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D6F50" w14:textId="205D0FE0" w:rsidR="005D480F" w:rsidRPr="00215939" w:rsidRDefault="007E325E" w:rsidP="00215939">
      <w:pPr>
        <w:widowControl w:val="0"/>
        <w:tabs>
          <w:tab w:val="center" w:pos="4680"/>
        </w:tabs>
        <w:autoSpaceDE w:val="0"/>
        <w:autoSpaceDN w:val="0"/>
        <w:adjustRightInd w:val="0"/>
        <w:jc w:val="both"/>
        <w:rPr>
          <w:rFonts w:ascii="Arial" w:hAnsi="Arial" w:cs="Arial"/>
          <w:color w:val="0071BC"/>
        </w:rPr>
      </w:pPr>
      <w:bookmarkStart w:id="0" w:name="_GoBack"/>
      <w:proofErr w:type="gramStart"/>
      <w:r w:rsidRPr="00215939">
        <w:rPr>
          <w:rFonts w:ascii="Arial" w:hAnsi="Arial" w:cs="Arial"/>
          <w:b/>
          <w:bCs/>
          <w:color w:val="0071BC"/>
        </w:rPr>
        <w:t>28</w:t>
      </w:r>
      <w:r w:rsidR="001F085B">
        <w:rPr>
          <w:rFonts w:ascii="Arial" w:hAnsi="Arial" w:cs="Arial"/>
          <w:b/>
          <w:bCs/>
          <w:color w:val="0071BC"/>
        </w:rPr>
        <w:t xml:space="preserve"> </w:t>
      </w:r>
      <w:r w:rsidRPr="00215939">
        <w:rPr>
          <w:rFonts w:ascii="Arial" w:hAnsi="Arial" w:cs="Arial"/>
          <w:b/>
          <w:bCs/>
          <w:color w:val="0071BC"/>
        </w:rPr>
        <w:t xml:space="preserve"> SPORT</w:t>
      </w:r>
      <w:proofErr w:type="gramEnd"/>
    </w:p>
    <w:bookmarkEnd w:id="0"/>
    <w:p w14:paraId="3534027D" w14:textId="069D8972" w:rsidR="005D480F" w:rsidRDefault="005D480F" w:rsidP="001F08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971BF63" w14:textId="77777777" w:rsidR="001A109B" w:rsidRPr="001A109B" w:rsidRDefault="001A109B" w:rsidP="001A109B">
      <w:pPr>
        <w:rPr>
          <w:rFonts w:ascii="Arial" w:hAnsi="Arial" w:cs="Arial"/>
          <w:b/>
          <w:color w:val="0071BC"/>
          <w:sz w:val="20"/>
          <w:szCs w:val="20"/>
        </w:rPr>
      </w:pPr>
      <w:r w:rsidRPr="001A109B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14:paraId="3BC80432" w14:textId="77777777" w:rsidR="001A109B" w:rsidRDefault="001A109B" w:rsidP="001A109B">
      <w:pPr>
        <w:rPr>
          <w:rFonts w:ascii="Arial" w:hAnsi="Arial" w:cs="Arial"/>
          <w:sz w:val="18"/>
          <w:szCs w:val="18"/>
        </w:rPr>
      </w:pPr>
    </w:p>
    <w:p w14:paraId="6A79F1B5" w14:textId="674D5529" w:rsidR="000C1B97" w:rsidRPr="009F0756" w:rsidRDefault="006A7B2A" w:rsidP="00215939">
      <w:pPr>
        <w:pStyle w:val="Zkladntextodsazen"/>
        <w:ind w:left="0" w:firstLine="0"/>
        <w:rPr>
          <w:rFonts w:cs="Arial"/>
          <w:sz w:val="18"/>
          <w:szCs w:val="18"/>
        </w:rPr>
      </w:pPr>
      <w:r w:rsidRPr="009F0756">
        <w:rPr>
          <w:rFonts w:cs="Arial"/>
          <w:sz w:val="18"/>
          <w:szCs w:val="18"/>
        </w:rPr>
        <w:t xml:space="preserve">Informace </w:t>
      </w:r>
      <w:r w:rsidR="00A63972" w:rsidRPr="009F0756">
        <w:rPr>
          <w:rFonts w:cs="Arial"/>
          <w:sz w:val="18"/>
          <w:szCs w:val="18"/>
        </w:rPr>
        <w:t xml:space="preserve">o účasti a umístění českých reprezentantů v rámci olympijských her </w:t>
      </w:r>
      <w:r w:rsidR="007A0BF9" w:rsidRPr="009F0756">
        <w:rPr>
          <w:rFonts w:cs="Arial"/>
          <w:sz w:val="18"/>
          <w:szCs w:val="18"/>
        </w:rPr>
        <w:t xml:space="preserve">(tabulky 28-1 a 28-2) </w:t>
      </w:r>
      <w:r w:rsidRPr="009F0756">
        <w:rPr>
          <w:rFonts w:cs="Arial"/>
          <w:sz w:val="18"/>
          <w:szCs w:val="18"/>
        </w:rPr>
        <w:t xml:space="preserve">a </w:t>
      </w:r>
      <w:r w:rsidRPr="009F0756">
        <w:rPr>
          <w:rFonts w:cs="Arial"/>
          <w:color w:val="000000"/>
          <w:sz w:val="18"/>
          <w:szCs w:val="18"/>
        </w:rPr>
        <w:t xml:space="preserve">o medailích českých reprezentantů na mistrovstvích světa a mistrovstvích Evropy </w:t>
      </w:r>
      <w:r w:rsidRPr="009F0756">
        <w:rPr>
          <w:rFonts w:cs="Arial"/>
          <w:sz w:val="18"/>
          <w:szCs w:val="18"/>
        </w:rPr>
        <w:t xml:space="preserve">(tabulky 28-4 a 28-5) </w:t>
      </w:r>
      <w:r w:rsidRPr="009F0756">
        <w:rPr>
          <w:rFonts w:cs="Arial"/>
          <w:color w:val="000000"/>
          <w:sz w:val="18"/>
          <w:szCs w:val="18"/>
        </w:rPr>
        <w:t>poskytuje od roku 2022 Národní sportovní agentura.</w:t>
      </w:r>
      <w:r w:rsidR="00A63972" w:rsidRPr="009F0756">
        <w:rPr>
          <w:rFonts w:cs="Arial"/>
          <w:sz w:val="18"/>
          <w:szCs w:val="18"/>
        </w:rPr>
        <w:t xml:space="preserve"> </w:t>
      </w:r>
      <w:r w:rsidR="007A0BF9" w:rsidRPr="009F0756">
        <w:rPr>
          <w:rFonts w:cs="Arial"/>
          <w:sz w:val="18"/>
          <w:szCs w:val="18"/>
        </w:rPr>
        <w:t>Údaje o výdajích státu na sport (tabulka 28-3)</w:t>
      </w:r>
      <w:r w:rsidR="00B902DF" w:rsidRPr="009F0756">
        <w:rPr>
          <w:rFonts w:cs="Arial"/>
          <w:sz w:val="18"/>
          <w:szCs w:val="18"/>
        </w:rPr>
        <w:t xml:space="preserve"> jsou získány ze závěrečných účtů státního rozpočtu ČR dostupných na internetových stránkách Ministerstva financí. </w:t>
      </w:r>
    </w:p>
    <w:p w14:paraId="3A3F549B" w14:textId="77777777" w:rsidR="000C1B97" w:rsidRPr="009F0756" w:rsidRDefault="006A7B2A" w:rsidP="009F0756">
      <w:pPr>
        <w:pStyle w:val="Zkladntextodsazen"/>
        <w:spacing w:before="120"/>
        <w:ind w:left="0" w:firstLine="0"/>
        <w:rPr>
          <w:rFonts w:cs="Arial"/>
          <w:sz w:val="18"/>
          <w:szCs w:val="18"/>
        </w:rPr>
      </w:pPr>
      <w:r w:rsidRPr="009F0756">
        <w:rPr>
          <w:rFonts w:cs="Arial"/>
          <w:sz w:val="18"/>
          <w:szCs w:val="18"/>
        </w:rPr>
        <w:t xml:space="preserve">Údaje </w:t>
      </w:r>
      <w:r w:rsidR="000C1B97" w:rsidRPr="009F0756">
        <w:rPr>
          <w:rFonts w:cs="Arial"/>
          <w:sz w:val="18"/>
          <w:szCs w:val="18"/>
        </w:rPr>
        <w:t>za osoby, které se organizovaně věnují vybraným sportům (tabulka 28-6), byly zpracovány z Ročenky České unie sportu (ČUS), a to z tabulky Členská základna evidovaná ve sportovních svazech sdružených v ČUS k 31. 12. 2022. Informační systém ČUS s údaji o členské základně sportovních klubů a tělovýchovných jednot evidovaných v okresních sdruženích ČUS byl využit pro zpracování údajů o dětech a mládeži organizovaně se věnující sportu (tabulka 28-7).</w:t>
      </w:r>
    </w:p>
    <w:p w14:paraId="3DE6A56B" w14:textId="29DEBCFE" w:rsidR="0066122A" w:rsidRPr="009F0756" w:rsidRDefault="0066122A" w:rsidP="0066122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F0756">
        <w:rPr>
          <w:rFonts w:ascii="Arial" w:hAnsi="Arial" w:cs="Arial"/>
          <w:sz w:val="18"/>
          <w:szCs w:val="18"/>
        </w:rPr>
        <w:t>Údaje v tabulkách 28-8 a 28-9 pocházejí z výběrového šetření Životní podmínky 2022 z tematického modulu, který se týkal životního stylu dospělých osob, kvality jejich života a aktivního zapojení do kulturního a společenského života. Šetření Životní podmínky probíhá každoročně na vzorku zhruba 11,5 tisíce náhodně vybraných domácností po celém území ČR. Podrobnější údaje o tomto šetření lze získat v kapitole 9 Příjmy a výdaje domácností.</w:t>
      </w:r>
    </w:p>
    <w:p w14:paraId="46ABF132" w14:textId="40D510B5" w:rsidR="005D480F" w:rsidRDefault="005D480F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 w:val="18"/>
          <w:szCs w:val="18"/>
        </w:rPr>
      </w:pPr>
    </w:p>
    <w:p w14:paraId="48EEC52C" w14:textId="77777777" w:rsidR="009F0756" w:rsidRPr="009F0756" w:rsidRDefault="009F0756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 w:val="18"/>
          <w:szCs w:val="18"/>
        </w:rPr>
      </w:pPr>
    </w:p>
    <w:p w14:paraId="4D50EB12" w14:textId="77777777" w:rsidR="005D480F" w:rsidRPr="009F0756" w:rsidRDefault="00DC015B" w:rsidP="00215939">
      <w:pPr>
        <w:pStyle w:val="Nadpis1"/>
        <w:keepNext w:val="0"/>
        <w:jc w:val="both"/>
        <w:rPr>
          <w:b w:val="0"/>
          <w:color w:val="0071BC"/>
          <w:szCs w:val="20"/>
        </w:rPr>
      </w:pPr>
      <w:r w:rsidRPr="009F0756">
        <w:rPr>
          <w:color w:val="0071BC"/>
          <w:szCs w:val="20"/>
        </w:rPr>
        <w:t>Poznámky k tabulkám</w:t>
      </w:r>
    </w:p>
    <w:p w14:paraId="087098CE" w14:textId="77777777" w:rsidR="005D480F" w:rsidRPr="009F0756" w:rsidRDefault="005D480F">
      <w:pPr>
        <w:widowControl w:val="0"/>
        <w:tabs>
          <w:tab w:val="left" w:pos="-1128"/>
          <w:tab w:val="left" w:pos="-720"/>
          <w:tab w:val="left" w:pos="0"/>
          <w:tab w:val="left" w:pos="720"/>
          <w:tab w:val="left" w:pos="900"/>
          <w:tab w:val="left" w:pos="1080"/>
          <w:tab w:val="left" w:pos="179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5842CA0" w14:textId="14EDD42C" w:rsidR="0066122A" w:rsidRPr="009F0756" w:rsidRDefault="0066122A" w:rsidP="0066122A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9F0756">
        <w:rPr>
          <w:rFonts w:ascii="Arial" w:hAnsi="Arial" w:cs="Arial"/>
          <w:b/>
          <w:color w:val="0071BC"/>
          <w:sz w:val="20"/>
          <w:szCs w:val="20"/>
        </w:rPr>
        <w:t>Tab. 28-</w:t>
      </w:r>
      <w:r w:rsidR="00A576A1" w:rsidRPr="009F0756">
        <w:rPr>
          <w:rFonts w:ascii="Arial" w:hAnsi="Arial" w:cs="Arial"/>
          <w:b/>
          <w:color w:val="0071BC"/>
          <w:sz w:val="20"/>
          <w:szCs w:val="20"/>
        </w:rPr>
        <w:t>3</w:t>
      </w:r>
      <w:r w:rsidRPr="009F0756">
        <w:rPr>
          <w:rFonts w:ascii="Arial" w:hAnsi="Arial" w:cs="Arial"/>
          <w:b/>
          <w:color w:val="0071BC"/>
          <w:sz w:val="20"/>
          <w:szCs w:val="20"/>
        </w:rPr>
        <w:t xml:space="preserve">  </w:t>
      </w:r>
      <w:r w:rsidR="00A576A1" w:rsidRPr="009F0756">
        <w:rPr>
          <w:rFonts w:ascii="Arial" w:hAnsi="Arial" w:cs="Arial"/>
          <w:b/>
          <w:color w:val="0071BC"/>
          <w:sz w:val="20"/>
          <w:szCs w:val="20"/>
        </w:rPr>
        <w:t>Výdaje ze státního rozpočtu na sport</w:t>
      </w:r>
    </w:p>
    <w:p w14:paraId="466BF9B7" w14:textId="2C7D8E70" w:rsidR="006A7F16" w:rsidRPr="009F0756" w:rsidRDefault="00A576A1" w:rsidP="0066122A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F0756">
        <w:rPr>
          <w:rFonts w:ascii="Arial" w:hAnsi="Arial" w:cs="Arial"/>
          <w:sz w:val="18"/>
          <w:szCs w:val="18"/>
        </w:rPr>
        <w:t xml:space="preserve">Celkové státní rozpočtové výdaje na sport vychází z údajů uvedených v závěrečném účtu státního rozpočtu ČR pro tuto oblast, tj. z tabulky Souhrn výdajů státního rozpočtu podle funkčního </w:t>
      </w:r>
      <w:r w:rsidR="00191E7E" w:rsidRPr="009F0756">
        <w:rPr>
          <w:rFonts w:ascii="Arial" w:hAnsi="Arial" w:cs="Arial"/>
          <w:sz w:val="18"/>
          <w:szCs w:val="18"/>
        </w:rPr>
        <w:t xml:space="preserve">členění </w:t>
      </w:r>
      <w:r w:rsidRPr="009F0756">
        <w:rPr>
          <w:rFonts w:ascii="Arial" w:hAnsi="Arial" w:cs="Arial"/>
          <w:sz w:val="18"/>
          <w:szCs w:val="18"/>
        </w:rPr>
        <w:t>(pododdíl 341). Jedná se o výdaje, které byly ze státního rozpočtu v daném roce na sport opravdu čerpány, a nikoliv o částky schválené v zákoně o státním rozpočtu na daný rok. Údaje o výdajích na sportovní reprezentaci jsou součtem údajů</w:t>
      </w:r>
      <w:r w:rsidR="006A7F16" w:rsidRPr="009F0756">
        <w:rPr>
          <w:rFonts w:ascii="Arial" w:hAnsi="Arial" w:cs="Arial"/>
          <w:sz w:val="18"/>
          <w:szCs w:val="18"/>
        </w:rPr>
        <w:t xml:space="preserve"> za výdaje na sportovní reprezentaci Ministerstva obrany a Ministerstva vnitra a údajů o rozvoji a podpo</w:t>
      </w:r>
      <w:r w:rsidR="00FF6D76">
        <w:rPr>
          <w:rFonts w:ascii="Arial" w:hAnsi="Arial" w:cs="Arial"/>
          <w:sz w:val="18"/>
          <w:szCs w:val="18"/>
        </w:rPr>
        <w:t>ře</w:t>
      </w:r>
      <w:r w:rsidR="006A7F16" w:rsidRPr="009F0756">
        <w:rPr>
          <w:rFonts w:ascii="Arial" w:hAnsi="Arial" w:cs="Arial"/>
          <w:sz w:val="18"/>
          <w:szCs w:val="18"/>
        </w:rPr>
        <w:t xml:space="preserve"> sportovní reprezentace financované z rozpočtové kapitoly Národní sportovní agentury</w:t>
      </w:r>
      <w:r w:rsidR="0012083B" w:rsidRPr="009F0756">
        <w:rPr>
          <w:rFonts w:ascii="Arial" w:hAnsi="Arial" w:cs="Arial"/>
          <w:sz w:val="18"/>
          <w:szCs w:val="18"/>
        </w:rPr>
        <w:t xml:space="preserve"> a</w:t>
      </w:r>
      <w:r w:rsidR="009F0756">
        <w:rPr>
          <w:rFonts w:ascii="Arial" w:hAnsi="Arial" w:cs="Arial"/>
          <w:sz w:val="18"/>
          <w:szCs w:val="18"/>
        </w:rPr>
        <w:t> </w:t>
      </w:r>
      <w:r w:rsidR="0012083B" w:rsidRPr="009F0756">
        <w:rPr>
          <w:rFonts w:ascii="Arial" w:hAnsi="Arial" w:cs="Arial"/>
          <w:sz w:val="18"/>
          <w:szCs w:val="18"/>
        </w:rPr>
        <w:t xml:space="preserve"> Ministerstva školství mládeže a tělovýchovy.</w:t>
      </w:r>
    </w:p>
    <w:p w14:paraId="24576038" w14:textId="77777777" w:rsidR="009F0756" w:rsidRDefault="009F0756" w:rsidP="009F0756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 w:val="18"/>
          <w:szCs w:val="18"/>
        </w:rPr>
      </w:pPr>
    </w:p>
    <w:p w14:paraId="47130B87" w14:textId="77777777" w:rsidR="009F0756" w:rsidRPr="009F0756" w:rsidRDefault="009F0756" w:rsidP="009F0756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 w:val="18"/>
          <w:szCs w:val="18"/>
        </w:rPr>
      </w:pPr>
    </w:p>
    <w:p w14:paraId="62A2DD0B" w14:textId="51740E59" w:rsidR="0047271B" w:rsidRPr="009F0756" w:rsidRDefault="00DC015B" w:rsidP="00215939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9F0756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="007E325E" w:rsidRPr="009F0756">
        <w:rPr>
          <w:rFonts w:ascii="Arial" w:hAnsi="Arial" w:cs="Arial"/>
          <w:b/>
          <w:color w:val="0071BC"/>
          <w:sz w:val="20"/>
          <w:szCs w:val="20"/>
        </w:rPr>
        <w:t>28</w:t>
      </w:r>
      <w:r w:rsidR="00E7143A" w:rsidRPr="009F0756">
        <w:rPr>
          <w:rFonts w:ascii="Arial" w:hAnsi="Arial" w:cs="Arial"/>
          <w:b/>
          <w:color w:val="0071BC"/>
          <w:sz w:val="20"/>
          <w:szCs w:val="20"/>
        </w:rPr>
        <w:t>-6</w:t>
      </w:r>
      <w:r w:rsidR="001F085B" w:rsidRPr="009F0756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9F0756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="0012083B" w:rsidRPr="009F0756">
        <w:rPr>
          <w:rFonts w:ascii="Arial" w:hAnsi="Arial" w:cs="Arial"/>
          <w:b/>
          <w:color w:val="0071BC"/>
          <w:sz w:val="20"/>
          <w:szCs w:val="20"/>
        </w:rPr>
        <w:t>Osoby, které se organizovaně věnují vybraným sportům</w:t>
      </w:r>
    </w:p>
    <w:p w14:paraId="4C08AE08" w14:textId="23195866" w:rsidR="00DE46AC" w:rsidRPr="009F0756" w:rsidRDefault="0012083B" w:rsidP="00DE46AC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9F0756">
        <w:rPr>
          <w:rFonts w:ascii="Arial" w:hAnsi="Arial" w:cs="Arial"/>
          <w:sz w:val="18"/>
          <w:szCs w:val="18"/>
        </w:rPr>
        <w:t>Zahrnuje člen</w:t>
      </w:r>
      <w:r w:rsidR="00F565E1" w:rsidRPr="009F0756">
        <w:rPr>
          <w:rFonts w:ascii="Arial" w:hAnsi="Arial" w:cs="Arial"/>
          <w:sz w:val="18"/>
          <w:szCs w:val="18"/>
        </w:rPr>
        <w:t xml:space="preserve">skou základnu evidovanou ve </w:t>
      </w:r>
      <w:r w:rsidRPr="009F0756">
        <w:rPr>
          <w:rFonts w:ascii="Arial" w:hAnsi="Arial" w:cs="Arial"/>
          <w:sz w:val="18"/>
          <w:szCs w:val="18"/>
        </w:rPr>
        <w:t>vybraných sportovních svaz</w:t>
      </w:r>
      <w:r w:rsidR="00F565E1" w:rsidRPr="009F0756">
        <w:rPr>
          <w:rFonts w:ascii="Arial" w:hAnsi="Arial" w:cs="Arial"/>
          <w:sz w:val="18"/>
          <w:szCs w:val="18"/>
        </w:rPr>
        <w:t xml:space="preserve">ech </w:t>
      </w:r>
      <w:r w:rsidRPr="009F0756">
        <w:rPr>
          <w:rFonts w:ascii="Arial" w:hAnsi="Arial" w:cs="Arial"/>
          <w:sz w:val="18"/>
          <w:szCs w:val="18"/>
        </w:rPr>
        <w:t>k 31. 12. 2022</w:t>
      </w:r>
      <w:r w:rsidR="00F565E1" w:rsidRPr="009F0756">
        <w:rPr>
          <w:rFonts w:ascii="Arial" w:hAnsi="Arial" w:cs="Arial"/>
          <w:sz w:val="18"/>
          <w:szCs w:val="18"/>
        </w:rPr>
        <w:t xml:space="preserve"> sdružených v ČUS</w:t>
      </w:r>
      <w:r w:rsidRPr="009F0756">
        <w:rPr>
          <w:rFonts w:ascii="Arial" w:hAnsi="Arial" w:cs="Arial"/>
          <w:sz w:val="18"/>
          <w:szCs w:val="18"/>
        </w:rPr>
        <w:t>, tj. sportovce, rozhodčí, trenéry a funkcionáře</w:t>
      </w:r>
      <w:r w:rsidR="00F565E1" w:rsidRPr="009F0756">
        <w:rPr>
          <w:rFonts w:ascii="Arial" w:hAnsi="Arial" w:cs="Arial"/>
          <w:sz w:val="18"/>
          <w:szCs w:val="18"/>
        </w:rPr>
        <w:t>.</w:t>
      </w:r>
      <w:r w:rsidRPr="009F0756">
        <w:rPr>
          <w:rFonts w:ascii="Arial" w:hAnsi="Arial" w:cs="Arial"/>
          <w:sz w:val="18"/>
          <w:szCs w:val="18"/>
        </w:rPr>
        <w:t xml:space="preserve"> </w:t>
      </w:r>
      <w:r w:rsidR="00F565E1" w:rsidRPr="009F0756">
        <w:rPr>
          <w:rFonts w:ascii="Arial" w:hAnsi="Arial" w:cs="Arial"/>
          <w:sz w:val="18"/>
          <w:szCs w:val="18"/>
        </w:rPr>
        <w:t>V tabulce tak nejsou zahrnuty sportovní svazy</w:t>
      </w:r>
      <w:r w:rsidR="00DE46AC" w:rsidRPr="009F0756">
        <w:rPr>
          <w:rFonts w:ascii="Arial" w:hAnsi="Arial" w:cs="Arial"/>
          <w:sz w:val="18"/>
          <w:szCs w:val="18"/>
        </w:rPr>
        <w:t>, jako je např. Česká asociace Sport pro všechny nebo Česká asociace univerzitního sportu</w:t>
      </w:r>
      <w:r w:rsidR="00F565E1" w:rsidRPr="009F0756">
        <w:rPr>
          <w:rFonts w:ascii="Arial" w:hAnsi="Arial" w:cs="Arial"/>
          <w:sz w:val="18"/>
          <w:szCs w:val="18"/>
        </w:rPr>
        <w:t>, jejichž členové mohou spadat do více kategorií sportu</w:t>
      </w:r>
      <w:r w:rsidR="00DE46AC" w:rsidRPr="009F0756">
        <w:rPr>
          <w:rFonts w:ascii="Arial" w:hAnsi="Arial" w:cs="Arial"/>
          <w:sz w:val="18"/>
          <w:szCs w:val="18"/>
        </w:rPr>
        <w:t>.</w:t>
      </w:r>
      <w:r w:rsidR="00FF6D76">
        <w:rPr>
          <w:rFonts w:ascii="Arial" w:hAnsi="Arial" w:cs="Arial"/>
          <w:sz w:val="18"/>
          <w:szCs w:val="18"/>
        </w:rPr>
        <w:t xml:space="preserve"> </w:t>
      </w:r>
      <w:r w:rsidR="00FF6D76" w:rsidRPr="00FA1550">
        <w:rPr>
          <w:rFonts w:ascii="Arial" w:hAnsi="Arial" w:cs="Arial"/>
          <w:sz w:val="18"/>
          <w:szCs w:val="18"/>
        </w:rPr>
        <w:t>Ne všechny sportovní svazy jsou tak</w:t>
      </w:r>
      <w:r w:rsidR="00FF6D76">
        <w:rPr>
          <w:rFonts w:ascii="Arial" w:hAnsi="Arial" w:cs="Arial"/>
          <w:sz w:val="18"/>
          <w:szCs w:val="18"/>
        </w:rPr>
        <w:t>é</w:t>
      </w:r>
      <w:r w:rsidR="00FF6D76" w:rsidRPr="00FA1550">
        <w:rPr>
          <w:rFonts w:ascii="Arial" w:hAnsi="Arial" w:cs="Arial"/>
          <w:sz w:val="18"/>
          <w:szCs w:val="18"/>
        </w:rPr>
        <w:t xml:space="preserve"> členy ČUS, jde například o Český svaz biatlonu nebo Český střelecký svaz.</w:t>
      </w:r>
    </w:p>
    <w:p w14:paraId="41D04CAB" w14:textId="3BB736AF" w:rsidR="0027697A" w:rsidRDefault="0027697A" w:rsidP="001F085B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EB9AE43" w14:textId="77777777" w:rsidR="009F0756" w:rsidRPr="009F0756" w:rsidRDefault="009F0756" w:rsidP="001F085B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88FBEE2" w14:textId="758A690C" w:rsidR="00DE46AC" w:rsidRPr="009F0756" w:rsidRDefault="00DE46AC" w:rsidP="00DE46AC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9F0756">
        <w:rPr>
          <w:rFonts w:ascii="Arial" w:hAnsi="Arial" w:cs="Arial"/>
          <w:b/>
          <w:color w:val="0071BC"/>
          <w:sz w:val="20"/>
          <w:szCs w:val="20"/>
        </w:rPr>
        <w:t>Tab. 28-</w:t>
      </w:r>
      <w:r w:rsidR="002E78D7" w:rsidRPr="009F0756">
        <w:rPr>
          <w:rFonts w:ascii="Arial" w:hAnsi="Arial" w:cs="Arial"/>
          <w:b/>
          <w:color w:val="0071BC"/>
          <w:sz w:val="20"/>
          <w:szCs w:val="20"/>
        </w:rPr>
        <w:t>8  Sportování podle pohlaví, věku a vzdělání</w:t>
      </w:r>
    </w:p>
    <w:p w14:paraId="19F65279" w14:textId="77777777" w:rsidR="00A763D2" w:rsidRPr="009F0756" w:rsidRDefault="00A763D2" w:rsidP="00DE46A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F0756">
        <w:rPr>
          <w:rFonts w:ascii="Arial" w:hAnsi="Arial" w:cs="Arial"/>
          <w:sz w:val="18"/>
          <w:szCs w:val="18"/>
        </w:rPr>
        <w:t>V tabulce je uvedeno, jak často se respondenti věnují nějaké volnočasové fyzické aktivitě v obvyklém týdnu. Patří sem nejen sport či fitness, ale jakákoliv rekreační aktivita, která trvá déle než 10 min v kuse, např. rychlejší chůze se psem, jízda na kole, posilování, plavání, ale i jóga nebo tanec.</w:t>
      </w:r>
    </w:p>
    <w:p w14:paraId="58FF9F25" w14:textId="345F469D" w:rsidR="00DE46AC" w:rsidRDefault="00DE46AC" w:rsidP="001F085B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624BBB1" w14:textId="77777777" w:rsidR="009F0756" w:rsidRPr="009F0756" w:rsidRDefault="009F0756" w:rsidP="001F085B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E39629B" w14:textId="12F2D6F8" w:rsidR="00DE46AC" w:rsidRPr="009F0756" w:rsidRDefault="00DE46AC" w:rsidP="00DE46AC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9F0756">
        <w:rPr>
          <w:rFonts w:ascii="Arial" w:hAnsi="Arial" w:cs="Arial"/>
          <w:b/>
          <w:color w:val="0071BC"/>
          <w:sz w:val="20"/>
          <w:szCs w:val="20"/>
        </w:rPr>
        <w:t>Tab. 28-</w:t>
      </w:r>
      <w:r w:rsidR="002E78D7" w:rsidRPr="009F0756">
        <w:rPr>
          <w:rFonts w:ascii="Arial" w:hAnsi="Arial" w:cs="Arial"/>
          <w:b/>
          <w:color w:val="0071BC"/>
          <w:sz w:val="20"/>
          <w:szCs w:val="20"/>
        </w:rPr>
        <w:t>9  Osoby ve věku 16 a více let, které navštívily sportovní událost</w:t>
      </w:r>
    </w:p>
    <w:p w14:paraId="25EA37DF" w14:textId="0CD1058C" w:rsidR="00DE46AC" w:rsidRPr="009F0756" w:rsidRDefault="00DE46AC" w:rsidP="00DE46A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F0756">
        <w:rPr>
          <w:rFonts w:ascii="Arial" w:hAnsi="Arial" w:cs="Arial"/>
          <w:sz w:val="18"/>
          <w:szCs w:val="18"/>
        </w:rPr>
        <w:t>V tabulce je sledováno, kolik osob navštívilo v posledních 12 měsících (před uskutečněním rozhovoru, tj. druhým čtvrtletím roku 2022, resp. 2015) coby divák alespoň jedn</w:t>
      </w:r>
      <w:r w:rsidR="00571775" w:rsidRPr="009F0756">
        <w:rPr>
          <w:rFonts w:ascii="Arial" w:hAnsi="Arial" w:cs="Arial"/>
          <w:sz w:val="18"/>
          <w:szCs w:val="18"/>
        </w:rPr>
        <w:t>u</w:t>
      </w:r>
      <w:r w:rsidRPr="009F0756">
        <w:rPr>
          <w:rFonts w:ascii="Arial" w:hAnsi="Arial" w:cs="Arial"/>
          <w:sz w:val="18"/>
          <w:szCs w:val="18"/>
        </w:rPr>
        <w:t xml:space="preserve"> profesionální či amatérsk</w:t>
      </w:r>
      <w:r w:rsidR="00571775" w:rsidRPr="009F0756">
        <w:rPr>
          <w:rFonts w:ascii="Arial" w:hAnsi="Arial" w:cs="Arial"/>
          <w:sz w:val="18"/>
          <w:szCs w:val="18"/>
        </w:rPr>
        <w:t xml:space="preserve">ou organizovanou </w:t>
      </w:r>
      <w:r w:rsidRPr="009F0756">
        <w:rPr>
          <w:rFonts w:ascii="Arial" w:hAnsi="Arial" w:cs="Arial"/>
          <w:sz w:val="18"/>
          <w:szCs w:val="18"/>
        </w:rPr>
        <w:t xml:space="preserve">sportovní </w:t>
      </w:r>
      <w:r w:rsidR="00571775" w:rsidRPr="009F0756">
        <w:rPr>
          <w:rFonts w:ascii="Arial" w:hAnsi="Arial" w:cs="Arial"/>
          <w:sz w:val="18"/>
          <w:szCs w:val="18"/>
        </w:rPr>
        <w:t>událost jako například sportovní utkání.</w:t>
      </w:r>
      <w:r w:rsidRPr="009F0756">
        <w:rPr>
          <w:rFonts w:ascii="Arial" w:hAnsi="Arial" w:cs="Arial"/>
          <w:sz w:val="18"/>
          <w:szCs w:val="18"/>
        </w:rPr>
        <w:t xml:space="preserve"> Údaje za rok 2022 jsou ovlivněny tím, že referenční období (sledovaných posledních 12 měsíců) zasahovalo i do roku 2021, kdy ještě platila významná omezení kvůli epidemii COVID-19 a někter</w:t>
      </w:r>
      <w:r w:rsidR="006B1EBD" w:rsidRPr="009F0756">
        <w:rPr>
          <w:rFonts w:ascii="Arial" w:hAnsi="Arial" w:cs="Arial"/>
          <w:sz w:val="18"/>
          <w:szCs w:val="18"/>
        </w:rPr>
        <w:t xml:space="preserve">é sportovní události byly </w:t>
      </w:r>
      <w:r w:rsidRPr="009F0756">
        <w:rPr>
          <w:rFonts w:ascii="Arial" w:hAnsi="Arial" w:cs="Arial"/>
          <w:sz w:val="18"/>
          <w:szCs w:val="18"/>
        </w:rPr>
        <w:t>zrušen</w:t>
      </w:r>
      <w:r w:rsidR="006B1EBD" w:rsidRPr="009F0756">
        <w:rPr>
          <w:rFonts w:ascii="Arial" w:hAnsi="Arial" w:cs="Arial"/>
          <w:sz w:val="18"/>
          <w:szCs w:val="18"/>
        </w:rPr>
        <w:t>y</w:t>
      </w:r>
      <w:r w:rsidRPr="009F0756">
        <w:rPr>
          <w:rFonts w:ascii="Arial" w:hAnsi="Arial" w:cs="Arial"/>
          <w:sz w:val="18"/>
          <w:szCs w:val="18"/>
        </w:rPr>
        <w:t>.</w:t>
      </w:r>
    </w:p>
    <w:p w14:paraId="5231E879" w14:textId="3EB2B2E0" w:rsidR="006D459E" w:rsidRDefault="006D459E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 w:val="18"/>
          <w:szCs w:val="18"/>
        </w:rPr>
      </w:pPr>
    </w:p>
    <w:p w14:paraId="688504A7" w14:textId="77777777" w:rsidR="00265E59" w:rsidRPr="00215939" w:rsidRDefault="00265E59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 w:val="18"/>
          <w:szCs w:val="18"/>
        </w:rPr>
      </w:pPr>
    </w:p>
    <w:p w14:paraId="5FB05720" w14:textId="77777777" w:rsidR="005D480F" w:rsidRPr="00215939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color w:val="0071BC"/>
          <w:sz w:val="20"/>
          <w:szCs w:val="20"/>
        </w:rPr>
      </w:pPr>
      <w:proofErr w:type="gramStart"/>
      <w:r w:rsidRPr="00215939">
        <w:rPr>
          <w:rFonts w:ascii="Arial" w:hAnsi="Arial" w:cs="Arial"/>
          <w:color w:val="0071BC"/>
          <w:sz w:val="20"/>
          <w:szCs w:val="20"/>
        </w:rPr>
        <w:t>*          *          *</w:t>
      </w:r>
      <w:proofErr w:type="gramEnd"/>
    </w:p>
    <w:p w14:paraId="0B0B596B" w14:textId="77777777" w:rsidR="005D480F" w:rsidRPr="00215939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D721BD6" w14:textId="77777777" w:rsidR="00010637" w:rsidRPr="00215939" w:rsidRDefault="00010637">
      <w:pPr>
        <w:pStyle w:val="Zkladntextodsazen3"/>
        <w:tabs>
          <w:tab w:val="left" w:pos="1110"/>
          <w:tab w:val="left" w:pos="1790"/>
        </w:tabs>
        <w:ind w:firstLine="0"/>
        <w:rPr>
          <w:szCs w:val="18"/>
        </w:rPr>
      </w:pPr>
    </w:p>
    <w:p w14:paraId="2DA2C2E6" w14:textId="77777777" w:rsidR="00201162" w:rsidRPr="00215939" w:rsidRDefault="00201162" w:rsidP="00215939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15939">
        <w:rPr>
          <w:rFonts w:ascii="Arial" w:hAnsi="Arial" w:cs="Arial"/>
          <w:sz w:val="18"/>
          <w:szCs w:val="18"/>
        </w:rPr>
        <w:t>Další informace jsou dostupné na internetových stránkách M</w:t>
      </w:r>
      <w:r w:rsidR="00772D4E" w:rsidRPr="00215939">
        <w:rPr>
          <w:rFonts w:ascii="Arial" w:hAnsi="Arial" w:cs="Arial"/>
          <w:sz w:val="18"/>
          <w:szCs w:val="18"/>
        </w:rPr>
        <w:t>inisterstva školství, mládeže a </w:t>
      </w:r>
      <w:r w:rsidRPr="00215939">
        <w:rPr>
          <w:rFonts w:ascii="Arial" w:hAnsi="Arial" w:cs="Arial"/>
          <w:sz w:val="18"/>
          <w:szCs w:val="18"/>
        </w:rPr>
        <w:t>tělovýchovy:</w:t>
      </w:r>
    </w:p>
    <w:p w14:paraId="581BC972" w14:textId="77777777" w:rsidR="00201162" w:rsidRPr="00215939" w:rsidRDefault="006812F6" w:rsidP="001F085B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215939">
        <w:rPr>
          <w:rFonts w:ascii="Arial" w:hAnsi="Arial" w:cs="Arial"/>
          <w:sz w:val="18"/>
          <w:szCs w:val="18"/>
        </w:rPr>
        <w:t>– </w:t>
      </w:r>
      <w:hyperlink r:id="rId6" w:history="1">
        <w:r w:rsidR="007E325E" w:rsidRPr="00215939">
          <w:rPr>
            <w:rStyle w:val="Hypertextovodkaz"/>
            <w:rFonts w:ascii="Arial" w:hAnsi="Arial" w:cs="Arial"/>
            <w:sz w:val="18"/>
            <w:szCs w:val="18"/>
          </w:rPr>
          <w:t>www.msmt.cz/sport-1</w:t>
        </w:r>
      </w:hyperlink>
    </w:p>
    <w:p w14:paraId="3D0BF6BA" w14:textId="77777777" w:rsidR="00201162" w:rsidRPr="00215939" w:rsidRDefault="00201162" w:rsidP="0021593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215939">
        <w:rPr>
          <w:rFonts w:ascii="Arial" w:hAnsi="Arial" w:cs="Arial"/>
          <w:sz w:val="18"/>
          <w:szCs w:val="18"/>
        </w:rPr>
        <w:t>nebo dalších institucí:</w:t>
      </w:r>
    </w:p>
    <w:p w14:paraId="0F050F05" w14:textId="1C985984" w:rsidR="00201162" w:rsidRPr="00215939" w:rsidRDefault="00201162" w:rsidP="001F08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215939">
        <w:rPr>
          <w:rFonts w:ascii="Arial" w:hAnsi="Arial" w:cs="Arial"/>
          <w:sz w:val="18"/>
          <w:szCs w:val="18"/>
        </w:rPr>
        <w:t>– </w:t>
      </w:r>
      <w:hyperlink r:id="rId7" w:history="1">
        <w:r w:rsidR="00D8766F" w:rsidRPr="00215939">
          <w:rPr>
            <w:rStyle w:val="Hypertextovodkaz"/>
            <w:rFonts w:ascii="Arial" w:hAnsi="Arial" w:cs="Arial"/>
            <w:sz w:val="18"/>
            <w:szCs w:val="18"/>
          </w:rPr>
          <w:t>www.olympijskytym.cz</w:t>
        </w:r>
      </w:hyperlink>
      <w:r w:rsidR="00A106CB" w:rsidRPr="00215939">
        <w:rPr>
          <w:rFonts w:ascii="Arial" w:hAnsi="Arial" w:cs="Arial"/>
          <w:sz w:val="18"/>
          <w:szCs w:val="18"/>
        </w:rPr>
        <w:t xml:space="preserve"> </w:t>
      </w:r>
      <w:r w:rsidRPr="00215939">
        <w:rPr>
          <w:rFonts w:ascii="Arial" w:hAnsi="Arial" w:cs="Arial"/>
          <w:sz w:val="18"/>
          <w:szCs w:val="18"/>
        </w:rPr>
        <w:t>– Český olympijský výbor</w:t>
      </w:r>
    </w:p>
    <w:p w14:paraId="501DF74D" w14:textId="27260401" w:rsidR="00201162" w:rsidRPr="00215939" w:rsidRDefault="00201162">
      <w:pPr>
        <w:pStyle w:val="Zkladntextodsazen3"/>
        <w:tabs>
          <w:tab w:val="left" w:pos="1110"/>
          <w:tab w:val="left" w:pos="1790"/>
        </w:tabs>
        <w:spacing w:before="120"/>
        <w:ind w:firstLine="0"/>
        <w:rPr>
          <w:szCs w:val="18"/>
        </w:rPr>
      </w:pPr>
      <w:r w:rsidRPr="00215939">
        <w:rPr>
          <w:szCs w:val="18"/>
        </w:rPr>
        <w:t>– </w:t>
      </w:r>
      <w:hyperlink r:id="rId8" w:history="1">
        <w:r w:rsidRPr="00215939">
          <w:rPr>
            <w:rStyle w:val="Hypertextovodkaz"/>
            <w:szCs w:val="18"/>
          </w:rPr>
          <w:t>www.cuscz.cz</w:t>
        </w:r>
      </w:hyperlink>
      <w:r w:rsidRPr="00215939">
        <w:rPr>
          <w:szCs w:val="18"/>
        </w:rPr>
        <w:t xml:space="preserve"> – Česká unie sportu</w:t>
      </w:r>
    </w:p>
    <w:p w14:paraId="787469A2" w14:textId="5897AAC8" w:rsidR="00AA5B8B" w:rsidRPr="00215939" w:rsidRDefault="00D240FD">
      <w:pPr>
        <w:pStyle w:val="Zkladntextodsazen3"/>
        <w:tabs>
          <w:tab w:val="left" w:pos="1110"/>
          <w:tab w:val="left" w:pos="1790"/>
        </w:tabs>
        <w:spacing w:before="120"/>
        <w:ind w:firstLine="0"/>
        <w:rPr>
          <w:szCs w:val="18"/>
        </w:rPr>
      </w:pPr>
      <w:r>
        <w:rPr>
          <w:szCs w:val="18"/>
        </w:rPr>
        <w:t>– </w:t>
      </w:r>
      <w:hyperlink r:id="rId9" w:history="1">
        <w:r w:rsidR="00AA5B8B" w:rsidRPr="00215939">
          <w:rPr>
            <w:rStyle w:val="Hypertextovodkaz"/>
            <w:szCs w:val="18"/>
          </w:rPr>
          <w:t>www.agenturasport.cz</w:t>
        </w:r>
      </w:hyperlink>
      <w:r w:rsidR="00AA5B8B" w:rsidRPr="00215939">
        <w:rPr>
          <w:szCs w:val="18"/>
        </w:rPr>
        <w:t xml:space="preserve"> – Národní sportovní agentura</w:t>
      </w:r>
    </w:p>
    <w:sectPr w:rsidR="00AA5B8B" w:rsidRPr="00215939" w:rsidSect="00215939">
      <w:pgSz w:w="11906" w:h="16838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6242"/>
    <w:multiLevelType w:val="hybridMultilevel"/>
    <w:tmpl w:val="3A540852"/>
    <w:lvl w:ilvl="0" w:tplc="D4D22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BB"/>
    <w:rsid w:val="00006074"/>
    <w:rsid w:val="00010637"/>
    <w:rsid w:val="00012172"/>
    <w:rsid w:val="00013BF0"/>
    <w:rsid w:val="00026D2E"/>
    <w:rsid w:val="00027C4F"/>
    <w:rsid w:val="000311F4"/>
    <w:rsid w:val="000340A7"/>
    <w:rsid w:val="00036F90"/>
    <w:rsid w:val="0004444D"/>
    <w:rsid w:val="00044BEA"/>
    <w:rsid w:val="000559AF"/>
    <w:rsid w:val="00064088"/>
    <w:rsid w:val="00066C37"/>
    <w:rsid w:val="000771D2"/>
    <w:rsid w:val="0007730E"/>
    <w:rsid w:val="00083886"/>
    <w:rsid w:val="00084AA7"/>
    <w:rsid w:val="00085EA7"/>
    <w:rsid w:val="000873CB"/>
    <w:rsid w:val="000960F9"/>
    <w:rsid w:val="00096124"/>
    <w:rsid w:val="000A1963"/>
    <w:rsid w:val="000A3BCE"/>
    <w:rsid w:val="000A5323"/>
    <w:rsid w:val="000A77A3"/>
    <w:rsid w:val="000B4278"/>
    <w:rsid w:val="000B7915"/>
    <w:rsid w:val="000C0A13"/>
    <w:rsid w:val="000C1B97"/>
    <w:rsid w:val="000C271B"/>
    <w:rsid w:val="000D12C5"/>
    <w:rsid w:val="000E057F"/>
    <w:rsid w:val="000E3CDD"/>
    <w:rsid w:val="000E6577"/>
    <w:rsid w:val="000F6655"/>
    <w:rsid w:val="000F6CA7"/>
    <w:rsid w:val="001008BA"/>
    <w:rsid w:val="00105147"/>
    <w:rsid w:val="0010779E"/>
    <w:rsid w:val="0012083B"/>
    <w:rsid w:val="00123ACD"/>
    <w:rsid w:val="00127F3D"/>
    <w:rsid w:val="0013256F"/>
    <w:rsid w:val="00141E6F"/>
    <w:rsid w:val="00145970"/>
    <w:rsid w:val="00146196"/>
    <w:rsid w:val="00153E42"/>
    <w:rsid w:val="001551B2"/>
    <w:rsid w:val="00160846"/>
    <w:rsid w:val="001677B4"/>
    <w:rsid w:val="00175A09"/>
    <w:rsid w:val="001800B2"/>
    <w:rsid w:val="00185965"/>
    <w:rsid w:val="00187243"/>
    <w:rsid w:val="00191E7E"/>
    <w:rsid w:val="00192F11"/>
    <w:rsid w:val="0019417B"/>
    <w:rsid w:val="00194D59"/>
    <w:rsid w:val="001A03FB"/>
    <w:rsid w:val="001A109B"/>
    <w:rsid w:val="001B286E"/>
    <w:rsid w:val="001D6A41"/>
    <w:rsid w:val="001E4221"/>
    <w:rsid w:val="001E6407"/>
    <w:rsid w:val="001E7F57"/>
    <w:rsid w:val="001F085B"/>
    <w:rsid w:val="001F1D98"/>
    <w:rsid w:val="001F2C0C"/>
    <w:rsid w:val="001F347B"/>
    <w:rsid w:val="001F64C7"/>
    <w:rsid w:val="001F7441"/>
    <w:rsid w:val="001F7DDA"/>
    <w:rsid w:val="00201162"/>
    <w:rsid w:val="00203852"/>
    <w:rsid w:val="0020539B"/>
    <w:rsid w:val="002127FB"/>
    <w:rsid w:val="00215594"/>
    <w:rsid w:val="00215939"/>
    <w:rsid w:val="00217CED"/>
    <w:rsid w:val="002213BB"/>
    <w:rsid w:val="002214E5"/>
    <w:rsid w:val="00226C87"/>
    <w:rsid w:val="002360DC"/>
    <w:rsid w:val="002439F9"/>
    <w:rsid w:val="00245900"/>
    <w:rsid w:val="002554E6"/>
    <w:rsid w:val="0026512C"/>
    <w:rsid w:val="0026542A"/>
    <w:rsid w:val="00265E59"/>
    <w:rsid w:val="0027697A"/>
    <w:rsid w:val="00281D76"/>
    <w:rsid w:val="002A60D4"/>
    <w:rsid w:val="002B027A"/>
    <w:rsid w:val="002B0A5A"/>
    <w:rsid w:val="002B165D"/>
    <w:rsid w:val="002B1F08"/>
    <w:rsid w:val="002B2635"/>
    <w:rsid w:val="002B5A1B"/>
    <w:rsid w:val="002B7ADE"/>
    <w:rsid w:val="002C2669"/>
    <w:rsid w:val="002C2F91"/>
    <w:rsid w:val="002D4371"/>
    <w:rsid w:val="002D723A"/>
    <w:rsid w:val="002E6936"/>
    <w:rsid w:val="002E78D7"/>
    <w:rsid w:val="002F3753"/>
    <w:rsid w:val="002F5CFB"/>
    <w:rsid w:val="00305B02"/>
    <w:rsid w:val="00317748"/>
    <w:rsid w:val="00323C17"/>
    <w:rsid w:val="00331023"/>
    <w:rsid w:val="00332D7E"/>
    <w:rsid w:val="003410BF"/>
    <w:rsid w:val="00343FFF"/>
    <w:rsid w:val="0035019C"/>
    <w:rsid w:val="00353526"/>
    <w:rsid w:val="00355E6A"/>
    <w:rsid w:val="00357862"/>
    <w:rsid w:val="00363550"/>
    <w:rsid w:val="00363C74"/>
    <w:rsid w:val="00373FE9"/>
    <w:rsid w:val="003756B0"/>
    <w:rsid w:val="00375B24"/>
    <w:rsid w:val="00375E5C"/>
    <w:rsid w:val="00380AC1"/>
    <w:rsid w:val="00383D5E"/>
    <w:rsid w:val="003850EF"/>
    <w:rsid w:val="003862E6"/>
    <w:rsid w:val="00395904"/>
    <w:rsid w:val="003A1D7A"/>
    <w:rsid w:val="003A2358"/>
    <w:rsid w:val="003A281B"/>
    <w:rsid w:val="003A4F7D"/>
    <w:rsid w:val="003A50CE"/>
    <w:rsid w:val="003A7F25"/>
    <w:rsid w:val="003B5CCA"/>
    <w:rsid w:val="003C1962"/>
    <w:rsid w:val="003C57BB"/>
    <w:rsid w:val="003C63C9"/>
    <w:rsid w:val="003C6E4B"/>
    <w:rsid w:val="003D41FC"/>
    <w:rsid w:val="003D7C6E"/>
    <w:rsid w:val="003E23E9"/>
    <w:rsid w:val="003E2FB3"/>
    <w:rsid w:val="003E37EC"/>
    <w:rsid w:val="003F5422"/>
    <w:rsid w:val="003F7035"/>
    <w:rsid w:val="00403A5D"/>
    <w:rsid w:val="00403A7E"/>
    <w:rsid w:val="00406A91"/>
    <w:rsid w:val="00407444"/>
    <w:rsid w:val="0041259C"/>
    <w:rsid w:val="004238BE"/>
    <w:rsid w:val="004279F5"/>
    <w:rsid w:val="00440406"/>
    <w:rsid w:val="004407D7"/>
    <w:rsid w:val="00440C1C"/>
    <w:rsid w:val="00441204"/>
    <w:rsid w:val="00443907"/>
    <w:rsid w:val="00445046"/>
    <w:rsid w:val="004502A0"/>
    <w:rsid w:val="004533D3"/>
    <w:rsid w:val="00455030"/>
    <w:rsid w:val="00461666"/>
    <w:rsid w:val="004633B5"/>
    <w:rsid w:val="00466AEE"/>
    <w:rsid w:val="0047271B"/>
    <w:rsid w:val="00473A04"/>
    <w:rsid w:val="00477277"/>
    <w:rsid w:val="004833DC"/>
    <w:rsid w:val="0048382C"/>
    <w:rsid w:val="00485535"/>
    <w:rsid w:val="00486C58"/>
    <w:rsid w:val="00492765"/>
    <w:rsid w:val="00492D5C"/>
    <w:rsid w:val="00495DB6"/>
    <w:rsid w:val="004A2D1F"/>
    <w:rsid w:val="004A65C8"/>
    <w:rsid w:val="004B57B8"/>
    <w:rsid w:val="004B6B44"/>
    <w:rsid w:val="004C4E5B"/>
    <w:rsid w:val="004C51CA"/>
    <w:rsid w:val="004D4AE7"/>
    <w:rsid w:val="004E13BE"/>
    <w:rsid w:val="004E1413"/>
    <w:rsid w:val="004E6644"/>
    <w:rsid w:val="004F0077"/>
    <w:rsid w:val="004F073A"/>
    <w:rsid w:val="004F3364"/>
    <w:rsid w:val="004F48DA"/>
    <w:rsid w:val="00500ECF"/>
    <w:rsid w:val="005045FB"/>
    <w:rsid w:val="00504E91"/>
    <w:rsid w:val="00505A32"/>
    <w:rsid w:val="00511578"/>
    <w:rsid w:val="005150B9"/>
    <w:rsid w:val="00523EAF"/>
    <w:rsid w:val="00525C5D"/>
    <w:rsid w:val="00525D4C"/>
    <w:rsid w:val="00536D6C"/>
    <w:rsid w:val="00537BB7"/>
    <w:rsid w:val="00544C08"/>
    <w:rsid w:val="0054527B"/>
    <w:rsid w:val="005541C3"/>
    <w:rsid w:val="00555B10"/>
    <w:rsid w:val="00555D35"/>
    <w:rsid w:val="00557B4F"/>
    <w:rsid w:val="00560DAC"/>
    <w:rsid w:val="00561E39"/>
    <w:rsid w:val="0056446D"/>
    <w:rsid w:val="00571775"/>
    <w:rsid w:val="00573566"/>
    <w:rsid w:val="005800BE"/>
    <w:rsid w:val="00580E97"/>
    <w:rsid w:val="00581D44"/>
    <w:rsid w:val="005879D1"/>
    <w:rsid w:val="005924D0"/>
    <w:rsid w:val="005A286A"/>
    <w:rsid w:val="005A3C03"/>
    <w:rsid w:val="005B7D28"/>
    <w:rsid w:val="005C1A08"/>
    <w:rsid w:val="005C284D"/>
    <w:rsid w:val="005C2DA4"/>
    <w:rsid w:val="005C7E48"/>
    <w:rsid w:val="005D05BA"/>
    <w:rsid w:val="005D1273"/>
    <w:rsid w:val="005D480F"/>
    <w:rsid w:val="0060297D"/>
    <w:rsid w:val="006066A0"/>
    <w:rsid w:val="006236E4"/>
    <w:rsid w:val="00641253"/>
    <w:rsid w:val="0066122A"/>
    <w:rsid w:val="00662704"/>
    <w:rsid w:val="006708ED"/>
    <w:rsid w:val="00670BBA"/>
    <w:rsid w:val="00673B30"/>
    <w:rsid w:val="006812F6"/>
    <w:rsid w:val="00681D0B"/>
    <w:rsid w:val="00696555"/>
    <w:rsid w:val="006A34DB"/>
    <w:rsid w:val="006A54CD"/>
    <w:rsid w:val="006A7B2A"/>
    <w:rsid w:val="006A7F16"/>
    <w:rsid w:val="006B0BBF"/>
    <w:rsid w:val="006B1CF3"/>
    <w:rsid w:val="006B1EBD"/>
    <w:rsid w:val="006C0CC3"/>
    <w:rsid w:val="006C4F90"/>
    <w:rsid w:val="006C6411"/>
    <w:rsid w:val="006D459E"/>
    <w:rsid w:val="006D4BE8"/>
    <w:rsid w:val="006E0A93"/>
    <w:rsid w:val="006E3521"/>
    <w:rsid w:val="006F04D6"/>
    <w:rsid w:val="006F40EF"/>
    <w:rsid w:val="006F7F7E"/>
    <w:rsid w:val="007009A3"/>
    <w:rsid w:val="00700A05"/>
    <w:rsid w:val="0070507A"/>
    <w:rsid w:val="00707DD7"/>
    <w:rsid w:val="00713B01"/>
    <w:rsid w:val="00715938"/>
    <w:rsid w:val="00716C71"/>
    <w:rsid w:val="00730A4B"/>
    <w:rsid w:val="00732154"/>
    <w:rsid w:val="007362F4"/>
    <w:rsid w:val="00740D55"/>
    <w:rsid w:val="00745AF4"/>
    <w:rsid w:val="00746E4F"/>
    <w:rsid w:val="00746FED"/>
    <w:rsid w:val="00751903"/>
    <w:rsid w:val="00751F19"/>
    <w:rsid w:val="00752C1D"/>
    <w:rsid w:val="00754383"/>
    <w:rsid w:val="00761D3B"/>
    <w:rsid w:val="00766974"/>
    <w:rsid w:val="0077267A"/>
    <w:rsid w:val="00772D4E"/>
    <w:rsid w:val="00775457"/>
    <w:rsid w:val="007804A8"/>
    <w:rsid w:val="00780815"/>
    <w:rsid w:val="007914CE"/>
    <w:rsid w:val="007A0871"/>
    <w:rsid w:val="007A0BF9"/>
    <w:rsid w:val="007B0E54"/>
    <w:rsid w:val="007C0B3F"/>
    <w:rsid w:val="007C2127"/>
    <w:rsid w:val="007C2BA6"/>
    <w:rsid w:val="007C445D"/>
    <w:rsid w:val="007E26B9"/>
    <w:rsid w:val="007E325E"/>
    <w:rsid w:val="007E6D14"/>
    <w:rsid w:val="007F191E"/>
    <w:rsid w:val="007F254E"/>
    <w:rsid w:val="007F35F1"/>
    <w:rsid w:val="007F56E4"/>
    <w:rsid w:val="007F5873"/>
    <w:rsid w:val="007F666C"/>
    <w:rsid w:val="007F7610"/>
    <w:rsid w:val="0080076A"/>
    <w:rsid w:val="00803993"/>
    <w:rsid w:val="00805843"/>
    <w:rsid w:val="0081600F"/>
    <w:rsid w:val="00822DAA"/>
    <w:rsid w:val="00824E45"/>
    <w:rsid w:val="008257D9"/>
    <w:rsid w:val="008258AD"/>
    <w:rsid w:val="00825A92"/>
    <w:rsid w:val="008263A2"/>
    <w:rsid w:val="00830634"/>
    <w:rsid w:val="00834376"/>
    <w:rsid w:val="008436F9"/>
    <w:rsid w:val="0084399D"/>
    <w:rsid w:val="00845B39"/>
    <w:rsid w:val="00846450"/>
    <w:rsid w:val="00852A20"/>
    <w:rsid w:val="00857182"/>
    <w:rsid w:val="00865EC4"/>
    <w:rsid w:val="00872B75"/>
    <w:rsid w:val="008739A6"/>
    <w:rsid w:val="00881F3F"/>
    <w:rsid w:val="008853FA"/>
    <w:rsid w:val="00886904"/>
    <w:rsid w:val="00887BF1"/>
    <w:rsid w:val="00890910"/>
    <w:rsid w:val="0089735F"/>
    <w:rsid w:val="00897E3F"/>
    <w:rsid w:val="008A06B6"/>
    <w:rsid w:val="008A1FBA"/>
    <w:rsid w:val="008A6BA5"/>
    <w:rsid w:val="008B44E2"/>
    <w:rsid w:val="008B662D"/>
    <w:rsid w:val="008C3F33"/>
    <w:rsid w:val="008C4180"/>
    <w:rsid w:val="008C7C47"/>
    <w:rsid w:val="008D534C"/>
    <w:rsid w:val="008D7D00"/>
    <w:rsid w:val="008E10D1"/>
    <w:rsid w:val="008E1A19"/>
    <w:rsid w:val="008E4A66"/>
    <w:rsid w:val="008E7BC2"/>
    <w:rsid w:val="008F3BB0"/>
    <w:rsid w:val="00901B76"/>
    <w:rsid w:val="00901CA8"/>
    <w:rsid w:val="0091171D"/>
    <w:rsid w:val="0091347A"/>
    <w:rsid w:val="00915809"/>
    <w:rsid w:val="00916A2B"/>
    <w:rsid w:val="00920175"/>
    <w:rsid w:val="00922961"/>
    <w:rsid w:val="00923182"/>
    <w:rsid w:val="00923C34"/>
    <w:rsid w:val="00932A96"/>
    <w:rsid w:val="009402E5"/>
    <w:rsid w:val="009509DD"/>
    <w:rsid w:val="009639B4"/>
    <w:rsid w:val="009679DD"/>
    <w:rsid w:val="00972C87"/>
    <w:rsid w:val="009742A9"/>
    <w:rsid w:val="00980120"/>
    <w:rsid w:val="00980A70"/>
    <w:rsid w:val="0099073F"/>
    <w:rsid w:val="00990AE4"/>
    <w:rsid w:val="009913ED"/>
    <w:rsid w:val="00992EF3"/>
    <w:rsid w:val="009933E3"/>
    <w:rsid w:val="009943D2"/>
    <w:rsid w:val="009A3406"/>
    <w:rsid w:val="009A357D"/>
    <w:rsid w:val="009A680E"/>
    <w:rsid w:val="009B07AB"/>
    <w:rsid w:val="009B57B2"/>
    <w:rsid w:val="009C1745"/>
    <w:rsid w:val="009C7A01"/>
    <w:rsid w:val="009D32AB"/>
    <w:rsid w:val="009D7EAC"/>
    <w:rsid w:val="009E2F60"/>
    <w:rsid w:val="009E57F9"/>
    <w:rsid w:val="009F0756"/>
    <w:rsid w:val="009F515C"/>
    <w:rsid w:val="00A0285E"/>
    <w:rsid w:val="00A04725"/>
    <w:rsid w:val="00A067C5"/>
    <w:rsid w:val="00A0737F"/>
    <w:rsid w:val="00A106CB"/>
    <w:rsid w:val="00A10F52"/>
    <w:rsid w:val="00A33A2C"/>
    <w:rsid w:val="00A4606D"/>
    <w:rsid w:val="00A524AC"/>
    <w:rsid w:val="00A555B0"/>
    <w:rsid w:val="00A576A1"/>
    <w:rsid w:val="00A63972"/>
    <w:rsid w:val="00A652BD"/>
    <w:rsid w:val="00A67C2F"/>
    <w:rsid w:val="00A763D2"/>
    <w:rsid w:val="00A77E17"/>
    <w:rsid w:val="00A836D1"/>
    <w:rsid w:val="00A83C19"/>
    <w:rsid w:val="00A85D69"/>
    <w:rsid w:val="00A86EE2"/>
    <w:rsid w:val="00A90737"/>
    <w:rsid w:val="00A932EA"/>
    <w:rsid w:val="00A94FEB"/>
    <w:rsid w:val="00AA5B8B"/>
    <w:rsid w:val="00AA70E2"/>
    <w:rsid w:val="00AB192F"/>
    <w:rsid w:val="00AB363A"/>
    <w:rsid w:val="00AD4DDE"/>
    <w:rsid w:val="00AD6C19"/>
    <w:rsid w:val="00AE025E"/>
    <w:rsid w:val="00AE1B5D"/>
    <w:rsid w:val="00AE5E7A"/>
    <w:rsid w:val="00AE6069"/>
    <w:rsid w:val="00AE6B8E"/>
    <w:rsid w:val="00AE6DF6"/>
    <w:rsid w:val="00AF0F8D"/>
    <w:rsid w:val="00B01AB5"/>
    <w:rsid w:val="00B148DF"/>
    <w:rsid w:val="00B15BF7"/>
    <w:rsid w:val="00B2354F"/>
    <w:rsid w:val="00B42E60"/>
    <w:rsid w:val="00B42F2D"/>
    <w:rsid w:val="00B4422A"/>
    <w:rsid w:val="00B44D4B"/>
    <w:rsid w:val="00B4580C"/>
    <w:rsid w:val="00B46DCF"/>
    <w:rsid w:val="00B51C9C"/>
    <w:rsid w:val="00B52877"/>
    <w:rsid w:val="00B55CC9"/>
    <w:rsid w:val="00B633D8"/>
    <w:rsid w:val="00B65E7A"/>
    <w:rsid w:val="00B73771"/>
    <w:rsid w:val="00B771E3"/>
    <w:rsid w:val="00B857CB"/>
    <w:rsid w:val="00B875A1"/>
    <w:rsid w:val="00B902DF"/>
    <w:rsid w:val="00B93E12"/>
    <w:rsid w:val="00BA0B01"/>
    <w:rsid w:val="00BA2967"/>
    <w:rsid w:val="00BA3836"/>
    <w:rsid w:val="00BA6886"/>
    <w:rsid w:val="00BC3AB9"/>
    <w:rsid w:val="00BC66E9"/>
    <w:rsid w:val="00BD1847"/>
    <w:rsid w:val="00BF1811"/>
    <w:rsid w:val="00BF1F7E"/>
    <w:rsid w:val="00BF35E4"/>
    <w:rsid w:val="00BF3619"/>
    <w:rsid w:val="00BF6BFF"/>
    <w:rsid w:val="00C012E4"/>
    <w:rsid w:val="00C0574E"/>
    <w:rsid w:val="00C128F6"/>
    <w:rsid w:val="00C132B3"/>
    <w:rsid w:val="00C148FA"/>
    <w:rsid w:val="00C22579"/>
    <w:rsid w:val="00C22F33"/>
    <w:rsid w:val="00C24C14"/>
    <w:rsid w:val="00C3661C"/>
    <w:rsid w:val="00C372AC"/>
    <w:rsid w:val="00C37CAD"/>
    <w:rsid w:val="00C40E74"/>
    <w:rsid w:val="00C4216A"/>
    <w:rsid w:val="00C43764"/>
    <w:rsid w:val="00C5285E"/>
    <w:rsid w:val="00C56DC8"/>
    <w:rsid w:val="00C60604"/>
    <w:rsid w:val="00C637A9"/>
    <w:rsid w:val="00C65383"/>
    <w:rsid w:val="00C71890"/>
    <w:rsid w:val="00C8179D"/>
    <w:rsid w:val="00C86694"/>
    <w:rsid w:val="00C87D0D"/>
    <w:rsid w:val="00CA7C74"/>
    <w:rsid w:val="00CB3DA4"/>
    <w:rsid w:val="00CB552B"/>
    <w:rsid w:val="00CB6BC8"/>
    <w:rsid w:val="00CC6715"/>
    <w:rsid w:val="00CD6346"/>
    <w:rsid w:val="00CD72DA"/>
    <w:rsid w:val="00CD75C9"/>
    <w:rsid w:val="00CE5533"/>
    <w:rsid w:val="00CF14AD"/>
    <w:rsid w:val="00CF1789"/>
    <w:rsid w:val="00CF3DA0"/>
    <w:rsid w:val="00D00327"/>
    <w:rsid w:val="00D015FB"/>
    <w:rsid w:val="00D018DE"/>
    <w:rsid w:val="00D03548"/>
    <w:rsid w:val="00D054A0"/>
    <w:rsid w:val="00D1556B"/>
    <w:rsid w:val="00D17F3C"/>
    <w:rsid w:val="00D2136B"/>
    <w:rsid w:val="00D23AD7"/>
    <w:rsid w:val="00D240FD"/>
    <w:rsid w:val="00D25353"/>
    <w:rsid w:val="00D34C90"/>
    <w:rsid w:val="00D46622"/>
    <w:rsid w:val="00D47F11"/>
    <w:rsid w:val="00D50CEB"/>
    <w:rsid w:val="00D51F8F"/>
    <w:rsid w:val="00D52089"/>
    <w:rsid w:val="00D52661"/>
    <w:rsid w:val="00D57648"/>
    <w:rsid w:val="00D61F94"/>
    <w:rsid w:val="00D64BE1"/>
    <w:rsid w:val="00D67AEC"/>
    <w:rsid w:val="00D74D18"/>
    <w:rsid w:val="00D84B26"/>
    <w:rsid w:val="00D87254"/>
    <w:rsid w:val="00D8766F"/>
    <w:rsid w:val="00DA2123"/>
    <w:rsid w:val="00DB3AE4"/>
    <w:rsid w:val="00DB567F"/>
    <w:rsid w:val="00DC015B"/>
    <w:rsid w:val="00DC05F7"/>
    <w:rsid w:val="00DD1A86"/>
    <w:rsid w:val="00DD2785"/>
    <w:rsid w:val="00DD31E7"/>
    <w:rsid w:val="00DE089F"/>
    <w:rsid w:val="00DE29DD"/>
    <w:rsid w:val="00DE3E3C"/>
    <w:rsid w:val="00DE46AC"/>
    <w:rsid w:val="00DE670E"/>
    <w:rsid w:val="00DE67EF"/>
    <w:rsid w:val="00DF3A38"/>
    <w:rsid w:val="00DF6E58"/>
    <w:rsid w:val="00DF70D3"/>
    <w:rsid w:val="00E03F69"/>
    <w:rsid w:val="00E0481E"/>
    <w:rsid w:val="00E1023E"/>
    <w:rsid w:val="00E13BA6"/>
    <w:rsid w:val="00E21CC9"/>
    <w:rsid w:val="00E233A4"/>
    <w:rsid w:val="00E31E14"/>
    <w:rsid w:val="00E3549B"/>
    <w:rsid w:val="00E41214"/>
    <w:rsid w:val="00E4375D"/>
    <w:rsid w:val="00E442D6"/>
    <w:rsid w:val="00E554C9"/>
    <w:rsid w:val="00E57440"/>
    <w:rsid w:val="00E62741"/>
    <w:rsid w:val="00E63538"/>
    <w:rsid w:val="00E64468"/>
    <w:rsid w:val="00E6499A"/>
    <w:rsid w:val="00E7143A"/>
    <w:rsid w:val="00E73FFC"/>
    <w:rsid w:val="00E76610"/>
    <w:rsid w:val="00E83F89"/>
    <w:rsid w:val="00E855E8"/>
    <w:rsid w:val="00EA4F49"/>
    <w:rsid w:val="00EA6AFD"/>
    <w:rsid w:val="00EB0A0A"/>
    <w:rsid w:val="00EB2768"/>
    <w:rsid w:val="00EB63A3"/>
    <w:rsid w:val="00EB66C1"/>
    <w:rsid w:val="00EC4EF5"/>
    <w:rsid w:val="00EC67EF"/>
    <w:rsid w:val="00ED2A9E"/>
    <w:rsid w:val="00EF1777"/>
    <w:rsid w:val="00F10766"/>
    <w:rsid w:val="00F168DB"/>
    <w:rsid w:val="00F2076B"/>
    <w:rsid w:val="00F214C8"/>
    <w:rsid w:val="00F249F6"/>
    <w:rsid w:val="00F26B43"/>
    <w:rsid w:val="00F33070"/>
    <w:rsid w:val="00F334D2"/>
    <w:rsid w:val="00F368DB"/>
    <w:rsid w:val="00F46AC2"/>
    <w:rsid w:val="00F47ABA"/>
    <w:rsid w:val="00F50B76"/>
    <w:rsid w:val="00F50FDE"/>
    <w:rsid w:val="00F565E1"/>
    <w:rsid w:val="00F61BA5"/>
    <w:rsid w:val="00F647BF"/>
    <w:rsid w:val="00F711DA"/>
    <w:rsid w:val="00F764DA"/>
    <w:rsid w:val="00F845CF"/>
    <w:rsid w:val="00F9216D"/>
    <w:rsid w:val="00FA0DE3"/>
    <w:rsid w:val="00FA1D49"/>
    <w:rsid w:val="00FA6B9F"/>
    <w:rsid w:val="00FB0A30"/>
    <w:rsid w:val="00FB23B0"/>
    <w:rsid w:val="00FC2CA6"/>
    <w:rsid w:val="00FC3340"/>
    <w:rsid w:val="00FC5172"/>
    <w:rsid w:val="00FD0B41"/>
    <w:rsid w:val="00FD382B"/>
    <w:rsid w:val="00FD3B18"/>
    <w:rsid w:val="00FE1034"/>
    <w:rsid w:val="00FE11BB"/>
    <w:rsid w:val="00FE481A"/>
    <w:rsid w:val="00FE602F"/>
    <w:rsid w:val="00FE6DD0"/>
    <w:rsid w:val="00FE75A1"/>
    <w:rsid w:val="00FF03F9"/>
    <w:rsid w:val="00FF0654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8A1F0"/>
  <w15:docId w15:val="{FD3D014C-2207-4494-98FD-410971ED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22A"/>
    <w:rPr>
      <w:sz w:val="24"/>
      <w:szCs w:val="24"/>
    </w:rPr>
  </w:style>
  <w:style w:type="paragraph" w:styleId="Nadpis1">
    <w:name w:val="heading 1"/>
    <w:basedOn w:val="Normln"/>
    <w:next w:val="Normln"/>
    <w:qFormat/>
    <w:rsid w:val="001008BA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1008BA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1008BA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">
    <w:name w:val="Body Text"/>
    <w:basedOn w:val="Normln"/>
    <w:semiHidden/>
    <w:rsid w:val="001008BA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character" w:styleId="Odkaznakoment">
    <w:name w:val="annotation reference"/>
    <w:semiHidden/>
    <w:rsid w:val="001008B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008BA"/>
    <w:rPr>
      <w:sz w:val="20"/>
      <w:szCs w:val="20"/>
    </w:rPr>
  </w:style>
  <w:style w:type="character" w:styleId="Hypertextovodkaz">
    <w:name w:val="Hyperlink"/>
    <w:semiHidden/>
    <w:rsid w:val="001008BA"/>
    <w:rPr>
      <w:color w:val="0000FF"/>
      <w:u w:val="single"/>
    </w:rPr>
  </w:style>
  <w:style w:type="character" w:styleId="Sledovanodkaz">
    <w:name w:val="FollowedHyperlink"/>
    <w:semiHidden/>
    <w:rsid w:val="001008B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4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4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E6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41E6F"/>
  </w:style>
  <w:style w:type="character" w:customStyle="1" w:styleId="PedmtkomenteChar">
    <w:name w:val="Předmět komentáře Char"/>
    <w:link w:val="Pedmtkomente"/>
    <w:uiPriority w:val="99"/>
    <w:semiHidden/>
    <w:rsid w:val="00141E6F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AE6B8E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cz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ympijskyty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t.cz/sport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enturaspor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6DB1-CAD6-425D-8CC0-0DBC3D1E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22</vt:lpstr>
    </vt:vector>
  </TitlesOfParts>
  <Company>CSU</Company>
  <LinksUpToDate>false</LinksUpToDate>
  <CharactersWithSpaces>3999</CharactersWithSpaces>
  <SharedDoc>false</SharedDoc>
  <HLinks>
    <vt:vector size="24" baseType="variant">
      <vt:variant>
        <vt:i4>2031639</vt:i4>
      </vt:variant>
      <vt:variant>
        <vt:i4>9</vt:i4>
      </vt:variant>
      <vt:variant>
        <vt:i4>0</vt:i4>
      </vt:variant>
      <vt:variant>
        <vt:i4>5</vt:i4>
      </vt:variant>
      <vt:variant>
        <vt:lpwstr>http://olympicweb.cz/</vt:lpwstr>
      </vt:variant>
      <vt:variant>
        <vt:lpwstr/>
      </vt:variant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../../../Users/mamka/AppData/Local/Temp/www.nkp.cz/</vt:lpwstr>
      </vt:variant>
      <vt:variant>
        <vt:lpwstr/>
      </vt:variant>
      <vt:variant>
        <vt:i4>1179658</vt:i4>
      </vt:variant>
      <vt:variant>
        <vt:i4>3</vt:i4>
      </vt:variant>
      <vt:variant>
        <vt:i4>0</vt:i4>
      </vt:variant>
      <vt:variant>
        <vt:i4>5</vt:i4>
      </vt:variant>
      <vt:variant>
        <vt:lpwstr>../../../Users/mamka/AppData/Local/Temp/www.nipos-mk.cz/</vt:lpwstr>
      </vt:variant>
      <vt:variant>
        <vt:lpwstr/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../../../Users/mamka/AppData/Local/Temp/www.czso.cz/csu/redakce.nsf/i/kultura_lide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 SPORT, Metodické vysvětlivky, Statistická ročenka ČR 2023</dc:title>
  <dc:creator>Český statistický úřad</dc:creator>
  <cp:lastModifiedBy>Zadák Rostislav</cp:lastModifiedBy>
  <cp:revision>6</cp:revision>
  <cp:lastPrinted>2018-08-30T06:50:00Z</cp:lastPrinted>
  <dcterms:created xsi:type="dcterms:W3CDTF">2023-10-02T14:15:00Z</dcterms:created>
  <dcterms:modified xsi:type="dcterms:W3CDTF">2023-11-10T09:32:00Z</dcterms:modified>
</cp:coreProperties>
</file>