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587F" w14:textId="77777777" w:rsidR="005D480F" w:rsidRPr="006D2B7D" w:rsidRDefault="00BC75A6" w:rsidP="006D2B7D">
      <w:pPr>
        <w:widowControl w:val="0"/>
        <w:tabs>
          <w:tab w:val="center" w:pos="4680"/>
        </w:tabs>
        <w:autoSpaceDE w:val="0"/>
        <w:autoSpaceDN w:val="0"/>
        <w:adjustRightInd w:val="0"/>
        <w:jc w:val="both"/>
        <w:rPr>
          <w:rFonts w:ascii="Arial" w:hAnsi="Arial" w:cs="Arial"/>
          <w:color w:val="0071BC"/>
        </w:rPr>
      </w:pPr>
      <w:bookmarkStart w:id="0" w:name="_GoBack"/>
      <w:bookmarkEnd w:id="0"/>
      <w:proofErr w:type="gramStart"/>
      <w:r w:rsidRPr="006D2B7D">
        <w:rPr>
          <w:rFonts w:ascii="Arial" w:hAnsi="Arial" w:cs="Arial"/>
          <w:b/>
          <w:bCs/>
          <w:color w:val="0071BC"/>
        </w:rPr>
        <w:t>27</w:t>
      </w:r>
      <w:r w:rsidR="00963F58">
        <w:rPr>
          <w:rFonts w:ascii="Arial" w:hAnsi="Arial" w:cs="Arial"/>
          <w:b/>
          <w:bCs/>
          <w:color w:val="0071BC"/>
        </w:rPr>
        <w:t xml:space="preserve"> </w:t>
      </w:r>
      <w:r w:rsidR="005D480F" w:rsidRPr="006D2B7D">
        <w:rPr>
          <w:rFonts w:ascii="Arial" w:hAnsi="Arial" w:cs="Arial"/>
          <w:b/>
          <w:bCs/>
          <w:color w:val="0071BC"/>
        </w:rPr>
        <w:t xml:space="preserve"> KULTURA</w:t>
      </w:r>
      <w:proofErr w:type="gramEnd"/>
    </w:p>
    <w:p w14:paraId="44FEB4F6" w14:textId="77777777" w:rsidR="005D480F" w:rsidRDefault="005D480F">
      <w:pPr>
        <w:widowControl w:val="0"/>
        <w:autoSpaceDE w:val="0"/>
        <w:autoSpaceDN w:val="0"/>
        <w:adjustRightInd w:val="0"/>
        <w:jc w:val="both"/>
        <w:rPr>
          <w:rFonts w:ascii="Arial" w:hAnsi="Arial" w:cs="Arial"/>
          <w:sz w:val="18"/>
          <w:szCs w:val="18"/>
        </w:rPr>
      </w:pPr>
    </w:p>
    <w:p w14:paraId="7A711D60" w14:textId="77777777" w:rsidR="00060E21" w:rsidRPr="00060E21" w:rsidRDefault="00060E21" w:rsidP="00060E21">
      <w:pPr>
        <w:rPr>
          <w:rFonts w:ascii="Arial" w:hAnsi="Arial" w:cs="Arial"/>
          <w:b/>
          <w:color w:val="0071BC"/>
          <w:sz w:val="20"/>
          <w:szCs w:val="20"/>
        </w:rPr>
      </w:pPr>
      <w:r w:rsidRPr="00060E21">
        <w:rPr>
          <w:rFonts w:ascii="Arial" w:hAnsi="Arial" w:cs="Arial"/>
          <w:b/>
          <w:color w:val="0071BC"/>
          <w:sz w:val="20"/>
          <w:szCs w:val="20"/>
        </w:rPr>
        <w:t>Metodické vysvětlivky</w:t>
      </w:r>
    </w:p>
    <w:p w14:paraId="6080EE2C" w14:textId="77777777" w:rsidR="00060E21" w:rsidRDefault="00060E21" w:rsidP="00060E21">
      <w:pPr>
        <w:rPr>
          <w:rFonts w:ascii="Arial" w:hAnsi="Arial" w:cs="Arial"/>
          <w:sz w:val="18"/>
          <w:szCs w:val="18"/>
        </w:rPr>
      </w:pPr>
    </w:p>
    <w:p w14:paraId="4D3E0964" w14:textId="19985EE9" w:rsidR="00C305F1" w:rsidRPr="00EF3F4C" w:rsidRDefault="00ED04A0" w:rsidP="002C1A1B">
      <w:pPr>
        <w:jc w:val="both"/>
        <w:rPr>
          <w:rFonts w:ascii="Arial" w:hAnsi="Arial" w:cs="Arial"/>
          <w:sz w:val="18"/>
          <w:szCs w:val="18"/>
        </w:rPr>
      </w:pPr>
      <w:r w:rsidRPr="00EF3F4C">
        <w:rPr>
          <w:rFonts w:ascii="Arial" w:hAnsi="Arial" w:cs="Arial"/>
          <w:sz w:val="18"/>
          <w:szCs w:val="18"/>
        </w:rPr>
        <w:t xml:space="preserve">Údaje za divadla, muzea, </w:t>
      </w:r>
      <w:r w:rsidR="00E9167E" w:rsidRPr="00EF3F4C">
        <w:rPr>
          <w:rFonts w:ascii="Arial" w:hAnsi="Arial" w:cs="Arial"/>
          <w:sz w:val="18"/>
          <w:szCs w:val="18"/>
        </w:rPr>
        <w:t xml:space="preserve">galerie, </w:t>
      </w:r>
      <w:r w:rsidRPr="00EF3F4C">
        <w:rPr>
          <w:rFonts w:ascii="Arial" w:hAnsi="Arial" w:cs="Arial"/>
          <w:sz w:val="18"/>
          <w:szCs w:val="18"/>
        </w:rPr>
        <w:t xml:space="preserve">památky, </w:t>
      </w:r>
      <w:r w:rsidR="00EF36AC" w:rsidRPr="00EF3F4C">
        <w:rPr>
          <w:rFonts w:ascii="Arial" w:hAnsi="Arial" w:cs="Arial"/>
          <w:sz w:val="18"/>
          <w:szCs w:val="18"/>
        </w:rPr>
        <w:t>festivaly</w:t>
      </w:r>
      <w:r w:rsidR="007B770C" w:rsidRPr="00EF3F4C">
        <w:rPr>
          <w:rFonts w:ascii="Arial" w:hAnsi="Arial" w:cs="Arial"/>
          <w:sz w:val="18"/>
          <w:szCs w:val="18"/>
        </w:rPr>
        <w:t xml:space="preserve"> a</w:t>
      </w:r>
      <w:r w:rsidR="00EF36AC" w:rsidRPr="00EF3F4C">
        <w:rPr>
          <w:rFonts w:ascii="Arial" w:hAnsi="Arial" w:cs="Arial"/>
          <w:sz w:val="18"/>
          <w:szCs w:val="18"/>
        </w:rPr>
        <w:t xml:space="preserve"> </w:t>
      </w:r>
      <w:r w:rsidRPr="00EF3F4C">
        <w:rPr>
          <w:rFonts w:ascii="Arial" w:hAnsi="Arial" w:cs="Arial"/>
          <w:sz w:val="18"/>
          <w:szCs w:val="18"/>
        </w:rPr>
        <w:t>knihovny</w:t>
      </w:r>
      <w:r w:rsidR="007B770C" w:rsidRPr="00EF3F4C">
        <w:rPr>
          <w:rFonts w:ascii="Arial" w:hAnsi="Arial" w:cs="Arial"/>
          <w:sz w:val="18"/>
          <w:szCs w:val="18"/>
        </w:rPr>
        <w:t xml:space="preserve"> (tabulky </w:t>
      </w:r>
      <w:r w:rsidR="007B770C" w:rsidRPr="00CC34B1">
        <w:rPr>
          <w:rFonts w:ascii="Arial" w:hAnsi="Arial" w:cs="Arial"/>
          <w:b/>
          <w:sz w:val="18"/>
          <w:szCs w:val="18"/>
        </w:rPr>
        <w:t>27</w:t>
      </w:r>
      <w:r w:rsidR="007B770C" w:rsidRPr="00EF3F4C">
        <w:rPr>
          <w:rFonts w:ascii="Arial" w:hAnsi="Arial" w:cs="Arial"/>
          <w:sz w:val="18"/>
          <w:szCs w:val="18"/>
        </w:rPr>
        <w:t xml:space="preserve">-1 až </w:t>
      </w:r>
      <w:r w:rsidR="007B770C" w:rsidRPr="00CC34B1">
        <w:rPr>
          <w:rFonts w:ascii="Arial" w:hAnsi="Arial" w:cs="Arial"/>
          <w:b/>
          <w:sz w:val="18"/>
          <w:szCs w:val="18"/>
        </w:rPr>
        <w:t>27</w:t>
      </w:r>
      <w:r w:rsidR="007B770C" w:rsidRPr="00EF3F4C">
        <w:rPr>
          <w:rFonts w:ascii="Arial" w:hAnsi="Arial" w:cs="Arial"/>
          <w:sz w:val="18"/>
          <w:szCs w:val="18"/>
        </w:rPr>
        <w:t xml:space="preserve">-11) </w:t>
      </w:r>
      <w:r w:rsidR="00EF36AC" w:rsidRPr="00EF3F4C">
        <w:rPr>
          <w:rFonts w:ascii="Arial" w:hAnsi="Arial" w:cs="Arial"/>
          <w:sz w:val="18"/>
          <w:szCs w:val="18"/>
        </w:rPr>
        <w:t xml:space="preserve">jsou získávány z výstupů z rezortní statistické služby Ministerstva kultury, které zpracovává Národní informační a poradenské středisko pro kulturu (NIPOS). </w:t>
      </w:r>
      <w:r w:rsidR="007B770C" w:rsidRPr="00EF3F4C">
        <w:rPr>
          <w:rFonts w:ascii="Arial" w:hAnsi="Arial" w:cs="Arial"/>
          <w:sz w:val="18"/>
          <w:szCs w:val="18"/>
        </w:rPr>
        <w:t xml:space="preserve">Data </w:t>
      </w:r>
      <w:r w:rsidR="00E01ADE" w:rsidRPr="00EF3F4C">
        <w:rPr>
          <w:rFonts w:ascii="Arial" w:hAnsi="Arial" w:cs="Arial"/>
          <w:sz w:val="18"/>
          <w:szCs w:val="18"/>
        </w:rPr>
        <w:t xml:space="preserve">pocházejí ze sebraných údajů </w:t>
      </w:r>
      <w:r w:rsidR="0017382F" w:rsidRPr="00EF3F4C">
        <w:rPr>
          <w:rFonts w:ascii="Arial" w:hAnsi="Arial" w:cs="Arial"/>
          <w:sz w:val="18"/>
          <w:szCs w:val="18"/>
        </w:rPr>
        <w:t xml:space="preserve">ročních </w:t>
      </w:r>
      <w:r w:rsidR="00E01ADE" w:rsidRPr="00EF3F4C">
        <w:rPr>
          <w:rFonts w:ascii="Arial" w:hAnsi="Arial" w:cs="Arial"/>
          <w:sz w:val="18"/>
          <w:szCs w:val="18"/>
        </w:rPr>
        <w:t>statistických zjišťování KULT a zachycují s</w:t>
      </w:r>
      <w:r w:rsidR="00EF36AC" w:rsidRPr="00EF3F4C">
        <w:rPr>
          <w:rFonts w:ascii="Arial" w:hAnsi="Arial" w:cs="Arial"/>
          <w:sz w:val="18"/>
          <w:szCs w:val="18"/>
        </w:rPr>
        <w:t xml:space="preserve">tav ke konci roku (např. počet divadel, knihoven, galerií) nebo úhrn za </w:t>
      </w:r>
      <w:r w:rsidR="0017382F" w:rsidRPr="00EF3F4C">
        <w:rPr>
          <w:rFonts w:ascii="Arial" w:hAnsi="Arial" w:cs="Arial"/>
          <w:sz w:val="18"/>
          <w:szCs w:val="18"/>
        </w:rPr>
        <w:t xml:space="preserve">celý </w:t>
      </w:r>
      <w:r w:rsidR="00EF36AC" w:rsidRPr="00EF3F4C">
        <w:rPr>
          <w:rFonts w:ascii="Arial" w:hAnsi="Arial" w:cs="Arial"/>
          <w:sz w:val="18"/>
          <w:szCs w:val="18"/>
        </w:rPr>
        <w:t xml:space="preserve">rok (např. počet představení, návštěvníků, </w:t>
      </w:r>
      <w:r w:rsidR="00E01ADE" w:rsidRPr="00EF3F4C">
        <w:rPr>
          <w:rFonts w:ascii="Arial" w:hAnsi="Arial" w:cs="Arial"/>
          <w:sz w:val="18"/>
          <w:szCs w:val="18"/>
        </w:rPr>
        <w:t>uspořádaných výstav</w:t>
      </w:r>
      <w:r w:rsidR="00EF36AC" w:rsidRPr="00EF3F4C">
        <w:rPr>
          <w:rFonts w:ascii="Arial" w:hAnsi="Arial" w:cs="Arial"/>
          <w:sz w:val="18"/>
          <w:szCs w:val="18"/>
        </w:rPr>
        <w:t>)</w:t>
      </w:r>
      <w:r w:rsidR="00E01ADE" w:rsidRPr="00EF3F4C">
        <w:rPr>
          <w:rFonts w:ascii="Arial" w:hAnsi="Arial" w:cs="Arial"/>
          <w:sz w:val="18"/>
          <w:szCs w:val="18"/>
        </w:rPr>
        <w:t xml:space="preserve">. </w:t>
      </w:r>
      <w:r w:rsidR="00D23E21" w:rsidRPr="00EF3F4C">
        <w:rPr>
          <w:rFonts w:ascii="Arial" w:hAnsi="Arial" w:cs="Arial"/>
          <w:sz w:val="18"/>
          <w:szCs w:val="18"/>
        </w:rPr>
        <w:t>Údaje o periodickém a</w:t>
      </w:r>
      <w:r w:rsidR="001877B1">
        <w:rPr>
          <w:rFonts w:ascii="Arial" w:hAnsi="Arial" w:cs="Arial"/>
          <w:sz w:val="18"/>
          <w:szCs w:val="18"/>
        </w:rPr>
        <w:t> </w:t>
      </w:r>
      <w:r w:rsidR="00D23E21" w:rsidRPr="00EF3F4C">
        <w:rPr>
          <w:rFonts w:ascii="Arial" w:hAnsi="Arial" w:cs="Arial"/>
          <w:sz w:val="18"/>
          <w:szCs w:val="18"/>
        </w:rPr>
        <w:t xml:space="preserve"> neperiodickém tisku (tabulky </w:t>
      </w:r>
      <w:r w:rsidR="00D23E21" w:rsidRPr="00CC34B1">
        <w:rPr>
          <w:rFonts w:ascii="Arial" w:hAnsi="Arial" w:cs="Arial"/>
          <w:b/>
          <w:sz w:val="18"/>
          <w:szCs w:val="18"/>
        </w:rPr>
        <w:t>27</w:t>
      </w:r>
      <w:r w:rsidR="00D23E21" w:rsidRPr="00EF3F4C">
        <w:rPr>
          <w:rFonts w:ascii="Arial" w:hAnsi="Arial" w:cs="Arial"/>
          <w:sz w:val="18"/>
          <w:szCs w:val="18"/>
        </w:rPr>
        <w:t xml:space="preserve">-12 a </w:t>
      </w:r>
      <w:r w:rsidR="00D23E21" w:rsidRPr="00CC34B1">
        <w:rPr>
          <w:rFonts w:ascii="Arial" w:hAnsi="Arial" w:cs="Arial"/>
          <w:b/>
          <w:sz w:val="18"/>
          <w:szCs w:val="18"/>
        </w:rPr>
        <w:t>27</w:t>
      </w:r>
      <w:r w:rsidR="00D23E21" w:rsidRPr="00EF3F4C">
        <w:rPr>
          <w:rFonts w:ascii="Arial" w:hAnsi="Arial" w:cs="Arial"/>
          <w:sz w:val="18"/>
          <w:szCs w:val="18"/>
        </w:rPr>
        <w:t>-13) jsou publikovány NIPOS na základě</w:t>
      </w:r>
      <w:r w:rsidR="00E9167E" w:rsidRPr="00EF3F4C">
        <w:rPr>
          <w:rFonts w:ascii="Arial" w:hAnsi="Arial" w:cs="Arial"/>
          <w:sz w:val="18"/>
          <w:szCs w:val="18"/>
        </w:rPr>
        <w:t xml:space="preserve"> zaslaných </w:t>
      </w:r>
      <w:r w:rsidR="00D23E21" w:rsidRPr="00EF3F4C">
        <w:rPr>
          <w:rFonts w:ascii="Arial" w:hAnsi="Arial" w:cs="Arial"/>
          <w:sz w:val="18"/>
          <w:szCs w:val="18"/>
        </w:rPr>
        <w:t>povinných výtisků do Národní knihovny České republiky.</w:t>
      </w:r>
    </w:p>
    <w:p w14:paraId="5FFB2162" w14:textId="77777777" w:rsidR="00DD1CB2" w:rsidRPr="00EF3F4C" w:rsidRDefault="00DD1CB2" w:rsidP="00D23E21">
      <w:pPr>
        <w:spacing w:before="120"/>
        <w:jc w:val="both"/>
        <w:rPr>
          <w:rFonts w:ascii="Arial" w:hAnsi="Arial" w:cs="Arial"/>
          <w:sz w:val="18"/>
          <w:szCs w:val="18"/>
        </w:rPr>
      </w:pPr>
      <w:r w:rsidRPr="00EF3F4C">
        <w:rPr>
          <w:rFonts w:ascii="Arial" w:hAnsi="Arial" w:cs="Arial"/>
          <w:sz w:val="18"/>
          <w:szCs w:val="18"/>
        </w:rPr>
        <w:t>V údajích za „státní, krajské a městské“ instituce jsou zahrnuty kulturní organizace, jejichž zřizovatelem je stát prostřednictvím Ministerstva kultury nebo jiného ministerstva a územně samosprávné celky (kraje</w:t>
      </w:r>
      <w:r w:rsidR="007B770C" w:rsidRPr="00EF3F4C">
        <w:rPr>
          <w:rFonts w:ascii="Arial" w:hAnsi="Arial" w:cs="Arial"/>
          <w:sz w:val="18"/>
          <w:szCs w:val="18"/>
        </w:rPr>
        <w:t>, města</w:t>
      </w:r>
      <w:r w:rsidRPr="00EF3F4C">
        <w:rPr>
          <w:rFonts w:ascii="Arial" w:hAnsi="Arial" w:cs="Arial"/>
          <w:sz w:val="18"/>
          <w:szCs w:val="18"/>
        </w:rPr>
        <w:t xml:space="preserve"> a obce). Do „ostatních“ kulturních organizací jsou zahrnuty jednotky zřizovatelů církví, spolků, obecně prospěšných společností a </w:t>
      </w:r>
      <w:r w:rsidR="000A3824" w:rsidRPr="00EF3F4C">
        <w:rPr>
          <w:rFonts w:ascii="Arial" w:hAnsi="Arial" w:cs="Arial"/>
          <w:sz w:val="18"/>
          <w:szCs w:val="18"/>
        </w:rPr>
        <w:t xml:space="preserve">soukromých subjektů (podnikajících </w:t>
      </w:r>
      <w:r w:rsidRPr="00EF3F4C">
        <w:rPr>
          <w:rFonts w:ascii="Arial" w:hAnsi="Arial" w:cs="Arial"/>
          <w:sz w:val="18"/>
          <w:szCs w:val="18"/>
        </w:rPr>
        <w:t xml:space="preserve">právnických </w:t>
      </w:r>
      <w:r w:rsidR="000A3824" w:rsidRPr="00EF3F4C">
        <w:rPr>
          <w:rFonts w:ascii="Arial" w:hAnsi="Arial" w:cs="Arial"/>
          <w:sz w:val="18"/>
          <w:szCs w:val="18"/>
        </w:rPr>
        <w:t>a</w:t>
      </w:r>
      <w:r w:rsidRPr="00EF3F4C">
        <w:rPr>
          <w:rFonts w:ascii="Arial" w:hAnsi="Arial" w:cs="Arial"/>
          <w:sz w:val="18"/>
          <w:szCs w:val="18"/>
        </w:rPr>
        <w:t> fyzických osob).</w:t>
      </w:r>
    </w:p>
    <w:p w14:paraId="403CA78F" w14:textId="77777777" w:rsidR="00C305F1" w:rsidRPr="00EF3F4C" w:rsidRDefault="00C305F1" w:rsidP="00D23E21">
      <w:pPr>
        <w:spacing w:before="120"/>
        <w:jc w:val="both"/>
        <w:rPr>
          <w:rFonts w:ascii="Arial" w:hAnsi="Arial" w:cs="Arial"/>
          <w:sz w:val="18"/>
          <w:szCs w:val="18"/>
        </w:rPr>
      </w:pPr>
      <w:r w:rsidRPr="00EF3F4C">
        <w:rPr>
          <w:rFonts w:ascii="Arial" w:hAnsi="Arial" w:cs="Arial"/>
          <w:sz w:val="18"/>
          <w:szCs w:val="18"/>
        </w:rPr>
        <w:t>Přehled kulturních činností je doplněn také o ekonomické ukazatele. V rámci ekonomických ukazatelů jsou sledovány především příjmy a výdaje z konkrétní kulturní činnosti a průměrný evidenční počet zaměstnanců přepočtený na plné pracovní úvazky.</w:t>
      </w:r>
      <w:r w:rsidR="0017382F" w:rsidRPr="00EF3F4C">
        <w:rPr>
          <w:rFonts w:ascii="Arial" w:hAnsi="Arial" w:cs="Arial"/>
          <w:sz w:val="18"/>
          <w:szCs w:val="18"/>
        </w:rPr>
        <w:t xml:space="preserve"> </w:t>
      </w:r>
    </w:p>
    <w:p w14:paraId="71F4F58F" w14:textId="057DC253" w:rsidR="00C001A4" w:rsidRPr="00EF3F4C" w:rsidRDefault="00C001A4" w:rsidP="00D23E21">
      <w:pPr>
        <w:spacing w:before="120"/>
        <w:jc w:val="both"/>
        <w:rPr>
          <w:rFonts w:ascii="Arial" w:hAnsi="Arial" w:cs="Arial"/>
          <w:sz w:val="18"/>
          <w:szCs w:val="18"/>
        </w:rPr>
      </w:pPr>
      <w:r w:rsidRPr="00EF3F4C">
        <w:rPr>
          <w:rFonts w:ascii="Arial" w:hAnsi="Arial" w:cs="Arial"/>
          <w:sz w:val="18"/>
          <w:szCs w:val="18"/>
        </w:rPr>
        <w:t xml:space="preserve">Údaje za </w:t>
      </w:r>
      <w:r w:rsidR="00C305F1" w:rsidRPr="00EF3F4C">
        <w:rPr>
          <w:rFonts w:ascii="Arial" w:hAnsi="Arial" w:cs="Arial"/>
          <w:sz w:val="18"/>
          <w:szCs w:val="18"/>
        </w:rPr>
        <w:t>audiovizuální</w:t>
      </w:r>
      <w:r w:rsidRPr="00EF3F4C">
        <w:rPr>
          <w:rFonts w:ascii="Arial" w:hAnsi="Arial" w:cs="Arial"/>
          <w:sz w:val="18"/>
          <w:szCs w:val="18"/>
        </w:rPr>
        <w:t xml:space="preserve"> a mediální oblast </w:t>
      </w:r>
      <w:r w:rsidR="00C305F1" w:rsidRPr="00EF3F4C">
        <w:rPr>
          <w:rFonts w:ascii="Arial" w:hAnsi="Arial" w:cs="Arial"/>
          <w:sz w:val="18"/>
          <w:szCs w:val="18"/>
        </w:rPr>
        <w:t xml:space="preserve">jsou </w:t>
      </w:r>
      <w:r w:rsidRPr="00EF3F4C">
        <w:rPr>
          <w:rFonts w:ascii="Arial" w:hAnsi="Arial" w:cs="Arial"/>
          <w:sz w:val="18"/>
          <w:szCs w:val="18"/>
        </w:rPr>
        <w:t xml:space="preserve">v případě kin </w:t>
      </w:r>
      <w:r w:rsidR="00C305F1" w:rsidRPr="00EF3F4C">
        <w:rPr>
          <w:rFonts w:ascii="Arial" w:hAnsi="Arial" w:cs="Arial"/>
          <w:sz w:val="18"/>
          <w:szCs w:val="18"/>
        </w:rPr>
        <w:t>přebírán</w:t>
      </w:r>
      <w:r w:rsidR="007E3B85" w:rsidRPr="00EF3F4C">
        <w:rPr>
          <w:rFonts w:ascii="Arial" w:hAnsi="Arial" w:cs="Arial"/>
          <w:sz w:val="18"/>
          <w:szCs w:val="18"/>
        </w:rPr>
        <w:t>y</w:t>
      </w:r>
      <w:r w:rsidR="00C305F1" w:rsidRPr="00EF3F4C">
        <w:rPr>
          <w:rFonts w:ascii="Arial" w:hAnsi="Arial" w:cs="Arial"/>
          <w:sz w:val="18"/>
          <w:szCs w:val="18"/>
        </w:rPr>
        <w:t xml:space="preserve"> ze </w:t>
      </w:r>
      <w:r w:rsidRPr="00EF3F4C">
        <w:rPr>
          <w:rFonts w:ascii="Arial" w:hAnsi="Arial" w:cs="Arial"/>
          <w:sz w:val="18"/>
          <w:szCs w:val="18"/>
        </w:rPr>
        <w:t xml:space="preserve">Státního fondu kinematografie (tabulky </w:t>
      </w:r>
      <w:r w:rsidRPr="00CC34B1">
        <w:rPr>
          <w:rFonts w:ascii="Arial" w:hAnsi="Arial" w:cs="Arial"/>
          <w:b/>
          <w:sz w:val="18"/>
          <w:szCs w:val="18"/>
        </w:rPr>
        <w:t>27</w:t>
      </w:r>
      <w:r w:rsidRPr="00EF3F4C">
        <w:rPr>
          <w:rFonts w:ascii="Arial" w:hAnsi="Arial" w:cs="Arial"/>
          <w:sz w:val="18"/>
          <w:szCs w:val="18"/>
        </w:rPr>
        <w:t>-14)</w:t>
      </w:r>
      <w:r w:rsidR="00EE7C73" w:rsidRPr="00EF3F4C">
        <w:rPr>
          <w:rFonts w:ascii="Arial" w:hAnsi="Arial" w:cs="Arial"/>
          <w:sz w:val="18"/>
          <w:szCs w:val="18"/>
        </w:rPr>
        <w:t xml:space="preserve"> a</w:t>
      </w:r>
      <w:r w:rsidRPr="00EF3F4C">
        <w:rPr>
          <w:rFonts w:ascii="Arial" w:hAnsi="Arial" w:cs="Arial"/>
          <w:sz w:val="18"/>
          <w:szCs w:val="18"/>
        </w:rPr>
        <w:t xml:space="preserve"> údaje o provozovatelích rozhlasového a televizního vysílání (tabulka </w:t>
      </w:r>
      <w:r w:rsidRPr="00CC34B1">
        <w:rPr>
          <w:rFonts w:ascii="Arial" w:hAnsi="Arial" w:cs="Arial"/>
          <w:b/>
          <w:sz w:val="18"/>
          <w:szCs w:val="18"/>
        </w:rPr>
        <w:t>27</w:t>
      </w:r>
      <w:r w:rsidRPr="00EF3F4C">
        <w:rPr>
          <w:rFonts w:ascii="Arial" w:hAnsi="Arial" w:cs="Arial"/>
          <w:sz w:val="18"/>
          <w:szCs w:val="18"/>
        </w:rPr>
        <w:t>-1</w:t>
      </w:r>
      <w:r w:rsidR="004B17A8" w:rsidRPr="00EF3F4C">
        <w:rPr>
          <w:rFonts w:ascii="Arial" w:hAnsi="Arial" w:cs="Arial"/>
          <w:sz w:val="18"/>
          <w:szCs w:val="18"/>
        </w:rPr>
        <w:t>5</w:t>
      </w:r>
      <w:r w:rsidRPr="00EF3F4C">
        <w:rPr>
          <w:rFonts w:ascii="Arial" w:hAnsi="Arial" w:cs="Arial"/>
          <w:sz w:val="18"/>
          <w:szCs w:val="18"/>
        </w:rPr>
        <w:t xml:space="preserve"> a </w:t>
      </w:r>
      <w:r w:rsidRPr="00CC34B1">
        <w:rPr>
          <w:rFonts w:ascii="Arial" w:hAnsi="Arial" w:cs="Arial"/>
          <w:b/>
          <w:sz w:val="18"/>
          <w:szCs w:val="18"/>
        </w:rPr>
        <w:t>27</w:t>
      </w:r>
      <w:r w:rsidRPr="00EF3F4C">
        <w:rPr>
          <w:rFonts w:ascii="Arial" w:hAnsi="Arial" w:cs="Arial"/>
          <w:sz w:val="18"/>
          <w:szCs w:val="18"/>
        </w:rPr>
        <w:t xml:space="preserve">-18) jsou získávány z </w:t>
      </w:r>
      <w:r w:rsidR="00C305F1" w:rsidRPr="00EF3F4C">
        <w:rPr>
          <w:rFonts w:ascii="Arial" w:hAnsi="Arial" w:cs="Arial"/>
          <w:sz w:val="18"/>
          <w:szCs w:val="18"/>
        </w:rPr>
        <w:t>Rady pro rozhlasové a televizní vysílání</w:t>
      </w:r>
      <w:r w:rsidRPr="00EF3F4C">
        <w:rPr>
          <w:rFonts w:ascii="Arial" w:hAnsi="Arial" w:cs="Arial"/>
          <w:sz w:val="18"/>
          <w:szCs w:val="18"/>
        </w:rPr>
        <w:t xml:space="preserve">. Údaje o programové struktuře rozhlasového a televizního vysílání (tabulky </w:t>
      </w:r>
      <w:r w:rsidRPr="00CC34B1">
        <w:rPr>
          <w:rFonts w:ascii="Arial" w:hAnsi="Arial" w:cs="Arial"/>
          <w:b/>
          <w:sz w:val="18"/>
          <w:szCs w:val="18"/>
        </w:rPr>
        <w:t>27</w:t>
      </w:r>
      <w:r w:rsidRPr="00EF3F4C">
        <w:rPr>
          <w:rFonts w:ascii="Arial" w:hAnsi="Arial" w:cs="Arial"/>
          <w:sz w:val="18"/>
          <w:szCs w:val="18"/>
        </w:rPr>
        <w:t xml:space="preserve">-16, </w:t>
      </w:r>
      <w:r w:rsidRPr="00CC34B1">
        <w:rPr>
          <w:rFonts w:ascii="Arial" w:hAnsi="Arial" w:cs="Arial"/>
          <w:b/>
          <w:sz w:val="18"/>
          <w:szCs w:val="18"/>
        </w:rPr>
        <w:t>27</w:t>
      </w:r>
      <w:r w:rsidRPr="00EF3F4C">
        <w:rPr>
          <w:rFonts w:ascii="Arial" w:hAnsi="Arial" w:cs="Arial"/>
          <w:sz w:val="18"/>
          <w:szCs w:val="18"/>
        </w:rPr>
        <w:t xml:space="preserve">-17 a </w:t>
      </w:r>
      <w:r w:rsidRPr="00CC34B1">
        <w:rPr>
          <w:rFonts w:ascii="Arial" w:hAnsi="Arial" w:cs="Arial"/>
          <w:b/>
          <w:sz w:val="18"/>
          <w:szCs w:val="18"/>
        </w:rPr>
        <w:t>27</w:t>
      </w:r>
      <w:r w:rsidRPr="00EF3F4C">
        <w:rPr>
          <w:rFonts w:ascii="Arial" w:hAnsi="Arial" w:cs="Arial"/>
          <w:sz w:val="18"/>
          <w:szCs w:val="18"/>
        </w:rPr>
        <w:t>-19) zjišť</w:t>
      </w:r>
      <w:r w:rsidR="00EE7C73" w:rsidRPr="00EF3F4C">
        <w:rPr>
          <w:rFonts w:ascii="Arial" w:hAnsi="Arial" w:cs="Arial"/>
          <w:sz w:val="18"/>
          <w:szCs w:val="18"/>
        </w:rPr>
        <w:t>uje</w:t>
      </w:r>
      <w:r w:rsidRPr="00EF3F4C">
        <w:rPr>
          <w:rFonts w:ascii="Arial" w:hAnsi="Arial" w:cs="Arial"/>
          <w:sz w:val="18"/>
          <w:szCs w:val="18"/>
        </w:rPr>
        <w:t xml:space="preserve"> ČSÚ statistickým výkazem KULT 6-01. Údaje</w:t>
      </w:r>
      <w:r w:rsidR="00020DC9" w:rsidRPr="00EF3F4C">
        <w:rPr>
          <w:rFonts w:ascii="Arial" w:hAnsi="Arial" w:cs="Arial"/>
          <w:sz w:val="18"/>
          <w:szCs w:val="18"/>
        </w:rPr>
        <w:t xml:space="preserve"> v tabulkách </w:t>
      </w:r>
      <w:r w:rsidR="00020DC9" w:rsidRPr="00CC34B1">
        <w:rPr>
          <w:rFonts w:ascii="Arial" w:hAnsi="Arial" w:cs="Arial"/>
          <w:b/>
          <w:sz w:val="18"/>
          <w:szCs w:val="18"/>
        </w:rPr>
        <w:t>27</w:t>
      </w:r>
      <w:r w:rsidR="00020DC9" w:rsidRPr="00EF3F4C">
        <w:rPr>
          <w:rFonts w:ascii="Arial" w:hAnsi="Arial" w:cs="Arial"/>
          <w:sz w:val="18"/>
          <w:szCs w:val="18"/>
        </w:rPr>
        <w:t xml:space="preserve">-20 a </w:t>
      </w:r>
      <w:r w:rsidR="00020DC9" w:rsidRPr="00CC34B1">
        <w:rPr>
          <w:rFonts w:ascii="Arial" w:hAnsi="Arial" w:cs="Arial"/>
          <w:b/>
          <w:sz w:val="18"/>
          <w:szCs w:val="18"/>
        </w:rPr>
        <w:t>27</w:t>
      </w:r>
      <w:r w:rsidR="00020DC9" w:rsidRPr="00EF3F4C">
        <w:rPr>
          <w:rFonts w:ascii="Arial" w:hAnsi="Arial" w:cs="Arial"/>
          <w:sz w:val="18"/>
          <w:szCs w:val="18"/>
        </w:rPr>
        <w:t xml:space="preserve">-21 </w:t>
      </w:r>
      <w:r w:rsidR="00EE7C73" w:rsidRPr="00EF3F4C">
        <w:rPr>
          <w:rFonts w:ascii="Arial" w:hAnsi="Arial" w:cs="Arial"/>
          <w:sz w:val="18"/>
          <w:szCs w:val="18"/>
        </w:rPr>
        <w:t xml:space="preserve">pocházejí </w:t>
      </w:r>
      <w:r w:rsidR="00020DC9" w:rsidRPr="00EF3F4C">
        <w:rPr>
          <w:rFonts w:ascii="Arial" w:hAnsi="Arial" w:cs="Arial"/>
          <w:sz w:val="18"/>
          <w:szCs w:val="18"/>
        </w:rPr>
        <w:t xml:space="preserve">z výstupů </w:t>
      </w:r>
      <w:r w:rsidRPr="00EF3F4C">
        <w:rPr>
          <w:rFonts w:ascii="Arial" w:hAnsi="Arial" w:cs="Arial"/>
          <w:sz w:val="18"/>
          <w:szCs w:val="18"/>
        </w:rPr>
        <w:t>Mezinárodní federace hudebního průmyslu, nezávislé společnosti výkonných umělců a výrobců zvukových a zvukově-obrazových záznamů INTERGRAM a</w:t>
      </w:r>
      <w:r w:rsidR="001877B1">
        <w:rPr>
          <w:rFonts w:ascii="Arial" w:hAnsi="Arial" w:cs="Arial"/>
          <w:sz w:val="18"/>
          <w:szCs w:val="18"/>
        </w:rPr>
        <w:t> </w:t>
      </w:r>
      <w:r w:rsidRPr="00EF3F4C">
        <w:rPr>
          <w:rFonts w:ascii="Arial" w:hAnsi="Arial" w:cs="Arial"/>
          <w:sz w:val="18"/>
          <w:szCs w:val="18"/>
        </w:rPr>
        <w:t xml:space="preserve"> Ochranného svazu autorského pro práva k dílům hudebním (OSA).</w:t>
      </w:r>
    </w:p>
    <w:p w14:paraId="5D7D5C45" w14:textId="73EA7A03" w:rsidR="00020DC9" w:rsidRPr="00EF3F4C" w:rsidRDefault="00020DC9" w:rsidP="00D23E21">
      <w:pPr>
        <w:spacing w:before="120"/>
        <w:jc w:val="both"/>
        <w:rPr>
          <w:rFonts w:ascii="Arial" w:hAnsi="Arial" w:cs="Arial"/>
          <w:sz w:val="18"/>
          <w:szCs w:val="18"/>
        </w:rPr>
      </w:pPr>
      <w:r w:rsidRPr="00EF3F4C">
        <w:rPr>
          <w:rFonts w:ascii="Arial" w:hAnsi="Arial" w:cs="Arial"/>
          <w:sz w:val="18"/>
          <w:szCs w:val="18"/>
        </w:rPr>
        <w:t xml:space="preserve">Údaje v tabulkách </w:t>
      </w:r>
      <w:r w:rsidRPr="00CC34B1">
        <w:rPr>
          <w:rFonts w:ascii="Arial" w:hAnsi="Arial" w:cs="Arial"/>
          <w:b/>
          <w:sz w:val="18"/>
          <w:szCs w:val="18"/>
        </w:rPr>
        <w:t>27</w:t>
      </w:r>
      <w:r w:rsidRPr="00EF3F4C">
        <w:rPr>
          <w:rFonts w:ascii="Arial" w:hAnsi="Arial" w:cs="Arial"/>
          <w:sz w:val="18"/>
          <w:szCs w:val="18"/>
        </w:rPr>
        <w:t xml:space="preserve">-23 až </w:t>
      </w:r>
      <w:r w:rsidRPr="00CC34B1">
        <w:rPr>
          <w:rFonts w:ascii="Arial" w:hAnsi="Arial" w:cs="Arial"/>
          <w:b/>
          <w:sz w:val="18"/>
          <w:szCs w:val="18"/>
        </w:rPr>
        <w:t>27</w:t>
      </w:r>
      <w:r w:rsidRPr="00EF3F4C">
        <w:rPr>
          <w:rFonts w:ascii="Arial" w:hAnsi="Arial" w:cs="Arial"/>
          <w:sz w:val="18"/>
          <w:szCs w:val="18"/>
        </w:rPr>
        <w:t xml:space="preserve">-26 pocházejí z výběrového šetření Životní podmínky 2022 (resp. 2015) z tematického modulu, který se týkal životního stylu dospělých osob, kvality </w:t>
      </w:r>
      <w:r w:rsidR="004B17A8" w:rsidRPr="00EF3F4C">
        <w:rPr>
          <w:rFonts w:ascii="Arial" w:hAnsi="Arial" w:cs="Arial"/>
          <w:sz w:val="18"/>
          <w:szCs w:val="18"/>
        </w:rPr>
        <w:t xml:space="preserve">jejich </w:t>
      </w:r>
      <w:r w:rsidRPr="00EF3F4C">
        <w:rPr>
          <w:rFonts w:ascii="Arial" w:hAnsi="Arial" w:cs="Arial"/>
          <w:sz w:val="18"/>
          <w:szCs w:val="18"/>
        </w:rPr>
        <w:t>života a aktivního zapojení do kulturního a společenského života. Šetření Životní podmínky probíhá každoročně na vzorku zhruba 11,5 tisíce náhodně vybraných domácností po celém území ČR. Podrobnější údaje o tomto šetření lze získat v kapitole 9 Příjmy a výdaje domácností.</w:t>
      </w:r>
    </w:p>
    <w:p w14:paraId="2D499D82" w14:textId="77777777" w:rsidR="00E50ADA" w:rsidRDefault="00E50ADA" w:rsidP="006D2B7D">
      <w:pPr>
        <w:pStyle w:val="Zkladntext2"/>
        <w:spacing w:after="0"/>
        <w:rPr>
          <w:sz w:val="18"/>
          <w:szCs w:val="18"/>
        </w:rPr>
      </w:pPr>
    </w:p>
    <w:p w14:paraId="7C2C40EA" w14:textId="77777777" w:rsidR="005C4177" w:rsidRPr="006D2B7D" w:rsidRDefault="005C4177" w:rsidP="006D2B7D">
      <w:pPr>
        <w:jc w:val="both"/>
        <w:rPr>
          <w:rFonts w:ascii="Arial" w:hAnsi="Arial" w:cs="Arial"/>
          <w:sz w:val="18"/>
          <w:szCs w:val="18"/>
        </w:rPr>
      </w:pPr>
    </w:p>
    <w:p w14:paraId="48C35628" w14:textId="77777777" w:rsidR="005D480F" w:rsidRPr="006D2B7D" w:rsidRDefault="005D480F" w:rsidP="006D2B7D">
      <w:pPr>
        <w:pStyle w:val="Nadpis1"/>
        <w:keepNext w:val="0"/>
        <w:jc w:val="both"/>
        <w:rPr>
          <w:b w:val="0"/>
          <w:color w:val="0071BC"/>
          <w:szCs w:val="20"/>
        </w:rPr>
      </w:pPr>
      <w:r w:rsidRPr="006D2B7D">
        <w:rPr>
          <w:color w:val="0071BC"/>
          <w:szCs w:val="20"/>
        </w:rPr>
        <w:t>Poznámky k tabulkám</w:t>
      </w:r>
    </w:p>
    <w:p w14:paraId="08CD0DD5"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3D985AED"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b/>
          <w:bCs/>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-1 a</w:t>
      </w:r>
      <w:r w:rsidR="00CC6715" w:rsidRPr="006D2B7D">
        <w:rPr>
          <w:rFonts w:ascii="Arial" w:hAnsi="Arial" w:cs="Arial"/>
          <w:b/>
          <w:color w:val="0071BC"/>
          <w:sz w:val="20"/>
          <w:szCs w:val="20"/>
        </w:rPr>
        <w:t>ž</w:t>
      </w:r>
      <w:r w:rsidRPr="006D2B7D">
        <w:rPr>
          <w:rFonts w:ascii="Arial" w:hAnsi="Arial" w:cs="Arial"/>
          <w:b/>
          <w:color w:val="0071BC"/>
          <w:sz w:val="20"/>
          <w:szCs w:val="20"/>
        </w:rPr>
        <w:t xml:space="preserve">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3</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w:t>
      </w:r>
      <w:r w:rsidR="001E6407" w:rsidRPr="006D2B7D">
        <w:rPr>
          <w:rFonts w:ascii="Arial" w:hAnsi="Arial" w:cs="Arial"/>
          <w:b/>
          <w:bCs/>
          <w:color w:val="0071BC"/>
          <w:sz w:val="20"/>
          <w:szCs w:val="20"/>
        </w:rPr>
        <w:t>D</w:t>
      </w:r>
      <w:r w:rsidRPr="006D2B7D">
        <w:rPr>
          <w:rFonts w:ascii="Arial" w:hAnsi="Arial" w:cs="Arial"/>
          <w:b/>
          <w:bCs/>
          <w:color w:val="0071BC"/>
          <w:sz w:val="20"/>
          <w:szCs w:val="20"/>
        </w:rPr>
        <w:t>ivadla</w:t>
      </w:r>
    </w:p>
    <w:p w14:paraId="18E518EE" w14:textId="77777777" w:rsidR="005E1115" w:rsidRPr="006D2B7D" w:rsidRDefault="005E1115" w:rsidP="006D2B7D">
      <w:pPr>
        <w:spacing w:before="120"/>
        <w:jc w:val="both"/>
        <w:rPr>
          <w:rFonts w:ascii="Arial" w:hAnsi="Arial" w:cs="Arial"/>
          <w:sz w:val="18"/>
          <w:szCs w:val="18"/>
        </w:rPr>
      </w:pPr>
      <w:r w:rsidRPr="006D2B7D">
        <w:rPr>
          <w:rFonts w:ascii="Arial" w:hAnsi="Arial" w:cs="Arial"/>
          <w:sz w:val="18"/>
          <w:szCs w:val="18"/>
        </w:rPr>
        <w:t>Divadlem se rozumí subjekt (instituce či jedinec) provozující ve sledovaném roce pravidelně divadelní a taneční činnost na profesionální bázi. Nezapočítávají se divadla bez vl</w:t>
      </w:r>
      <w:r w:rsidR="004D5594" w:rsidRPr="006D2B7D">
        <w:rPr>
          <w:rFonts w:ascii="Arial" w:hAnsi="Arial" w:cs="Arial"/>
          <w:sz w:val="18"/>
          <w:szCs w:val="18"/>
        </w:rPr>
        <w:t>astní pravidelné produkce (tzv. </w:t>
      </w:r>
      <w:r w:rsidRPr="006D2B7D">
        <w:rPr>
          <w:rFonts w:ascii="Arial" w:hAnsi="Arial" w:cs="Arial"/>
          <w:sz w:val="18"/>
          <w:szCs w:val="18"/>
        </w:rPr>
        <w:t>stagiony), která zajišťují svůj provoz primárně hostováním jiných profesionálních divadelních a tanečních souborů.</w:t>
      </w:r>
    </w:p>
    <w:p w14:paraId="27FA2C58" w14:textId="77777777" w:rsidR="00213374" w:rsidRPr="006D2B7D" w:rsidRDefault="005E1115" w:rsidP="006D2B7D">
      <w:pPr>
        <w:spacing w:before="120"/>
        <w:jc w:val="both"/>
        <w:rPr>
          <w:rFonts w:ascii="Arial" w:hAnsi="Arial" w:cs="Arial"/>
          <w:sz w:val="18"/>
          <w:szCs w:val="18"/>
        </w:rPr>
      </w:pPr>
      <w:r w:rsidRPr="006D2B7D">
        <w:rPr>
          <w:rFonts w:ascii="Arial" w:hAnsi="Arial" w:cs="Arial"/>
          <w:sz w:val="18"/>
          <w:szCs w:val="18"/>
        </w:rPr>
        <w:t>Stálá divadelní scéna</w:t>
      </w:r>
      <w:r w:rsidRPr="006D2B7D">
        <w:rPr>
          <w:rFonts w:ascii="Arial" w:hAnsi="Arial" w:cs="Arial"/>
          <w:b/>
          <w:sz w:val="18"/>
          <w:szCs w:val="18"/>
        </w:rPr>
        <w:t xml:space="preserve"> </w:t>
      </w:r>
      <w:r w:rsidRPr="006D2B7D">
        <w:rPr>
          <w:rFonts w:ascii="Arial" w:hAnsi="Arial" w:cs="Arial"/>
          <w:sz w:val="18"/>
          <w:szCs w:val="18"/>
        </w:rPr>
        <w:t>je prostor (sál, budova či letní scéna) pr</w:t>
      </w:r>
      <w:r w:rsidR="004D5594" w:rsidRPr="006D2B7D">
        <w:rPr>
          <w:rFonts w:ascii="Arial" w:hAnsi="Arial" w:cs="Arial"/>
          <w:sz w:val="18"/>
          <w:szCs w:val="18"/>
        </w:rPr>
        <w:t>o pravidelný provoz divadelní a </w:t>
      </w:r>
      <w:r w:rsidRPr="006D2B7D">
        <w:rPr>
          <w:rFonts w:ascii="Arial" w:hAnsi="Arial" w:cs="Arial"/>
          <w:sz w:val="18"/>
          <w:szCs w:val="18"/>
        </w:rPr>
        <w:t xml:space="preserve">taneční činnosti. Divadlo (subjekt) nemusí provozovat žádnou stálou divadelní scénu či může provozovat několik stálých divadelních scén současně. Prostory, </w:t>
      </w:r>
      <w:r w:rsidR="004D5594" w:rsidRPr="006D2B7D">
        <w:rPr>
          <w:rFonts w:ascii="Arial" w:hAnsi="Arial" w:cs="Arial"/>
          <w:sz w:val="18"/>
          <w:szCs w:val="18"/>
        </w:rPr>
        <w:t>které byly mimo provoz (např. z </w:t>
      </w:r>
      <w:r w:rsidRPr="006D2B7D">
        <w:rPr>
          <w:rFonts w:ascii="Arial" w:hAnsi="Arial" w:cs="Arial"/>
          <w:sz w:val="18"/>
          <w:szCs w:val="18"/>
        </w:rPr>
        <w:t>důvodu rekonstrukce), se nezapočítávají.</w:t>
      </w:r>
    </w:p>
    <w:p w14:paraId="4383E331" w14:textId="77777777" w:rsidR="005E1115" w:rsidRPr="006D2B7D" w:rsidRDefault="005E1115" w:rsidP="006D2B7D">
      <w:pPr>
        <w:spacing w:before="120"/>
        <w:jc w:val="both"/>
        <w:rPr>
          <w:rFonts w:ascii="Arial" w:hAnsi="Arial" w:cs="Arial"/>
          <w:sz w:val="18"/>
          <w:szCs w:val="18"/>
        </w:rPr>
      </w:pPr>
      <w:r w:rsidRPr="006D2B7D">
        <w:rPr>
          <w:rFonts w:ascii="Arial" w:hAnsi="Arial" w:cs="Arial"/>
          <w:sz w:val="18"/>
          <w:szCs w:val="18"/>
        </w:rPr>
        <w:t>Divadelní soubor je stálý kolektiv umělců, techniků a dalších pracovníků, kteří zajišťují kontinuitu divadelní a taneční činnosti daného divadla. Divadlo (subjekt) nemusí zřizovat žádný divadelní soubor či může zřizovat několik divadelních souborů současně. Obsazení (casting) jedné inscenace není chápáno jako zřízení stálého divadelního souboru.</w:t>
      </w:r>
    </w:p>
    <w:p w14:paraId="35AFA39F" w14:textId="23B99339" w:rsidR="00480A2F" w:rsidRDefault="00020DC9" w:rsidP="00020DC9">
      <w:pPr>
        <w:spacing w:before="120"/>
        <w:jc w:val="both"/>
        <w:rPr>
          <w:rFonts w:ascii="Arial" w:hAnsi="Arial" w:cs="Arial"/>
          <w:sz w:val="18"/>
          <w:szCs w:val="18"/>
        </w:rPr>
      </w:pPr>
      <w:r>
        <w:rPr>
          <w:rFonts w:ascii="Arial" w:hAnsi="Arial" w:cs="Arial"/>
          <w:sz w:val="18"/>
          <w:szCs w:val="18"/>
        </w:rPr>
        <w:t xml:space="preserve">Údaje za </w:t>
      </w:r>
      <w:r w:rsidR="00480A2F">
        <w:rPr>
          <w:rFonts w:ascii="Arial" w:hAnsi="Arial" w:cs="Arial"/>
          <w:sz w:val="18"/>
          <w:szCs w:val="18"/>
        </w:rPr>
        <w:t xml:space="preserve">počet </w:t>
      </w:r>
      <w:r>
        <w:rPr>
          <w:rFonts w:ascii="Arial" w:hAnsi="Arial" w:cs="Arial"/>
          <w:sz w:val="18"/>
          <w:szCs w:val="18"/>
        </w:rPr>
        <w:t>představení a návštěvník</w:t>
      </w:r>
      <w:r w:rsidR="00480A2F">
        <w:rPr>
          <w:rFonts w:ascii="Arial" w:hAnsi="Arial" w:cs="Arial"/>
          <w:sz w:val="18"/>
          <w:szCs w:val="18"/>
        </w:rPr>
        <w:t>ů</w:t>
      </w:r>
      <w:r>
        <w:rPr>
          <w:rFonts w:ascii="Arial" w:hAnsi="Arial" w:cs="Arial"/>
          <w:sz w:val="18"/>
          <w:szCs w:val="18"/>
        </w:rPr>
        <w:t xml:space="preserve"> </w:t>
      </w:r>
      <w:r w:rsidR="00480A2F">
        <w:rPr>
          <w:rFonts w:ascii="Arial" w:hAnsi="Arial" w:cs="Arial"/>
          <w:sz w:val="18"/>
          <w:szCs w:val="18"/>
        </w:rPr>
        <w:t xml:space="preserve">zahrnují </w:t>
      </w:r>
      <w:r w:rsidR="00271490">
        <w:rPr>
          <w:rFonts w:ascii="Arial" w:hAnsi="Arial" w:cs="Arial"/>
          <w:sz w:val="18"/>
          <w:szCs w:val="18"/>
        </w:rPr>
        <w:t xml:space="preserve">představení českých souborů, která proběhla </w:t>
      </w:r>
      <w:r w:rsidR="00480A2F">
        <w:rPr>
          <w:rFonts w:ascii="Arial" w:hAnsi="Arial" w:cs="Arial"/>
          <w:sz w:val="18"/>
          <w:szCs w:val="18"/>
        </w:rPr>
        <w:t>na území České republiky.</w:t>
      </w:r>
    </w:p>
    <w:p w14:paraId="2E24D5EB" w14:textId="77777777" w:rsidR="00772D4E" w:rsidRPr="006D2B7D" w:rsidRDefault="00772D4E" w:rsidP="006D2B7D">
      <w:pPr>
        <w:jc w:val="both"/>
        <w:rPr>
          <w:rFonts w:ascii="Arial" w:hAnsi="Arial" w:cs="Arial"/>
          <w:sz w:val="18"/>
          <w:szCs w:val="18"/>
        </w:rPr>
      </w:pPr>
    </w:p>
    <w:p w14:paraId="562F52F7" w14:textId="77777777" w:rsidR="004D5594" w:rsidRPr="006D2B7D" w:rsidRDefault="004D5594" w:rsidP="006D2B7D">
      <w:pPr>
        <w:jc w:val="both"/>
        <w:rPr>
          <w:rFonts w:ascii="Arial" w:hAnsi="Arial" w:cs="Arial"/>
          <w:sz w:val="18"/>
          <w:szCs w:val="18"/>
        </w:rPr>
      </w:pPr>
    </w:p>
    <w:p w14:paraId="708EA937" w14:textId="77777777" w:rsidR="005D480F" w:rsidRPr="006D2B7D" w:rsidRDefault="005D480F" w:rsidP="006D2B7D">
      <w:pPr>
        <w:jc w:val="both"/>
        <w:rPr>
          <w:rFonts w:ascii="Arial" w:hAnsi="Arial" w:cs="Arial"/>
          <w:b/>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4</w:t>
      </w:r>
      <w:r w:rsidR="00486C58" w:rsidRPr="006D2B7D">
        <w:rPr>
          <w:rFonts w:ascii="Arial" w:hAnsi="Arial" w:cs="Arial"/>
          <w:b/>
          <w:color w:val="0071BC"/>
          <w:sz w:val="20"/>
          <w:szCs w:val="20"/>
        </w:rPr>
        <w:t xml:space="preserve"> </w:t>
      </w:r>
      <w:r w:rsidR="00DC015B" w:rsidRPr="006D2B7D">
        <w:rPr>
          <w:rFonts w:ascii="Arial" w:hAnsi="Arial" w:cs="Arial"/>
          <w:b/>
          <w:color w:val="0071BC"/>
          <w:sz w:val="20"/>
          <w:szCs w:val="20"/>
        </w:rPr>
        <w:t>a</w:t>
      </w:r>
      <w:r w:rsidR="00CC6715" w:rsidRPr="006D2B7D">
        <w:rPr>
          <w:rFonts w:ascii="Arial" w:hAnsi="Arial" w:cs="Arial"/>
          <w:b/>
          <w:color w:val="0071BC"/>
          <w:sz w:val="20"/>
          <w:szCs w:val="20"/>
        </w:rPr>
        <w:t>ž</w:t>
      </w:r>
      <w:r w:rsidR="001E6407" w:rsidRPr="006D2B7D">
        <w:rPr>
          <w:rFonts w:ascii="Arial" w:hAnsi="Arial" w:cs="Arial"/>
          <w:b/>
          <w:color w:val="0071BC"/>
          <w:sz w:val="20"/>
          <w:szCs w:val="20"/>
        </w:rPr>
        <w:t xml:space="preserve"> </w:t>
      </w:r>
      <w:r w:rsidR="00BC75A6" w:rsidRPr="006D2B7D">
        <w:rPr>
          <w:rFonts w:ascii="Arial" w:hAnsi="Arial" w:cs="Arial"/>
          <w:b/>
          <w:color w:val="0071BC"/>
          <w:sz w:val="20"/>
          <w:szCs w:val="20"/>
        </w:rPr>
        <w:t>27</w:t>
      </w:r>
      <w:r w:rsidR="00DC015B" w:rsidRPr="006D2B7D">
        <w:rPr>
          <w:rFonts w:ascii="Arial" w:hAnsi="Arial" w:cs="Arial"/>
          <w:b/>
          <w:color w:val="0071BC"/>
          <w:sz w:val="20"/>
          <w:szCs w:val="20"/>
        </w:rPr>
        <w:t>-</w:t>
      </w:r>
      <w:r w:rsidR="00CC6715" w:rsidRPr="006D2B7D">
        <w:rPr>
          <w:rFonts w:ascii="Arial" w:hAnsi="Arial" w:cs="Arial"/>
          <w:b/>
          <w:color w:val="0071BC"/>
          <w:sz w:val="20"/>
          <w:szCs w:val="20"/>
        </w:rPr>
        <w:t>6</w:t>
      </w:r>
      <w:r w:rsidR="00A56007">
        <w:rPr>
          <w:rFonts w:ascii="Arial" w:hAnsi="Arial" w:cs="Arial"/>
          <w:b/>
          <w:color w:val="0071BC"/>
          <w:sz w:val="20"/>
          <w:szCs w:val="20"/>
        </w:rPr>
        <w:t xml:space="preserve"> </w:t>
      </w:r>
      <w:r w:rsidR="001E6407" w:rsidRPr="006D2B7D">
        <w:rPr>
          <w:rFonts w:ascii="Arial" w:hAnsi="Arial" w:cs="Arial"/>
          <w:b/>
          <w:color w:val="0071BC"/>
          <w:sz w:val="20"/>
          <w:szCs w:val="20"/>
        </w:rPr>
        <w:t xml:space="preserve"> </w:t>
      </w:r>
      <w:r w:rsidR="00DC015B" w:rsidRPr="006D2B7D">
        <w:rPr>
          <w:rFonts w:ascii="Arial" w:hAnsi="Arial" w:cs="Arial"/>
          <w:b/>
          <w:color w:val="0071BC"/>
          <w:sz w:val="20"/>
          <w:szCs w:val="20"/>
        </w:rPr>
        <w:t>Muzea a galerie</w:t>
      </w:r>
    </w:p>
    <w:p w14:paraId="2BFE9ADE" w14:textId="77777777" w:rsidR="00287844" w:rsidRPr="00F21F50" w:rsidRDefault="00287844" w:rsidP="005A5149">
      <w:pPr>
        <w:pStyle w:val="Zkladntextodsazen2"/>
        <w:widowControl w:val="0"/>
        <w:tabs>
          <w:tab w:val="left" w:pos="-1128"/>
          <w:tab w:val="left" w:pos="-720"/>
          <w:tab w:val="left" w:pos="487"/>
        </w:tabs>
        <w:autoSpaceDE w:val="0"/>
        <w:autoSpaceDN w:val="0"/>
        <w:adjustRightInd w:val="0"/>
        <w:ind w:firstLine="0"/>
        <w:rPr>
          <w:rFonts w:cs="Arial"/>
          <w:sz w:val="18"/>
          <w:szCs w:val="18"/>
        </w:rPr>
      </w:pPr>
      <w:r w:rsidRPr="006D2B7D">
        <w:rPr>
          <w:rFonts w:cs="Arial"/>
          <w:sz w:val="18"/>
          <w:szCs w:val="18"/>
        </w:rPr>
        <w:t>Předmětem statistického zjišťování jsou muzea, galerie a památníky v provozu. Památníkem se rozumí místnost nebo objekt, kde je instalovaná expozice (výstava) vztahující se k významné osobě, místu nebo činnosti</w:t>
      </w:r>
      <w:r w:rsidRPr="00F21F50">
        <w:rPr>
          <w:rFonts w:cs="Arial"/>
          <w:sz w:val="18"/>
          <w:szCs w:val="18"/>
        </w:rPr>
        <w:t xml:space="preserve">. </w:t>
      </w:r>
      <w:r w:rsidR="005A5149" w:rsidRPr="00F21F50">
        <w:rPr>
          <w:rFonts w:cs="Arial"/>
          <w:sz w:val="18"/>
          <w:szCs w:val="18"/>
        </w:rPr>
        <w:t xml:space="preserve">Základním znakem rozlišujícím expozici od výstavy je, že expozice nemá předem ohlášený termín ukončení, je tedy budována a zpřístupněna na dobu neurčitou. </w:t>
      </w:r>
      <w:r w:rsidRPr="00F21F50">
        <w:rPr>
          <w:rFonts w:cs="Arial"/>
          <w:sz w:val="18"/>
          <w:szCs w:val="18"/>
        </w:rPr>
        <w:t>Pro muzea a památníky je v tabulkách používán souhrnný název muzea.</w:t>
      </w:r>
      <w:r w:rsidR="0024499C" w:rsidRPr="00F21F50">
        <w:rPr>
          <w:rFonts w:cs="Arial"/>
          <w:sz w:val="18"/>
          <w:szCs w:val="18"/>
        </w:rPr>
        <w:t xml:space="preserve"> </w:t>
      </w:r>
    </w:p>
    <w:p w14:paraId="39C575EA" w14:textId="63DF0C02" w:rsidR="00287844" w:rsidRDefault="00C069AE"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sz w:val="18"/>
          <w:szCs w:val="18"/>
        </w:rPr>
      </w:pPr>
      <w:r>
        <w:rPr>
          <w:rFonts w:cs="Arial"/>
          <w:sz w:val="18"/>
          <w:szCs w:val="18"/>
        </w:rPr>
        <w:t>S</w:t>
      </w:r>
      <w:r w:rsidR="00287844" w:rsidRPr="00F21F50">
        <w:rPr>
          <w:rFonts w:cs="Arial"/>
          <w:sz w:val="18"/>
          <w:szCs w:val="18"/>
        </w:rPr>
        <w:t xml:space="preserve">tatisticky šetřeny </w:t>
      </w:r>
      <w:r w:rsidRPr="00F21F50">
        <w:rPr>
          <w:rFonts w:cs="Arial"/>
          <w:sz w:val="18"/>
          <w:szCs w:val="18"/>
        </w:rPr>
        <w:t xml:space="preserve">jsou </w:t>
      </w:r>
      <w:r w:rsidR="00287844" w:rsidRPr="00F21F50">
        <w:rPr>
          <w:rFonts w:cs="Arial"/>
          <w:sz w:val="18"/>
          <w:szCs w:val="18"/>
        </w:rPr>
        <w:t>jen ty</w:t>
      </w:r>
      <w:r w:rsidRPr="00C069AE">
        <w:rPr>
          <w:rFonts w:cs="Arial"/>
          <w:sz w:val="18"/>
          <w:szCs w:val="18"/>
        </w:rPr>
        <w:t xml:space="preserve"> </w:t>
      </w:r>
      <w:r>
        <w:rPr>
          <w:rFonts w:cs="Arial"/>
          <w:sz w:val="18"/>
          <w:szCs w:val="18"/>
        </w:rPr>
        <w:t>g</w:t>
      </w:r>
      <w:r w:rsidRPr="00F21F50">
        <w:rPr>
          <w:rFonts w:cs="Arial"/>
          <w:sz w:val="18"/>
          <w:szCs w:val="18"/>
        </w:rPr>
        <w:t>alerie (muzea výtvarných umění)</w:t>
      </w:r>
      <w:r w:rsidR="00287844" w:rsidRPr="00F21F50">
        <w:rPr>
          <w:rFonts w:cs="Arial"/>
          <w:sz w:val="18"/>
          <w:szCs w:val="18"/>
        </w:rPr>
        <w:t xml:space="preserve">, </w:t>
      </w:r>
      <w:r>
        <w:rPr>
          <w:rFonts w:cs="Arial"/>
          <w:sz w:val="18"/>
          <w:szCs w:val="18"/>
        </w:rPr>
        <w:t>jež</w:t>
      </w:r>
      <w:r w:rsidRPr="00F21F50">
        <w:rPr>
          <w:rFonts w:cs="Arial"/>
          <w:sz w:val="18"/>
          <w:szCs w:val="18"/>
        </w:rPr>
        <w:t xml:space="preserve"> </w:t>
      </w:r>
      <w:r w:rsidR="00287844" w:rsidRPr="00F21F50">
        <w:rPr>
          <w:rFonts w:cs="Arial"/>
          <w:sz w:val="18"/>
          <w:szCs w:val="18"/>
        </w:rPr>
        <w:t>vlastní sbírkové předměty, nikoliv galerie</w:t>
      </w:r>
      <w:r w:rsidR="00287844" w:rsidRPr="006D2B7D">
        <w:rPr>
          <w:rFonts w:cs="Arial"/>
          <w:sz w:val="18"/>
          <w:szCs w:val="18"/>
        </w:rPr>
        <w:t xml:space="preserve"> prodejní.</w:t>
      </w:r>
    </w:p>
    <w:p w14:paraId="67495D02" w14:textId="77777777" w:rsidR="00772D4E" w:rsidRPr="006D2B7D" w:rsidRDefault="00772D4E" w:rsidP="006D2B7D">
      <w:pPr>
        <w:jc w:val="both"/>
        <w:rPr>
          <w:rFonts w:ascii="Arial" w:hAnsi="Arial" w:cs="Arial"/>
          <w:sz w:val="18"/>
          <w:szCs w:val="18"/>
        </w:rPr>
      </w:pPr>
    </w:p>
    <w:p w14:paraId="04820F1D" w14:textId="77777777" w:rsidR="00772D4E" w:rsidRPr="006D2B7D" w:rsidRDefault="00772D4E" w:rsidP="006D2B7D">
      <w:pPr>
        <w:jc w:val="both"/>
        <w:rPr>
          <w:rFonts w:ascii="Arial" w:hAnsi="Arial" w:cs="Arial"/>
          <w:sz w:val="18"/>
          <w:szCs w:val="18"/>
        </w:rPr>
      </w:pPr>
    </w:p>
    <w:p w14:paraId="0C8A88E8" w14:textId="77777777" w:rsidR="005D480F" w:rsidRPr="006D2B7D" w:rsidRDefault="00DC015B" w:rsidP="006D2B7D">
      <w:pPr>
        <w:jc w:val="both"/>
        <w:rPr>
          <w:rFonts w:ascii="Arial" w:hAnsi="Arial" w:cs="Arial"/>
          <w:b/>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7</w:t>
      </w:r>
      <w:r w:rsidRPr="006D2B7D">
        <w:rPr>
          <w:rFonts w:ascii="Arial" w:hAnsi="Arial" w:cs="Arial"/>
          <w:b/>
          <w:color w:val="0071BC"/>
          <w:sz w:val="20"/>
          <w:szCs w:val="20"/>
        </w:rPr>
        <w:t xml:space="preserve"> a</w:t>
      </w:r>
      <w:r w:rsidR="00CC6715" w:rsidRPr="006D2B7D">
        <w:rPr>
          <w:rFonts w:ascii="Arial" w:hAnsi="Arial" w:cs="Arial"/>
          <w:b/>
          <w:color w:val="0071BC"/>
          <w:sz w:val="20"/>
          <w:szCs w:val="20"/>
        </w:rPr>
        <w:t>ž</w:t>
      </w:r>
      <w:r w:rsidRPr="006D2B7D">
        <w:rPr>
          <w:rFonts w:ascii="Arial" w:hAnsi="Arial" w:cs="Arial"/>
          <w:b/>
          <w:color w:val="0071BC"/>
          <w:sz w:val="20"/>
          <w:szCs w:val="20"/>
        </w:rPr>
        <w:t xml:space="preserve"> </w:t>
      </w:r>
      <w:r w:rsidR="00BC75A6" w:rsidRPr="006D2B7D">
        <w:rPr>
          <w:rFonts w:ascii="Arial" w:hAnsi="Arial" w:cs="Arial"/>
          <w:b/>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9</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Památkové objekty s kulturním využitím</w:t>
      </w:r>
    </w:p>
    <w:p w14:paraId="39B2D6B1" w14:textId="77777777" w:rsidR="00DC015B" w:rsidRDefault="00DC015B"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sz w:val="18"/>
          <w:szCs w:val="18"/>
        </w:rPr>
      </w:pPr>
      <w:r w:rsidRPr="006D2B7D">
        <w:rPr>
          <w:rFonts w:cs="Arial"/>
          <w:sz w:val="18"/>
          <w:szCs w:val="18"/>
        </w:rPr>
        <w:t>Údaje se týkají památkových objektů zpřístupněných návštěvníkům za vstupné. Patří sem hrady, zámky, kláštery, kostely, zříceniny, mlýny, věže apod. Památkové objekty, které jsou ve správě muzea nebo galerie, sem řazeny nejsou.</w:t>
      </w:r>
    </w:p>
    <w:p w14:paraId="085B9D41" w14:textId="77777777" w:rsidR="00FC5D20" w:rsidRPr="006D2B7D" w:rsidRDefault="00FC5D20" w:rsidP="00FC5D20">
      <w:pPr>
        <w:jc w:val="both"/>
        <w:rPr>
          <w:rFonts w:ascii="Arial" w:hAnsi="Arial" w:cs="Arial"/>
          <w:sz w:val="18"/>
          <w:szCs w:val="18"/>
        </w:rPr>
      </w:pPr>
    </w:p>
    <w:p w14:paraId="3DAC8DA5" w14:textId="77777777" w:rsidR="00FC5D20" w:rsidRPr="006D2B7D" w:rsidRDefault="00FC5D20" w:rsidP="00FC5D20">
      <w:pPr>
        <w:jc w:val="both"/>
        <w:rPr>
          <w:rFonts w:ascii="Arial" w:hAnsi="Arial" w:cs="Arial"/>
          <w:sz w:val="18"/>
          <w:szCs w:val="18"/>
        </w:rPr>
      </w:pPr>
    </w:p>
    <w:p w14:paraId="1A9E3E6F" w14:textId="7060DA1E" w:rsidR="00C10F50" w:rsidRPr="006D2B7D" w:rsidRDefault="00C10F50" w:rsidP="00C10F50">
      <w:pPr>
        <w:jc w:val="both"/>
        <w:rPr>
          <w:rFonts w:ascii="Arial" w:hAnsi="Arial" w:cs="Arial"/>
          <w:b/>
          <w:color w:val="0071BC"/>
          <w:sz w:val="20"/>
          <w:szCs w:val="20"/>
        </w:rPr>
      </w:pPr>
      <w:r w:rsidRPr="006D2B7D">
        <w:rPr>
          <w:rFonts w:ascii="Arial" w:hAnsi="Arial" w:cs="Arial"/>
          <w:b/>
          <w:color w:val="0071BC"/>
          <w:sz w:val="20"/>
          <w:szCs w:val="20"/>
        </w:rPr>
        <w:t>Tab. 27-</w:t>
      </w:r>
      <w:r>
        <w:rPr>
          <w:rFonts w:ascii="Arial" w:hAnsi="Arial" w:cs="Arial"/>
          <w:b/>
          <w:color w:val="0071BC"/>
          <w:sz w:val="20"/>
          <w:szCs w:val="20"/>
        </w:rPr>
        <w:t xml:space="preserve">10 </w:t>
      </w:r>
      <w:r w:rsidRPr="006D2B7D">
        <w:rPr>
          <w:rFonts w:ascii="Arial" w:hAnsi="Arial" w:cs="Arial"/>
          <w:b/>
          <w:color w:val="0071BC"/>
          <w:sz w:val="20"/>
          <w:szCs w:val="20"/>
        </w:rPr>
        <w:t xml:space="preserve"> Festivaly</w:t>
      </w:r>
    </w:p>
    <w:p w14:paraId="43CDF3ED" w14:textId="77777777" w:rsidR="00C10F50" w:rsidRPr="00C10F50" w:rsidRDefault="00C10F50" w:rsidP="00EA42F8">
      <w:pPr>
        <w:spacing w:before="120"/>
        <w:jc w:val="both"/>
        <w:rPr>
          <w:rFonts w:cs="Arial"/>
          <w:sz w:val="18"/>
          <w:szCs w:val="18"/>
        </w:rPr>
      </w:pPr>
      <w:r w:rsidRPr="006D2B7D">
        <w:rPr>
          <w:rFonts w:ascii="Arial" w:hAnsi="Arial" w:cs="Arial"/>
          <w:sz w:val="18"/>
          <w:szCs w:val="18"/>
        </w:rPr>
        <w:t>Prezentovány jsou údaje o uměleckých (divadelních, tanečních, hudebních, filmových a literárních) festivalech, které jsou pořádány každoročně bez ohledu na délku trvání, tradici či na míru profesionality vystupujících umělců.</w:t>
      </w:r>
    </w:p>
    <w:p w14:paraId="1FC2D447" w14:textId="77777777" w:rsidR="00FC5D20" w:rsidRPr="006D2B7D" w:rsidRDefault="00FC5D20" w:rsidP="00FC5D20">
      <w:pPr>
        <w:jc w:val="both"/>
        <w:rPr>
          <w:rFonts w:ascii="Arial" w:hAnsi="Arial" w:cs="Arial"/>
          <w:sz w:val="18"/>
          <w:szCs w:val="18"/>
        </w:rPr>
      </w:pPr>
    </w:p>
    <w:p w14:paraId="10565966" w14:textId="77777777" w:rsidR="00FC5D20" w:rsidRPr="006D2B7D" w:rsidRDefault="00FC5D20" w:rsidP="00FC5D20">
      <w:pPr>
        <w:jc w:val="both"/>
        <w:rPr>
          <w:rFonts w:ascii="Arial" w:hAnsi="Arial" w:cs="Arial"/>
          <w:sz w:val="18"/>
          <w:szCs w:val="18"/>
        </w:rPr>
      </w:pPr>
    </w:p>
    <w:p w14:paraId="68DE8FE5" w14:textId="0BCB9D83" w:rsidR="00A00095" w:rsidRPr="006D2B7D" w:rsidRDefault="00FB0A30" w:rsidP="006D2B7D">
      <w:pPr>
        <w:jc w:val="both"/>
        <w:rPr>
          <w:rFonts w:ascii="Arial" w:hAnsi="Arial" w:cs="Arial"/>
          <w:b/>
          <w:color w:val="0071BC"/>
          <w:sz w:val="20"/>
          <w:szCs w:val="20"/>
        </w:rPr>
      </w:pPr>
      <w:r w:rsidRPr="006D2B7D" w:rsidDel="00CC6715">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sidDel="00CC6715">
        <w:rPr>
          <w:rFonts w:ascii="Arial" w:hAnsi="Arial" w:cs="Arial"/>
          <w:b/>
          <w:color w:val="0071BC"/>
          <w:sz w:val="20"/>
          <w:szCs w:val="20"/>
        </w:rPr>
        <w:t>-1</w:t>
      </w:r>
      <w:r w:rsidR="007B770C">
        <w:rPr>
          <w:rFonts w:ascii="Arial" w:hAnsi="Arial" w:cs="Arial"/>
          <w:b/>
          <w:color w:val="0071BC"/>
          <w:sz w:val="20"/>
          <w:szCs w:val="20"/>
        </w:rPr>
        <w:t>1</w:t>
      </w:r>
      <w:r w:rsidR="00A56007">
        <w:rPr>
          <w:rFonts w:ascii="Arial" w:hAnsi="Arial" w:cs="Arial"/>
          <w:b/>
          <w:color w:val="0071BC"/>
          <w:sz w:val="20"/>
          <w:szCs w:val="20"/>
        </w:rPr>
        <w:t xml:space="preserve"> </w:t>
      </w:r>
      <w:r w:rsidRPr="006D2B7D" w:rsidDel="00CC6715">
        <w:rPr>
          <w:rFonts w:ascii="Arial" w:hAnsi="Arial" w:cs="Arial"/>
          <w:b/>
          <w:color w:val="0071BC"/>
          <w:sz w:val="20"/>
          <w:szCs w:val="20"/>
        </w:rPr>
        <w:t xml:space="preserve"> </w:t>
      </w:r>
      <w:r w:rsidR="005C4177" w:rsidRPr="006D2B7D">
        <w:rPr>
          <w:rFonts w:ascii="Arial" w:hAnsi="Arial" w:cs="Arial"/>
          <w:b/>
          <w:color w:val="0071BC"/>
          <w:sz w:val="20"/>
          <w:szCs w:val="20"/>
        </w:rPr>
        <w:t xml:space="preserve">Veřejné </w:t>
      </w:r>
      <w:r w:rsidR="00CA6B03" w:rsidRPr="006D2B7D">
        <w:rPr>
          <w:rFonts w:ascii="Arial" w:hAnsi="Arial" w:cs="Arial"/>
          <w:b/>
          <w:bCs/>
          <w:color w:val="0071BC"/>
          <w:sz w:val="20"/>
          <w:szCs w:val="20"/>
        </w:rPr>
        <w:t>k</w:t>
      </w:r>
      <w:r w:rsidRPr="006D2B7D" w:rsidDel="00CC6715">
        <w:rPr>
          <w:rFonts w:ascii="Arial" w:hAnsi="Arial" w:cs="Arial"/>
          <w:b/>
          <w:bCs/>
          <w:color w:val="0071BC"/>
          <w:sz w:val="20"/>
          <w:szCs w:val="20"/>
        </w:rPr>
        <w:t>nihovny</w:t>
      </w:r>
    </w:p>
    <w:p w14:paraId="3D4320E1" w14:textId="77777777" w:rsidR="00287844" w:rsidRPr="006D2B7D" w:rsidRDefault="00287844" w:rsidP="006D2B7D">
      <w:pPr>
        <w:pStyle w:val="Zkladntextodsazen2"/>
        <w:ind w:firstLine="0"/>
        <w:rPr>
          <w:rFonts w:cs="Arial"/>
          <w:sz w:val="18"/>
          <w:szCs w:val="18"/>
        </w:rPr>
      </w:pPr>
      <w:r w:rsidRPr="006D2B7D">
        <w:rPr>
          <w:rFonts w:cs="Arial"/>
          <w:sz w:val="18"/>
          <w:szCs w:val="18"/>
        </w:rPr>
        <w:t>Data zahrnují veřejné knihovny v České republice. Jedná se o knihovny v přímém řízení Ministerstva kultury, krajské vědecké knihovny zřizované krajskými úřady a kni</w:t>
      </w:r>
      <w:r w:rsidR="004D5594" w:rsidRPr="006D2B7D">
        <w:rPr>
          <w:rFonts w:cs="Arial"/>
          <w:sz w:val="18"/>
          <w:szCs w:val="18"/>
        </w:rPr>
        <w:t>hovny zřizované obcemi a městy.</w:t>
      </w:r>
    </w:p>
    <w:p w14:paraId="535125AA" w14:textId="77777777" w:rsidR="00287844" w:rsidRPr="006D2B7D" w:rsidRDefault="00287844" w:rsidP="006D2B7D">
      <w:pPr>
        <w:pStyle w:val="Zkladntextodsazen2"/>
        <w:ind w:firstLine="0"/>
        <w:rPr>
          <w:rFonts w:cs="Arial"/>
          <w:sz w:val="18"/>
          <w:szCs w:val="18"/>
        </w:rPr>
      </w:pPr>
      <w:r w:rsidRPr="006D2B7D">
        <w:rPr>
          <w:rFonts w:cs="Arial"/>
          <w:sz w:val="18"/>
          <w:szCs w:val="18"/>
        </w:rPr>
        <w:t>Pobočka je lokálně vyčleněná část knihovny, která je její organizační částí a pracuje pod jejím přímým vedením</w:t>
      </w:r>
      <w:r w:rsidRPr="00F21F50">
        <w:rPr>
          <w:rFonts w:cs="Arial"/>
          <w:sz w:val="18"/>
          <w:szCs w:val="18"/>
        </w:rPr>
        <w:t>.</w:t>
      </w:r>
      <w:r w:rsidR="00E9534C" w:rsidRPr="00F21F50">
        <w:rPr>
          <w:rFonts w:cs="Arial"/>
          <w:sz w:val="18"/>
          <w:szCs w:val="18"/>
        </w:rPr>
        <w:t xml:space="preserve"> Např. Městská knihovna v Praze </w:t>
      </w:r>
      <w:r w:rsidR="002F61CC" w:rsidRPr="00F21F50">
        <w:rPr>
          <w:rFonts w:cs="Arial"/>
          <w:sz w:val="18"/>
          <w:szCs w:val="18"/>
        </w:rPr>
        <w:t>má více než 40 poboček. Ty jsou uvedeny v počtu poboček knihovny. Jako knihovna je však započítána pouze jednou.</w:t>
      </w:r>
    </w:p>
    <w:p w14:paraId="6B1EC0FF" w14:textId="77777777" w:rsidR="00CC6715" w:rsidRPr="006D2B7D" w:rsidRDefault="00CC6715">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 w:val="18"/>
          <w:szCs w:val="18"/>
        </w:rPr>
      </w:pPr>
    </w:p>
    <w:p w14:paraId="005015FD" w14:textId="77777777" w:rsidR="00772D4E" w:rsidRPr="006D2B7D" w:rsidRDefault="00772D4E">
      <w:pPr>
        <w:pStyle w:val="Zkladntextodsazen2"/>
        <w:spacing w:before="0"/>
        <w:ind w:firstLine="0"/>
        <w:rPr>
          <w:rFonts w:cs="Arial"/>
          <w:sz w:val="18"/>
          <w:szCs w:val="18"/>
        </w:rPr>
      </w:pPr>
    </w:p>
    <w:p w14:paraId="1B684A27" w14:textId="0BA4C509" w:rsidR="000E3CDD" w:rsidRPr="006D2B7D" w:rsidRDefault="00DC015B">
      <w:pPr>
        <w:pStyle w:val="Zkladntextodsazen2"/>
        <w:spacing w:before="0"/>
        <w:ind w:firstLine="0"/>
        <w:rPr>
          <w:rFonts w:cs="Arial"/>
          <w:b/>
          <w:color w:val="0071BC"/>
          <w:szCs w:val="20"/>
        </w:rPr>
      </w:pPr>
      <w:r w:rsidRPr="006D2B7D">
        <w:rPr>
          <w:rFonts w:cs="Arial"/>
          <w:b/>
          <w:color w:val="0071BC"/>
          <w:szCs w:val="20"/>
        </w:rPr>
        <w:t xml:space="preserve">Tab. </w:t>
      </w:r>
      <w:r w:rsidR="00BC75A6" w:rsidRPr="006D2B7D">
        <w:rPr>
          <w:rFonts w:cs="Arial"/>
          <w:b/>
          <w:color w:val="0071BC"/>
          <w:szCs w:val="20"/>
        </w:rPr>
        <w:t>27</w:t>
      </w:r>
      <w:r w:rsidR="004D10D2" w:rsidRPr="006D2B7D">
        <w:rPr>
          <w:rFonts w:cs="Arial"/>
          <w:b/>
          <w:color w:val="0071BC"/>
          <w:szCs w:val="20"/>
        </w:rPr>
        <w:t>-</w:t>
      </w:r>
      <w:r w:rsidR="00C10F50">
        <w:rPr>
          <w:rFonts w:cs="Arial"/>
          <w:b/>
          <w:color w:val="0071BC"/>
          <w:szCs w:val="20"/>
        </w:rPr>
        <w:t>2</w:t>
      </w:r>
      <w:r w:rsidR="00D23E21">
        <w:rPr>
          <w:rFonts w:cs="Arial"/>
          <w:b/>
          <w:color w:val="0071BC"/>
          <w:szCs w:val="20"/>
        </w:rPr>
        <w:t>2</w:t>
      </w:r>
      <w:r w:rsidR="00A56007">
        <w:rPr>
          <w:rFonts w:cs="Arial"/>
          <w:b/>
          <w:color w:val="0071BC"/>
          <w:szCs w:val="20"/>
        </w:rPr>
        <w:t xml:space="preserve"> </w:t>
      </w:r>
      <w:r w:rsidRPr="006D2B7D">
        <w:rPr>
          <w:rFonts w:cs="Arial"/>
          <w:b/>
          <w:color w:val="0071BC"/>
          <w:szCs w:val="20"/>
        </w:rPr>
        <w:t xml:space="preserve"> Vybrané ukazatele Satelitního účtu kultury</w:t>
      </w:r>
    </w:p>
    <w:p w14:paraId="0AF17956" w14:textId="77777777" w:rsidR="001800B2" w:rsidRPr="006D2B7D" w:rsidRDefault="00DC015B" w:rsidP="006D2B7D">
      <w:pPr>
        <w:pStyle w:val="Zkladntextodsazen2"/>
        <w:ind w:firstLine="0"/>
        <w:rPr>
          <w:rFonts w:cs="Arial"/>
          <w:sz w:val="18"/>
          <w:szCs w:val="18"/>
        </w:rPr>
      </w:pPr>
      <w:r w:rsidRPr="006D2B7D">
        <w:rPr>
          <w:rFonts w:cs="Arial"/>
          <w:sz w:val="18"/>
          <w:szCs w:val="18"/>
        </w:rPr>
        <w:t>Tabul</w:t>
      </w:r>
      <w:r w:rsidR="00AB5E6E" w:rsidRPr="006D2B7D">
        <w:rPr>
          <w:rFonts w:cs="Arial"/>
          <w:sz w:val="18"/>
          <w:szCs w:val="18"/>
        </w:rPr>
        <w:t>ka předkládá vybrané ukazatele S</w:t>
      </w:r>
      <w:r w:rsidRPr="006D2B7D">
        <w:rPr>
          <w:rFonts w:cs="Arial"/>
          <w:sz w:val="18"/>
          <w:szCs w:val="18"/>
        </w:rPr>
        <w:t>atelitního účtu kultury, který je sestavován v souladu s usnesením vlády ČR. Ukazatele jsou uvedeny podle sektorů (skupin oblastí)</w:t>
      </w:r>
      <w:r w:rsidR="007A0871" w:rsidRPr="006D2B7D">
        <w:rPr>
          <w:rFonts w:cs="Arial"/>
          <w:sz w:val="18"/>
          <w:szCs w:val="18"/>
        </w:rPr>
        <w:t>.</w:t>
      </w:r>
    </w:p>
    <w:p w14:paraId="6CC89ED2" w14:textId="77777777" w:rsidR="00C4216A" w:rsidRPr="006D2B7D" w:rsidRDefault="00DC015B" w:rsidP="006D2B7D">
      <w:pPr>
        <w:pStyle w:val="Zkladntextodsazen2"/>
        <w:ind w:firstLine="0"/>
        <w:rPr>
          <w:rFonts w:cs="Arial"/>
          <w:sz w:val="18"/>
          <w:szCs w:val="18"/>
        </w:rPr>
      </w:pPr>
      <w:r w:rsidRPr="006D2B7D">
        <w:rPr>
          <w:rFonts w:cs="Arial"/>
          <w:sz w:val="18"/>
          <w:szCs w:val="18"/>
        </w:rPr>
        <w:t xml:space="preserve">V souladu s vymezením kultury v rámci projektu EU </w:t>
      </w:r>
      <w:proofErr w:type="spellStart"/>
      <w:r w:rsidRPr="006D2B7D">
        <w:rPr>
          <w:rFonts w:cs="Arial"/>
          <w:i/>
          <w:sz w:val="18"/>
          <w:szCs w:val="18"/>
        </w:rPr>
        <w:t>ESSnet</w:t>
      </w:r>
      <w:proofErr w:type="spellEnd"/>
      <w:r w:rsidRPr="006D2B7D">
        <w:rPr>
          <w:rFonts w:cs="Arial"/>
          <w:i/>
          <w:sz w:val="18"/>
          <w:szCs w:val="18"/>
        </w:rPr>
        <w:t xml:space="preserve"> </w:t>
      </w:r>
      <w:proofErr w:type="spellStart"/>
      <w:r w:rsidRPr="006D2B7D">
        <w:rPr>
          <w:rFonts w:cs="Arial"/>
          <w:i/>
          <w:sz w:val="18"/>
          <w:szCs w:val="18"/>
        </w:rPr>
        <w:t>Culture</w:t>
      </w:r>
      <w:proofErr w:type="spellEnd"/>
      <w:r w:rsidRPr="006D2B7D">
        <w:rPr>
          <w:rFonts w:cs="Arial"/>
          <w:sz w:val="18"/>
          <w:szCs w:val="18"/>
        </w:rPr>
        <w:t xml:space="preserve"> je kultura členěna do těchto sektorů, které zahrnují následující oblasti:</w:t>
      </w:r>
    </w:p>
    <w:p w14:paraId="6781E289" w14:textId="77777777" w:rsidR="00C4216A" w:rsidRPr="006D2B7D" w:rsidRDefault="00DC015B">
      <w:pPr>
        <w:pStyle w:val="Zkladntextodsazen2"/>
        <w:tabs>
          <w:tab w:val="clear" w:pos="708"/>
          <w:tab w:val="left" w:pos="284"/>
        </w:tabs>
        <w:ind w:firstLine="0"/>
        <w:rPr>
          <w:rFonts w:cs="Arial"/>
          <w:sz w:val="18"/>
          <w:szCs w:val="18"/>
        </w:rPr>
      </w:pPr>
      <w:r w:rsidRPr="006D2B7D">
        <w:rPr>
          <w:rFonts w:cs="Arial"/>
          <w:sz w:val="18"/>
          <w:szCs w:val="18"/>
        </w:rPr>
        <w:t>– </w:t>
      </w:r>
      <w:r w:rsidR="00EA3C35" w:rsidRPr="006D2B7D">
        <w:rPr>
          <w:rFonts w:cs="Arial"/>
          <w:b/>
          <w:sz w:val="18"/>
          <w:szCs w:val="18"/>
        </w:rPr>
        <w:t>tradiční a umělecký sektor</w:t>
      </w:r>
    </w:p>
    <w:p w14:paraId="7CDC9289" w14:textId="77777777" w:rsidR="00C4216A" w:rsidRPr="006D2B7D" w:rsidRDefault="00DD1A86" w:rsidP="006D2B7D">
      <w:pPr>
        <w:pStyle w:val="Zkladntextodsazen2"/>
        <w:tabs>
          <w:tab w:val="clear" w:pos="1416"/>
          <w:tab w:val="clear" w:pos="2124"/>
          <w:tab w:val="left" w:pos="567"/>
        </w:tabs>
        <w:ind w:left="340" w:hanging="170"/>
        <w:rPr>
          <w:rFonts w:cs="Arial"/>
          <w:sz w:val="18"/>
          <w:szCs w:val="18"/>
        </w:rPr>
      </w:pPr>
      <w:r w:rsidRPr="006D2B7D">
        <w:rPr>
          <w:rFonts w:cs="Arial"/>
          <w:sz w:val="18"/>
          <w:szCs w:val="18"/>
        </w:rPr>
        <w:t>– </w:t>
      </w:r>
      <w:r w:rsidR="00DC015B" w:rsidRPr="006D2B7D">
        <w:rPr>
          <w:rFonts w:cs="Arial"/>
          <w:sz w:val="18"/>
          <w:szCs w:val="18"/>
        </w:rPr>
        <w:t xml:space="preserve">kulturní dědictví – </w:t>
      </w:r>
      <w:r w:rsidR="002719D8" w:rsidRPr="006D2B7D">
        <w:rPr>
          <w:rFonts w:cs="Arial"/>
          <w:sz w:val="18"/>
          <w:szCs w:val="18"/>
        </w:rPr>
        <w:t>činnosti knihoven, archivů, muzeí, provozování kulturních památek aj.</w:t>
      </w:r>
      <w:r w:rsidR="00864718" w:rsidRPr="006D2B7D">
        <w:rPr>
          <w:rFonts w:cs="Arial"/>
          <w:sz w:val="18"/>
          <w:szCs w:val="18"/>
        </w:rPr>
        <w:t>;</w:t>
      </w:r>
    </w:p>
    <w:p w14:paraId="34EE79C5" w14:textId="77777777" w:rsidR="002719D8" w:rsidRPr="006D2B7D" w:rsidRDefault="00DD1A86" w:rsidP="006D2B7D">
      <w:pPr>
        <w:pStyle w:val="Zkladntextodsazen2"/>
        <w:tabs>
          <w:tab w:val="clear" w:pos="1416"/>
          <w:tab w:val="clear" w:pos="2124"/>
        </w:tabs>
        <w:ind w:left="340" w:hanging="170"/>
        <w:rPr>
          <w:rFonts w:cs="Arial"/>
          <w:bCs/>
          <w:sz w:val="18"/>
          <w:szCs w:val="18"/>
        </w:rPr>
      </w:pPr>
      <w:r w:rsidRPr="006D2B7D">
        <w:rPr>
          <w:rFonts w:cs="Arial"/>
          <w:bCs/>
          <w:sz w:val="18"/>
          <w:szCs w:val="18"/>
        </w:rPr>
        <w:t>– </w:t>
      </w:r>
      <w:r w:rsidR="00DC015B" w:rsidRPr="006D2B7D">
        <w:rPr>
          <w:rFonts w:cs="Arial"/>
          <w:bCs/>
          <w:sz w:val="18"/>
          <w:szCs w:val="18"/>
        </w:rPr>
        <w:t>interpretační umění –</w:t>
      </w:r>
      <w:r w:rsidR="00A652FE" w:rsidRPr="006D2B7D">
        <w:rPr>
          <w:rFonts w:cs="Arial"/>
          <w:bCs/>
          <w:sz w:val="18"/>
          <w:szCs w:val="18"/>
        </w:rPr>
        <w:t xml:space="preserve"> scénická umění, </w:t>
      </w:r>
      <w:r w:rsidR="002719D8" w:rsidRPr="006D2B7D">
        <w:rPr>
          <w:rFonts w:cs="Arial"/>
          <w:bCs/>
          <w:sz w:val="18"/>
          <w:szCs w:val="18"/>
        </w:rPr>
        <w:t>provoz kulturních zařízení aj.</w:t>
      </w:r>
      <w:r w:rsidR="00864718" w:rsidRPr="006D2B7D">
        <w:rPr>
          <w:rFonts w:cs="Arial"/>
          <w:bCs/>
          <w:sz w:val="18"/>
          <w:szCs w:val="18"/>
        </w:rPr>
        <w:t>;</w:t>
      </w:r>
    </w:p>
    <w:p w14:paraId="3BC258E7" w14:textId="77777777" w:rsidR="002719D8" w:rsidRPr="006D2B7D" w:rsidRDefault="00DD1A86" w:rsidP="006D2B7D">
      <w:pPr>
        <w:pStyle w:val="Zkladntextodsazen2"/>
        <w:tabs>
          <w:tab w:val="clear" w:pos="1416"/>
          <w:tab w:val="clear" w:pos="2124"/>
        </w:tabs>
        <w:ind w:left="340" w:hanging="170"/>
        <w:rPr>
          <w:rFonts w:cs="Arial"/>
          <w:sz w:val="18"/>
          <w:szCs w:val="18"/>
        </w:rPr>
      </w:pPr>
      <w:r w:rsidRPr="006D2B7D">
        <w:rPr>
          <w:rFonts w:cs="Arial"/>
          <w:bCs/>
          <w:sz w:val="18"/>
          <w:szCs w:val="18"/>
        </w:rPr>
        <w:t>– </w:t>
      </w:r>
      <w:r w:rsidR="00DC015B" w:rsidRPr="006D2B7D">
        <w:rPr>
          <w:rFonts w:cs="Arial"/>
          <w:bCs/>
          <w:sz w:val="18"/>
          <w:szCs w:val="18"/>
        </w:rPr>
        <w:t>výtvarné umění</w:t>
      </w:r>
      <w:r w:rsidR="004A1106" w:rsidRPr="006D2B7D">
        <w:rPr>
          <w:rFonts w:cs="Arial"/>
          <w:bCs/>
          <w:sz w:val="18"/>
          <w:szCs w:val="18"/>
        </w:rPr>
        <w:t xml:space="preserve"> </w:t>
      </w:r>
      <w:r w:rsidR="00DC015B" w:rsidRPr="006D2B7D">
        <w:rPr>
          <w:rFonts w:cs="Arial"/>
          <w:sz w:val="18"/>
          <w:szCs w:val="18"/>
        </w:rPr>
        <w:t>–</w:t>
      </w:r>
      <w:r w:rsidR="002719D8" w:rsidRPr="006D2B7D">
        <w:rPr>
          <w:rFonts w:cs="Arial"/>
          <w:sz w:val="18"/>
          <w:szCs w:val="18"/>
        </w:rPr>
        <w:t xml:space="preserve"> umělecká tvorba, fotografické činnosti aj.</w:t>
      </w:r>
      <w:r w:rsidR="00864718" w:rsidRPr="006D2B7D">
        <w:rPr>
          <w:rFonts w:cs="Arial"/>
          <w:sz w:val="18"/>
          <w:szCs w:val="18"/>
        </w:rPr>
        <w:t>;</w:t>
      </w:r>
    </w:p>
    <w:p w14:paraId="29D963B2" w14:textId="77777777" w:rsidR="00C4216A" w:rsidRPr="006D2B7D" w:rsidRDefault="00DD1A86" w:rsidP="006D2B7D">
      <w:pPr>
        <w:pStyle w:val="Zkladntextodsazen2"/>
        <w:tabs>
          <w:tab w:val="clear" w:pos="1416"/>
          <w:tab w:val="clear" w:pos="2124"/>
        </w:tabs>
        <w:ind w:left="340" w:hanging="170"/>
        <w:rPr>
          <w:rFonts w:cs="Arial"/>
          <w:bCs/>
          <w:sz w:val="18"/>
          <w:szCs w:val="18"/>
        </w:rPr>
      </w:pPr>
      <w:r w:rsidRPr="006D2B7D">
        <w:rPr>
          <w:rFonts w:cs="Arial"/>
          <w:bCs/>
          <w:sz w:val="18"/>
          <w:szCs w:val="18"/>
        </w:rPr>
        <w:t>– </w:t>
      </w:r>
      <w:r w:rsidR="00DC015B" w:rsidRPr="006D2B7D">
        <w:rPr>
          <w:rFonts w:cs="Arial"/>
          <w:bCs/>
          <w:sz w:val="18"/>
          <w:szCs w:val="18"/>
        </w:rPr>
        <w:t>umělecké vzdělávání</w:t>
      </w:r>
      <w:r w:rsidR="00864718" w:rsidRPr="006D2B7D">
        <w:rPr>
          <w:rFonts w:cs="Arial"/>
          <w:bCs/>
          <w:sz w:val="18"/>
          <w:szCs w:val="18"/>
        </w:rPr>
        <w:t>;</w:t>
      </w:r>
    </w:p>
    <w:p w14:paraId="13D26BF9" w14:textId="77777777" w:rsidR="004A1106" w:rsidRPr="006D2B7D" w:rsidRDefault="004A1106" w:rsidP="006D2B7D">
      <w:pPr>
        <w:pStyle w:val="Zkladntextodsazen2"/>
        <w:tabs>
          <w:tab w:val="clear" w:pos="1416"/>
          <w:tab w:val="clear" w:pos="2124"/>
        </w:tabs>
        <w:ind w:left="340" w:hanging="170"/>
        <w:rPr>
          <w:rFonts w:cs="Arial"/>
          <w:bCs/>
          <w:sz w:val="18"/>
          <w:szCs w:val="18"/>
        </w:rPr>
      </w:pPr>
      <w:r w:rsidRPr="006D2B7D">
        <w:rPr>
          <w:rFonts w:cs="Arial"/>
          <w:bCs/>
          <w:sz w:val="18"/>
          <w:szCs w:val="18"/>
        </w:rPr>
        <w:t>– umělecká řemesla</w:t>
      </w:r>
      <w:r w:rsidR="00864718" w:rsidRPr="006D2B7D">
        <w:rPr>
          <w:rFonts w:cs="Arial"/>
          <w:bCs/>
          <w:sz w:val="18"/>
          <w:szCs w:val="18"/>
        </w:rPr>
        <w:t>;</w:t>
      </w:r>
    </w:p>
    <w:p w14:paraId="0A84EDCD" w14:textId="77777777" w:rsidR="00C4216A" w:rsidRPr="006D2B7D" w:rsidRDefault="00DC015B">
      <w:pPr>
        <w:pStyle w:val="Zkladntextodsazen2"/>
        <w:ind w:firstLine="0"/>
        <w:rPr>
          <w:rFonts w:cs="Arial"/>
          <w:sz w:val="18"/>
          <w:szCs w:val="18"/>
        </w:rPr>
      </w:pPr>
      <w:r w:rsidRPr="006D2B7D">
        <w:rPr>
          <w:rFonts w:cs="Arial"/>
          <w:sz w:val="18"/>
          <w:szCs w:val="18"/>
        </w:rPr>
        <w:t>– </w:t>
      </w:r>
      <w:r w:rsidR="00EA3C35" w:rsidRPr="006D2B7D">
        <w:rPr>
          <w:rFonts w:cs="Arial"/>
          <w:b/>
          <w:bCs/>
          <w:sz w:val="18"/>
          <w:szCs w:val="18"/>
        </w:rPr>
        <w:t>audiovizuální a mediální sektor</w:t>
      </w:r>
    </w:p>
    <w:p w14:paraId="28A389BF" w14:textId="179ECFC9" w:rsidR="00C4216A" w:rsidRPr="006D2B7D" w:rsidRDefault="00DD1A86" w:rsidP="006D2B7D">
      <w:pPr>
        <w:pStyle w:val="Zkladntextodsazen2"/>
        <w:ind w:left="340" w:hanging="170"/>
        <w:rPr>
          <w:rFonts w:cs="Arial"/>
          <w:sz w:val="18"/>
          <w:szCs w:val="18"/>
        </w:rPr>
      </w:pPr>
      <w:r w:rsidRPr="006D2B7D">
        <w:rPr>
          <w:rFonts w:cs="Arial"/>
          <w:sz w:val="18"/>
          <w:szCs w:val="18"/>
        </w:rPr>
        <w:t>– </w:t>
      </w:r>
      <w:r w:rsidR="00DC015B" w:rsidRPr="006D2B7D">
        <w:rPr>
          <w:rFonts w:cs="Arial"/>
          <w:sz w:val="18"/>
          <w:szCs w:val="18"/>
        </w:rPr>
        <w:t>periodický</w:t>
      </w:r>
      <w:r w:rsidR="003850EF" w:rsidRPr="006D2B7D">
        <w:rPr>
          <w:rFonts w:cs="Arial"/>
          <w:sz w:val="18"/>
          <w:szCs w:val="18"/>
        </w:rPr>
        <w:t xml:space="preserve"> a </w:t>
      </w:r>
      <w:r w:rsidR="00DC015B" w:rsidRPr="006D2B7D">
        <w:rPr>
          <w:rFonts w:cs="Arial"/>
          <w:sz w:val="18"/>
          <w:szCs w:val="18"/>
        </w:rPr>
        <w:t xml:space="preserve">neperiodický tisk – </w:t>
      </w:r>
      <w:r w:rsidR="008573F7" w:rsidRPr="006D2B7D">
        <w:rPr>
          <w:rFonts w:cs="Arial"/>
          <w:sz w:val="18"/>
          <w:szCs w:val="18"/>
        </w:rPr>
        <w:t>vydávání periodického tisku a </w:t>
      </w:r>
      <w:r w:rsidR="00CA42D9" w:rsidRPr="006D2B7D">
        <w:rPr>
          <w:rFonts w:cs="Arial"/>
          <w:sz w:val="18"/>
          <w:szCs w:val="18"/>
        </w:rPr>
        <w:t>knih, činnosti zpravodajských agentur, překlad</w:t>
      </w:r>
      <w:r w:rsidR="00A652FE" w:rsidRPr="006D2B7D">
        <w:rPr>
          <w:rFonts w:cs="Arial"/>
          <w:sz w:val="18"/>
          <w:szCs w:val="18"/>
        </w:rPr>
        <w:t>atelské a</w:t>
      </w:r>
      <w:r w:rsidR="00FC5D20">
        <w:rPr>
          <w:rFonts w:cs="Arial"/>
          <w:sz w:val="18"/>
          <w:szCs w:val="18"/>
        </w:rPr>
        <w:t> </w:t>
      </w:r>
      <w:r w:rsidR="00A652FE" w:rsidRPr="006D2B7D">
        <w:rPr>
          <w:rFonts w:cs="Arial"/>
          <w:sz w:val="18"/>
          <w:szCs w:val="18"/>
        </w:rPr>
        <w:t>tlumočnické činnosti,</w:t>
      </w:r>
      <w:r w:rsidR="00CA42D9" w:rsidRPr="006D2B7D">
        <w:rPr>
          <w:rFonts w:cs="Arial"/>
          <w:sz w:val="18"/>
          <w:szCs w:val="18"/>
        </w:rPr>
        <w:t xml:space="preserve"> maloobchod s periodickým tiskem </w:t>
      </w:r>
      <w:r w:rsidR="00A652FE" w:rsidRPr="006D2B7D">
        <w:rPr>
          <w:rFonts w:cs="Arial"/>
          <w:sz w:val="18"/>
          <w:szCs w:val="18"/>
        </w:rPr>
        <w:t>a</w:t>
      </w:r>
      <w:r w:rsidR="00CA42D9" w:rsidRPr="006D2B7D">
        <w:rPr>
          <w:rFonts w:cs="Arial"/>
          <w:sz w:val="18"/>
          <w:szCs w:val="18"/>
        </w:rPr>
        <w:t> knihami</w:t>
      </w:r>
      <w:r w:rsidR="00A652FE" w:rsidRPr="006D2B7D">
        <w:rPr>
          <w:rFonts w:cs="Arial"/>
          <w:sz w:val="18"/>
          <w:szCs w:val="18"/>
        </w:rPr>
        <w:t xml:space="preserve"> aj.</w:t>
      </w:r>
      <w:r w:rsidR="00864718" w:rsidRPr="006D2B7D">
        <w:rPr>
          <w:rFonts w:cs="Arial"/>
          <w:sz w:val="18"/>
          <w:szCs w:val="18"/>
        </w:rPr>
        <w:t>;</w:t>
      </w:r>
    </w:p>
    <w:p w14:paraId="24E827AD" w14:textId="77777777" w:rsidR="00C4216A" w:rsidRPr="006D2B7D" w:rsidRDefault="00DD1A86" w:rsidP="006D2B7D">
      <w:pPr>
        <w:pStyle w:val="Zkladntextodsazen2"/>
        <w:ind w:left="340" w:hanging="170"/>
        <w:rPr>
          <w:rFonts w:cs="Arial"/>
          <w:sz w:val="18"/>
          <w:szCs w:val="18"/>
        </w:rPr>
      </w:pPr>
      <w:r w:rsidRPr="006D2B7D">
        <w:rPr>
          <w:rFonts w:cs="Arial"/>
          <w:bCs/>
          <w:sz w:val="18"/>
          <w:szCs w:val="18"/>
        </w:rPr>
        <w:t>– </w:t>
      </w:r>
      <w:r w:rsidR="00DC015B" w:rsidRPr="006D2B7D">
        <w:rPr>
          <w:rFonts w:cs="Arial"/>
          <w:bCs/>
          <w:sz w:val="18"/>
          <w:szCs w:val="18"/>
        </w:rPr>
        <w:t>audiovizuální</w:t>
      </w:r>
      <w:r w:rsidR="003850EF" w:rsidRPr="006D2B7D">
        <w:rPr>
          <w:rFonts w:cs="Arial"/>
          <w:bCs/>
          <w:sz w:val="18"/>
          <w:szCs w:val="18"/>
        </w:rPr>
        <w:t xml:space="preserve"> a </w:t>
      </w:r>
      <w:r w:rsidR="00DC015B" w:rsidRPr="006D2B7D">
        <w:rPr>
          <w:rFonts w:cs="Arial"/>
          <w:bCs/>
          <w:sz w:val="18"/>
          <w:szCs w:val="18"/>
        </w:rPr>
        <w:t>interaktivní média</w:t>
      </w:r>
      <w:r w:rsidR="00DC015B" w:rsidRPr="006D2B7D">
        <w:rPr>
          <w:rFonts w:cs="Arial"/>
          <w:sz w:val="18"/>
          <w:szCs w:val="18"/>
        </w:rPr>
        <w:t xml:space="preserve"> – rozhlasové</w:t>
      </w:r>
      <w:r w:rsidR="003850EF" w:rsidRPr="006D2B7D">
        <w:rPr>
          <w:rFonts w:cs="Arial"/>
          <w:sz w:val="18"/>
          <w:szCs w:val="18"/>
        </w:rPr>
        <w:t xml:space="preserve"> a </w:t>
      </w:r>
      <w:r w:rsidR="00DC015B" w:rsidRPr="006D2B7D">
        <w:rPr>
          <w:rFonts w:cs="Arial"/>
          <w:sz w:val="18"/>
          <w:szCs w:val="18"/>
        </w:rPr>
        <w:t>televizní vysílání,</w:t>
      </w:r>
      <w:r w:rsidR="00CA42D9" w:rsidRPr="006D2B7D">
        <w:rPr>
          <w:rFonts w:cs="Arial"/>
          <w:sz w:val="18"/>
          <w:szCs w:val="18"/>
        </w:rPr>
        <w:t xml:space="preserve"> vydávání počítačových her, činnosti v oblasti </w:t>
      </w:r>
      <w:r w:rsidR="008573F7" w:rsidRPr="006D2B7D">
        <w:rPr>
          <w:rFonts w:cs="Arial"/>
          <w:sz w:val="18"/>
          <w:szCs w:val="18"/>
        </w:rPr>
        <w:t>hudby a </w:t>
      </w:r>
      <w:r w:rsidR="00CA42D9" w:rsidRPr="006D2B7D">
        <w:rPr>
          <w:rFonts w:cs="Arial"/>
          <w:sz w:val="18"/>
          <w:szCs w:val="18"/>
        </w:rPr>
        <w:t>filmu</w:t>
      </w:r>
      <w:r w:rsidR="003F633D" w:rsidRPr="006D2B7D">
        <w:rPr>
          <w:rFonts w:cs="Arial"/>
          <w:sz w:val="18"/>
          <w:szCs w:val="18"/>
        </w:rPr>
        <w:t>,</w:t>
      </w:r>
      <w:r w:rsidR="008573F7" w:rsidRPr="006D2B7D">
        <w:rPr>
          <w:rFonts w:cs="Arial"/>
          <w:sz w:val="18"/>
          <w:szCs w:val="18"/>
        </w:rPr>
        <w:t xml:space="preserve"> maloobchod s audio- a </w:t>
      </w:r>
      <w:r w:rsidR="00CA42D9" w:rsidRPr="006D2B7D">
        <w:rPr>
          <w:rFonts w:cs="Arial"/>
          <w:sz w:val="18"/>
          <w:szCs w:val="18"/>
        </w:rPr>
        <w:t>videozáznamy aj.</w:t>
      </w:r>
      <w:r w:rsidR="00864718" w:rsidRPr="006D2B7D">
        <w:rPr>
          <w:rFonts w:cs="Arial"/>
          <w:sz w:val="18"/>
          <w:szCs w:val="18"/>
        </w:rPr>
        <w:t>;</w:t>
      </w:r>
    </w:p>
    <w:p w14:paraId="7946CFAB" w14:textId="77777777" w:rsidR="00C4216A" w:rsidRPr="006D2B7D" w:rsidRDefault="00DC015B">
      <w:pPr>
        <w:pStyle w:val="Zkladntextodsazen2"/>
        <w:ind w:firstLine="0"/>
        <w:rPr>
          <w:rFonts w:cs="Arial"/>
          <w:sz w:val="18"/>
          <w:szCs w:val="18"/>
        </w:rPr>
      </w:pPr>
      <w:r w:rsidRPr="006D2B7D">
        <w:rPr>
          <w:rFonts w:cs="Arial"/>
          <w:sz w:val="18"/>
          <w:szCs w:val="18"/>
        </w:rPr>
        <w:t>– </w:t>
      </w:r>
      <w:r w:rsidR="00EA3C35" w:rsidRPr="006D2B7D">
        <w:rPr>
          <w:rFonts w:cs="Arial"/>
          <w:b/>
          <w:bCs/>
          <w:sz w:val="18"/>
          <w:szCs w:val="18"/>
        </w:rPr>
        <w:t>kreativní sektor</w:t>
      </w:r>
    </w:p>
    <w:p w14:paraId="2C99B953" w14:textId="77777777" w:rsidR="00C4216A" w:rsidRPr="006D2B7D" w:rsidRDefault="00DD1A86" w:rsidP="006D2B7D">
      <w:pPr>
        <w:pStyle w:val="Zkladntextodsazen2"/>
        <w:ind w:left="340" w:hanging="170"/>
        <w:rPr>
          <w:rFonts w:cs="Arial"/>
          <w:sz w:val="18"/>
          <w:szCs w:val="18"/>
        </w:rPr>
      </w:pPr>
      <w:r w:rsidRPr="006D2B7D">
        <w:rPr>
          <w:rFonts w:cs="Arial"/>
          <w:bCs/>
          <w:sz w:val="18"/>
          <w:szCs w:val="18"/>
        </w:rPr>
        <w:t>– </w:t>
      </w:r>
      <w:r w:rsidR="00DC015B" w:rsidRPr="006D2B7D">
        <w:rPr>
          <w:rFonts w:cs="Arial"/>
          <w:bCs/>
          <w:sz w:val="18"/>
          <w:szCs w:val="18"/>
        </w:rPr>
        <w:t>architektura</w:t>
      </w:r>
      <w:r w:rsidR="00DC015B" w:rsidRPr="006D2B7D">
        <w:rPr>
          <w:rFonts w:cs="Arial"/>
          <w:sz w:val="18"/>
          <w:szCs w:val="18"/>
        </w:rPr>
        <w:t xml:space="preserve"> – </w:t>
      </w:r>
      <w:r w:rsidR="00CA42D9" w:rsidRPr="006D2B7D">
        <w:rPr>
          <w:rFonts w:cs="Arial"/>
          <w:sz w:val="18"/>
          <w:szCs w:val="18"/>
        </w:rPr>
        <w:t>architektonické činnosti</w:t>
      </w:r>
      <w:r w:rsidR="00864718" w:rsidRPr="006D2B7D">
        <w:rPr>
          <w:rFonts w:cs="Arial"/>
          <w:sz w:val="18"/>
          <w:szCs w:val="18"/>
        </w:rPr>
        <w:t>;</w:t>
      </w:r>
    </w:p>
    <w:p w14:paraId="206775B4" w14:textId="77777777" w:rsidR="00C4216A" w:rsidRPr="006D2B7D" w:rsidRDefault="00DD1A86" w:rsidP="006D2B7D">
      <w:pPr>
        <w:pStyle w:val="Zkladntextodsazen2"/>
        <w:ind w:left="340" w:hanging="170"/>
        <w:rPr>
          <w:rFonts w:cs="Arial"/>
          <w:sz w:val="18"/>
          <w:szCs w:val="18"/>
        </w:rPr>
      </w:pPr>
      <w:r w:rsidRPr="006D2B7D">
        <w:rPr>
          <w:rFonts w:cs="Arial"/>
          <w:bCs/>
          <w:sz w:val="18"/>
          <w:szCs w:val="18"/>
        </w:rPr>
        <w:t>– </w:t>
      </w:r>
      <w:r w:rsidR="00DC015B" w:rsidRPr="006D2B7D">
        <w:rPr>
          <w:rFonts w:cs="Arial"/>
          <w:bCs/>
          <w:sz w:val="18"/>
          <w:szCs w:val="18"/>
        </w:rPr>
        <w:t>reklama –</w:t>
      </w:r>
      <w:r w:rsidR="00DC015B" w:rsidRPr="006D2B7D">
        <w:rPr>
          <w:rFonts w:cs="Arial"/>
          <w:sz w:val="18"/>
          <w:szCs w:val="18"/>
        </w:rPr>
        <w:t xml:space="preserve"> </w:t>
      </w:r>
      <w:r w:rsidR="00CA42D9" w:rsidRPr="006D2B7D">
        <w:rPr>
          <w:rFonts w:cs="Arial"/>
          <w:sz w:val="18"/>
          <w:szCs w:val="18"/>
        </w:rPr>
        <w:t>činnosti reklamních agentur</w:t>
      </w:r>
      <w:r w:rsidR="00864718" w:rsidRPr="006D2B7D">
        <w:rPr>
          <w:rFonts w:cs="Arial"/>
          <w:sz w:val="18"/>
          <w:szCs w:val="18"/>
        </w:rPr>
        <w:t>;</w:t>
      </w:r>
    </w:p>
    <w:p w14:paraId="3C1B37FB" w14:textId="77777777" w:rsidR="00C4216A" w:rsidRPr="006D2B7D" w:rsidRDefault="00DD1A86" w:rsidP="006D2B7D">
      <w:pPr>
        <w:pStyle w:val="Zkladntextodsazen2"/>
        <w:ind w:left="340" w:hanging="170"/>
        <w:rPr>
          <w:rFonts w:cs="Arial"/>
          <w:bCs/>
          <w:sz w:val="18"/>
          <w:szCs w:val="18"/>
        </w:rPr>
      </w:pPr>
      <w:r w:rsidRPr="006D2B7D">
        <w:rPr>
          <w:rFonts w:cs="Arial"/>
          <w:bCs/>
          <w:sz w:val="18"/>
          <w:szCs w:val="18"/>
        </w:rPr>
        <w:t>– </w:t>
      </w:r>
      <w:r w:rsidR="00CA42D9" w:rsidRPr="006D2B7D">
        <w:rPr>
          <w:rFonts w:cs="Arial"/>
          <w:bCs/>
          <w:sz w:val="18"/>
          <w:szCs w:val="18"/>
        </w:rPr>
        <w:t>design</w:t>
      </w:r>
      <w:r w:rsidR="00DC015B" w:rsidRPr="006D2B7D">
        <w:rPr>
          <w:rFonts w:cs="Arial"/>
          <w:bCs/>
          <w:sz w:val="18"/>
          <w:szCs w:val="18"/>
        </w:rPr>
        <w:t xml:space="preserve"> – </w:t>
      </w:r>
      <w:r w:rsidR="00CA42D9" w:rsidRPr="006D2B7D">
        <w:rPr>
          <w:rFonts w:cs="Arial"/>
          <w:bCs/>
          <w:sz w:val="18"/>
          <w:szCs w:val="18"/>
        </w:rPr>
        <w:t>specializované návrhářské činnosti</w:t>
      </w:r>
      <w:r w:rsidR="00864718" w:rsidRPr="006D2B7D">
        <w:rPr>
          <w:rFonts w:cs="Arial"/>
          <w:bCs/>
          <w:sz w:val="18"/>
          <w:szCs w:val="18"/>
        </w:rPr>
        <w:t>;</w:t>
      </w:r>
    </w:p>
    <w:p w14:paraId="7B3F7DDC" w14:textId="77777777" w:rsidR="00C4216A" w:rsidRPr="006D2B7D" w:rsidRDefault="00DC015B">
      <w:pPr>
        <w:pStyle w:val="Zkladntextodsazen2"/>
        <w:ind w:firstLine="0"/>
        <w:rPr>
          <w:rFonts w:cs="Arial"/>
          <w:bCs/>
          <w:sz w:val="18"/>
          <w:szCs w:val="18"/>
        </w:rPr>
      </w:pPr>
      <w:r w:rsidRPr="006D2B7D">
        <w:rPr>
          <w:rFonts w:cs="Arial"/>
          <w:bCs/>
          <w:sz w:val="18"/>
          <w:szCs w:val="18"/>
        </w:rPr>
        <w:t>– </w:t>
      </w:r>
      <w:r w:rsidRPr="006D2B7D">
        <w:rPr>
          <w:rFonts w:cs="Arial"/>
          <w:b/>
          <w:bCs/>
          <w:sz w:val="18"/>
          <w:szCs w:val="18"/>
        </w:rPr>
        <w:t>správa a podpora kultur</w:t>
      </w:r>
      <w:r w:rsidR="002F0AF6" w:rsidRPr="006D2B7D">
        <w:rPr>
          <w:rFonts w:cs="Arial"/>
          <w:b/>
          <w:bCs/>
          <w:sz w:val="18"/>
          <w:szCs w:val="18"/>
        </w:rPr>
        <w:t>ní činnosti</w:t>
      </w:r>
    </w:p>
    <w:p w14:paraId="4DCC4D6B" w14:textId="503C3E1F" w:rsidR="00C4216A" w:rsidRDefault="00DD1A86" w:rsidP="006D2B7D">
      <w:pPr>
        <w:pStyle w:val="Zkladntextodsazen2"/>
        <w:ind w:left="340" w:hanging="170"/>
        <w:rPr>
          <w:rFonts w:cs="Arial"/>
          <w:sz w:val="18"/>
          <w:szCs w:val="18"/>
        </w:rPr>
      </w:pPr>
      <w:r w:rsidRPr="006D2B7D">
        <w:rPr>
          <w:rFonts w:cs="Arial"/>
          <w:sz w:val="18"/>
          <w:szCs w:val="18"/>
        </w:rPr>
        <w:t>– </w:t>
      </w:r>
      <w:r w:rsidR="00DC015B" w:rsidRPr="006D2B7D">
        <w:rPr>
          <w:rFonts w:cs="Arial"/>
          <w:sz w:val="18"/>
          <w:szCs w:val="18"/>
        </w:rPr>
        <w:t xml:space="preserve">činnosti prováděné </w:t>
      </w:r>
      <w:r w:rsidR="00014D2D" w:rsidRPr="006D2B7D">
        <w:rPr>
          <w:rFonts w:cs="Arial"/>
          <w:sz w:val="18"/>
          <w:szCs w:val="18"/>
        </w:rPr>
        <w:t>M</w:t>
      </w:r>
      <w:r w:rsidR="00DC015B" w:rsidRPr="006D2B7D">
        <w:rPr>
          <w:rFonts w:cs="Arial"/>
          <w:sz w:val="18"/>
          <w:szCs w:val="18"/>
        </w:rPr>
        <w:t>inisterstvem kultury</w:t>
      </w:r>
      <w:r w:rsidR="003850EF" w:rsidRPr="006D2B7D">
        <w:rPr>
          <w:rFonts w:cs="Arial"/>
          <w:sz w:val="18"/>
          <w:szCs w:val="18"/>
        </w:rPr>
        <w:t xml:space="preserve"> a</w:t>
      </w:r>
      <w:r w:rsidR="00FC5D20">
        <w:rPr>
          <w:rFonts w:cs="Arial"/>
          <w:sz w:val="18"/>
          <w:szCs w:val="18"/>
        </w:rPr>
        <w:t xml:space="preserve"> </w:t>
      </w:r>
      <w:r w:rsidR="00DC015B" w:rsidRPr="006D2B7D">
        <w:rPr>
          <w:rFonts w:cs="Arial"/>
          <w:sz w:val="18"/>
          <w:szCs w:val="18"/>
        </w:rPr>
        <w:t>dalšími institucemi</w:t>
      </w:r>
      <w:r w:rsidR="003850EF" w:rsidRPr="006D2B7D">
        <w:rPr>
          <w:rFonts w:cs="Arial"/>
          <w:sz w:val="18"/>
          <w:szCs w:val="18"/>
        </w:rPr>
        <w:t xml:space="preserve"> a</w:t>
      </w:r>
      <w:r w:rsidR="00FC5D20">
        <w:rPr>
          <w:rFonts w:cs="Arial"/>
          <w:sz w:val="18"/>
          <w:szCs w:val="18"/>
        </w:rPr>
        <w:t xml:space="preserve"> </w:t>
      </w:r>
      <w:r w:rsidR="00DC015B" w:rsidRPr="006D2B7D">
        <w:rPr>
          <w:rFonts w:cs="Arial"/>
          <w:sz w:val="18"/>
          <w:szCs w:val="18"/>
        </w:rPr>
        <w:t>dále činnosti občanských sdružení</w:t>
      </w:r>
      <w:r w:rsidR="003850EF" w:rsidRPr="006D2B7D">
        <w:rPr>
          <w:rFonts w:cs="Arial"/>
          <w:sz w:val="18"/>
          <w:szCs w:val="18"/>
        </w:rPr>
        <w:t xml:space="preserve"> a </w:t>
      </w:r>
      <w:r w:rsidR="00DC015B" w:rsidRPr="006D2B7D">
        <w:rPr>
          <w:rFonts w:cs="Arial"/>
          <w:sz w:val="18"/>
          <w:szCs w:val="18"/>
        </w:rPr>
        <w:t xml:space="preserve">dalších specializovaných organizací </w:t>
      </w:r>
      <w:r w:rsidR="00CA42D9" w:rsidRPr="006D2B7D">
        <w:rPr>
          <w:rFonts w:cs="Arial"/>
          <w:sz w:val="18"/>
          <w:szCs w:val="18"/>
        </w:rPr>
        <w:t>k výkonu kolektivní správy práv</w:t>
      </w:r>
      <w:r w:rsidR="00864718" w:rsidRPr="006D2B7D">
        <w:rPr>
          <w:rFonts w:cs="Arial"/>
          <w:sz w:val="18"/>
          <w:szCs w:val="18"/>
        </w:rPr>
        <w:t>.</w:t>
      </w:r>
    </w:p>
    <w:p w14:paraId="663149A0" w14:textId="77777777" w:rsidR="002C1A1B" w:rsidRPr="006D2B7D" w:rsidRDefault="002C1A1B" w:rsidP="002C1A1B">
      <w:pPr>
        <w:jc w:val="both"/>
        <w:rPr>
          <w:rFonts w:ascii="Arial" w:hAnsi="Arial" w:cs="Arial"/>
          <w:sz w:val="18"/>
          <w:szCs w:val="18"/>
        </w:rPr>
      </w:pPr>
    </w:p>
    <w:p w14:paraId="0BE273F1" w14:textId="77777777" w:rsidR="002C1A1B" w:rsidRPr="006D2B7D" w:rsidRDefault="002C1A1B" w:rsidP="002C1A1B">
      <w:pPr>
        <w:jc w:val="both"/>
        <w:rPr>
          <w:rFonts w:ascii="Arial" w:hAnsi="Arial" w:cs="Arial"/>
          <w:sz w:val="18"/>
          <w:szCs w:val="18"/>
        </w:rPr>
      </w:pPr>
    </w:p>
    <w:p w14:paraId="1B8AA5C2" w14:textId="7D3878EF" w:rsidR="0042311E" w:rsidRPr="006D2B7D" w:rsidRDefault="00EA2D2A" w:rsidP="00EA2D2A">
      <w:pPr>
        <w:jc w:val="both"/>
        <w:rPr>
          <w:rFonts w:ascii="Arial" w:hAnsi="Arial" w:cs="Arial"/>
          <w:b/>
          <w:color w:val="0071BC"/>
          <w:sz w:val="20"/>
          <w:szCs w:val="20"/>
        </w:rPr>
      </w:pPr>
      <w:r w:rsidRPr="006D2B7D">
        <w:rPr>
          <w:rFonts w:ascii="Arial" w:hAnsi="Arial" w:cs="Arial"/>
          <w:b/>
          <w:color w:val="0071BC"/>
          <w:sz w:val="20"/>
          <w:szCs w:val="20"/>
        </w:rPr>
        <w:t>Tab. 27-</w:t>
      </w:r>
      <w:r>
        <w:rPr>
          <w:rFonts w:ascii="Arial" w:hAnsi="Arial" w:cs="Arial"/>
          <w:b/>
          <w:color w:val="0071BC"/>
          <w:sz w:val="20"/>
          <w:szCs w:val="20"/>
        </w:rPr>
        <w:t xml:space="preserve">23 </w:t>
      </w:r>
      <w:r w:rsidRPr="00EA2D2A">
        <w:rPr>
          <w:rFonts w:ascii="Arial" w:hAnsi="Arial" w:cs="Arial"/>
          <w:b/>
          <w:color w:val="0071BC"/>
          <w:sz w:val="20"/>
          <w:szCs w:val="20"/>
        </w:rPr>
        <w:t>a 27-</w:t>
      </w:r>
      <w:r>
        <w:rPr>
          <w:rFonts w:ascii="Arial" w:hAnsi="Arial" w:cs="Arial"/>
          <w:b/>
          <w:color w:val="0071BC"/>
          <w:sz w:val="20"/>
          <w:szCs w:val="20"/>
        </w:rPr>
        <w:t>24</w:t>
      </w:r>
      <w:r w:rsidRPr="00EA2D2A">
        <w:rPr>
          <w:rFonts w:ascii="Arial" w:hAnsi="Arial" w:cs="Arial"/>
          <w:b/>
          <w:color w:val="0071BC"/>
          <w:sz w:val="20"/>
          <w:szCs w:val="20"/>
        </w:rPr>
        <w:t xml:space="preserve">  </w:t>
      </w:r>
      <w:r>
        <w:rPr>
          <w:rFonts w:ascii="Arial" w:hAnsi="Arial" w:cs="Arial"/>
          <w:b/>
          <w:color w:val="0071BC"/>
          <w:sz w:val="20"/>
          <w:szCs w:val="20"/>
        </w:rPr>
        <w:t>Návštěv</w:t>
      </w:r>
      <w:r w:rsidR="001D7C0D">
        <w:rPr>
          <w:rFonts w:ascii="Arial" w:hAnsi="Arial" w:cs="Arial"/>
          <w:b/>
          <w:color w:val="0071BC"/>
          <w:sz w:val="20"/>
          <w:szCs w:val="20"/>
        </w:rPr>
        <w:t>y</w:t>
      </w:r>
      <w:r>
        <w:rPr>
          <w:rFonts w:ascii="Arial" w:hAnsi="Arial" w:cs="Arial"/>
          <w:b/>
          <w:color w:val="0071BC"/>
          <w:sz w:val="20"/>
          <w:szCs w:val="20"/>
        </w:rPr>
        <w:t xml:space="preserve"> kulturních zařízení</w:t>
      </w:r>
      <w:r w:rsidR="001D7C0D">
        <w:rPr>
          <w:rFonts w:ascii="Arial" w:hAnsi="Arial" w:cs="Arial"/>
          <w:b/>
          <w:color w:val="0071BC"/>
          <w:sz w:val="20"/>
          <w:szCs w:val="20"/>
        </w:rPr>
        <w:t xml:space="preserve">, </w:t>
      </w:r>
      <w:r>
        <w:rPr>
          <w:rFonts w:ascii="Arial" w:hAnsi="Arial" w:cs="Arial"/>
          <w:b/>
          <w:color w:val="0071BC"/>
          <w:sz w:val="20"/>
          <w:szCs w:val="20"/>
        </w:rPr>
        <w:t>událostí</w:t>
      </w:r>
      <w:r w:rsidR="001D7C0D">
        <w:rPr>
          <w:rFonts w:ascii="Arial" w:hAnsi="Arial" w:cs="Arial"/>
          <w:b/>
          <w:color w:val="0071BC"/>
          <w:sz w:val="20"/>
          <w:szCs w:val="20"/>
        </w:rPr>
        <w:t xml:space="preserve"> a kin</w:t>
      </w:r>
    </w:p>
    <w:p w14:paraId="3105BBE6" w14:textId="0A2B90AA" w:rsidR="0052145A" w:rsidRPr="00EF3F4C" w:rsidRDefault="00EA2D2A" w:rsidP="00EE7C73">
      <w:pPr>
        <w:spacing w:before="120"/>
        <w:jc w:val="both"/>
        <w:rPr>
          <w:rFonts w:ascii="Arial" w:hAnsi="Arial" w:cs="Arial"/>
          <w:sz w:val="18"/>
          <w:szCs w:val="18"/>
        </w:rPr>
      </w:pPr>
      <w:r w:rsidRPr="00EF3F4C">
        <w:rPr>
          <w:rFonts w:ascii="Arial" w:hAnsi="Arial" w:cs="Arial"/>
          <w:sz w:val="18"/>
          <w:szCs w:val="18"/>
        </w:rPr>
        <w:t xml:space="preserve">V tabulce </w:t>
      </w:r>
      <w:r w:rsidRPr="001877B1">
        <w:rPr>
          <w:rFonts w:ascii="Arial" w:hAnsi="Arial" w:cs="Arial"/>
          <w:b/>
          <w:sz w:val="18"/>
          <w:szCs w:val="18"/>
        </w:rPr>
        <w:t>27</w:t>
      </w:r>
      <w:r w:rsidRPr="00EF3F4C">
        <w:rPr>
          <w:rFonts w:ascii="Arial" w:hAnsi="Arial" w:cs="Arial"/>
          <w:sz w:val="18"/>
          <w:szCs w:val="18"/>
        </w:rPr>
        <w:t>-23 j</w:t>
      </w:r>
      <w:r w:rsidR="0042311E" w:rsidRPr="00EF3F4C">
        <w:rPr>
          <w:rFonts w:ascii="Arial" w:hAnsi="Arial" w:cs="Arial"/>
          <w:sz w:val="18"/>
          <w:szCs w:val="18"/>
        </w:rPr>
        <w:t xml:space="preserve">e sledováno, kolik </w:t>
      </w:r>
      <w:r w:rsidR="00974C49" w:rsidRPr="00EF3F4C">
        <w:rPr>
          <w:rFonts w:ascii="Arial" w:hAnsi="Arial" w:cs="Arial"/>
          <w:sz w:val="18"/>
          <w:szCs w:val="18"/>
        </w:rPr>
        <w:t xml:space="preserve">osob </w:t>
      </w:r>
      <w:r w:rsidR="0042311E" w:rsidRPr="00EF3F4C">
        <w:rPr>
          <w:rFonts w:ascii="Arial" w:hAnsi="Arial" w:cs="Arial"/>
          <w:sz w:val="18"/>
          <w:szCs w:val="18"/>
        </w:rPr>
        <w:t>n</w:t>
      </w:r>
      <w:r w:rsidR="00974C49" w:rsidRPr="00EF3F4C">
        <w:rPr>
          <w:rFonts w:ascii="Arial" w:hAnsi="Arial" w:cs="Arial"/>
          <w:sz w:val="18"/>
          <w:szCs w:val="18"/>
        </w:rPr>
        <w:t>avštívil</w:t>
      </w:r>
      <w:r w:rsidR="0042311E" w:rsidRPr="00EF3F4C">
        <w:rPr>
          <w:rFonts w:ascii="Arial" w:hAnsi="Arial" w:cs="Arial"/>
          <w:sz w:val="18"/>
          <w:szCs w:val="18"/>
        </w:rPr>
        <w:t>o</w:t>
      </w:r>
      <w:r w:rsidRPr="00EF3F4C">
        <w:rPr>
          <w:rFonts w:ascii="Arial" w:hAnsi="Arial" w:cs="Arial"/>
          <w:sz w:val="18"/>
          <w:szCs w:val="18"/>
        </w:rPr>
        <w:t xml:space="preserve"> </w:t>
      </w:r>
      <w:r w:rsidR="0042311E" w:rsidRPr="00EF3F4C">
        <w:rPr>
          <w:rFonts w:ascii="Arial" w:hAnsi="Arial" w:cs="Arial"/>
          <w:sz w:val="18"/>
          <w:szCs w:val="18"/>
        </w:rPr>
        <w:t xml:space="preserve">v posledních 12 měsících </w:t>
      </w:r>
      <w:r w:rsidR="001D7C0D" w:rsidRPr="00EF3F4C">
        <w:rPr>
          <w:rFonts w:ascii="Arial" w:hAnsi="Arial" w:cs="Arial"/>
          <w:sz w:val="18"/>
          <w:szCs w:val="18"/>
        </w:rPr>
        <w:t xml:space="preserve">(před uskutečněním rozhovoru, tj. druhým čtvrtletím roku 2022, resp. 2015) </w:t>
      </w:r>
      <w:r w:rsidRPr="00EF3F4C">
        <w:rPr>
          <w:rFonts w:ascii="Arial" w:hAnsi="Arial" w:cs="Arial"/>
          <w:sz w:val="18"/>
          <w:szCs w:val="18"/>
        </w:rPr>
        <w:t>alespoň jedn</w:t>
      </w:r>
      <w:r w:rsidR="00974C49" w:rsidRPr="00EF3F4C">
        <w:rPr>
          <w:rFonts w:ascii="Arial" w:hAnsi="Arial" w:cs="Arial"/>
          <w:sz w:val="18"/>
          <w:szCs w:val="18"/>
        </w:rPr>
        <w:t>o</w:t>
      </w:r>
      <w:r w:rsidRPr="00EF3F4C">
        <w:rPr>
          <w:rFonts w:ascii="Arial" w:hAnsi="Arial" w:cs="Arial"/>
          <w:sz w:val="18"/>
          <w:szCs w:val="18"/>
        </w:rPr>
        <w:t xml:space="preserve"> živé představení (divadlo, koncert, muzikál, oper</w:t>
      </w:r>
      <w:r w:rsidR="0042311E" w:rsidRPr="00EF3F4C">
        <w:rPr>
          <w:rFonts w:ascii="Arial" w:hAnsi="Arial" w:cs="Arial"/>
          <w:sz w:val="18"/>
          <w:szCs w:val="18"/>
        </w:rPr>
        <w:t>u</w:t>
      </w:r>
      <w:r w:rsidRPr="00EF3F4C">
        <w:rPr>
          <w:rFonts w:ascii="Arial" w:hAnsi="Arial" w:cs="Arial"/>
          <w:sz w:val="18"/>
          <w:szCs w:val="18"/>
        </w:rPr>
        <w:t xml:space="preserve"> či balet)</w:t>
      </w:r>
      <w:r w:rsidR="00974C49" w:rsidRPr="00EF3F4C">
        <w:rPr>
          <w:rFonts w:ascii="Arial" w:hAnsi="Arial" w:cs="Arial"/>
          <w:sz w:val="18"/>
          <w:szCs w:val="18"/>
        </w:rPr>
        <w:t>,</w:t>
      </w:r>
      <w:r w:rsidRPr="00EF3F4C">
        <w:rPr>
          <w:rFonts w:ascii="Arial" w:hAnsi="Arial" w:cs="Arial"/>
          <w:sz w:val="18"/>
          <w:szCs w:val="18"/>
        </w:rPr>
        <w:t xml:space="preserve"> kulturní nebo historick</w:t>
      </w:r>
      <w:r w:rsidR="00974C49" w:rsidRPr="00EF3F4C">
        <w:rPr>
          <w:rFonts w:ascii="Arial" w:hAnsi="Arial" w:cs="Arial"/>
          <w:sz w:val="18"/>
          <w:szCs w:val="18"/>
        </w:rPr>
        <w:t>ou</w:t>
      </w:r>
      <w:r w:rsidRPr="00EF3F4C">
        <w:rPr>
          <w:rFonts w:ascii="Arial" w:hAnsi="Arial" w:cs="Arial"/>
          <w:sz w:val="18"/>
          <w:szCs w:val="18"/>
        </w:rPr>
        <w:t xml:space="preserve"> památk</w:t>
      </w:r>
      <w:r w:rsidR="00974C49" w:rsidRPr="00EF3F4C">
        <w:rPr>
          <w:rFonts w:ascii="Arial" w:hAnsi="Arial" w:cs="Arial"/>
          <w:sz w:val="18"/>
          <w:szCs w:val="18"/>
        </w:rPr>
        <w:t>u</w:t>
      </w:r>
      <w:r w:rsidRPr="00EF3F4C">
        <w:rPr>
          <w:rFonts w:ascii="Arial" w:hAnsi="Arial" w:cs="Arial"/>
          <w:sz w:val="18"/>
          <w:szCs w:val="18"/>
        </w:rPr>
        <w:t xml:space="preserve"> (muzeum, galeri</w:t>
      </w:r>
      <w:r w:rsidR="0042311E" w:rsidRPr="00EF3F4C">
        <w:rPr>
          <w:rFonts w:ascii="Arial" w:hAnsi="Arial" w:cs="Arial"/>
          <w:sz w:val="18"/>
          <w:szCs w:val="18"/>
        </w:rPr>
        <w:t>i</w:t>
      </w:r>
      <w:r w:rsidRPr="00EF3F4C">
        <w:rPr>
          <w:rFonts w:ascii="Arial" w:hAnsi="Arial" w:cs="Arial"/>
          <w:sz w:val="18"/>
          <w:szCs w:val="18"/>
        </w:rPr>
        <w:t xml:space="preserve">, hrad či zámek) </w:t>
      </w:r>
      <w:r w:rsidR="0042311E" w:rsidRPr="00EF3F4C">
        <w:rPr>
          <w:rFonts w:ascii="Arial" w:hAnsi="Arial" w:cs="Arial"/>
          <w:sz w:val="18"/>
          <w:szCs w:val="18"/>
        </w:rPr>
        <w:t>nebo</w:t>
      </w:r>
      <w:r w:rsidR="00974C49" w:rsidRPr="00EF3F4C">
        <w:rPr>
          <w:rFonts w:ascii="Arial" w:hAnsi="Arial" w:cs="Arial"/>
          <w:sz w:val="18"/>
          <w:szCs w:val="18"/>
        </w:rPr>
        <w:t xml:space="preserve"> kino</w:t>
      </w:r>
      <w:r w:rsidR="0042311E" w:rsidRPr="00EF3F4C">
        <w:rPr>
          <w:rFonts w:ascii="Arial" w:hAnsi="Arial" w:cs="Arial"/>
          <w:sz w:val="18"/>
          <w:szCs w:val="18"/>
        </w:rPr>
        <w:t xml:space="preserve">. </w:t>
      </w:r>
      <w:r w:rsidR="008B3F81" w:rsidRPr="00EF3F4C">
        <w:rPr>
          <w:rFonts w:ascii="Arial" w:hAnsi="Arial" w:cs="Arial"/>
          <w:sz w:val="18"/>
          <w:szCs w:val="18"/>
        </w:rPr>
        <w:t xml:space="preserve"> </w:t>
      </w:r>
    </w:p>
    <w:p w14:paraId="440637C7" w14:textId="0A9E2B42" w:rsidR="00EE7C73" w:rsidRPr="00EF3F4C" w:rsidRDefault="00EE7C73" w:rsidP="00EE7C73">
      <w:pPr>
        <w:spacing w:before="120"/>
        <w:jc w:val="both"/>
        <w:rPr>
          <w:rFonts w:ascii="Arial" w:hAnsi="Arial" w:cs="Arial"/>
          <w:sz w:val="18"/>
          <w:szCs w:val="18"/>
        </w:rPr>
      </w:pPr>
      <w:r w:rsidRPr="00EF3F4C">
        <w:rPr>
          <w:rFonts w:ascii="Arial" w:hAnsi="Arial" w:cs="Arial"/>
          <w:sz w:val="18"/>
          <w:szCs w:val="18"/>
        </w:rPr>
        <w:t xml:space="preserve">Údaje </w:t>
      </w:r>
      <w:r w:rsidR="001D7C0D" w:rsidRPr="00EF3F4C">
        <w:rPr>
          <w:rFonts w:ascii="Arial" w:hAnsi="Arial" w:cs="Arial"/>
          <w:sz w:val="18"/>
          <w:szCs w:val="18"/>
        </w:rPr>
        <w:t xml:space="preserve">o návštěvnosti kin, kulturních zařízení a událostí </w:t>
      </w:r>
      <w:r w:rsidRPr="00EF3F4C">
        <w:rPr>
          <w:rFonts w:ascii="Arial" w:hAnsi="Arial" w:cs="Arial"/>
          <w:sz w:val="18"/>
          <w:szCs w:val="18"/>
        </w:rPr>
        <w:t xml:space="preserve">za rok 2022 </w:t>
      </w:r>
      <w:r w:rsidR="001D7C0D" w:rsidRPr="00EF3F4C">
        <w:rPr>
          <w:rFonts w:ascii="Arial" w:hAnsi="Arial" w:cs="Arial"/>
          <w:sz w:val="18"/>
          <w:szCs w:val="18"/>
        </w:rPr>
        <w:t>jsou ovlivněny tím, že referenční období (sledovaných pos</w:t>
      </w:r>
      <w:r w:rsidR="004F2982" w:rsidRPr="00EF3F4C">
        <w:rPr>
          <w:rFonts w:ascii="Arial" w:hAnsi="Arial" w:cs="Arial"/>
          <w:sz w:val="18"/>
          <w:szCs w:val="18"/>
        </w:rPr>
        <w:t>l</w:t>
      </w:r>
      <w:r w:rsidR="001D7C0D" w:rsidRPr="00EF3F4C">
        <w:rPr>
          <w:rFonts w:ascii="Arial" w:hAnsi="Arial" w:cs="Arial"/>
          <w:sz w:val="18"/>
          <w:szCs w:val="18"/>
        </w:rPr>
        <w:t xml:space="preserve">edních 12 měsíců) </w:t>
      </w:r>
      <w:r w:rsidRPr="00EF3F4C">
        <w:rPr>
          <w:rFonts w:ascii="Arial" w:hAnsi="Arial" w:cs="Arial"/>
          <w:sz w:val="18"/>
          <w:szCs w:val="18"/>
        </w:rPr>
        <w:t>zasahoval</w:t>
      </w:r>
      <w:r w:rsidR="001D7C0D" w:rsidRPr="00EF3F4C">
        <w:rPr>
          <w:rFonts w:ascii="Arial" w:hAnsi="Arial" w:cs="Arial"/>
          <w:sz w:val="18"/>
          <w:szCs w:val="18"/>
        </w:rPr>
        <w:t>o</w:t>
      </w:r>
      <w:r w:rsidRPr="00EF3F4C">
        <w:rPr>
          <w:rFonts w:ascii="Arial" w:hAnsi="Arial" w:cs="Arial"/>
          <w:sz w:val="18"/>
          <w:szCs w:val="18"/>
        </w:rPr>
        <w:t xml:space="preserve"> i do roku 2021, kdy ještě platila významná omezení kvůli epidemii COVID-19</w:t>
      </w:r>
      <w:r w:rsidR="001D7C0D" w:rsidRPr="00EF3F4C">
        <w:rPr>
          <w:rFonts w:ascii="Arial" w:hAnsi="Arial" w:cs="Arial"/>
          <w:sz w:val="18"/>
          <w:szCs w:val="18"/>
        </w:rPr>
        <w:t xml:space="preserve"> a některá představení byla zrušena.</w:t>
      </w:r>
    </w:p>
    <w:p w14:paraId="3D96A33C" w14:textId="77777777" w:rsidR="0052145A" w:rsidRDefault="0052145A" w:rsidP="00EE7C73">
      <w:pPr>
        <w:spacing w:before="120"/>
        <w:jc w:val="both"/>
        <w:rPr>
          <w:rFonts w:ascii="Arial" w:hAnsi="Arial" w:cs="Arial"/>
          <w:sz w:val="18"/>
          <w:szCs w:val="18"/>
        </w:rPr>
      </w:pPr>
      <w:r w:rsidRPr="00EF3F4C">
        <w:rPr>
          <w:rFonts w:ascii="Arial" w:hAnsi="Arial" w:cs="Arial"/>
          <w:sz w:val="18"/>
          <w:szCs w:val="18"/>
        </w:rPr>
        <w:t>Údaje podle nejvyšší</w:t>
      </w:r>
      <w:r w:rsidR="00565190" w:rsidRPr="00EF3F4C">
        <w:rPr>
          <w:rFonts w:ascii="Arial" w:hAnsi="Arial" w:cs="Arial"/>
          <w:sz w:val="18"/>
          <w:szCs w:val="18"/>
        </w:rPr>
        <w:t>ho</w:t>
      </w:r>
      <w:r w:rsidRPr="00EF3F4C">
        <w:rPr>
          <w:rFonts w:ascii="Arial" w:hAnsi="Arial" w:cs="Arial"/>
          <w:sz w:val="18"/>
          <w:szCs w:val="18"/>
        </w:rPr>
        <w:t xml:space="preserve"> dosažené</w:t>
      </w:r>
      <w:r w:rsidR="00565190" w:rsidRPr="00EF3F4C">
        <w:rPr>
          <w:rFonts w:ascii="Arial" w:hAnsi="Arial" w:cs="Arial"/>
          <w:sz w:val="18"/>
          <w:szCs w:val="18"/>
        </w:rPr>
        <w:t>ho</w:t>
      </w:r>
      <w:r w:rsidRPr="00EF3F4C">
        <w:rPr>
          <w:rFonts w:ascii="Arial" w:hAnsi="Arial" w:cs="Arial"/>
          <w:sz w:val="18"/>
          <w:szCs w:val="18"/>
        </w:rPr>
        <w:t xml:space="preserve"> vzdělání jsou publikovány za věkovou skupinu 25 až 64 let. Vyčlenění určitých věkových skupin lépe ukazuje vliv vzdělání na </w:t>
      </w:r>
      <w:r w:rsidR="00565190" w:rsidRPr="00EF3F4C">
        <w:rPr>
          <w:rFonts w:ascii="Arial" w:hAnsi="Arial" w:cs="Arial"/>
          <w:sz w:val="18"/>
          <w:szCs w:val="18"/>
        </w:rPr>
        <w:t>sledované ukazatele</w:t>
      </w:r>
      <w:r w:rsidRPr="00EF3F4C">
        <w:rPr>
          <w:rFonts w:ascii="Arial" w:hAnsi="Arial" w:cs="Arial"/>
          <w:sz w:val="18"/>
          <w:szCs w:val="18"/>
        </w:rPr>
        <w:t>.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w:t>
      </w:r>
    </w:p>
    <w:p w14:paraId="71FFB96B" w14:textId="77777777" w:rsidR="002C1A1B" w:rsidRPr="006D2B7D" w:rsidRDefault="002C1A1B" w:rsidP="002C1A1B">
      <w:pPr>
        <w:jc w:val="both"/>
        <w:rPr>
          <w:rFonts w:ascii="Arial" w:hAnsi="Arial" w:cs="Arial"/>
          <w:sz w:val="18"/>
          <w:szCs w:val="18"/>
        </w:rPr>
      </w:pPr>
    </w:p>
    <w:p w14:paraId="7A792E2F" w14:textId="77777777" w:rsidR="002C1A1B" w:rsidRPr="006D2B7D" w:rsidRDefault="002C1A1B" w:rsidP="002C1A1B">
      <w:pPr>
        <w:jc w:val="both"/>
        <w:rPr>
          <w:rFonts w:ascii="Arial" w:hAnsi="Arial" w:cs="Arial"/>
          <w:sz w:val="18"/>
          <w:szCs w:val="18"/>
        </w:rPr>
      </w:pPr>
    </w:p>
    <w:p w14:paraId="60925E41" w14:textId="5016B984" w:rsidR="00EA2D2A" w:rsidRPr="006D2B7D" w:rsidRDefault="00EA2D2A" w:rsidP="00EA2D2A">
      <w:pPr>
        <w:jc w:val="both"/>
        <w:rPr>
          <w:rFonts w:ascii="Arial" w:hAnsi="Arial" w:cs="Arial"/>
          <w:b/>
          <w:color w:val="0071BC"/>
          <w:sz w:val="20"/>
          <w:szCs w:val="20"/>
        </w:rPr>
      </w:pPr>
      <w:r w:rsidRPr="006D2B7D">
        <w:rPr>
          <w:rFonts w:ascii="Arial" w:hAnsi="Arial" w:cs="Arial"/>
          <w:b/>
          <w:color w:val="0071BC"/>
          <w:sz w:val="20"/>
          <w:szCs w:val="20"/>
        </w:rPr>
        <w:t>Tab. 27-</w:t>
      </w:r>
      <w:r>
        <w:rPr>
          <w:rFonts w:ascii="Arial" w:hAnsi="Arial" w:cs="Arial"/>
          <w:b/>
          <w:color w:val="0071BC"/>
          <w:sz w:val="20"/>
          <w:szCs w:val="20"/>
        </w:rPr>
        <w:t>2</w:t>
      </w:r>
      <w:r w:rsidR="004F2982">
        <w:rPr>
          <w:rFonts w:ascii="Arial" w:hAnsi="Arial" w:cs="Arial"/>
          <w:b/>
          <w:color w:val="0071BC"/>
          <w:sz w:val="20"/>
          <w:szCs w:val="20"/>
        </w:rPr>
        <w:t>6</w:t>
      </w:r>
      <w:r w:rsidRPr="00EA2D2A">
        <w:rPr>
          <w:rFonts w:ascii="Arial" w:hAnsi="Arial" w:cs="Arial"/>
          <w:b/>
          <w:color w:val="0071BC"/>
          <w:sz w:val="20"/>
          <w:szCs w:val="20"/>
        </w:rPr>
        <w:t xml:space="preserve">  </w:t>
      </w:r>
      <w:r w:rsidR="00E9167E">
        <w:rPr>
          <w:rFonts w:ascii="Arial" w:hAnsi="Arial" w:cs="Arial"/>
          <w:b/>
          <w:color w:val="0071BC"/>
          <w:sz w:val="20"/>
          <w:szCs w:val="20"/>
        </w:rPr>
        <w:t>Volnočasová umělecká činnost</w:t>
      </w:r>
    </w:p>
    <w:p w14:paraId="6A36C4B8" w14:textId="2F14B1AD" w:rsidR="003710E0" w:rsidRDefault="003710E0" w:rsidP="003710E0">
      <w:pPr>
        <w:spacing w:before="120"/>
        <w:jc w:val="both"/>
        <w:rPr>
          <w:rFonts w:ascii="Arial" w:hAnsi="Arial" w:cs="Arial"/>
          <w:sz w:val="18"/>
          <w:szCs w:val="18"/>
        </w:rPr>
      </w:pPr>
      <w:r w:rsidRPr="00EF3F4C">
        <w:rPr>
          <w:rFonts w:ascii="Arial" w:hAnsi="Arial" w:cs="Arial"/>
          <w:sz w:val="18"/>
          <w:szCs w:val="18"/>
        </w:rPr>
        <w:t>Zahrnují se pouze činnosti vykonávané jako koníček, nikoliv jako profese nebo zdroj obživy. Není rozhodující, zda jsou organizované či nikoliv. Pokud má osoba více uměleckých koníčků, započítá se čas strávený na všech činnostech dohromady. Mezi umělecké činnosti se zahrnuje např. hra na hudební nástroj, skládání písní, zpěv, tanec, herectví, fotografování, vytváření videí, malování, kreslení či jiné výtvarné činnosti, ruční práce (</w:t>
      </w:r>
      <w:r w:rsidR="00CB651A" w:rsidRPr="00EF3F4C">
        <w:rPr>
          <w:rFonts w:ascii="Arial" w:hAnsi="Arial" w:cs="Arial"/>
          <w:sz w:val="18"/>
          <w:szCs w:val="18"/>
        </w:rPr>
        <w:t xml:space="preserve">např. vyřezávání, </w:t>
      </w:r>
      <w:r w:rsidR="00271490" w:rsidRPr="00EF3F4C">
        <w:rPr>
          <w:rFonts w:ascii="Arial" w:hAnsi="Arial" w:cs="Arial"/>
          <w:sz w:val="18"/>
          <w:szCs w:val="18"/>
        </w:rPr>
        <w:t xml:space="preserve">vyšívání nebo </w:t>
      </w:r>
      <w:r w:rsidRPr="00EF3F4C">
        <w:rPr>
          <w:rFonts w:ascii="Arial" w:hAnsi="Arial" w:cs="Arial"/>
          <w:sz w:val="18"/>
          <w:szCs w:val="18"/>
        </w:rPr>
        <w:t>háčkování), psaní básní</w:t>
      </w:r>
      <w:r w:rsidR="00CB651A" w:rsidRPr="00EF3F4C">
        <w:rPr>
          <w:rFonts w:ascii="Arial" w:hAnsi="Arial" w:cs="Arial"/>
          <w:sz w:val="18"/>
          <w:szCs w:val="18"/>
        </w:rPr>
        <w:t xml:space="preserve"> nebo </w:t>
      </w:r>
      <w:r w:rsidRPr="00EF3F4C">
        <w:rPr>
          <w:rFonts w:ascii="Arial" w:hAnsi="Arial" w:cs="Arial"/>
          <w:sz w:val="18"/>
          <w:szCs w:val="18"/>
        </w:rPr>
        <w:t>povídek. Běžné focení mobilem, které je v dnešní době oblíbené a velmi časté, není považováno za uměleckou činnost.</w:t>
      </w:r>
    </w:p>
    <w:p w14:paraId="5EBA7FEA" w14:textId="77777777" w:rsidR="002C1A1B" w:rsidRPr="006D2B7D" w:rsidRDefault="002C1A1B">
      <w:pPr>
        <w:pStyle w:val="Zkladntextodsazen2"/>
        <w:spacing w:before="0"/>
        <w:ind w:firstLine="0"/>
        <w:rPr>
          <w:rFonts w:cs="Arial"/>
          <w:sz w:val="18"/>
          <w:szCs w:val="18"/>
        </w:rPr>
      </w:pPr>
    </w:p>
    <w:p w14:paraId="0CC1E353"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053A978F" w14:textId="77777777" w:rsidR="005D480F" w:rsidRPr="006D2B7D"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color w:val="0071BC"/>
          <w:sz w:val="20"/>
          <w:szCs w:val="20"/>
        </w:rPr>
      </w:pPr>
      <w:proofErr w:type="gramStart"/>
      <w:r w:rsidRPr="006D2B7D">
        <w:rPr>
          <w:rFonts w:ascii="Arial" w:hAnsi="Arial" w:cs="Arial"/>
          <w:color w:val="0071BC"/>
          <w:sz w:val="20"/>
          <w:szCs w:val="20"/>
        </w:rPr>
        <w:t>*          *          *</w:t>
      </w:r>
      <w:proofErr w:type="gramEnd"/>
    </w:p>
    <w:p w14:paraId="33D50977"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0ED8DCC5"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309A306F" w14:textId="77777777" w:rsidR="005D480F" w:rsidRPr="006D2B7D" w:rsidRDefault="00DC015B" w:rsidP="006D2B7D">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r w:rsidRPr="006D2B7D">
        <w:rPr>
          <w:rFonts w:ascii="Arial" w:hAnsi="Arial" w:cs="Arial"/>
          <w:sz w:val="18"/>
          <w:szCs w:val="18"/>
        </w:rPr>
        <w:t>Další informace jsou dostupné na internetových stránkách Českého statistického úřadu:</w:t>
      </w:r>
    </w:p>
    <w:p w14:paraId="2640D503" w14:textId="77777777" w:rsidR="00495DB6" w:rsidRPr="006D2B7D"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18"/>
          <w:szCs w:val="18"/>
        </w:rPr>
      </w:pPr>
      <w:r w:rsidRPr="006D2B7D">
        <w:rPr>
          <w:rFonts w:ascii="Arial" w:hAnsi="Arial" w:cs="Arial"/>
          <w:sz w:val="18"/>
          <w:szCs w:val="18"/>
        </w:rPr>
        <w:t>– </w:t>
      </w:r>
      <w:hyperlink r:id="rId9" w:history="1">
        <w:r w:rsidR="00740D55" w:rsidRPr="006D2B7D">
          <w:rPr>
            <w:rStyle w:val="Hypertextovodkaz"/>
            <w:rFonts w:ascii="Arial" w:hAnsi="Arial" w:cs="Arial"/>
            <w:sz w:val="18"/>
            <w:szCs w:val="18"/>
          </w:rPr>
          <w:t>www.czso.cz/csu/czso/kultura_lide</w:t>
        </w:r>
      </w:hyperlink>
    </w:p>
    <w:p w14:paraId="2038A0E5" w14:textId="77777777" w:rsidR="005D480F" w:rsidRPr="006D2B7D" w:rsidRDefault="00DC015B" w:rsidP="006D2B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6D2B7D">
        <w:rPr>
          <w:rFonts w:ascii="Arial" w:hAnsi="Arial" w:cs="Arial"/>
          <w:sz w:val="18"/>
          <w:szCs w:val="18"/>
        </w:rPr>
        <w:t>nebo dalších institucí:</w:t>
      </w:r>
    </w:p>
    <w:p w14:paraId="37812BA3" w14:textId="77777777" w:rsidR="005D480F" w:rsidRPr="006D2B7D"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6D2B7D">
        <w:rPr>
          <w:rFonts w:ascii="Arial" w:hAnsi="Arial" w:cs="Arial"/>
          <w:sz w:val="18"/>
          <w:szCs w:val="18"/>
        </w:rPr>
        <w:t>– </w:t>
      </w:r>
      <w:hyperlink r:id="rId10" w:history="1">
        <w:r w:rsidR="00433414" w:rsidRPr="006D2B7D">
          <w:rPr>
            <w:rStyle w:val="Hypertextovodkaz"/>
            <w:rFonts w:ascii="Arial" w:hAnsi="Arial" w:cs="Arial"/>
            <w:sz w:val="18"/>
            <w:szCs w:val="18"/>
          </w:rPr>
          <w:t>www.nipos.cz/</w:t>
        </w:r>
      </w:hyperlink>
      <w:r w:rsidR="00433414" w:rsidRPr="006D2B7D">
        <w:rPr>
          <w:rFonts w:ascii="Arial" w:hAnsi="Arial" w:cs="Arial"/>
          <w:sz w:val="18"/>
          <w:szCs w:val="18"/>
        </w:rPr>
        <w:t xml:space="preserve"> </w:t>
      </w:r>
      <w:r w:rsidRPr="006D2B7D">
        <w:rPr>
          <w:rFonts w:ascii="Arial" w:hAnsi="Arial" w:cs="Arial"/>
          <w:sz w:val="18"/>
          <w:szCs w:val="18"/>
        </w:rPr>
        <w:t>– Národní informační a poradenské středisko pro kulturu</w:t>
      </w:r>
    </w:p>
    <w:p w14:paraId="7173D9C3" w14:textId="77777777" w:rsidR="00201162" w:rsidRPr="006D2B7D"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6D2B7D">
        <w:rPr>
          <w:rFonts w:ascii="Arial" w:hAnsi="Arial" w:cs="Arial"/>
          <w:sz w:val="18"/>
          <w:szCs w:val="18"/>
        </w:rPr>
        <w:t>– </w:t>
      </w:r>
      <w:hyperlink r:id="rId11" w:history="1">
        <w:r w:rsidRPr="006D2B7D">
          <w:rPr>
            <w:rStyle w:val="Hypertextovodkaz"/>
            <w:rFonts w:ascii="Arial" w:hAnsi="Arial" w:cs="Arial"/>
            <w:sz w:val="18"/>
            <w:szCs w:val="18"/>
          </w:rPr>
          <w:t>www.nkp.cz/</w:t>
        </w:r>
      </w:hyperlink>
      <w:r w:rsidRPr="006D2B7D">
        <w:rPr>
          <w:rFonts w:ascii="Arial" w:hAnsi="Arial" w:cs="Arial"/>
          <w:sz w:val="18"/>
          <w:szCs w:val="18"/>
        </w:rPr>
        <w:t xml:space="preserve"> – Národní knihovna České republiky</w:t>
      </w:r>
    </w:p>
    <w:sectPr w:rsidR="00201162" w:rsidRPr="006D2B7D" w:rsidSect="006D2B7D">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B"/>
    <w:rsid w:val="00004FCC"/>
    <w:rsid w:val="00010637"/>
    <w:rsid w:val="00011D5A"/>
    <w:rsid w:val="00012172"/>
    <w:rsid w:val="00013BF0"/>
    <w:rsid w:val="00014D2D"/>
    <w:rsid w:val="00020DC9"/>
    <w:rsid w:val="000251C6"/>
    <w:rsid w:val="00026D2E"/>
    <w:rsid w:val="00027C4F"/>
    <w:rsid w:val="000311F4"/>
    <w:rsid w:val="000340A7"/>
    <w:rsid w:val="00036F90"/>
    <w:rsid w:val="0004444D"/>
    <w:rsid w:val="00044BEA"/>
    <w:rsid w:val="000559AF"/>
    <w:rsid w:val="00060E21"/>
    <w:rsid w:val="00064088"/>
    <w:rsid w:val="00064B1D"/>
    <w:rsid w:val="00066C37"/>
    <w:rsid w:val="00067E3A"/>
    <w:rsid w:val="000771D2"/>
    <w:rsid w:val="0007730E"/>
    <w:rsid w:val="00083886"/>
    <w:rsid w:val="00084AA7"/>
    <w:rsid w:val="00085EA7"/>
    <w:rsid w:val="000873CB"/>
    <w:rsid w:val="000878C7"/>
    <w:rsid w:val="0009082A"/>
    <w:rsid w:val="000960F9"/>
    <w:rsid w:val="00096124"/>
    <w:rsid w:val="000A1963"/>
    <w:rsid w:val="000A3824"/>
    <w:rsid w:val="000A3BCE"/>
    <w:rsid w:val="000A5323"/>
    <w:rsid w:val="000B4278"/>
    <w:rsid w:val="000B7915"/>
    <w:rsid w:val="000C0A13"/>
    <w:rsid w:val="000D0438"/>
    <w:rsid w:val="000D12C5"/>
    <w:rsid w:val="000D53C4"/>
    <w:rsid w:val="000E057F"/>
    <w:rsid w:val="000E3CDD"/>
    <w:rsid w:val="000E6577"/>
    <w:rsid w:val="000F6655"/>
    <w:rsid w:val="000F6CA7"/>
    <w:rsid w:val="001008BA"/>
    <w:rsid w:val="00105147"/>
    <w:rsid w:val="0010779E"/>
    <w:rsid w:val="001157D5"/>
    <w:rsid w:val="00123ACD"/>
    <w:rsid w:val="00124EC8"/>
    <w:rsid w:val="00127F3D"/>
    <w:rsid w:val="0013256F"/>
    <w:rsid w:val="00141E6F"/>
    <w:rsid w:val="001429FA"/>
    <w:rsid w:val="00146196"/>
    <w:rsid w:val="00153E42"/>
    <w:rsid w:val="001551B2"/>
    <w:rsid w:val="00160846"/>
    <w:rsid w:val="0017382F"/>
    <w:rsid w:val="00175A09"/>
    <w:rsid w:val="001800B2"/>
    <w:rsid w:val="00185965"/>
    <w:rsid w:val="00187243"/>
    <w:rsid w:val="001877B1"/>
    <w:rsid w:val="0019417B"/>
    <w:rsid w:val="001B286E"/>
    <w:rsid w:val="001D6A41"/>
    <w:rsid w:val="001D7C0D"/>
    <w:rsid w:val="001E4221"/>
    <w:rsid w:val="001E6407"/>
    <w:rsid w:val="001E7F57"/>
    <w:rsid w:val="001F1D98"/>
    <w:rsid w:val="001F2C0C"/>
    <w:rsid w:val="001F347B"/>
    <w:rsid w:val="001F4CAE"/>
    <w:rsid w:val="001F64C7"/>
    <w:rsid w:val="001F7441"/>
    <w:rsid w:val="001F7DDA"/>
    <w:rsid w:val="00201162"/>
    <w:rsid w:val="00203852"/>
    <w:rsid w:val="0020539B"/>
    <w:rsid w:val="002127FB"/>
    <w:rsid w:val="00213374"/>
    <w:rsid w:val="00217CED"/>
    <w:rsid w:val="002213BB"/>
    <w:rsid w:val="002214E5"/>
    <w:rsid w:val="002338B1"/>
    <w:rsid w:val="002439F9"/>
    <w:rsid w:val="0024499C"/>
    <w:rsid w:val="00245900"/>
    <w:rsid w:val="002554E6"/>
    <w:rsid w:val="0026028B"/>
    <w:rsid w:val="00271490"/>
    <w:rsid w:val="002719D8"/>
    <w:rsid w:val="0027697A"/>
    <w:rsid w:val="00281D76"/>
    <w:rsid w:val="00287844"/>
    <w:rsid w:val="002A60D4"/>
    <w:rsid w:val="002B027A"/>
    <w:rsid w:val="002B0A5A"/>
    <w:rsid w:val="002B165D"/>
    <w:rsid w:val="002B2635"/>
    <w:rsid w:val="002B2856"/>
    <w:rsid w:val="002B5A1B"/>
    <w:rsid w:val="002B7ADE"/>
    <w:rsid w:val="002C1A1B"/>
    <w:rsid w:val="002C2C32"/>
    <w:rsid w:val="002C2F91"/>
    <w:rsid w:val="002D4371"/>
    <w:rsid w:val="002D723A"/>
    <w:rsid w:val="002E6936"/>
    <w:rsid w:val="002F0AF6"/>
    <w:rsid w:val="002F3753"/>
    <w:rsid w:val="002F5CFB"/>
    <w:rsid w:val="002F61CC"/>
    <w:rsid w:val="00305B02"/>
    <w:rsid w:val="00317748"/>
    <w:rsid w:val="00331930"/>
    <w:rsid w:val="00332D7E"/>
    <w:rsid w:val="003410BF"/>
    <w:rsid w:val="00343FFF"/>
    <w:rsid w:val="00353526"/>
    <w:rsid w:val="00355E6A"/>
    <w:rsid w:val="00357862"/>
    <w:rsid w:val="00363550"/>
    <w:rsid w:val="00363C74"/>
    <w:rsid w:val="003710E0"/>
    <w:rsid w:val="00373FE9"/>
    <w:rsid w:val="00375B24"/>
    <w:rsid w:val="00383D5E"/>
    <w:rsid w:val="003850EF"/>
    <w:rsid w:val="003862E6"/>
    <w:rsid w:val="00387067"/>
    <w:rsid w:val="00395904"/>
    <w:rsid w:val="003A1D7A"/>
    <w:rsid w:val="003A2358"/>
    <w:rsid w:val="003A281B"/>
    <w:rsid w:val="003A30BA"/>
    <w:rsid w:val="003A4F7D"/>
    <w:rsid w:val="003A50CE"/>
    <w:rsid w:val="003A7F25"/>
    <w:rsid w:val="003B00BB"/>
    <w:rsid w:val="003B1B0C"/>
    <w:rsid w:val="003B5CCA"/>
    <w:rsid w:val="003C1962"/>
    <w:rsid w:val="003C57BB"/>
    <w:rsid w:val="003C63C9"/>
    <w:rsid w:val="003C6E4B"/>
    <w:rsid w:val="003D41FC"/>
    <w:rsid w:val="003D7C6E"/>
    <w:rsid w:val="003E2FB3"/>
    <w:rsid w:val="003E37EC"/>
    <w:rsid w:val="003F4643"/>
    <w:rsid w:val="003F5422"/>
    <w:rsid w:val="003F633D"/>
    <w:rsid w:val="003F7035"/>
    <w:rsid w:val="00403A5D"/>
    <w:rsid w:val="00404B8E"/>
    <w:rsid w:val="00406A91"/>
    <w:rsid w:val="00407444"/>
    <w:rsid w:val="0041259C"/>
    <w:rsid w:val="0042311E"/>
    <w:rsid w:val="004238BE"/>
    <w:rsid w:val="004279F5"/>
    <w:rsid w:val="00433414"/>
    <w:rsid w:val="00437B9B"/>
    <w:rsid w:val="004407D7"/>
    <w:rsid w:val="00440C1C"/>
    <w:rsid w:val="00441204"/>
    <w:rsid w:val="00443907"/>
    <w:rsid w:val="00445046"/>
    <w:rsid w:val="004502A0"/>
    <w:rsid w:val="004533D3"/>
    <w:rsid w:val="00461666"/>
    <w:rsid w:val="00466AEE"/>
    <w:rsid w:val="00473A04"/>
    <w:rsid w:val="00477277"/>
    <w:rsid w:val="00480A2F"/>
    <w:rsid w:val="004833DC"/>
    <w:rsid w:val="0048382C"/>
    <w:rsid w:val="00485535"/>
    <w:rsid w:val="00486C58"/>
    <w:rsid w:val="00492765"/>
    <w:rsid w:val="00495DB6"/>
    <w:rsid w:val="004A1106"/>
    <w:rsid w:val="004A2D1F"/>
    <w:rsid w:val="004B17A8"/>
    <w:rsid w:val="004B57B8"/>
    <w:rsid w:val="004B6B44"/>
    <w:rsid w:val="004C4E5B"/>
    <w:rsid w:val="004C51CA"/>
    <w:rsid w:val="004D10D2"/>
    <w:rsid w:val="004D4AE7"/>
    <w:rsid w:val="004D5594"/>
    <w:rsid w:val="004E13BE"/>
    <w:rsid w:val="004E1413"/>
    <w:rsid w:val="004E6644"/>
    <w:rsid w:val="004F0077"/>
    <w:rsid w:val="004F073A"/>
    <w:rsid w:val="004F2982"/>
    <w:rsid w:val="00500ECF"/>
    <w:rsid w:val="005045FB"/>
    <w:rsid w:val="00505A32"/>
    <w:rsid w:val="00507238"/>
    <w:rsid w:val="005150B9"/>
    <w:rsid w:val="0052145A"/>
    <w:rsid w:val="00525C5D"/>
    <w:rsid w:val="00525D14"/>
    <w:rsid w:val="00525D4C"/>
    <w:rsid w:val="00536D6C"/>
    <w:rsid w:val="00537BB7"/>
    <w:rsid w:val="005439F5"/>
    <w:rsid w:val="00543D86"/>
    <w:rsid w:val="00544C08"/>
    <w:rsid w:val="00545261"/>
    <w:rsid w:val="0055303B"/>
    <w:rsid w:val="005541C3"/>
    <w:rsid w:val="00555B10"/>
    <w:rsid w:val="00557B4F"/>
    <w:rsid w:val="00560DAC"/>
    <w:rsid w:val="00561E39"/>
    <w:rsid w:val="0056446D"/>
    <w:rsid w:val="00565190"/>
    <w:rsid w:val="00566532"/>
    <w:rsid w:val="00573566"/>
    <w:rsid w:val="005800BE"/>
    <w:rsid w:val="00581D44"/>
    <w:rsid w:val="005924D0"/>
    <w:rsid w:val="005A286A"/>
    <w:rsid w:val="005A3C03"/>
    <w:rsid w:val="005A5149"/>
    <w:rsid w:val="005B7D28"/>
    <w:rsid w:val="005B7EA7"/>
    <w:rsid w:val="005C1A08"/>
    <w:rsid w:val="005C284D"/>
    <w:rsid w:val="005C2DA4"/>
    <w:rsid w:val="005C4177"/>
    <w:rsid w:val="005C7E48"/>
    <w:rsid w:val="005D05BA"/>
    <w:rsid w:val="005D1273"/>
    <w:rsid w:val="005D480F"/>
    <w:rsid w:val="005E1115"/>
    <w:rsid w:val="0060297D"/>
    <w:rsid w:val="00605597"/>
    <w:rsid w:val="006066A0"/>
    <w:rsid w:val="006236E4"/>
    <w:rsid w:val="00627CF8"/>
    <w:rsid w:val="006319AB"/>
    <w:rsid w:val="00641253"/>
    <w:rsid w:val="00662704"/>
    <w:rsid w:val="006708ED"/>
    <w:rsid w:val="00670BBA"/>
    <w:rsid w:val="006730F3"/>
    <w:rsid w:val="00673B30"/>
    <w:rsid w:val="00681D0B"/>
    <w:rsid w:val="00696555"/>
    <w:rsid w:val="006A34DB"/>
    <w:rsid w:val="006A4C16"/>
    <w:rsid w:val="006A54CD"/>
    <w:rsid w:val="006B0BBF"/>
    <w:rsid w:val="006B1CF3"/>
    <w:rsid w:val="006C0CC3"/>
    <w:rsid w:val="006C4F90"/>
    <w:rsid w:val="006D2B7D"/>
    <w:rsid w:val="006D459E"/>
    <w:rsid w:val="006D4BE8"/>
    <w:rsid w:val="006E0A93"/>
    <w:rsid w:val="006E3521"/>
    <w:rsid w:val="006E4CCC"/>
    <w:rsid w:val="006E6ACD"/>
    <w:rsid w:val="006F40EF"/>
    <w:rsid w:val="006F7CB2"/>
    <w:rsid w:val="007009A3"/>
    <w:rsid w:val="00700A05"/>
    <w:rsid w:val="0070507A"/>
    <w:rsid w:val="00706D81"/>
    <w:rsid w:val="00707DD7"/>
    <w:rsid w:val="00713B01"/>
    <w:rsid w:val="00715938"/>
    <w:rsid w:val="00716C71"/>
    <w:rsid w:val="00730A4B"/>
    <w:rsid w:val="00732154"/>
    <w:rsid w:val="007362F4"/>
    <w:rsid w:val="00740D55"/>
    <w:rsid w:val="00745AF4"/>
    <w:rsid w:val="00746E4F"/>
    <w:rsid w:val="00746FED"/>
    <w:rsid w:val="00751F19"/>
    <w:rsid w:val="00752C1D"/>
    <w:rsid w:val="00753C25"/>
    <w:rsid w:val="00754383"/>
    <w:rsid w:val="00761D3B"/>
    <w:rsid w:val="00766974"/>
    <w:rsid w:val="00770047"/>
    <w:rsid w:val="0077267A"/>
    <w:rsid w:val="00772D4E"/>
    <w:rsid w:val="00775457"/>
    <w:rsid w:val="007804A8"/>
    <w:rsid w:val="007914CE"/>
    <w:rsid w:val="007A0871"/>
    <w:rsid w:val="007A26E3"/>
    <w:rsid w:val="007B770C"/>
    <w:rsid w:val="007C0B3F"/>
    <w:rsid w:val="007C2127"/>
    <w:rsid w:val="007C2BA6"/>
    <w:rsid w:val="007C445D"/>
    <w:rsid w:val="007C792E"/>
    <w:rsid w:val="007E1A36"/>
    <w:rsid w:val="007E3B85"/>
    <w:rsid w:val="007E6D14"/>
    <w:rsid w:val="007F191E"/>
    <w:rsid w:val="007F254E"/>
    <w:rsid w:val="007F35F1"/>
    <w:rsid w:val="007F56E4"/>
    <w:rsid w:val="007F5873"/>
    <w:rsid w:val="007F666C"/>
    <w:rsid w:val="007F7610"/>
    <w:rsid w:val="0080076A"/>
    <w:rsid w:val="00803993"/>
    <w:rsid w:val="00805843"/>
    <w:rsid w:val="00806D40"/>
    <w:rsid w:val="0081600F"/>
    <w:rsid w:val="00824E45"/>
    <w:rsid w:val="008258AD"/>
    <w:rsid w:val="00825A92"/>
    <w:rsid w:val="008263A2"/>
    <w:rsid w:val="00830634"/>
    <w:rsid w:val="00832BB2"/>
    <w:rsid w:val="00834376"/>
    <w:rsid w:val="0084399D"/>
    <w:rsid w:val="00845B39"/>
    <w:rsid w:val="00846450"/>
    <w:rsid w:val="00852A20"/>
    <w:rsid w:val="00857182"/>
    <w:rsid w:val="008573F7"/>
    <w:rsid w:val="00864718"/>
    <w:rsid w:val="00872B75"/>
    <w:rsid w:val="008739A6"/>
    <w:rsid w:val="00881F3F"/>
    <w:rsid w:val="008853FA"/>
    <w:rsid w:val="00886904"/>
    <w:rsid w:val="00890910"/>
    <w:rsid w:val="00893664"/>
    <w:rsid w:val="0089735F"/>
    <w:rsid w:val="008A06B6"/>
    <w:rsid w:val="008A1FBA"/>
    <w:rsid w:val="008A6D96"/>
    <w:rsid w:val="008A7DBA"/>
    <w:rsid w:val="008B3F81"/>
    <w:rsid w:val="008C200F"/>
    <w:rsid w:val="008C3F33"/>
    <w:rsid w:val="008D7D00"/>
    <w:rsid w:val="008E10D1"/>
    <w:rsid w:val="008E1A19"/>
    <w:rsid w:val="008E4A66"/>
    <w:rsid w:val="008F3BB0"/>
    <w:rsid w:val="00901B76"/>
    <w:rsid w:val="00920175"/>
    <w:rsid w:val="00922961"/>
    <w:rsid w:val="00923182"/>
    <w:rsid w:val="00932A96"/>
    <w:rsid w:val="00933100"/>
    <w:rsid w:val="009402E5"/>
    <w:rsid w:val="009639B4"/>
    <w:rsid w:val="00963F58"/>
    <w:rsid w:val="00964731"/>
    <w:rsid w:val="00970FB8"/>
    <w:rsid w:val="00972C87"/>
    <w:rsid w:val="009742A9"/>
    <w:rsid w:val="00974C49"/>
    <w:rsid w:val="00980120"/>
    <w:rsid w:val="00980A70"/>
    <w:rsid w:val="0099073F"/>
    <w:rsid w:val="00990AE4"/>
    <w:rsid w:val="009913ED"/>
    <w:rsid w:val="009933E3"/>
    <w:rsid w:val="009939AB"/>
    <w:rsid w:val="009943D2"/>
    <w:rsid w:val="009A3406"/>
    <w:rsid w:val="009A357D"/>
    <w:rsid w:val="009A680E"/>
    <w:rsid w:val="009B07AB"/>
    <w:rsid w:val="009B57B2"/>
    <w:rsid w:val="009C1745"/>
    <w:rsid w:val="009C7A01"/>
    <w:rsid w:val="009D7EAC"/>
    <w:rsid w:val="009E2F60"/>
    <w:rsid w:val="009E57F9"/>
    <w:rsid w:val="009E5B95"/>
    <w:rsid w:val="009F515C"/>
    <w:rsid w:val="009F633F"/>
    <w:rsid w:val="00A00095"/>
    <w:rsid w:val="00A0285E"/>
    <w:rsid w:val="00A04725"/>
    <w:rsid w:val="00A067C5"/>
    <w:rsid w:val="00A0737F"/>
    <w:rsid w:val="00A10F52"/>
    <w:rsid w:val="00A31038"/>
    <w:rsid w:val="00A33A2C"/>
    <w:rsid w:val="00A4606D"/>
    <w:rsid w:val="00A524AC"/>
    <w:rsid w:val="00A555B0"/>
    <w:rsid w:val="00A56007"/>
    <w:rsid w:val="00A652BD"/>
    <w:rsid w:val="00A652FE"/>
    <w:rsid w:val="00A67C2F"/>
    <w:rsid w:val="00A77880"/>
    <w:rsid w:val="00A778C4"/>
    <w:rsid w:val="00A77E17"/>
    <w:rsid w:val="00A836D1"/>
    <w:rsid w:val="00A85D69"/>
    <w:rsid w:val="00A86EE2"/>
    <w:rsid w:val="00A90737"/>
    <w:rsid w:val="00A932EA"/>
    <w:rsid w:val="00A94FEB"/>
    <w:rsid w:val="00AA70E2"/>
    <w:rsid w:val="00AB192F"/>
    <w:rsid w:val="00AB363A"/>
    <w:rsid w:val="00AB5E6E"/>
    <w:rsid w:val="00AD4DDE"/>
    <w:rsid w:val="00AE025E"/>
    <w:rsid w:val="00AE1B5D"/>
    <w:rsid w:val="00AE23F2"/>
    <w:rsid w:val="00AE5E7A"/>
    <w:rsid w:val="00AE6069"/>
    <w:rsid w:val="00AE6DF6"/>
    <w:rsid w:val="00AF0F8D"/>
    <w:rsid w:val="00B000F0"/>
    <w:rsid w:val="00B01AB5"/>
    <w:rsid w:val="00B148DF"/>
    <w:rsid w:val="00B2354F"/>
    <w:rsid w:val="00B40D0E"/>
    <w:rsid w:val="00B42E60"/>
    <w:rsid w:val="00B42F2D"/>
    <w:rsid w:val="00B44D4B"/>
    <w:rsid w:val="00B4580C"/>
    <w:rsid w:val="00B46DCF"/>
    <w:rsid w:val="00B51836"/>
    <w:rsid w:val="00B51C9C"/>
    <w:rsid w:val="00B52877"/>
    <w:rsid w:val="00B55CC9"/>
    <w:rsid w:val="00B633D8"/>
    <w:rsid w:val="00B65E7A"/>
    <w:rsid w:val="00B71447"/>
    <w:rsid w:val="00B73771"/>
    <w:rsid w:val="00B771E3"/>
    <w:rsid w:val="00B875A1"/>
    <w:rsid w:val="00B9329A"/>
    <w:rsid w:val="00B93E12"/>
    <w:rsid w:val="00B97385"/>
    <w:rsid w:val="00BA0B01"/>
    <w:rsid w:val="00BA2967"/>
    <w:rsid w:val="00BA3836"/>
    <w:rsid w:val="00BC3AB9"/>
    <w:rsid w:val="00BC66E9"/>
    <w:rsid w:val="00BC75A6"/>
    <w:rsid w:val="00BD1847"/>
    <w:rsid w:val="00BF1811"/>
    <w:rsid w:val="00BF1F7E"/>
    <w:rsid w:val="00BF35E4"/>
    <w:rsid w:val="00BF3619"/>
    <w:rsid w:val="00BF4EF1"/>
    <w:rsid w:val="00BF6BFF"/>
    <w:rsid w:val="00C001A4"/>
    <w:rsid w:val="00C012E4"/>
    <w:rsid w:val="00C03114"/>
    <w:rsid w:val="00C0574E"/>
    <w:rsid w:val="00C069AE"/>
    <w:rsid w:val="00C10F50"/>
    <w:rsid w:val="00C128F6"/>
    <w:rsid w:val="00C132B3"/>
    <w:rsid w:val="00C148FA"/>
    <w:rsid w:val="00C22F33"/>
    <w:rsid w:val="00C305F1"/>
    <w:rsid w:val="00C3661C"/>
    <w:rsid w:val="00C372AC"/>
    <w:rsid w:val="00C37CAD"/>
    <w:rsid w:val="00C40E74"/>
    <w:rsid w:val="00C4216A"/>
    <w:rsid w:val="00C43764"/>
    <w:rsid w:val="00C5285E"/>
    <w:rsid w:val="00C53D09"/>
    <w:rsid w:val="00C60604"/>
    <w:rsid w:val="00C60AF3"/>
    <w:rsid w:val="00C71890"/>
    <w:rsid w:val="00C76EA0"/>
    <w:rsid w:val="00C86694"/>
    <w:rsid w:val="00C87D0D"/>
    <w:rsid w:val="00CA42D9"/>
    <w:rsid w:val="00CA6B03"/>
    <w:rsid w:val="00CA7C74"/>
    <w:rsid w:val="00CB552B"/>
    <w:rsid w:val="00CB651A"/>
    <w:rsid w:val="00CB6BC8"/>
    <w:rsid w:val="00CC34B1"/>
    <w:rsid w:val="00CC6715"/>
    <w:rsid w:val="00CD72DA"/>
    <w:rsid w:val="00CD75C9"/>
    <w:rsid w:val="00CE5533"/>
    <w:rsid w:val="00CF14AD"/>
    <w:rsid w:val="00CF1789"/>
    <w:rsid w:val="00CF2F28"/>
    <w:rsid w:val="00CF3DA0"/>
    <w:rsid w:val="00D00327"/>
    <w:rsid w:val="00D015FB"/>
    <w:rsid w:val="00D018DE"/>
    <w:rsid w:val="00D03548"/>
    <w:rsid w:val="00D03812"/>
    <w:rsid w:val="00D054A0"/>
    <w:rsid w:val="00D1556B"/>
    <w:rsid w:val="00D17F3C"/>
    <w:rsid w:val="00D2136B"/>
    <w:rsid w:val="00D23AD7"/>
    <w:rsid w:val="00D23E21"/>
    <w:rsid w:val="00D23FA1"/>
    <w:rsid w:val="00D25353"/>
    <w:rsid w:val="00D34C90"/>
    <w:rsid w:val="00D46622"/>
    <w:rsid w:val="00D47F11"/>
    <w:rsid w:val="00D50CEB"/>
    <w:rsid w:val="00D51F8F"/>
    <w:rsid w:val="00D52661"/>
    <w:rsid w:val="00D57648"/>
    <w:rsid w:val="00D61F94"/>
    <w:rsid w:val="00D64BE1"/>
    <w:rsid w:val="00D67AEC"/>
    <w:rsid w:val="00D76A87"/>
    <w:rsid w:val="00D8356A"/>
    <w:rsid w:val="00D87254"/>
    <w:rsid w:val="00DA2123"/>
    <w:rsid w:val="00DB567F"/>
    <w:rsid w:val="00DC015B"/>
    <w:rsid w:val="00DC05F7"/>
    <w:rsid w:val="00DD1A86"/>
    <w:rsid w:val="00DD1CB2"/>
    <w:rsid w:val="00DD2785"/>
    <w:rsid w:val="00DD31E7"/>
    <w:rsid w:val="00DE089F"/>
    <w:rsid w:val="00DE3E3C"/>
    <w:rsid w:val="00DE670E"/>
    <w:rsid w:val="00DE67EF"/>
    <w:rsid w:val="00DF3A38"/>
    <w:rsid w:val="00DF6E58"/>
    <w:rsid w:val="00DF70D3"/>
    <w:rsid w:val="00E01ADE"/>
    <w:rsid w:val="00E02E35"/>
    <w:rsid w:val="00E0481E"/>
    <w:rsid w:val="00E1023E"/>
    <w:rsid w:val="00E13BA6"/>
    <w:rsid w:val="00E21CC9"/>
    <w:rsid w:val="00E233A4"/>
    <w:rsid w:val="00E3549B"/>
    <w:rsid w:val="00E41214"/>
    <w:rsid w:val="00E4375D"/>
    <w:rsid w:val="00E442D6"/>
    <w:rsid w:val="00E47A97"/>
    <w:rsid w:val="00E500A9"/>
    <w:rsid w:val="00E50ADA"/>
    <w:rsid w:val="00E554C9"/>
    <w:rsid w:val="00E57440"/>
    <w:rsid w:val="00E62741"/>
    <w:rsid w:val="00E63538"/>
    <w:rsid w:val="00E73FFC"/>
    <w:rsid w:val="00E81968"/>
    <w:rsid w:val="00E83F89"/>
    <w:rsid w:val="00E855E8"/>
    <w:rsid w:val="00E9167E"/>
    <w:rsid w:val="00E9534C"/>
    <w:rsid w:val="00EA2D2A"/>
    <w:rsid w:val="00EA3C35"/>
    <w:rsid w:val="00EA42F8"/>
    <w:rsid w:val="00EB0A0A"/>
    <w:rsid w:val="00EB2768"/>
    <w:rsid w:val="00EB66C1"/>
    <w:rsid w:val="00EC4EF5"/>
    <w:rsid w:val="00EC67EF"/>
    <w:rsid w:val="00ED04A0"/>
    <w:rsid w:val="00ED2A9E"/>
    <w:rsid w:val="00EE2E9F"/>
    <w:rsid w:val="00EE7C73"/>
    <w:rsid w:val="00EF1777"/>
    <w:rsid w:val="00EF36AC"/>
    <w:rsid w:val="00EF3F4C"/>
    <w:rsid w:val="00F10766"/>
    <w:rsid w:val="00F2076B"/>
    <w:rsid w:val="00F214C8"/>
    <w:rsid w:val="00F21F50"/>
    <w:rsid w:val="00F26B43"/>
    <w:rsid w:val="00F33070"/>
    <w:rsid w:val="00F334D2"/>
    <w:rsid w:val="00F368DB"/>
    <w:rsid w:val="00F47ABA"/>
    <w:rsid w:val="00F50B76"/>
    <w:rsid w:val="00F61BA5"/>
    <w:rsid w:val="00F711DA"/>
    <w:rsid w:val="00F764DA"/>
    <w:rsid w:val="00F8177F"/>
    <w:rsid w:val="00F845CF"/>
    <w:rsid w:val="00FA0DE3"/>
    <w:rsid w:val="00FA1D49"/>
    <w:rsid w:val="00FA6B9F"/>
    <w:rsid w:val="00FB0A30"/>
    <w:rsid w:val="00FB23B0"/>
    <w:rsid w:val="00FB2912"/>
    <w:rsid w:val="00FC2CA6"/>
    <w:rsid w:val="00FC3340"/>
    <w:rsid w:val="00FC5172"/>
    <w:rsid w:val="00FC5D20"/>
    <w:rsid w:val="00FC6440"/>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97A8"/>
  <w15:docId w15:val="{FD3D014C-2207-4494-98FD-410971ED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2D2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link w:val="ZkladntextChar"/>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link w:val="Zkladntext2Char"/>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link w:val="Zkladntextodsazen2Char"/>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 w:type="paragraph" w:styleId="Revize">
    <w:name w:val="Revision"/>
    <w:hidden/>
    <w:uiPriority w:val="99"/>
    <w:semiHidden/>
    <w:rsid w:val="00832BB2"/>
    <w:rPr>
      <w:sz w:val="24"/>
      <w:szCs w:val="24"/>
    </w:rPr>
  </w:style>
  <w:style w:type="character" w:customStyle="1" w:styleId="Zkladntext2Char">
    <w:name w:val="Základní text 2 Char"/>
    <w:basedOn w:val="Standardnpsmoodstavce"/>
    <w:link w:val="Zkladntext2"/>
    <w:semiHidden/>
    <w:rsid w:val="00331930"/>
    <w:rPr>
      <w:rFonts w:ascii="Arial" w:hAnsi="Arial" w:cs="Arial"/>
      <w:szCs w:val="24"/>
    </w:rPr>
  </w:style>
  <w:style w:type="paragraph" w:styleId="Normlnweb">
    <w:name w:val="Normal (Web)"/>
    <w:basedOn w:val="Normln"/>
    <w:uiPriority w:val="99"/>
    <w:rsid w:val="00E50ADA"/>
    <w:pPr>
      <w:spacing w:before="100" w:beforeAutospacing="1" w:after="100" w:afterAutospacing="1"/>
    </w:pPr>
    <w:rPr>
      <w:color w:val="0078B3"/>
    </w:rPr>
  </w:style>
  <w:style w:type="character" w:customStyle="1" w:styleId="ZkladntextChar">
    <w:name w:val="Základní text Char"/>
    <w:basedOn w:val="Standardnpsmoodstavce"/>
    <w:link w:val="Zkladntext"/>
    <w:semiHidden/>
    <w:rsid w:val="00DD1CB2"/>
    <w:rPr>
      <w:rFonts w:ascii="Times New Roman CE obyèejné" w:hAnsi="Times New Roman CE obyèejné"/>
    </w:rPr>
  </w:style>
  <w:style w:type="character" w:customStyle="1" w:styleId="Zkladntextodsazen2Char">
    <w:name w:val="Základní text odsazený 2 Char"/>
    <w:basedOn w:val="Standardnpsmoodstavce"/>
    <w:link w:val="Zkladntextodsazen2"/>
    <w:semiHidden/>
    <w:rsid w:val="00C031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170">
      <w:bodyDiv w:val="1"/>
      <w:marLeft w:val="0"/>
      <w:marRight w:val="0"/>
      <w:marTop w:val="0"/>
      <w:marBottom w:val="0"/>
      <w:divBdr>
        <w:top w:val="none" w:sz="0" w:space="0" w:color="auto"/>
        <w:left w:val="none" w:sz="0" w:space="0" w:color="auto"/>
        <w:bottom w:val="none" w:sz="0" w:space="0" w:color="auto"/>
        <w:right w:val="none" w:sz="0" w:space="0" w:color="auto"/>
      </w:divBdr>
    </w:div>
    <w:div w:id="96339317">
      <w:bodyDiv w:val="1"/>
      <w:marLeft w:val="0"/>
      <w:marRight w:val="0"/>
      <w:marTop w:val="0"/>
      <w:marBottom w:val="0"/>
      <w:divBdr>
        <w:top w:val="none" w:sz="0" w:space="0" w:color="auto"/>
        <w:left w:val="none" w:sz="0" w:space="0" w:color="auto"/>
        <w:bottom w:val="none" w:sz="0" w:space="0" w:color="auto"/>
        <w:right w:val="none" w:sz="0" w:space="0" w:color="auto"/>
      </w:divBdr>
    </w:div>
    <w:div w:id="987441297">
      <w:bodyDiv w:val="1"/>
      <w:marLeft w:val="0"/>
      <w:marRight w:val="0"/>
      <w:marTop w:val="0"/>
      <w:marBottom w:val="0"/>
      <w:divBdr>
        <w:top w:val="none" w:sz="0" w:space="0" w:color="auto"/>
        <w:left w:val="none" w:sz="0" w:space="0" w:color="auto"/>
        <w:bottom w:val="none" w:sz="0" w:space="0" w:color="auto"/>
        <w:right w:val="none" w:sz="0" w:space="0" w:color="auto"/>
      </w:divBdr>
    </w:div>
    <w:div w:id="1010912681">
      <w:bodyDiv w:val="1"/>
      <w:marLeft w:val="0"/>
      <w:marRight w:val="0"/>
      <w:marTop w:val="0"/>
      <w:marBottom w:val="0"/>
      <w:divBdr>
        <w:top w:val="none" w:sz="0" w:space="0" w:color="auto"/>
        <w:left w:val="none" w:sz="0" w:space="0" w:color="auto"/>
        <w:bottom w:val="none" w:sz="0" w:space="0" w:color="auto"/>
        <w:right w:val="none" w:sz="0" w:space="0" w:color="auto"/>
      </w:divBdr>
    </w:div>
    <w:div w:id="15190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p.cz/" TargetMode="External"/><Relationship Id="rId5" Type="http://schemas.openxmlformats.org/officeDocument/2006/relationships/numbering" Target="numbering.xml"/><Relationship Id="rId10" Type="http://schemas.openxmlformats.org/officeDocument/2006/relationships/hyperlink" Target="https://www.nipos.cz/" TargetMode="External"/><Relationship Id="rId4" Type="http://schemas.openxmlformats.org/officeDocument/2006/relationships/customXml" Target="../customXml/item4.xml"/><Relationship Id="rId9" Type="http://schemas.openxmlformats.org/officeDocument/2006/relationships/hyperlink" Target="https://www.czso.cz/csu/czso/kultura_li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722cf2-d8a5-4b3a-9adf-e4c0cf691a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1358D4554D7846A9CD128AF4E3B956" ma:contentTypeVersion="15" ma:contentTypeDescription="Vytvoří nový dokument" ma:contentTypeScope="" ma:versionID="389ec91d9ff35142ab0102f33768dc6f">
  <xsd:schema xmlns:xsd="http://www.w3.org/2001/XMLSchema" xmlns:xs="http://www.w3.org/2001/XMLSchema" xmlns:p="http://schemas.microsoft.com/office/2006/metadata/properties" xmlns:ns3="bbc6acb2-2c7d-485d-971d-81a12c9ccbd7" xmlns:ns4="aa722cf2-d8a5-4b3a-9adf-e4c0cf691a31" targetNamespace="http://schemas.microsoft.com/office/2006/metadata/properties" ma:root="true" ma:fieldsID="48b04e31768628e86742bbdb327a6368" ns3:_="" ns4:_="">
    <xsd:import namespace="bbc6acb2-2c7d-485d-971d-81a12c9ccbd7"/>
    <xsd:import namespace="aa722cf2-d8a5-4b3a-9adf-e4c0cf69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6acb2-2c7d-485d-971d-81a12c9ccb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22cf2-d8a5-4b3a-9adf-e4c0cf69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760E-F44D-4DF2-98D9-DC659488233D}">
  <ds:schemaRefs>
    <ds:schemaRef ds:uri="http://schemas.microsoft.com/office/2006/metadata/properties"/>
    <ds:schemaRef ds:uri="http://schemas.microsoft.com/office/infopath/2007/PartnerControls"/>
    <ds:schemaRef ds:uri="aa722cf2-d8a5-4b3a-9adf-e4c0cf691a31"/>
  </ds:schemaRefs>
</ds:datastoreItem>
</file>

<file path=customXml/itemProps2.xml><?xml version="1.0" encoding="utf-8"?>
<ds:datastoreItem xmlns:ds="http://schemas.openxmlformats.org/officeDocument/2006/customXml" ds:itemID="{C43DF4BE-46F5-4852-8480-240108AFA345}">
  <ds:schemaRefs>
    <ds:schemaRef ds:uri="http://schemas.microsoft.com/sharepoint/v3/contenttype/forms"/>
  </ds:schemaRefs>
</ds:datastoreItem>
</file>

<file path=customXml/itemProps3.xml><?xml version="1.0" encoding="utf-8"?>
<ds:datastoreItem xmlns:ds="http://schemas.openxmlformats.org/officeDocument/2006/customXml" ds:itemID="{3802A6F8-DAB4-4032-8171-AD0C3E83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6acb2-2c7d-485d-971d-81a12c9ccbd7"/>
    <ds:schemaRef ds:uri="aa722cf2-d8a5-4b3a-9adf-e4c0cf6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9FD6C-CED7-4866-BBB6-FCB96D64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1304</Words>
  <Characters>7697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8984</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Novotná Venuše</cp:lastModifiedBy>
  <cp:revision>6</cp:revision>
  <cp:lastPrinted>2019-10-16T07:54:00Z</cp:lastPrinted>
  <dcterms:created xsi:type="dcterms:W3CDTF">2023-10-04T08:27:00Z</dcterms:created>
  <dcterms:modified xsi:type="dcterms:W3CDTF">2023-11-13T08:45:00Z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0x010100D61358D4554D7846A9CD128AF4E3B956</vt:lpwstr>
  </property>
</Properties>
</file>