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FEE34" w14:textId="1EE1AE0B" w:rsidR="009D530F" w:rsidRPr="00117F55" w:rsidRDefault="009D530F" w:rsidP="00E4188F">
      <w:pPr>
        <w:widowControl w:val="0"/>
        <w:jc w:val="both"/>
        <w:rPr>
          <w:rFonts w:ascii="Arial" w:hAnsi="Arial" w:cs="Arial"/>
          <w:bCs/>
          <w:color w:val="0071BC"/>
        </w:rPr>
      </w:pPr>
      <w:bookmarkStart w:id="0" w:name="_GoBack"/>
      <w:r w:rsidRPr="00117F55">
        <w:rPr>
          <w:rFonts w:ascii="Arial" w:hAnsi="Arial" w:cs="Arial"/>
          <w:b/>
          <w:bCs/>
          <w:color w:val="0071BC"/>
        </w:rPr>
        <w:t>12</w:t>
      </w:r>
      <w:r w:rsidR="00117F55">
        <w:rPr>
          <w:rFonts w:ascii="Arial" w:hAnsi="Arial" w:cs="Arial"/>
          <w:b/>
          <w:bCs/>
          <w:color w:val="0071BC"/>
        </w:rPr>
        <w:t xml:space="preserve"> </w:t>
      </w:r>
      <w:r w:rsidRPr="00117F55">
        <w:rPr>
          <w:rFonts w:ascii="Arial" w:hAnsi="Arial" w:cs="Arial"/>
          <w:b/>
          <w:bCs/>
          <w:color w:val="0071BC"/>
        </w:rPr>
        <w:t>ORGANIZAČNÍ STRUKTURA NÁRODNÍHO HOSPODÁŘSTVÍ</w:t>
      </w:r>
    </w:p>
    <w:bookmarkEnd w:id="0"/>
    <w:p w14:paraId="60C20932" w14:textId="592E31D8" w:rsidR="004322CA" w:rsidRPr="001168F7" w:rsidRDefault="004322CA" w:rsidP="004322CA">
      <w:pPr>
        <w:widowControl w:val="0"/>
        <w:rPr>
          <w:rFonts w:ascii="Arial" w:hAnsi="Arial" w:cs="Arial"/>
          <w:bCs/>
          <w:sz w:val="18"/>
          <w:szCs w:val="18"/>
        </w:rPr>
      </w:pPr>
    </w:p>
    <w:p w14:paraId="628ED39B" w14:textId="77777777" w:rsidR="002E1515" w:rsidRPr="002E1515" w:rsidRDefault="002E1515" w:rsidP="002E1515">
      <w:pPr>
        <w:rPr>
          <w:rFonts w:ascii="Arial" w:hAnsi="Arial" w:cs="Arial"/>
          <w:b/>
          <w:color w:val="0071BC"/>
          <w:sz w:val="20"/>
        </w:rPr>
      </w:pPr>
      <w:r w:rsidRPr="002E1515">
        <w:rPr>
          <w:rFonts w:ascii="Arial" w:hAnsi="Arial" w:cs="Arial"/>
          <w:b/>
          <w:color w:val="0071BC"/>
          <w:sz w:val="20"/>
        </w:rPr>
        <w:t>Metodické vysvětlivky</w:t>
      </w:r>
    </w:p>
    <w:p w14:paraId="1C58D2FA" w14:textId="77777777" w:rsidR="002E1515" w:rsidRDefault="002E1515" w:rsidP="002E1515">
      <w:pPr>
        <w:rPr>
          <w:rFonts w:ascii="Arial" w:hAnsi="Arial" w:cs="Arial"/>
          <w:sz w:val="18"/>
          <w:szCs w:val="18"/>
        </w:rPr>
      </w:pPr>
    </w:p>
    <w:p w14:paraId="48119634" w14:textId="1E1ADD0C" w:rsidR="00B033DF" w:rsidRPr="001168F7" w:rsidRDefault="00B033DF" w:rsidP="009A3908">
      <w:pPr>
        <w:pStyle w:val="Zkladntext"/>
        <w:spacing w:before="0" w:line="240" w:lineRule="auto"/>
        <w:rPr>
          <w:rFonts w:ascii="Arial" w:hAnsi="Arial" w:cs="Arial"/>
          <w:sz w:val="18"/>
          <w:szCs w:val="18"/>
        </w:rPr>
      </w:pPr>
      <w:r w:rsidRPr="001168F7">
        <w:rPr>
          <w:rFonts w:ascii="Arial" w:hAnsi="Arial" w:cs="Arial"/>
          <w:sz w:val="18"/>
          <w:szCs w:val="18"/>
        </w:rPr>
        <w:t>Statistiky uvedené v této kapitole sledují základní údaje o všech ekonomických subjektech, které jsou evidované v Registru ekonomických subjektů (RES), jehož správcem je Český statistický úřad. Základem pro tvorbu těchto statistik jsou vybrané veřejné údaje vedené v RES. Seznam ve</w:t>
      </w:r>
      <w:r w:rsidR="00653F46" w:rsidRPr="001168F7">
        <w:rPr>
          <w:rFonts w:ascii="Arial" w:hAnsi="Arial" w:cs="Arial"/>
          <w:sz w:val="18"/>
          <w:szCs w:val="18"/>
        </w:rPr>
        <w:t>řejných údajů RES je uvedený</w:t>
      </w:r>
      <w:r w:rsidRPr="001168F7">
        <w:rPr>
          <w:rFonts w:ascii="Arial" w:hAnsi="Arial" w:cs="Arial"/>
          <w:sz w:val="18"/>
          <w:szCs w:val="18"/>
        </w:rPr>
        <w:t xml:space="preserve"> v § 20 </w:t>
      </w:r>
      <w:hyperlink r:id="rId7" w:history="1">
        <w:r w:rsidRPr="001168F7">
          <w:rPr>
            <w:rFonts w:ascii="Arial" w:hAnsi="Arial" w:cs="Arial"/>
            <w:sz w:val="18"/>
            <w:szCs w:val="18"/>
          </w:rPr>
          <w:t>zákona č. 89/1995 Sb., o státní statistické službě</w:t>
        </w:r>
      </w:hyperlink>
      <w:r w:rsidRPr="001168F7">
        <w:rPr>
          <w:rFonts w:ascii="Arial" w:hAnsi="Arial" w:cs="Arial"/>
          <w:sz w:val="18"/>
          <w:szCs w:val="18"/>
        </w:rPr>
        <w:t>. Ekonomickým subjektem je podle § 2 písm. k) tohoto zákona právnická osoba, organizační složka státu, která je účetní jednotkou, podílový fond, a dále fyzická osoba, která má podle zvláštního právního předpisu postavení podnikatele.</w:t>
      </w:r>
    </w:p>
    <w:p w14:paraId="535D79BC" w14:textId="7A667B4B" w:rsidR="00E2792B" w:rsidRPr="001168F7" w:rsidRDefault="00E2792B" w:rsidP="001168F7">
      <w:pPr>
        <w:pStyle w:val="Zkladntext"/>
        <w:spacing w:line="240" w:lineRule="auto"/>
        <w:rPr>
          <w:rFonts w:ascii="Arial" w:hAnsi="Arial" w:cs="Arial"/>
          <w:sz w:val="18"/>
          <w:szCs w:val="18"/>
        </w:rPr>
      </w:pPr>
      <w:r w:rsidRPr="001168F7">
        <w:rPr>
          <w:rFonts w:ascii="Arial" w:hAnsi="Arial" w:cs="Arial"/>
          <w:sz w:val="18"/>
          <w:szCs w:val="18"/>
        </w:rPr>
        <w:t>Základem pro tvorbu a aktualizaci dat RES jsou údaje z administrativních zdrojů dat. Zejména jde o základní registr právnických osob, podnikajících fyzických osob a orgánů veřejné moci (ROS), ze kterého RES na de</w:t>
      </w:r>
      <w:r w:rsidR="00D11896" w:rsidRPr="001168F7">
        <w:rPr>
          <w:rFonts w:ascii="Arial" w:hAnsi="Arial" w:cs="Arial"/>
          <w:sz w:val="18"/>
          <w:szCs w:val="18"/>
        </w:rPr>
        <w:t>nní bázi získává informace o</w:t>
      </w:r>
      <w:r w:rsidR="000268D3">
        <w:rPr>
          <w:rFonts w:ascii="Arial" w:hAnsi="Arial" w:cs="Arial"/>
          <w:sz w:val="18"/>
          <w:szCs w:val="18"/>
        </w:rPr>
        <w:t> </w:t>
      </w:r>
      <w:r w:rsidR="00D11896" w:rsidRPr="001168F7">
        <w:rPr>
          <w:rFonts w:ascii="Arial" w:hAnsi="Arial" w:cs="Arial"/>
          <w:sz w:val="18"/>
          <w:szCs w:val="18"/>
        </w:rPr>
        <w:t>identifikačním číslu</w:t>
      </w:r>
      <w:r w:rsidRPr="001168F7">
        <w:rPr>
          <w:rFonts w:ascii="Arial" w:hAnsi="Arial" w:cs="Arial"/>
          <w:sz w:val="18"/>
          <w:szCs w:val="18"/>
        </w:rPr>
        <w:t>, názvu, právní formě a datu vzniku a zániku subjektu. Pro zařazení do klasifikace ekonomických činností a</w:t>
      </w:r>
      <w:r w:rsidR="000268D3">
        <w:rPr>
          <w:rFonts w:ascii="Arial" w:hAnsi="Arial" w:cs="Arial"/>
          <w:sz w:val="18"/>
          <w:szCs w:val="18"/>
        </w:rPr>
        <w:t> </w:t>
      </w:r>
      <w:r w:rsidRPr="001168F7">
        <w:rPr>
          <w:rFonts w:ascii="Arial" w:hAnsi="Arial" w:cs="Arial"/>
          <w:sz w:val="18"/>
          <w:szCs w:val="18"/>
        </w:rPr>
        <w:t xml:space="preserve">dalších charakteristik RES využívá doplňkové administrativní zdroje (především veřejné rejstříky </w:t>
      </w:r>
      <w:r w:rsidR="00A241D7">
        <w:rPr>
          <w:rFonts w:ascii="Arial" w:hAnsi="Arial" w:cs="Arial"/>
          <w:sz w:val="18"/>
          <w:szCs w:val="18"/>
        </w:rPr>
        <w:t>M</w:t>
      </w:r>
      <w:r w:rsidRPr="001168F7">
        <w:rPr>
          <w:rFonts w:ascii="Arial" w:hAnsi="Arial" w:cs="Arial"/>
          <w:sz w:val="18"/>
          <w:szCs w:val="18"/>
        </w:rPr>
        <w:t>inisterstva spravedlnosti, živnostenský rejstřík nebo údaje z </w:t>
      </w:r>
      <w:r w:rsidR="00A241D7">
        <w:rPr>
          <w:rFonts w:ascii="Arial" w:hAnsi="Arial" w:cs="Arial"/>
          <w:sz w:val="18"/>
          <w:szCs w:val="18"/>
        </w:rPr>
        <w:t>M</w:t>
      </w:r>
      <w:r w:rsidRPr="001168F7">
        <w:rPr>
          <w:rFonts w:ascii="Arial" w:hAnsi="Arial" w:cs="Arial"/>
          <w:sz w:val="18"/>
          <w:szCs w:val="18"/>
        </w:rPr>
        <w:t>inisterstva financí či České správy sociálního zabezpečení) a výsledky statistických šetření.</w:t>
      </w:r>
    </w:p>
    <w:p w14:paraId="39AD0823" w14:textId="77777777" w:rsidR="00901FBC" w:rsidRPr="001168F7" w:rsidRDefault="00901FBC" w:rsidP="00901FBC">
      <w:pPr>
        <w:rPr>
          <w:rFonts w:ascii="Arial" w:hAnsi="Arial" w:cs="Arial"/>
          <w:b/>
          <w:sz w:val="18"/>
          <w:szCs w:val="18"/>
        </w:rPr>
      </w:pPr>
    </w:p>
    <w:p w14:paraId="63CFE38D" w14:textId="24A894CF" w:rsidR="00901FBC" w:rsidRDefault="00901FBC" w:rsidP="00901FBC">
      <w:pPr>
        <w:rPr>
          <w:rFonts w:ascii="Arial" w:hAnsi="Arial" w:cs="Arial"/>
          <w:b/>
          <w:color w:val="0071BC"/>
          <w:sz w:val="20"/>
        </w:rPr>
      </w:pPr>
      <w:r w:rsidRPr="001673D4">
        <w:rPr>
          <w:rFonts w:ascii="Arial" w:hAnsi="Arial" w:cs="Arial"/>
          <w:b/>
          <w:color w:val="0071BC"/>
          <w:sz w:val="20"/>
        </w:rPr>
        <w:t>Poznámk</w:t>
      </w:r>
      <w:r>
        <w:rPr>
          <w:rFonts w:ascii="Arial" w:hAnsi="Arial" w:cs="Arial"/>
          <w:b/>
          <w:color w:val="0071BC"/>
          <w:sz w:val="20"/>
        </w:rPr>
        <w:t>y</w:t>
      </w:r>
      <w:r w:rsidRPr="001673D4">
        <w:rPr>
          <w:rFonts w:ascii="Arial" w:hAnsi="Arial" w:cs="Arial"/>
          <w:b/>
          <w:color w:val="0071BC"/>
          <w:sz w:val="20"/>
        </w:rPr>
        <w:t xml:space="preserve"> k</w:t>
      </w:r>
      <w:r>
        <w:rPr>
          <w:rFonts w:ascii="Arial" w:hAnsi="Arial" w:cs="Arial"/>
          <w:b/>
          <w:color w:val="0071BC"/>
          <w:sz w:val="20"/>
        </w:rPr>
        <w:t> tabulkám</w:t>
      </w:r>
    </w:p>
    <w:p w14:paraId="70973457" w14:textId="7A4D3F0E" w:rsidR="00901FBC" w:rsidRDefault="00901FBC" w:rsidP="00901FBC">
      <w:pPr>
        <w:rPr>
          <w:rFonts w:ascii="Arial" w:hAnsi="Arial" w:cs="Arial"/>
          <w:b/>
          <w:sz w:val="18"/>
          <w:szCs w:val="18"/>
        </w:rPr>
      </w:pPr>
    </w:p>
    <w:p w14:paraId="007906DB" w14:textId="77777777" w:rsidR="001168F7" w:rsidRPr="001168F7" w:rsidRDefault="001168F7" w:rsidP="00901FBC">
      <w:pPr>
        <w:rPr>
          <w:rFonts w:ascii="Arial" w:hAnsi="Arial" w:cs="Arial"/>
          <w:b/>
          <w:sz w:val="18"/>
          <w:szCs w:val="18"/>
        </w:rPr>
      </w:pPr>
    </w:p>
    <w:p w14:paraId="61C4DCBD" w14:textId="08C468E3" w:rsidR="00901FBC" w:rsidRPr="001168F7" w:rsidRDefault="00901FBC" w:rsidP="00F27153">
      <w:pPr>
        <w:pStyle w:val="Zkladntext"/>
        <w:spacing w:before="0" w:line="240" w:lineRule="auto"/>
        <w:rPr>
          <w:rFonts w:ascii="Arial" w:hAnsi="Arial" w:cs="Arial"/>
          <w:sz w:val="18"/>
          <w:szCs w:val="18"/>
        </w:rPr>
      </w:pPr>
      <w:r w:rsidRPr="001168F7">
        <w:rPr>
          <w:rFonts w:ascii="Arial" w:hAnsi="Arial" w:cs="Arial"/>
          <w:b/>
          <w:sz w:val="18"/>
          <w:szCs w:val="18"/>
        </w:rPr>
        <w:t>Počet ekonomických subjektů</w:t>
      </w:r>
      <w:r w:rsidRPr="001168F7">
        <w:rPr>
          <w:rFonts w:ascii="Arial" w:hAnsi="Arial" w:cs="Arial"/>
          <w:sz w:val="18"/>
          <w:szCs w:val="18"/>
        </w:rPr>
        <w:t xml:space="preserve"> – počet ekonomických subjektů bez data zániku evidovaných v databázi RES k určitému okamžiku (ke konci roku).</w:t>
      </w:r>
    </w:p>
    <w:p w14:paraId="585520BD" w14:textId="77777777" w:rsidR="00901FBC" w:rsidRPr="001168F7" w:rsidRDefault="00901FBC" w:rsidP="001168F7">
      <w:pPr>
        <w:pStyle w:val="Zkladntext"/>
        <w:spacing w:line="240" w:lineRule="auto"/>
        <w:rPr>
          <w:rFonts w:ascii="Arial" w:hAnsi="Arial" w:cs="Arial"/>
          <w:sz w:val="18"/>
          <w:szCs w:val="18"/>
        </w:rPr>
      </w:pPr>
      <w:r w:rsidRPr="001168F7">
        <w:rPr>
          <w:rFonts w:ascii="Arial" w:hAnsi="Arial" w:cs="Arial"/>
          <w:b/>
          <w:sz w:val="18"/>
          <w:szCs w:val="18"/>
        </w:rPr>
        <w:t>Počet vzniklých ekonomických subjektů</w:t>
      </w:r>
      <w:r w:rsidRPr="001168F7">
        <w:rPr>
          <w:rFonts w:ascii="Arial" w:hAnsi="Arial" w:cs="Arial"/>
          <w:sz w:val="18"/>
          <w:szCs w:val="18"/>
        </w:rPr>
        <w:t xml:space="preserve"> – vzniklým ekonomickým subjektem se rozumí ekonomický subjekt s datem vzniku ve sledovaném období. Za vzniklý ekonomický subjekt se nepovažuje ekonomický subjekt, který ve sledovaném období vznikl a zároveň zanikl.</w:t>
      </w:r>
    </w:p>
    <w:p w14:paraId="54D5E9F2" w14:textId="77777777" w:rsidR="00901FBC" w:rsidRPr="001168F7" w:rsidRDefault="00901FBC" w:rsidP="001168F7">
      <w:pPr>
        <w:pStyle w:val="Zkladntext"/>
        <w:spacing w:line="240" w:lineRule="auto"/>
        <w:rPr>
          <w:rFonts w:ascii="Arial" w:hAnsi="Arial" w:cs="Arial"/>
          <w:sz w:val="18"/>
          <w:szCs w:val="18"/>
        </w:rPr>
      </w:pPr>
      <w:r w:rsidRPr="001168F7">
        <w:rPr>
          <w:rFonts w:ascii="Arial" w:hAnsi="Arial" w:cs="Arial"/>
          <w:b/>
          <w:sz w:val="18"/>
          <w:szCs w:val="18"/>
        </w:rPr>
        <w:t>Počet zaniklých ekonomických subjektů</w:t>
      </w:r>
      <w:r w:rsidRPr="001168F7">
        <w:rPr>
          <w:rFonts w:ascii="Arial" w:hAnsi="Arial" w:cs="Arial"/>
          <w:sz w:val="18"/>
          <w:szCs w:val="18"/>
        </w:rPr>
        <w:t xml:space="preserve"> – zaniklým ekonomickým subjektem se rozumí ekonomický subjekt s datem zániku ve sledovaném období.</w:t>
      </w:r>
    </w:p>
    <w:p w14:paraId="7550E004" w14:textId="431FF262" w:rsidR="000F6968" w:rsidRPr="001168F7" w:rsidRDefault="009D530F" w:rsidP="001168F7">
      <w:pPr>
        <w:pStyle w:val="Zkladntext"/>
        <w:spacing w:line="240" w:lineRule="auto"/>
        <w:rPr>
          <w:rFonts w:ascii="Arial" w:hAnsi="Arial" w:cs="Arial"/>
          <w:sz w:val="18"/>
          <w:szCs w:val="18"/>
        </w:rPr>
      </w:pPr>
      <w:r w:rsidRPr="001168F7">
        <w:rPr>
          <w:rFonts w:ascii="Arial" w:hAnsi="Arial" w:cs="Arial"/>
          <w:b/>
          <w:bCs/>
          <w:sz w:val="18"/>
          <w:szCs w:val="18"/>
        </w:rPr>
        <w:t>Fyzické osoby</w:t>
      </w:r>
      <w:r w:rsidRPr="001168F7">
        <w:rPr>
          <w:rFonts w:ascii="Arial" w:hAnsi="Arial" w:cs="Arial"/>
          <w:sz w:val="18"/>
          <w:szCs w:val="18"/>
        </w:rPr>
        <w:t xml:space="preserve"> zahrnují soukromé podnikatele podnikající </w:t>
      </w:r>
      <w:r w:rsidR="00E2792B" w:rsidRPr="001168F7">
        <w:rPr>
          <w:rFonts w:ascii="Arial" w:hAnsi="Arial" w:cs="Arial"/>
          <w:sz w:val="18"/>
          <w:szCs w:val="18"/>
        </w:rPr>
        <w:t>podle</w:t>
      </w:r>
      <w:r w:rsidRPr="001168F7">
        <w:rPr>
          <w:rFonts w:ascii="Arial" w:hAnsi="Arial" w:cs="Arial"/>
          <w:sz w:val="18"/>
          <w:szCs w:val="18"/>
        </w:rPr>
        <w:t xml:space="preserve"> živnostenského zákona, zemědělské podnikatele </w:t>
      </w:r>
      <w:r w:rsidR="00000C43" w:rsidRPr="001168F7">
        <w:rPr>
          <w:rFonts w:ascii="Arial" w:hAnsi="Arial" w:cs="Arial"/>
          <w:sz w:val="18"/>
          <w:szCs w:val="18"/>
        </w:rPr>
        <w:t>–</w:t>
      </w:r>
      <w:r w:rsidRPr="001168F7">
        <w:rPr>
          <w:rFonts w:ascii="Arial" w:hAnsi="Arial" w:cs="Arial"/>
          <w:sz w:val="18"/>
          <w:szCs w:val="18"/>
        </w:rPr>
        <w:t xml:space="preserve"> fyzické osoby</w:t>
      </w:r>
      <w:r w:rsidR="00E2792B" w:rsidRPr="001168F7">
        <w:rPr>
          <w:rFonts w:ascii="Arial" w:hAnsi="Arial" w:cs="Arial"/>
          <w:sz w:val="18"/>
          <w:szCs w:val="18"/>
        </w:rPr>
        <w:t xml:space="preserve"> a</w:t>
      </w:r>
      <w:r w:rsidRPr="001168F7">
        <w:rPr>
          <w:rFonts w:ascii="Arial" w:hAnsi="Arial" w:cs="Arial"/>
          <w:sz w:val="18"/>
          <w:szCs w:val="18"/>
        </w:rPr>
        <w:t xml:space="preserve"> fyzické osoby provozující podnikatelskou činnost podle </w:t>
      </w:r>
      <w:r w:rsidR="00E2792B" w:rsidRPr="001168F7">
        <w:rPr>
          <w:rFonts w:ascii="Arial" w:hAnsi="Arial" w:cs="Arial"/>
          <w:sz w:val="18"/>
          <w:szCs w:val="18"/>
        </w:rPr>
        <w:t>jiných zákonů,</w:t>
      </w:r>
      <w:r w:rsidR="00DA39CA" w:rsidRPr="001168F7">
        <w:rPr>
          <w:rFonts w:ascii="Arial" w:hAnsi="Arial" w:cs="Arial"/>
          <w:sz w:val="18"/>
          <w:szCs w:val="18"/>
        </w:rPr>
        <w:t xml:space="preserve"> a</w:t>
      </w:r>
      <w:r w:rsidR="00E2792B" w:rsidRPr="001168F7">
        <w:rPr>
          <w:rFonts w:ascii="Arial" w:hAnsi="Arial" w:cs="Arial"/>
          <w:sz w:val="18"/>
          <w:szCs w:val="18"/>
        </w:rPr>
        <w:t xml:space="preserve"> dále</w:t>
      </w:r>
      <w:r w:rsidR="00DA39CA" w:rsidRPr="001168F7">
        <w:rPr>
          <w:rFonts w:ascii="Arial" w:hAnsi="Arial" w:cs="Arial"/>
          <w:sz w:val="18"/>
          <w:szCs w:val="18"/>
        </w:rPr>
        <w:t xml:space="preserve"> od roku 2014 i zahraniční fyzické osoby a odštěpné závody zahraničních fyzických osob</w:t>
      </w:r>
      <w:r w:rsidRPr="001168F7">
        <w:rPr>
          <w:rFonts w:ascii="Arial" w:hAnsi="Arial" w:cs="Arial"/>
          <w:sz w:val="18"/>
          <w:szCs w:val="18"/>
        </w:rPr>
        <w:t>.</w:t>
      </w:r>
    </w:p>
    <w:p w14:paraId="3AAEF05D" w14:textId="5BBE04BD" w:rsidR="009D530F" w:rsidRPr="001168F7" w:rsidRDefault="009D530F" w:rsidP="001168F7">
      <w:pPr>
        <w:pStyle w:val="Zkladntext"/>
        <w:spacing w:line="240" w:lineRule="auto"/>
        <w:rPr>
          <w:rFonts w:ascii="Arial" w:hAnsi="Arial" w:cs="Arial"/>
          <w:sz w:val="18"/>
          <w:szCs w:val="18"/>
        </w:rPr>
      </w:pPr>
      <w:r w:rsidRPr="001168F7">
        <w:rPr>
          <w:rFonts w:ascii="Arial" w:hAnsi="Arial" w:cs="Arial"/>
          <w:b/>
          <w:bCs/>
          <w:sz w:val="18"/>
          <w:szCs w:val="18"/>
        </w:rPr>
        <w:t>Soukrom</w:t>
      </w:r>
      <w:r w:rsidR="00E2792B" w:rsidRPr="001168F7">
        <w:rPr>
          <w:rFonts w:ascii="Arial" w:hAnsi="Arial" w:cs="Arial"/>
          <w:b/>
          <w:bCs/>
          <w:sz w:val="18"/>
          <w:szCs w:val="18"/>
        </w:rPr>
        <w:t>í</w:t>
      </w:r>
      <w:r w:rsidRPr="001168F7">
        <w:rPr>
          <w:rFonts w:ascii="Arial" w:hAnsi="Arial" w:cs="Arial"/>
          <w:b/>
          <w:bCs/>
          <w:sz w:val="18"/>
          <w:szCs w:val="18"/>
        </w:rPr>
        <w:t xml:space="preserve"> podnikatel</w:t>
      </w:r>
      <w:r w:rsidR="00E2792B" w:rsidRPr="001168F7">
        <w:rPr>
          <w:rFonts w:ascii="Arial" w:hAnsi="Arial" w:cs="Arial"/>
          <w:b/>
          <w:bCs/>
          <w:sz w:val="18"/>
          <w:szCs w:val="18"/>
        </w:rPr>
        <w:t>é</w:t>
      </w:r>
      <w:r w:rsidRPr="001168F7">
        <w:rPr>
          <w:rFonts w:ascii="Arial" w:hAnsi="Arial" w:cs="Arial"/>
          <w:b/>
          <w:bCs/>
          <w:sz w:val="18"/>
          <w:szCs w:val="18"/>
        </w:rPr>
        <w:t xml:space="preserve"> podnikající </w:t>
      </w:r>
      <w:r w:rsidR="00E2792B" w:rsidRPr="001168F7">
        <w:rPr>
          <w:rFonts w:ascii="Arial" w:hAnsi="Arial" w:cs="Arial"/>
          <w:b/>
          <w:bCs/>
          <w:sz w:val="18"/>
          <w:szCs w:val="18"/>
        </w:rPr>
        <w:t>podle</w:t>
      </w:r>
      <w:r w:rsidRPr="001168F7">
        <w:rPr>
          <w:rFonts w:ascii="Arial" w:hAnsi="Arial" w:cs="Arial"/>
          <w:b/>
          <w:bCs/>
          <w:sz w:val="18"/>
          <w:szCs w:val="18"/>
        </w:rPr>
        <w:t xml:space="preserve"> živnostenského zákona</w:t>
      </w:r>
      <w:r w:rsidRPr="001168F7">
        <w:rPr>
          <w:rFonts w:ascii="Arial" w:hAnsi="Arial" w:cs="Arial"/>
          <w:sz w:val="18"/>
          <w:szCs w:val="18"/>
        </w:rPr>
        <w:t xml:space="preserve"> </w:t>
      </w:r>
      <w:r w:rsidR="00E2792B" w:rsidRPr="001168F7">
        <w:rPr>
          <w:rFonts w:ascii="Arial" w:hAnsi="Arial" w:cs="Arial"/>
          <w:sz w:val="18"/>
          <w:szCs w:val="18"/>
        </w:rPr>
        <w:t>zahrnují</w:t>
      </w:r>
      <w:r w:rsidRPr="001168F7">
        <w:rPr>
          <w:rFonts w:ascii="Arial" w:hAnsi="Arial" w:cs="Arial"/>
          <w:sz w:val="18"/>
          <w:szCs w:val="18"/>
        </w:rPr>
        <w:t xml:space="preserve"> fyzické osoby </w:t>
      </w:r>
      <w:r w:rsidR="00E2792B" w:rsidRPr="001168F7">
        <w:rPr>
          <w:rFonts w:ascii="Arial" w:hAnsi="Arial" w:cs="Arial"/>
          <w:sz w:val="18"/>
          <w:szCs w:val="18"/>
        </w:rPr>
        <w:t>podnikající podle zákona č.</w:t>
      </w:r>
      <w:r w:rsidR="000268D3">
        <w:rPr>
          <w:rFonts w:ascii="Arial" w:hAnsi="Arial" w:cs="Arial"/>
          <w:sz w:val="18"/>
          <w:szCs w:val="18"/>
        </w:rPr>
        <w:t> </w:t>
      </w:r>
      <w:r w:rsidR="00E2792B" w:rsidRPr="001168F7">
        <w:rPr>
          <w:rFonts w:ascii="Arial" w:hAnsi="Arial" w:cs="Arial"/>
          <w:sz w:val="18"/>
          <w:szCs w:val="18"/>
        </w:rPr>
        <w:t>455/1991 Sb., o živnostenském podnikání.</w:t>
      </w:r>
    </w:p>
    <w:p w14:paraId="31E5BA8A" w14:textId="77777777" w:rsidR="00E2792B" w:rsidRPr="001168F7" w:rsidRDefault="00E2792B" w:rsidP="001168F7">
      <w:pPr>
        <w:pStyle w:val="Zkladntext"/>
        <w:spacing w:line="240" w:lineRule="auto"/>
        <w:rPr>
          <w:rFonts w:ascii="Arial" w:hAnsi="Arial" w:cs="Arial"/>
          <w:sz w:val="18"/>
          <w:szCs w:val="18"/>
        </w:rPr>
      </w:pPr>
      <w:r w:rsidRPr="001168F7">
        <w:rPr>
          <w:rFonts w:ascii="Arial" w:hAnsi="Arial" w:cs="Arial"/>
          <w:b/>
          <w:bCs/>
          <w:sz w:val="18"/>
          <w:szCs w:val="18"/>
        </w:rPr>
        <w:t>Soukromí podnikatelé podnikající dle jiného než živnostenského zákona</w:t>
      </w:r>
      <w:r w:rsidRPr="001168F7">
        <w:rPr>
          <w:rFonts w:ascii="Arial" w:hAnsi="Arial" w:cs="Arial"/>
          <w:sz w:val="18"/>
          <w:szCs w:val="18"/>
        </w:rPr>
        <w:t xml:space="preserve"> zahrnují zemědělské podnikatele – fyzické osoby podnikající podle zákona č. 252/1997 Sb., o zemědělství, a fyzické osoby, jejichž podnikatelská činnost je upravena samostatným právním předpisem kromě zákona o živnostenském podnikání a zákona o zemědělství.</w:t>
      </w:r>
    </w:p>
    <w:p w14:paraId="39C72F36" w14:textId="3F4A6198" w:rsidR="009D530F" w:rsidRPr="001168F7" w:rsidRDefault="009D530F" w:rsidP="001168F7">
      <w:pPr>
        <w:pStyle w:val="Zkladntext"/>
        <w:spacing w:line="240" w:lineRule="auto"/>
        <w:rPr>
          <w:rFonts w:ascii="Arial" w:hAnsi="Arial" w:cs="Arial"/>
          <w:sz w:val="18"/>
          <w:szCs w:val="18"/>
        </w:rPr>
      </w:pPr>
      <w:r w:rsidRPr="001168F7">
        <w:rPr>
          <w:rFonts w:ascii="Arial" w:hAnsi="Arial" w:cs="Arial"/>
          <w:b/>
          <w:bCs/>
          <w:sz w:val="18"/>
          <w:szCs w:val="18"/>
        </w:rPr>
        <w:t>Sdružení fyzických osob</w:t>
      </w:r>
      <w:r w:rsidRPr="001168F7">
        <w:rPr>
          <w:rFonts w:ascii="Arial" w:hAnsi="Arial" w:cs="Arial"/>
          <w:bCs/>
          <w:sz w:val="18"/>
          <w:szCs w:val="18"/>
        </w:rPr>
        <w:t xml:space="preserve"> a </w:t>
      </w:r>
      <w:r w:rsidRPr="001168F7">
        <w:rPr>
          <w:rFonts w:ascii="Arial" w:hAnsi="Arial" w:cs="Arial"/>
          <w:b/>
          <w:bCs/>
          <w:sz w:val="18"/>
          <w:szCs w:val="18"/>
        </w:rPr>
        <w:t>sdružení právnických osob</w:t>
      </w:r>
      <w:r w:rsidRPr="001168F7">
        <w:rPr>
          <w:rFonts w:ascii="Arial" w:hAnsi="Arial" w:cs="Arial"/>
          <w:sz w:val="18"/>
          <w:szCs w:val="18"/>
        </w:rPr>
        <w:t xml:space="preserve"> zahrnují</w:t>
      </w:r>
      <w:r w:rsidR="00D27E13" w:rsidRPr="001168F7">
        <w:rPr>
          <w:rFonts w:ascii="Arial" w:hAnsi="Arial" w:cs="Arial"/>
          <w:sz w:val="18"/>
          <w:szCs w:val="18"/>
        </w:rPr>
        <w:t xml:space="preserve"> </w:t>
      </w:r>
      <w:r w:rsidR="00C72915" w:rsidRPr="001168F7">
        <w:rPr>
          <w:rFonts w:ascii="Arial" w:hAnsi="Arial" w:cs="Arial"/>
          <w:sz w:val="18"/>
          <w:szCs w:val="18"/>
        </w:rPr>
        <w:t>spolky a pobočné spolky včetně zahraničních, od</w:t>
      </w:r>
      <w:r w:rsidR="00611C23" w:rsidRPr="001168F7">
        <w:rPr>
          <w:rFonts w:ascii="Arial" w:hAnsi="Arial" w:cs="Arial"/>
          <w:sz w:val="18"/>
          <w:szCs w:val="18"/>
        </w:rPr>
        <w:t>borové organizace</w:t>
      </w:r>
      <w:r w:rsidR="00055499" w:rsidRPr="001168F7">
        <w:rPr>
          <w:rFonts w:ascii="Arial" w:hAnsi="Arial" w:cs="Arial"/>
          <w:sz w:val="18"/>
          <w:szCs w:val="18"/>
        </w:rPr>
        <w:t xml:space="preserve"> a </w:t>
      </w:r>
      <w:r w:rsidR="00C72915" w:rsidRPr="001168F7">
        <w:rPr>
          <w:rFonts w:ascii="Arial" w:hAnsi="Arial" w:cs="Arial"/>
          <w:sz w:val="18"/>
          <w:szCs w:val="18"/>
        </w:rPr>
        <w:t>organizace zaměstnavatelů</w:t>
      </w:r>
      <w:r w:rsidR="004F78E0" w:rsidRPr="001168F7">
        <w:rPr>
          <w:rFonts w:ascii="Arial" w:hAnsi="Arial" w:cs="Arial"/>
          <w:sz w:val="18"/>
          <w:szCs w:val="18"/>
        </w:rPr>
        <w:t xml:space="preserve"> a</w:t>
      </w:r>
      <w:r w:rsidR="00055499" w:rsidRPr="001168F7">
        <w:rPr>
          <w:rFonts w:ascii="Arial" w:hAnsi="Arial" w:cs="Arial"/>
          <w:sz w:val="18"/>
          <w:szCs w:val="18"/>
        </w:rPr>
        <w:t xml:space="preserve"> </w:t>
      </w:r>
      <w:r w:rsidR="00D27E13" w:rsidRPr="001168F7">
        <w:rPr>
          <w:rFonts w:ascii="Arial" w:hAnsi="Arial" w:cs="Arial"/>
          <w:sz w:val="18"/>
          <w:szCs w:val="18"/>
        </w:rPr>
        <w:t>jejich organizační jednotk</w:t>
      </w:r>
      <w:r w:rsidR="00611C23" w:rsidRPr="001168F7">
        <w:rPr>
          <w:rFonts w:ascii="Arial" w:hAnsi="Arial" w:cs="Arial"/>
          <w:sz w:val="18"/>
          <w:szCs w:val="18"/>
        </w:rPr>
        <w:t>y</w:t>
      </w:r>
      <w:r w:rsidR="00D27E13" w:rsidRPr="001168F7">
        <w:rPr>
          <w:rFonts w:ascii="Arial" w:hAnsi="Arial" w:cs="Arial"/>
          <w:sz w:val="18"/>
          <w:szCs w:val="18"/>
        </w:rPr>
        <w:t xml:space="preserve"> </w:t>
      </w:r>
      <w:r w:rsidR="00C72915" w:rsidRPr="001168F7">
        <w:rPr>
          <w:rFonts w:ascii="Arial" w:hAnsi="Arial" w:cs="Arial"/>
          <w:sz w:val="18"/>
          <w:szCs w:val="18"/>
        </w:rPr>
        <w:t>včetně mezinárodních</w:t>
      </w:r>
      <w:r w:rsidR="00D27E13" w:rsidRPr="001168F7">
        <w:rPr>
          <w:rFonts w:ascii="Arial" w:hAnsi="Arial" w:cs="Arial"/>
          <w:sz w:val="18"/>
          <w:szCs w:val="18"/>
        </w:rPr>
        <w:t>,</w:t>
      </w:r>
      <w:r w:rsidRPr="001168F7">
        <w:rPr>
          <w:rFonts w:ascii="Arial" w:hAnsi="Arial" w:cs="Arial"/>
          <w:sz w:val="18"/>
          <w:szCs w:val="18"/>
        </w:rPr>
        <w:t xml:space="preserve"> politické strany a hnutí, církve a</w:t>
      </w:r>
      <w:r w:rsidR="00F774D1" w:rsidRPr="001168F7">
        <w:rPr>
          <w:rFonts w:ascii="Arial" w:hAnsi="Arial" w:cs="Arial"/>
          <w:sz w:val="18"/>
          <w:szCs w:val="18"/>
        </w:rPr>
        <w:t> </w:t>
      </w:r>
      <w:r w:rsidRPr="001168F7">
        <w:rPr>
          <w:rFonts w:ascii="Arial" w:hAnsi="Arial" w:cs="Arial"/>
          <w:sz w:val="18"/>
          <w:szCs w:val="18"/>
        </w:rPr>
        <w:t>náboženské společnosti, stavovské organizace, komory</w:t>
      </w:r>
      <w:r w:rsidR="006947CE" w:rsidRPr="001168F7">
        <w:rPr>
          <w:rFonts w:ascii="Arial" w:hAnsi="Arial" w:cs="Arial"/>
          <w:sz w:val="18"/>
          <w:szCs w:val="18"/>
        </w:rPr>
        <w:t>,</w:t>
      </w:r>
      <w:r w:rsidR="0080532B" w:rsidRPr="001168F7">
        <w:rPr>
          <w:rFonts w:ascii="Arial" w:hAnsi="Arial" w:cs="Arial"/>
          <w:sz w:val="18"/>
          <w:szCs w:val="18"/>
        </w:rPr>
        <w:t xml:space="preserve"> mezinárodní nevládní organizace a jejich organizační jednotky,</w:t>
      </w:r>
      <w:r w:rsidR="006947CE" w:rsidRPr="001168F7">
        <w:rPr>
          <w:rFonts w:ascii="Arial" w:hAnsi="Arial" w:cs="Arial"/>
          <w:sz w:val="18"/>
          <w:szCs w:val="18"/>
        </w:rPr>
        <w:t xml:space="preserve"> honební společenstva</w:t>
      </w:r>
      <w:r w:rsidRPr="001168F7">
        <w:rPr>
          <w:rFonts w:ascii="Arial" w:hAnsi="Arial" w:cs="Arial"/>
          <w:sz w:val="18"/>
          <w:szCs w:val="18"/>
        </w:rPr>
        <w:t xml:space="preserve"> a</w:t>
      </w:r>
      <w:r w:rsidR="00895BC7" w:rsidRPr="001168F7">
        <w:rPr>
          <w:rFonts w:ascii="Arial" w:hAnsi="Arial" w:cs="Arial"/>
          <w:sz w:val="18"/>
          <w:szCs w:val="18"/>
        </w:rPr>
        <w:t> </w:t>
      </w:r>
      <w:r w:rsidRPr="001168F7">
        <w:rPr>
          <w:rFonts w:ascii="Arial" w:hAnsi="Arial" w:cs="Arial"/>
          <w:sz w:val="18"/>
          <w:szCs w:val="18"/>
        </w:rPr>
        <w:t>zájmová sdružení právnických osob.</w:t>
      </w:r>
    </w:p>
    <w:p w14:paraId="3C202928" w14:textId="77777777" w:rsidR="00D11896" w:rsidRPr="001168F7" w:rsidRDefault="00D11896" w:rsidP="001168F7">
      <w:pPr>
        <w:pStyle w:val="Zkladntext"/>
        <w:spacing w:line="240" w:lineRule="auto"/>
        <w:rPr>
          <w:rFonts w:ascii="Arial" w:hAnsi="Arial" w:cs="Arial"/>
          <w:sz w:val="18"/>
          <w:szCs w:val="18"/>
        </w:rPr>
      </w:pPr>
      <w:r w:rsidRPr="001168F7">
        <w:rPr>
          <w:rFonts w:ascii="Arial" w:hAnsi="Arial" w:cs="Arial"/>
          <w:b/>
          <w:bCs/>
          <w:sz w:val="18"/>
          <w:szCs w:val="18"/>
        </w:rPr>
        <w:t>Obchodní společnosti</w:t>
      </w:r>
      <w:r w:rsidRPr="001168F7">
        <w:rPr>
          <w:rFonts w:ascii="Arial" w:hAnsi="Arial" w:cs="Arial"/>
          <w:sz w:val="18"/>
          <w:szCs w:val="18"/>
        </w:rPr>
        <w:t xml:space="preserve"> zahrnují veřejné obchodní společnosti, společnosti s ručením omezeným, komanditní společnosti, akciové společnosti a od roku 2010 i evropské společnosti a evropská hospodářská zájmová sdružení.</w:t>
      </w:r>
    </w:p>
    <w:p w14:paraId="38D7A5D8" w14:textId="5BD744D6" w:rsidR="00D11896" w:rsidRPr="001168F7" w:rsidRDefault="00D11896" w:rsidP="001168F7">
      <w:pPr>
        <w:pStyle w:val="Zkladntext"/>
        <w:spacing w:line="240" w:lineRule="auto"/>
        <w:rPr>
          <w:rFonts w:ascii="Arial" w:hAnsi="Arial" w:cs="Arial"/>
          <w:sz w:val="18"/>
          <w:szCs w:val="18"/>
        </w:rPr>
      </w:pPr>
      <w:r w:rsidRPr="001168F7">
        <w:rPr>
          <w:rFonts w:ascii="Arial" w:hAnsi="Arial" w:cs="Arial"/>
          <w:b/>
          <w:bCs/>
          <w:sz w:val="18"/>
          <w:szCs w:val="18"/>
        </w:rPr>
        <w:t>Družstva</w:t>
      </w:r>
      <w:r w:rsidRPr="001168F7">
        <w:rPr>
          <w:rFonts w:ascii="Arial" w:hAnsi="Arial" w:cs="Arial"/>
          <w:sz w:val="18"/>
          <w:szCs w:val="18"/>
        </w:rPr>
        <w:t xml:space="preserve"> zahrnují </w:t>
      </w:r>
      <w:r w:rsidR="00097AB2" w:rsidRPr="001168F7">
        <w:rPr>
          <w:rFonts w:ascii="Arial" w:hAnsi="Arial" w:cs="Arial"/>
          <w:sz w:val="18"/>
          <w:szCs w:val="18"/>
        </w:rPr>
        <w:t>družstva a</w:t>
      </w:r>
      <w:r w:rsidRPr="001168F7">
        <w:rPr>
          <w:rFonts w:ascii="Arial" w:hAnsi="Arial" w:cs="Arial"/>
          <w:sz w:val="18"/>
          <w:szCs w:val="18"/>
        </w:rPr>
        <w:t xml:space="preserve"> evropské družstevní společnosti.</w:t>
      </w:r>
    </w:p>
    <w:p w14:paraId="15D35563" w14:textId="77777777" w:rsidR="00AA60DA" w:rsidRPr="001168F7" w:rsidRDefault="00AA60DA" w:rsidP="001168F7">
      <w:pPr>
        <w:pStyle w:val="Zkladntext"/>
        <w:spacing w:line="240" w:lineRule="auto"/>
        <w:rPr>
          <w:rFonts w:ascii="Arial" w:hAnsi="Arial" w:cs="Arial"/>
          <w:sz w:val="18"/>
          <w:szCs w:val="18"/>
        </w:rPr>
      </w:pPr>
      <w:r w:rsidRPr="001168F7">
        <w:rPr>
          <w:rFonts w:ascii="Arial" w:hAnsi="Arial" w:cs="Arial"/>
          <w:b/>
          <w:sz w:val="18"/>
          <w:szCs w:val="18"/>
        </w:rPr>
        <w:t>Členění podle převažující činnosti</w:t>
      </w:r>
      <w:r w:rsidRPr="001168F7">
        <w:rPr>
          <w:rFonts w:ascii="Arial" w:hAnsi="Arial" w:cs="Arial"/>
          <w:sz w:val="18"/>
          <w:szCs w:val="18"/>
        </w:rPr>
        <w:t xml:space="preserve"> odpovídá sekcím </w:t>
      </w:r>
      <w:hyperlink r:id="rId8" w:history="1">
        <w:r w:rsidRPr="001168F7">
          <w:rPr>
            <w:rFonts w:ascii="Arial" w:hAnsi="Arial" w:cs="Arial"/>
            <w:sz w:val="18"/>
            <w:szCs w:val="18"/>
          </w:rPr>
          <w:t>Klasifikace ekonomických činností</w:t>
        </w:r>
      </w:hyperlink>
      <w:r w:rsidRPr="001168F7">
        <w:rPr>
          <w:rFonts w:ascii="Arial" w:hAnsi="Arial" w:cs="Arial"/>
          <w:sz w:val="18"/>
          <w:szCs w:val="18"/>
        </w:rPr>
        <w:t xml:space="preserve"> (CZ-NACE), která byla vypracována podle mezinárodní statistické klasifikace ekonomických činností, v souladu s nařízením Evropského parlamentu a Rady (ES) č. 1893/2006.</w:t>
      </w:r>
    </w:p>
    <w:p w14:paraId="677F718F" w14:textId="65D5BCBC" w:rsidR="00AA60DA" w:rsidRPr="001168F7" w:rsidRDefault="00AA60DA" w:rsidP="001168F7">
      <w:pPr>
        <w:pStyle w:val="Zkladntext"/>
        <w:spacing w:line="240" w:lineRule="auto"/>
        <w:rPr>
          <w:rFonts w:ascii="Arial" w:hAnsi="Arial" w:cs="Arial"/>
          <w:sz w:val="18"/>
          <w:szCs w:val="18"/>
        </w:rPr>
      </w:pPr>
      <w:r w:rsidRPr="001168F7">
        <w:rPr>
          <w:rFonts w:ascii="Arial" w:hAnsi="Arial" w:cs="Arial"/>
          <w:b/>
          <w:sz w:val="18"/>
          <w:szCs w:val="18"/>
        </w:rPr>
        <w:t>Členění podle zařazení subjektů do institucionálních sektorů</w:t>
      </w:r>
      <w:r w:rsidRPr="001168F7">
        <w:rPr>
          <w:rFonts w:ascii="Arial" w:hAnsi="Arial" w:cs="Arial"/>
          <w:sz w:val="18"/>
          <w:szCs w:val="18"/>
        </w:rPr>
        <w:t xml:space="preserve"> vychází z </w:t>
      </w:r>
      <w:hyperlink r:id="rId9" w:history="1">
        <w:r w:rsidRPr="001168F7">
          <w:rPr>
            <w:rFonts w:ascii="Arial" w:hAnsi="Arial" w:cs="Arial"/>
            <w:sz w:val="18"/>
            <w:szCs w:val="18"/>
          </w:rPr>
          <w:t>Klasifikace institucionálních sektorů a subsektorů</w:t>
        </w:r>
      </w:hyperlink>
      <w:r w:rsidRPr="001168F7">
        <w:rPr>
          <w:rFonts w:ascii="Arial" w:hAnsi="Arial" w:cs="Arial"/>
          <w:sz w:val="18"/>
          <w:szCs w:val="18"/>
        </w:rPr>
        <w:t>, která byla vypracována na základě Nařízení Evropského parlamentu a Rady č. 549/2013 o Evropském systému národních a</w:t>
      </w:r>
      <w:r w:rsidR="000268D3">
        <w:rPr>
          <w:rFonts w:ascii="Arial" w:hAnsi="Arial" w:cs="Arial"/>
          <w:sz w:val="18"/>
          <w:szCs w:val="18"/>
        </w:rPr>
        <w:t> </w:t>
      </w:r>
      <w:r w:rsidRPr="001168F7">
        <w:rPr>
          <w:rFonts w:ascii="Arial" w:hAnsi="Arial" w:cs="Arial"/>
          <w:sz w:val="18"/>
          <w:szCs w:val="18"/>
        </w:rPr>
        <w:t xml:space="preserve">regionálních účtů v Evropské unii, kterým se zavádí evropský systém účtů, označovaný jako ESA 2010. Popis institucionálních sektorů je uveden v kapitole </w:t>
      </w:r>
      <w:r w:rsidRPr="000268D3">
        <w:rPr>
          <w:rFonts w:ascii="Arial" w:hAnsi="Arial" w:cs="Arial"/>
          <w:b/>
          <w:sz w:val="18"/>
          <w:szCs w:val="18"/>
        </w:rPr>
        <w:t>5</w:t>
      </w:r>
      <w:r w:rsidRPr="001168F7">
        <w:rPr>
          <w:rFonts w:ascii="Arial" w:hAnsi="Arial" w:cs="Arial"/>
          <w:sz w:val="18"/>
          <w:szCs w:val="18"/>
        </w:rPr>
        <w:t xml:space="preserve"> Národní účty.</w:t>
      </w:r>
    </w:p>
    <w:p w14:paraId="18768735" w14:textId="77777777" w:rsidR="00C60E3A" w:rsidRPr="001168F7" w:rsidRDefault="00C60E3A" w:rsidP="001168F7">
      <w:pPr>
        <w:pStyle w:val="Zkladntext"/>
        <w:spacing w:line="240" w:lineRule="auto"/>
        <w:rPr>
          <w:rFonts w:ascii="Arial" w:hAnsi="Arial" w:cs="Arial"/>
          <w:sz w:val="18"/>
          <w:szCs w:val="18"/>
        </w:rPr>
      </w:pPr>
      <w:r w:rsidRPr="001168F7">
        <w:rPr>
          <w:rFonts w:ascii="Arial" w:hAnsi="Arial" w:cs="Arial"/>
          <w:b/>
          <w:sz w:val="18"/>
          <w:szCs w:val="18"/>
        </w:rPr>
        <w:t>Územní členění</w:t>
      </w:r>
      <w:r w:rsidRPr="001168F7">
        <w:rPr>
          <w:rFonts w:ascii="Arial" w:hAnsi="Arial" w:cs="Arial"/>
          <w:sz w:val="18"/>
          <w:szCs w:val="18"/>
        </w:rPr>
        <w:t xml:space="preserve"> se provádí dle sídla ekonomického subjektu.</w:t>
      </w:r>
    </w:p>
    <w:p w14:paraId="1F345670" w14:textId="57DFDA60" w:rsidR="00AA60DA" w:rsidRPr="001168F7" w:rsidRDefault="00AA60DA" w:rsidP="001168F7">
      <w:pPr>
        <w:pStyle w:val="Zkladntext"/>
        <w:spacing w:line="240" w:lineRule="auto"/>
        <w:rPr>
          <w:rFonts w:ascii="Arial" w:hAnsi="Arial" w:cs="Arial"/>
          <w:sz w:val="18"/>
          <w:szCs w:val="18"/>
        </w:rPr>
      </w:pPr>
      <w:r w:rsidRPr="001168F7">
        <w:rPr>
          <w:rFonts w:ascii="Arial" w:hAnsi="Arial" w:cs="Arial"/>
          <w:b/>
          <w:sz w:val="18"/>
          <w:szCs w:val="18"/>
        </w:rPr>
        <w:t>Zjištěnou aktivitou</w:t>
      </w:r>
      <w:r w:rsidRPr="001168F7">
        <w:rPr>
          <w:rFonts w:ascii="Arial" w:hAnsi="Arial" w:cs="Arial"/>
          <w:sz w:val="18"/>
          <w:szCs w:val="18"/>
        </w:rPr>
        <w:t xml:space="preserve"> se rozumí informace o tom, že ekonomický subjekt je plátcem daně z příjmů, daně z přidané hodnoty nebo platí pojistné na sociální zabezpečení za zaměstnance či jako osoba samostatně výdělečně činná.</w:t>
      </w:r>
    </w:p>
    <w:p w14:paraId="45EA94BB" w14:textId="77777777" w:rsidR="001673D4" w:rsidRPr="001168F7" w:rsidRDefault="001673D4" w:rsidP="001168F7">
      <w:pPr>
        <w:pStyle w:val="Zkladntext"/>
        <w:spacing w:line="240" w:lineRule="auto"/>
        <w:rPr>
          <w:rFonts w:ascii="Arial" w:hAnsi="Arial" w:cs="Arial"/>
          <w:sz w:val="18"/>
          <w:szCs w:val="18"/>
        </w:rPr>
      </w:pPr>
      <w:r w:rsidRPr="001168F7">
        <w:rPr>
          <w:rFonts w:ascii="Arial" w:hAnsi="Arial" w:cs="Arial"/>
          <w:sz w:val="18"/>
          <w:szCs w:val="18"/>
        </w:rPr>
        <w:t xml:space="preserve">Vybrané ekonomické subjekty byly v roce 2016 přeřazeny v souladu se změnou metodiky klasifikace ESA 2010 pro zatřiďování ekonomických subjektů mezi veřejnými podniky a korporacemi a vládními institucemi. Z tohoto důvodu nejsou od roku 2016 údaje v tabulkách </w:t>
      </w:r>
      <w:r w:rsidRPr="001168F7">
        <w:rPr>
          <w:rFonts w:ascii="Arial" w:hAnsi="Arial" w:cs="Arial"/>
          <w:b/>
          <w:sz w:val="18"/>
          <w:szCs w:val="18"/>
        </w:rPr>
        <w:t>12-8</w:t>
      </w:r>
      <w:r w:rsidRPr="001168F7">
        <w:rPr>
          <w:rFonts w:ascii="Arial" w:hAnsi="Arial" w:cs="Arial"/>
          <w:sz w:val="18"/>
          <w:szCs w:val="18"/>
        </w:rPr>
        <w:t xml:space="preserve"> až </w:t>
      </w:r>
      <w:r w:rsidRPr="001168F7">
        <w:rPr>
          <w:rFonts w:ascii="Arial" w:hAnsi="Arial" w:cs="Arial"/>
          <w:b/>
          <w:sz w:val="18"/>
          <w:szCs w:val="18"/>
        </w:rPr>
        <w:t>12-11</w:t>
      </w:r>
      <w:r w:rsidRPr="001168F7">
        <w:rPr>
          <w:rFonts w:ascii="Arial" w:hAnsi="Arial" w:cs="Arial"/>
          <w:sz w:val="18"/>
          <w:szCs w:val="18"/>
        </w:rPr>
        <w:t xml:space="preserve">, </w:t>
      </w:r>
      <w:r w:rsidRPr="001168F7">
        <w:rPr>
          <w:rFonts w:ascii="Arial" w:hAnsi="Arial" w:cs="Arial"/>
          <w:b/>
          <w:sz w:val="18"/>
          <w:szCs w:val="18"/>
        </w:rPr>
        <w:t>12-14</w:t>
      </w:r>
      <w:r w:rsidRPr="001168F7">
        <w:rPr>
          <w:rFonts w:ascii="Arial" w:hAnsi="Arial" w:cs="Arial"/>
          <w:sz w:val="18"/>
          <w:szCs w:val="18"/>
        </w:rPr>
        <w:t xml:space="preserve"> a </w:t>
      </w:r>
      <w:r w:rsidRPr="001168F7">
        <w:rPr>
          <w:rFonts w:ascii="Arial" w:hAnsi="Arial" w:cs="Arial"/>
          <w:b/>
          <w:sz w:val="18"/>
          <w:szCs w:val="18"/>
        </w:rPr>
        <w:t>12-15</w:t>
      </w:r>
      <w:r w:rsidRPr="001168F7">
        <w:rPr>
          <w:rFonts w:ascii="Arial" w:hAnsi="Arial" w:cs="Arial"/>
          <w:sz w:val="18"/>
          <w:szCs w:val="18"/>
        </w:rPr>
        <w:t xml:space="preserve"> srovnatelné s předchozími lety.</w:t>
      </w:r>
    </w:p>
    <w:p w14:paraId="51C8B680" w14:textId="3B87A8A9" w:rsidR="001673D4" w:rsidRDefault="001673D4" w:rsidP="001168F7">
      <w:pPr>
        <w:pStyle w:val="Zkladntext"/>
        <w:spacing w:before="0" w:line="240" w:lineRule="auto"/>
        <w:rPr>
          <w:rFonts w:ascii="Arial" w:hAnsi="Arial" w:cs="Arial"/>
          <w:sz w:val="18"/>
          <w:szCs w:val="18"/>
        </w:rPr>
      </w:pPr>
    </w:p>
    <w:p w14:paraId="5E5E21C0" w14:textId="77777777" w:rsidR="001168F7" w:rsidRPr="001168F7" w:rsidRDefault="001168F7" w:rsidP="001168F7">
      <w:pPr>
        <w:pStyle w:val="Zkladntext"/>
        <w:spacing w:before="0" w:line="240" w:lineRule="auto"/>
        <w:rPr>
          <w:rFonts w:ascii="Arial" w:hAnsi="Arial" w:cs="Arial"/>
          <w:sz w:val="18"/>
          <w:szCs w:val="18"/>
        </w:rPr>
      </w:pPr>
    </w:p>
    <w:p w14:paraId="04D27E08" w14:textId="6EEAC9B1" w:rsidR="009D530F" w:rsidRDefault="009D530F" w:rsidP="00567E57">
      <w:pPr>
        <w:pStyle w:val="Zkladntext"/>
        <w:spacing w:before="0" w:line="240" w:lineRule="auto"/>
        <w:jc w:val="center"/>
        <w:rPr>
          <w:rFonts w:ascii="Arial" w:hAnsi="Arial" w:cs="Arial"/>
          <w:color w:val="0071BC"/>
          <w:sz w:val="18"/>
          <w:szCs w:val="18"/>
        </w:rPr>
      </w:pPr>
      <w:r w:rsidRPr="00117F55">
        <w:rPr>
          <w:rFonts w:ascii="Arial" w:hAnsi="Arial" w:cs="Arial"/>
          <w:color w:val="0071BC"/>
          <w:sz w:val="18"/>
          <w:szCs w:val="18"/>
        </w:rPr>
        <w:t>*          *          *</w:t>
      </w:r>
    </w:p>
    <w:p w14:paraId="37428676" w14:textId="77777777" w:rsidR="001168F7" w:rsidRDefault="001168F7" w:rsidP="001168F7">
      <w:pPr>
        <w:pStyle w:val="Zkladntext"/>
        <w:spacing w:before="0" w:line="240" w:lineRule="auto"/>
        <w:rPr>
          <w:rFonts w:ascii="Arial" w:hAnsi="Arial" w:cs="Arial"/>
          <w:sz w:val="18"/>
          <w:szCs w:val="18"/>
        </w:rPr>
      </w:pPr>
    </w:p>
    <w:p w14:paraId="0E2D21CE" w14:textId="77777777" w:rsidR="001168F7" w:rsidRPr="001168F7" w:rsidRDefault="001168F7" w:rsidP="001168F7">
      <w:pPr>
        <w:pStyle w:val="Zkladntext"/>
        <w:spacing w:before="0" w:line="240" w:lineRule="auto"/>
        <w:rPr>
          <w:rFonts w:ascii="Arial" w:hAnsi="Arial" w:cs="Arial"/>
          <w:sz w:val="18"/>
          <w:szCs w:val="18"/>
        </w:rPr>
      </w:pPr>
    </w:p>
    <w:p w14:paraId="06B778DE" w14:textId="5EC95FA3" w:rsidR="009D530F" w:rsidRPr="00E4188F" w:rsidRDefault="009D530F" w:rsidP="001E2C2B">
      <w:pPr>
        <w:pStyle w:val="Zkladntext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/>
        <w:autoSpaceDN/>
        <w:adjustRightInd/>
        <w:spacing w:before="0" w:line="240" w:lineRule="auto"/>
        <w:rPr>
          <w:rFonts w:ascii="Arial" w:hAnsi="Arial" w:cs="Arial"/>
          <w:sz w:val="18"/>
          <w:szCs w:val="18"/>
        </w:rPr>
      </w:pPr>
      <w:r w:rsidRPr="00E4188F">
        <w:rPr>
          <w:rFonts w:ascii="Arial" w:hAnsi="Arial" w:cs="Arial"/>
          <w:sz w:val="18"/>
          <w:szCs w:val="18"/>
        </w:rPr>
        <w:t xml:space="preserve">Další </w:t>
      </w:r>
      <w:r w:rsidR="005659C3" w:rsidRPr="00E4188F">
        <w:rPr>
          <w:rFonts w:ascii="Arial" w:hAnsi="Arial" w:cs="Arial"/>
          <w:sz w:val="18"/>
          <w:szCs w:val="18"/>
        </w:rPr>
        <w:t xml:space="preserve">informace </w:t>
      </w:r>
      <w:r w:rsidRPr="00E4188F">
        <w:rPr>
          <w:rFonts w:ascii="Arial" w:hAnsi="Arial" w:cs="Arial"/>
          <w:sz w:val="18"/>
          <w:szCs w:val="18"/>
        </w:rPr>
        <w:t xml:space="preserve">jsou </w:t>
      </w:r>
      <w:r w:rsidR="005659C3" w:rsidRPr="00E4188F">
        <w:rPr>
          <w:rFonts w:ascii="Arial" w:hAnsi="Arial" w:cs="Arial"/>
          <w:sz w:val="18"/>
          <w:szCs w:val="18"/>
        </w:rPr>
        <w:t xml:space="preserve">dostupné </w:t>
      </w:r>
      <w:r w:rsidRPr="00E4188F">
        <w:rPr>
          <w:rFonts w:ascii="Arial" w:hAnsi="Arial" w:cs="Arial"/>
          <w:sz w:val="18"/>
          <w:szCs w:val="18"/>
        </w:rPr>
        <w:t>na internetových stránkách Českého statistického úřadu:</w:t>
      </w:r>
    </w:p>
    <w:p w14:paraId="47A48509" w14:textId="3D81B1DA" w:rsidR="00286F00" w:rsidRPr="00117F55" w:rsidRDefault="009D530F" w:rsidP="00567E57">
      <w:pPr>
        <w:pStyle w:val="Zkladntext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/>
        <w:autoSpaceDN/>
        <w:adjustRightInd/>
        <w:spacing w:line="240" w:lineRule="auto"/>
        <w:rPr>
          <w:rFonts w:ascii="Arial" w:hAnsi="Arial" w:cs="Arial"/>
          <w:sz w:val="18"/>
          <w:szCs w:val="18"/>
        </w:rPr>
      </w:pPr>
      <w:r w:rsidRPr="00117F55">
        <w:rPr>
          <w:rFonts w:ascii="Arial" w:hAnsi="Arial" w:cs="Arial"/>
          <w:sz w:val="18"/>
          <w:szCs w:val="18"/>
        </w:rPr>
        <w:lastRenderedPageBreak/>
        <w:t>– </w:t>
      </w:r>
      <w:hyperlink r:id="rId10" w:history="1">
        <w:r w:rsidR="002E7608" w:rsidRPr="00567E57">
          <w:rPr>
            <w:rStyle w:val="Hypertextovodkaz"/>
            <w:rFonts w:ascii="Arial" w:hAnsi="Arial" w:cs="Arial"/>
            <w:sz w:val="18"/>
            <w:szCs w:val="18"/>
          </w:rPr>
          <w:t>www.czso.cz/csu/czso/organizacni_statistika</w:t>
        </w:r>
      </w:hyperlink>
    </w:p>
    <w:sectPr w:rsidR="00286F00" w:rsidRPr="00117F55" w:rsidSect="00EA5488">
      <w:pgSz w:w="11906" w:h="16838"/>
      <w:pgMar w:top="1134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D5E67" w14:textId="77777777" w:rsidR="004E315D" w:rsidRDefault="004E315D" w:rsidP="00117F55">
      <w:r>
        <w:separator/>
      </w:r>
    </w:p>
  </w:endnote>
  <w:endnote w:type="continuationSeparator" w:id="0">
    <w:p w14:paraId="1834AC67" w14:textId="77777777" w:rsidR="004E315D" w:rsidRDefault="004E315D" w:rsidP="0011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0D74F" w14:textId="77777777" w:rsidR="004E315D" w:rsidRDefault="004E315D" w:rsidP="00117F55">
      <w:r>
        <w:separator/>
      </w:r>
    </w:p>
  </w:footnote>
  <w:footnote w:type="continuationSeparator" w:id="0">
    <w:p w14:paraId="77FF2C11" w14:textId="77777777" w:rsidR="004E315D" w:rsidRDefault="004E315D" w:rsidP="0011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3E1"/>
    <w:multiLevelType w:val="hybridMultilevel"/>
    <w:tmpl w:val="B2CCC864"/>
    <w:lvl w:ilvl="0" w:tplc="19D096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00C43"/>
    <w:rsid w:val="000223B9"/>
    <w:rsid w:val="000268D3"/>
    <w:rsid w:val="00033170"/>
    <w:rsid w:val="00034A55"/>
    <w:rsid w:val="00042C61"/>
    <w:rsid w:val="00053CD5"/>
    <w:rsid w:val="000543FF"/>
    <w:rsid w:val="00055499"/>
    <w:rsid w:val="00063AB5"/>
    <w:rsid w:val="00066A22"/>
    <w:rsid w:val="000715C4"/>
    <w:rsid w:val="00081A9D"/>
    <w:rsid w:val="00085338"/>
    <w:rsid w:val="00097AB2"/>
    <w:rsid w:val="000B0055"/>
    <w:rsid w:val="000F069C"/>
    <w:rsid w:val="000F2B10"/>
    <w:rsid w:val="000F6968"/>
    <w:rsid w:val="00104445"/>
    <w:rsid w:val="00107B98"/>
    <w:rsid w:val="001168F7"/>
    <w:rsid w:val="00117F55"/>
    <w:rsid w:val="00121059"/>
    <w:rsid w:val="0012343C"/>
    <w:rsid w:val="00136B2A"/>
    <w:rsid w:val="00151E57"/>
    <w:rsid w:val="001541C8"/>
    <w:rsid w:val="00160F6E"/>
    <w:rsid w:val="00165DB8"/>
    <w:rsid w:val="001673D4"/>
    <w:rsid w:val="001B3A78"/>
    <w:rsid w:val="001C4584"/>
    <w:rsid w:val="001D141B"/>
    <w:rsid w:val="001D1A82"/>
    <w:rsid w:val="001E0B3A"/>
    <w:rsid w:val="001E2754"/>
    <w:rsid w:val="001E2C2B"/>
    <w:rsid w:val="001E7EB9"/>
    <w:rsid w:val="001F3E1D"/>
    <w:rsid w:val="00236F9D"/>
    <w:rsid w:val="00263598"/>
    <w:rsid w:val="002648DD"/>
    <w:rsid w:val="00264BB1"/>
    <w:rsid w:val="002651AC"/>
    <w:rsid w:val="00267433"/>
    <w:rsid w:val="00282E46"/>
    <w:rsid w:val="00286F00"/>
    <w:rsid w:val="002B2AA5"/>
    <w:rsid w:val="002E1515"/>
    <w:rsid w:val="002E634B"/>
    <w:rsid w:val="002E7608"/>
    <w:rsid w:val="002F713D"/>
    <w:rsid w:val="0032517E"/>
    <w:rsid w:val="00336E03"/>
    <w:rsid w:val="00337C39"/>
    <w:rsid w:val="00372B46"/>
    <w:rsid w:val="00386090"/>
    <w:rsid w:val="00393B3C"/>
    <w:rsid w:val="00395A68"/>
    <w:rsid w:val="00396A12"/>
    <w:rsid w:val="003B19CF"/>
    <w:rsid w:val="003B7D7D"/>
    <w:rsid w:val="003E324C"/>
    <w:rsid w:val="003F7018"/>
    <w:rsid w:val="004044ED"/>
    <w:rsid w:val="00406995"/>
    <w:rsid w:val="004322CA"/>
    <w:rsid w:val="004344EE"/>
    <w:rsid w:val="00435C8C"/>
    <w:rsid w:val="00440B62"/>
    <w:rsid w:val="004433EB"/>
    <w:rsid w:val="00450E80"/>
    <w:rsid w:val="00451216"/>
    <w:rsid w:val="004A7513"/>
    <w:rsid w:val="004B21AB"/>
    <w:rsid w:val="004B5A73"/>
    <w:rsid w:val="004C5BC0"/>
    <w:rsid w:val="004E0D75"/>
    <w:rsid w:val="004E1744"/>
    <w:rsid w:val="004E315D"/>
    <w:rsid w:val="004E3C3F"/>
    <w:rsid w:val="004F78E0"/>
    <w:rsid w:val="00511664"/>
    <w:rsid w:val="00526A74"/>
    <w:rsid w:val="00537E05"/>
    <w:rsid w:val="005659C3"/>
    <w:rsid w:val="00567E57"/>
    <w:rsid w:val="00571922"/>
    <w:rsid w:val="00580CB7"/>
    <w:rsid w:val="00587D35"/>
    <w:rsid w:val="005A02FC"/>
    <w:rsid w:val="005A2223"/>
    <w:rsid w:val="005A3F70"/>
    <w:rsid w:val="005B59EC"/>
    <w:rsid w:val="005B62CA"/>
    <w:rsid w:val="005B7301"/>
    <w:rsid w:val="005D44E0"/>
    <w:rsid w:val="005E7C4C"/>
    <w:rsid w:val="005F76BB"/>
    <w:rsid w:val="00611C23"/>
    <w:rsid w:val="00614F04"/>
    <w:rsid w:val="00624D5A"/>
    <w:rsid w:val="006254C8"/>
    <w:rsid w:val="0065125F"/>
    <w:rsid w:val="006515B0"/>
    <w:rsid w:val="00653F46"/>
    <w:rsid w:val="00654526"/>
    <w:rsid w:val="006642D3"/>
    <w:rsid w:val="006947CE"/>
    <w:rsid w:val="006A6A1C"/>
    <w:rsid w:val="006B6E77"/>
    <w:rsid w:val="006D2ECC"/>
    <w:rsid w:val="006D3872"/>
    <w:rsid w:val="006D7A73"/>
    <w:rsid w:val="00706091"/>
    <w:rsid w:val="007073F4"/>
    <w:rsid w:val="0072202D"/>
    <w:rsid w:val="00725915"/>
    <w:rsid w:val="00733DB3"/>
    <w:rsid w:val="00735BD7"/>
    <w:rsid w:val="00743568"/>
    <w:rsid w:val="00750FC0"/>
    <w:rsid w:val="0075302E"/>
    <w:rsid w:val="00774C83"/>
    <w:rsid w:val="007774C0"/>
    <w:rsid w:val="007A1CE9"/>
    <w:rsid w:val="007A46B5"/>
    <w:rsid w:val="007A6541"/>
    <w:rsid w:val="007B43ED"/>
    <w:rsid w:val="007C3217"/>
    <w:rsid w:val="007C5154"/>
    <w:rsid w:val="007C5C0B"/>
    <w:rsid w:val="007F4236"/>
    <w:rsid w:val="0080532B"/>
    <w:rsid w:val="00832EB4"/>
    <w:rsid w:val="008569EB"/>
    <w:rsid w:val="00872DA5"/>
    <w:rsid w:val="00895BC7"/>
    <w:rsid w:val="008A09B0"/>
    <w:rsid w:val="008A0DE3"/>
    <w:rsid w:val="008A54A9"/>
    <w:rsid w:val="008B233A"/>
    <w:rsid w:val="008C17C3"/>
    <w:rsid w:val="008C20AE"/>
    <w:rsid w:val="008C592D"/>
    <w:rsid w:val="008C7EF6"/>
    <w:rsid w:val="008D7016"/>
    <w:rsid w:val="008D758B"/>
    <w:rsid w:val="008F2BAC"/>
    <w:rsid w:val="008F7D40"/>
    <w:rsid w:val="00901FBC"/>
    <w:rsid w:val="00903159"/>
    <w:rsid w:val="00933767"/>
    <w:rsid w:val="00952225"/>
    <w:rsid w:val="00957D2E"/>
    <w:rsid w:val="0097279C"/>
    <w:rsid w:val="00981DEF"/>
    <w:rsid w:val="00994FBF"/>
    <w:rsid w:val="009A3908"/>
    <w:rsid w:val="009A4A3F"/>
    <w:rsid w:val="009B3319"/>
    <w:rsid w:val="009C3D86"/>
    <w:rsid w:val="009D329F"/>
    <w:rsid w:val="009D530F"/>
    <w:rsid w:val="009F2630"/>
    <w:rsid w:val="009F63FC"/>
    <w:rsid w:val="00A241D7"/>
    <w:rsid w:val="00A46582"/>
    <w:rsid w:val="00A4799B"/>
    <w:rsid w:val="00A83AFD"/>
    <w:rsid w:val="00A92024"/>
    <w:rsid w:val="00AA60DA"/>
    <w:rsid w:val="00AE2A8D"/>
    <w:rsid w:val="00B033DF"/>
    <w:rsid w:val="00B118A1"/>
    <w:rsid w:val="00B14F14"/>
    <w:rsid w:val="00B25F3F"/>
    <w:rsid w:val="00B41798"/>
    <w:rsid w:val="00B5238F"/>
    <w:rsid w:val="00B65FAE"/>
    <w:rsid w:val="00B77202"/>
    <w:rsid w:val="00B810D2"/>
    <w:rsid w:val="00B822EE"/>
    <w:rsid w:val="00BA2BBB"/>
    <w:rsid w:val="00BC709C"/>
    <w:rsid w:val="00BF01C8"/>
    <w:rsid w:val="00BF0471"/>
    <w:rsid w:val="00BF7BCA"/>
    <w:rsid w:val="00C018E4"/>
    <w:rsid w:val="00C1419A"/>
    <w:rsid w:val="00C27CBB"/>
    <w:rsid w:val="00C34AA9"/>
    <w:rsid w:val="00C46A3F"/>
    <w:rsid w:val="00C46DA9"/>
    <w:rsid w:val="00C5323D"/>
    <w:rsid w:val="00C60E3A"/>
    <w:rsid w:val="00C72915"/>
    <w:rsid w:val="00CA0AEE"/>
    <w:rsid w:val="00CD57E6"/>
    <w:rsid w:val="00CD732F"/>
    <w:rsid w:val="00CE0E95"/>
    <w:rsid w:val="00CF50B3"/>
    <w:rsid w:val="00CF6F0D"/>
    <w:rsid w:val="00D03F6A"/>
    <w:rsid w:val="00D041A1"/>
    <w:rsid w:val="00D11896"/>
    <w:rsid w:val="00D27E13"/>
    <w:rsid w:val="00D4115F"/>
    <w:rsid w:val="00D84D90"/>
    <w:rsid w:val="00D96AE9"/>
    <w:rsid w:val="00DA3746"/>
    <w:rsid w:val="00DA39CA"/>
    <w:rsid w:val="00DB7C17"/>
    <w:rsid w:val="00DC0559"/>
    <w:rsid w:val="00DC1A37"/>
    <w:rsid w:val="00DC1A63"/>
    <w:rsid w:val="00DC1BF6"/>
    <w:rsid w:val="00DE10E6"/>
    <w:rsid w:val="00DE2EBC"/>
    <w:rsid w:val="00DE6719"/>
    <w:rsid w:val="00DF2AF5"/>
    <w:rsid w:val="00DF7754"/>
    <w:rsid w:val="00E04447"/>
    <w:rsid w:val="00E06BB3"/>
    <w:rsid w:val="00E164AD"/>
    <w:rsid w:val="00E2792B"/>
    <w:rsid w:val="00E30C6E"/>
    <w:rsid w:val="00E4188F"/>
    <w:rsid w:val="00EA5488"/>
    <w:rsid w:val="00EA76E2"/>
    <w:rsid w:val="00ED0F05"/>
    <w:rsid w:val="00F10E50"/>
    <w:rsid w:val="00F13697"/>
    <w:rsid w:val="00F138F3"/>
    <w:rsid w:val="00F27153"/>
    <w:rsid w:val="00F3181C"/>
    <w:rsid w:val="00F40050"/>
    <w:rsid w:val="00F53A38"/>
    <w:rsid w:val="00F55CFA"/>
    <w:rsid w:val="00F66FAA"/>
    <w:rsid w:val="00F67ED2"/>
    <w:rsid w:val="00F71331"/>
    <w:rsid w:val="00F774D1"/>
    <w:rsid w:val="00F92967"/>
    <w:rsid w:val="00F966CE"/>
    <w:rsid w:val="00FB0D67"/>
    <w:rsid w:val="00FC4FB2"/>
    <w:rsid w:val="00FD2670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C1E2D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A7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526A74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">
    <w:name w:val="Body Text"/>
    <w:basedOn w:val="Normln"/>
    <w:link w:val="ZkladntextChar"/>
    <w:semiHidden/>
    <w:rsid w:val="00526A74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semiHidden/>
    <w:rsid w:val="00526A74"/>
    <w:rPr>
      <w:color w:val="0000FF"/>
      <w:u w:val="single"/>
    </w:rPr>
  </w:style>
  <w:style w:type="character" w:styleId="Sledovanodkaz">
    <w:name w:val="FollowedHyperlink"/>
    <w:semiHidden/>
    <w:rsid w:val="00526A7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F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4F14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ln"/>
    <w:rsid w:val="00A46582"/>
    <w:pPr>
      <w:tabs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spacing w:before="280" w:after="118"/>
      <w:jc w:val="both"/>
    </w:pPr>
    <w:rPr>
      <w:rFonts w:ascii="Arial" w:hAnsi="Arial"/>
      <w:b/>
    </w:rPr>
  </w:style>
  <w:style w:type="character" w:styleId="Siln">
    <w:name w:val="Strong"/>
    <w:uiPriority w:val="22"/>
    <w:qFormat/>
    <w:rsid w:val="00C1419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17F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7F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17F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7F55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4188F"/>
    <w:rPr>
      <w:rFonts w:ascii="Times New Roman CE obyèejné" w:hAnsi="Times New Roman CE obyèejné"/>
    </w:rPr>
  </w:style>
  <w:style w:type="paragraph" w:styleId="Revize">
    <w:name w:val="Revision"/>
    <w:hidden/>
    <w:uiPriority w:val="99"/>
    <w:semiHidden/>
    <w:rsid w:val="00C60E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096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klasstru.jsp?kodcis=8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akon_o_statni_statisticke_sluz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organizacni_statis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klasstru.jsp?kodcis=8003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CSU</Company>
  <LinksUpToDate>false</LinksUpToDate>
  <CharactersWithSpaces>5001</CharactersWithSpaces>
  <SharedDoc>false</SharedDoc>
  <HLinks>
    <vt:vector size="6" baseType="variant"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http://www.czso.cz/csu/redakce.nsf/i/registr_ekonomickych_subjektu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ORGANIZAČNÍ STRUKTURA NÁRODNÍHO HOSPODÁŘSTVÍ, Metodické vysvětlivky, Statistická ročenka ČR 2023</dc:title>
  <dc:creator>Český statistický úřad</dc:creator>
  <cp:lastModifiedBy>Zadák Rostislav</cp:lastModifiedBy>
  <cp:revision>7</cp:revision>
  <cp:lastPrinted>2019-04-15T11:33:00Z</cp:lastPrinted>
  <dcterms:created xsi:type="dcterms:W3CDTF">2023-03-17T09:41:00Z</dcterms:created>
  <dcterms:modified xsi:type="dcterms:W3CDTF">2023-11-09T14:02:00Z</dcterms:modified>
</cp:coreProperties>
</file>