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20618" w14:textId="54EAE33F" w:rsidR="0087190D" w:rsidRDefault="00DE4104" w:rsidP="0080348E">
      <w:pPr>
        <w:pStyle w:val="Datum"/>
      </w:pPr>
      <w:r>
        <w:t>5</w:t>
      </w:r>
      <w:r w:rsidR="00CC5069">
        <w:t>.</w:t>
      </w:r>
      <w:r w:rsidR="005D704F">
        <w:t xml:space="preserve"> </w:t>
      </w:r>
      <w:r w:rsidR="00230A2D">
        <w:t>září</w:t>
      </w:r>
      <w:r w:rsidR="006168F3">
        <w:t xml:space="preserve"> </w:t>
      </w:r>
      <w:r w:rsidR="00EC3165">
        <w:t>2023</w:t>
      </w:r>
    </w:p>
    <w:p w14:paraId="3CE14B96" w14:textId="77777777" w:rsidR="005F39F2" w:rsidRDefault="005F39F2" w:rsidP="005F39F2"/>
    <w:p w14:paraId="35F8D0DB" w14:textId="6DAA4368" w:rsidR="005F39F2" w:rsidRPr="005F39F2" w:rsidRDefault="005F39F2" w:rsidP="005F39F2">
      <w:pPr>
        <w:rPr>
          <w:rFonts w:eastAsia="Times New Roman"/>
          <w:b/>
          <w:bCs/>
          <w:color w:val="BD1B21"/>
          <w:sz w:val="32"/>
          <w:szCs w:val="32"/>
        </w:rPr>
      </w:pPr>
      <w:r w:rsidRPr="005F39F2">
        <w:rPr>
          <w:rFonts w:eastAsia="Times New Roman"/>
          <w:b/>
          <w:bCs/>
          <w:color w:val="BD1B21"/>
          <w:sz w:val="32"/>
          <w:szCs w:val="32"/>
        </w:rPr>
        <w:t xml:space="preserve">Češi utratili 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loni </w:t>
      </w:r>
      <w:r w:rsidRPr="005F39F2">
        <w:rPr>
          <w:rFonts w:eastAsia="Times New Roman"/>
          <w:b/>
          <w:bCs/>
          <w:color w:val="BD1B21"/>
          <w:sz w:val="32"/>
          <w:szCs w:val="32"/>
        </w:rPr>
        <w:t>více, ale koupili si toho méně</w:t>
      </w:r>
    </w:p>
    <w:p w14:paraId="4CE06795" w14:textId="77777777" w:rsidR="005F39F2" w:rsidRPr="005F39F2" w:rsidRDefault="005F39F2" w:rsidP="005F39F2"/>
    <w:p w14:paraId="665C7391" w14:textId="568307DA" w:rsidR="003A5663" w:rsidRDefault="00CD7BD1" w:rsidP="004F4C7A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V</w:t>
      </w:r>
      <w:r w:rsidR="003A5663">
        <w:rPr>
          <w:rFonts w:cs="Arial"/>
          <w:b/>
          <w:szCs w:val="18"/>
        </w:rPr>
        <w:t xml:space="preserve"> roce 2022 činily roční spotřební výdaje domácností v Česku </w:t>
      </w:r>
      <w:r w:rsidR="00D572EE">
        <w:rPr>
          <w:rFonts w:cs="Arial"/>
          <w:b/>
          <w:szCs w:val="18"/>
        </w:rPr>
        <w:t>téměř</w:t>
      </w:r>
      <w:r w:rsidR="003A5663">
        <w:rPr>
          <w:rFonts w:cs="Arial"/>
          <w:b/>
          <w:szCs w:val="18"/>
        </w:rPr>
        <w:t xml:space="preserve"> 18</w:t>
      </w:r>
      <w:r w:rsidR="00D572EE">
        <w:rPr>
          <w:rFonts w:cs="Arial"/>
          <w:b/>
          <w:szCs w:val="18"/>
        </w:rPr>
        <w:t>1</w:t>
      </w:r>
      <w:r w:rsidR="003A5663">
        <w:rPr>
          <w:rFonts w:cs="Arial"/>
          <w:b/>
          <w:szCs w:val="18"/>
        </w:rPr>
        <w:t xml:space="preserve"> tisíc korun na osobu, meziroční nárůst dosáhnul </w:t>
      </w:r>
      <w:r w:rsidR="00D572EE">
        <w:rPr>
          <w:rFonts w:cs="Arial"/>
          <w:b/>
          <w:szCs w:val="18"/>
        </w:rPr>
        <w:t>necelých</w:t>
      </w:r>
      <w:r w:rsidR="003A5663">
        <w:rPr>
          <w:rFonts w:cs="Arial"/>
          <w:b/>
          <w:szCs w:val="18"/>
        </w:rPr>
        <w:t xml:space="preserve"> 14 procent. Reálně však výdaje poklesly o více </w:t>
      </w:r>
      <w:r w:rsidR="00144FA5">
        <w:rPr>
          <w:rFonts w:cs="Arial"/>
          <w:b/>
          <w:szCs w:val="18"/>
        </w:rPr>
        <w:t>než</w:t>
      </w:r>
      <w:r w:rsidR="003A5663">
        <w:rPr>
          <w:rFonts w:cs="Arial"/>
          <w:b/>
          <w:szCs w:val="18"/>
        </w:rPr>
        <w:t xml:space="preserve"> jedno procento. Vyšší ceny </w:t>
      </w:r>
      <w:r w:rsidR="003A5663" w:rsidRPr="00D572EE">
        <w:rPr>
          <w:rFonts w:cs="Arial"/>
          <w:b/>
          <w:szCs w:val="18"/>
        </w:rPr>
        <w:t>elektřiny, plynu a uhlí zapříčinily výrazné meziroční zvýšení výdajů za energie o 15</w:t>
      </w:r>
      <w:r w:rsidR="00745EB2">
        <w:rPr>
          <w:rFonts w:cs="Arial"/>
          <w:b/>
          <w:szCs w:val="18"/>
        </w:rPr>
        <w:t>,5</w:t>
      </w:r>
      <w:r w:rsidR="003A5663" w:rsidRPr="00D572EE">
        <w:rPr>
          <w:rFonts w:cs="Arial"/>
          <w:b/>
          <w:szCs w:val="18"/>
        </w:rPr>
        <w:t xml:space="preserve"> procent</w:t>
      </w:r>
      <w:r w:rsidR="00745EB2">
        <w:rPr>
          <w:rFonts w:cs="Arial"/>
          <w:b/>
          <w:szCs w:val="18"/>
        </w:rPr>
        <w:t>a</w:t>
      </w:r>
      <w:r w:rsidR="00D572EE">
        <w:rPr>
          <w:rFonts w:cs="Arial"/>
          <w:b/>
          <w:szCs w:val="18"/>
        </w:rPr>
        <w:t xml:space="preserve">, </w:t>
      </w:r>
      <w:r w:rsidR="00CD17B4">
        <w:rPr>
          <w:rFonts w:cs="Arial"/>
          <w:b/>
          <w:szCs w:val="18"/>
        </w:rPr>
        <w:t xml:space="preserve">v případě </w:t>
      </w:r>
      <w:r w:rsidR="00D572EE">
        <w:rPr>
          <w:rFonts w:cs="Arial"/>
          <w:b/>
          <w:szCs w:val="18"/>
        </w:rPr>
        <w:t xml:space="preserve">pohonných hmot </w:t>
      </w:r>
      <w:r w:rsidR="00745EB2">
        <w:rPr>
          <w:rFonts w:cs="Arial"/>
          <w:b/>
          <w:szCs w:val="18"/>
        </w:rPr>
        <w:t xml:space="preserve">dokonce </w:t>
      </w:r>
      <w:r w:rsidR="003C07B1">
        <w:rPr>
          <w:rFonts w:cs="Arial"/>
          <w:b/>
          <w:szCs w:val="18"/>
        </w:rPr>
        <w:t xml:space="preserve">o </w:t>
      </w:r>
      <w:r w:rsidR="00D572EE">
        <w:rPr>
          <w:rFonts w:cs="Arial"/>
          <w:b/>
          <w:szCs w:val="18"/>
        </w:rPr>
        <w:t>33</w:t>
      </w:r>
      <w:r w:rsidR="00745EB2">
        <w:rPr>
          <w:rFonts w:cs="Arial"/>
          <w:b/>
          <w:szCs w:val="18"/>
        </w:rPr>
        <w:t>,5</w:t>
      </w:r>
      <w:r w:rsidR="00D572EE">
        <w:rPr>
          <w:rFonts w:cs="Arial"/>
          <w:b/>
          <w:szCs w:val="18"/>
        </w:rPr>
        <w:t xml:space="preserve"> procent</w:t>
      </w:r>
      <w:r w:rsidR="00745EB2">
        <w:rPr>
          <w:rFonts w:cs="Arial"/>
          <w:b/>
          <w:szCs w:val="18"/>
        </w:rPr>
        <w:t>a</w:t>
      </w:r>
      <w:r w:rsidR="00D572EE">
        <w:rPr>
          <w:rFonts w:cs="Arial"/>
          <w:b/>
          <w:szCs w:val="18"/>
        </w:rPr>
        <w:t>.</w:t>
      </w:r>
    </w:p>
    <w:p w14:paraId="7CF7865C" w14:textId="77777777" w:rsidR="003A5663" w:rsidRDefault="003A5663" w:rsidP="004F4C7A">
      <w:pPr>
        <w:rPr>
          <w:rFonts w:cs="Arial"/>
          <w:b/>
          <w:szCs w:val="18"/>
        </w:rPr>
      </w:pPr>
    </w:p>
    <w:p w14:paraId="77D8910E" w14:textId="06D14484" w:rsidR="003A5663" w:rsidRDefault="003A5663" w:rsidP="003A5663">
      <w:r>
        <w:t xml:space="preserve">Spotřební výdaje domácností v Česku v roce 2022 dosáhly roční hodnoty </w:t>
      </w:r>
      <w:r w:rsidRPr="00373173">
        <w:t>180</w:t>
      </w:r>
      <w:r>
        <w:t xml:space="preserve"> </w:t>
      </w:r>
      <w:r w:rsidRPr="00373173">
        <w:t>77</w:t>
      </w:r>
      <w:r>
        <w:t xml:space="preserve">3 Kč na osobu, v měsíčním vyjádření </w:t>
      </w:r>
      <w:r w:rsidRPr="00373173">
        <w:t>15</w:t>
      </w:r>
      <w:r>
        <w:t> </w:t>
      </w:r>
      <w:r w:rsidRPr="00373173">
        <w:t>064</w:t>
      </w:r>
      <w:r>
        <w:t xml:space="preserve"> Kč na osobu. Oproti výdajům v roce 2021 došlo k nárůstu o 13,7 %. Po zohlednění růstu cen o 15,1 % v roce 2022 byly výdaje domácností v reálném vyjádření nižší o 1,2 %.</w:t>
      </w:r>
      <w:r>
        <w:rPr>
          <w:rStyle w:val="Znakapoznpodarou"/>
        </w:rPr>
        <w:footnoteReference w:id="2"/>
      </w:r>
    </w:p>
    <w:p w14:paraId="4A41BAE6" w14:textId="77777777" w:rsidR="003A5663" w:rsidRDefault="003A5663" w:rsidP="003A5663"/>
    <w:p w14:paraId="56ABEA49" w14:textId="7A97E1AA" w:rsidR="003A5663" w:rsidRDefault="003A5663" w:rsidP="003A5663">
      <w:r>
        <w:t>Dlouhodobě nejvýznamnějšími skupinami jsou výdaje za bydlení a energie (v roce 2022 tvořily 23,4 %) a potraviny a nealkoholické nápoje (19,4 %). Naopak nejnižší podíly výdajů domácností tvoří skupiny vzdělávání (</w:t>
      </w:r>
      <w:r w:rsidR="003C07B1">
        <w:t xml:space="preserve">loni </w:t>
      </w:r>
      <w:r>
        <w:t>necelé 1 %) a zdra</w:t>
      </w:r>
      <w:r w:rsidR="003C07B1">
        <w:t>ví (zhruba</w:t>
      </w:r>
      <w:r>
        <w:t xml:space="preserve"> 3 %)</w:t>
      </w:r>
      <w:r w:rsidR="00CD17B4">
        <w:t xml:space="preserve">, což má příčinu v </w:t>
      </w:r>
      <w:r>
        <w:t>systém</w:t>
      </w:r>
      <w:r w:rsidR="00CD17B4">
        <w:t>u</w:t>
      </w:r>
      <w:r>
        <w:t xml:space="preserve"> českého školství a zdravotnictví, kde je na rozdíl od zahraničí stále ve velké míře řada služeb poskytována bezplatně.</w:t>
      </w:r>
    </w:p>
    <w:p w14:paraId="1C47DF78" w14:textId="77777777" w:rsidR="003A5663" w:rsidRDefault="003A5663" w:rsidP="003A5663"/>
    <w:p w14:paraId="0C54B61E" w14:textId="1CB4DB1E" w:rsidR="003A5663" w:rsidRDefault="003A5663" w:rsidP="003A5663">
      <w:r>
        <w:t>Na výdajích domácností se významně odrazil vliv růstu cen. Za energie domácnosti v roce 2022 zaplatily o 15,5 % více než o rok dříve, což bylo ovlivněno především vyššími platbami za elektřinu, plyn a uhlí</w:t>
      </w:r>
      <w:r w:rsidR="00D572EE">
        <w:t>.</w:t>
      </w:r>
      <w:r>
        <w:t xml:space="preserve"> </w:t>
      </w:r>
      <w:r w:rsidR="00D572EE">
        <w:t>M</w:t>
      </w:r>
      <w:r>
        <w:t xml:space="preserve">ezi roky 2020 a 2021 vzrostly </w:t>
      </w:r>
      <w:r w:rsidR="00D572EE">
        <w:t xml:space="preserve">tyto </w:t>
      </w:r>
      <w:r>
        <w:t>výdaje jen o necelá 3,5 %. Výdaje za pohonné hmoty byly v roce 2022 vyšší o 33,5 %</w:t>
      </w:r>
      <w:r w:rsidR="00D572EE">
        <w:t xml:space="preserve">, zatímco v roce 2021 </w:t>
      </w:r>
      <w:r>
        <w:t>o 6 %.</w:t>
      </w:r>
    </w:p>
    <w:p w14:paraId="28DB673B" w14:textId="77777777" w:rsidR="003A5663" w:rsidRDefault="003A5663" w:rsidP="003A5663"/>
    <w:p w14:paraId="44DFDED0" w14:textId="6146DE72" w:rsidR="009D1AFA" w:rsidRPr="009D1AFA" w:rsidRDefault="00D572EE" w:rsidP="009D1AFA">
      <w:r w:rsidRPr="00D572EE">
        <w:rPr>
          <w:i/>
        </w:rPr>
        <w:t>„</w:t>
      </w:r>
      <w:r w:rsidR="003A5663" w:rsidRPr="00D572EE">
        <w:rPr>
          <w:i/>
        </w:rPr>
        <w:t xml:space="preserve">Výsledky šetření </w:t>
      </w:r>
      <w:r w:rsidR="00CD17B4">
        <w:rPr>
          <w:i/>
        </w:rPr>
        <w:t>S</w:t>
      </w:r>
      <w:r w:rsidRPr="00D572EE">
        <w:rPr>
          <w:i/>
        </w:rPr>
        <w:t xml:space="preserve">tatistiky rodinných účtů </w:t>
      </w:r>
      <w:r w:rsidR="003A5663" w:rsidRPr="00D572EE">
        <w:rPr>
          <w:i/>
        </w:rPr>
        <w:t>za rok 2022 ukazují na postupný návrat domácností k výdajům, které byly vzhledem k protiepidemickým opatřením v předchozích dvou letech nuceny omezovat</w:t>
      </w:r>
      <w:r w:rsidRPr="00D572EE">
        <w:rPr>
          <w:i/>
        </w:rPr>
        <w:t>. Konkrétně se jednalo o r</w:t>
      </w:r>
      <w:r w:rsidR="003A5663" w:rsidRPr="00D572EE">
        <w:rPr>
          <w:i/>
        </w:rPr>
        <w:t>ekreac</w:t>
      </w:r>
      <w:r w:rsidRPr="00D572EE">
        <w:rPr>
          <w:i/>
        </w:rPr>
        <w:t>i</w:t>
      </w:r>
      <w:r w:rsidR="003A5663" w:rsidRPr="00D572EE">
        <w:rPr>
          <w:i/>
        </w:rPr>
        <w:t>, kultur</w:t>
      </w:r>
      <w:r w:rsidRPr="00D572EE">
        <w:rPr>
          <w:i/>
        </w:rPr>
        <w:t>u</w:t>
      </w:r>
      <w:r w:rsidR="003A5663" w:rsidRPr="00D572EE">
        <w:rPr>
          <w:i/>
        </w:rPr>
        <w:t>, sport</w:t>
      </w:r>
      <w:r w:rsidRPr="00D572EE">
        <w:rPr>
          <w:i/>
        </w:rPr>
        <w:t xml:space="preserve"> a</w:t>
      </w:r>
      <w:r w:rsidR="003A5663" w:rsidRPr="00D572EE">
        <w:rPr>
          <w:i/>
        </w:rPr>
        <w:t xml:space="preserve"> veřejné stravování</w:t>
      </w:r>
      <w:r w:rsidRPr="00D572EE">
        <w:rPr>
          <w:i/>
        </w:rPr>
        <w:t>,“</w:t>
      </w:r>
      <w:r>
        <w:t xml:space="preserve"> uvedl</w:t>
      </w:r>
      <w:r w:rsidR="009D1AFA">
        <w:t xml:space="preserve">a </w:t>
      </w:r>
      <w:r w:rsidR="009D1AFA" w:rsidRPr="009D1AFA">
        <w:t xml:space="preserve">Táňa Dvornáková, vedoucí </w:t>
      </w:r>
      <w:r w:rsidR="009D1AFA">
        <w:t>o</w:t>
      </w:r>
      <w:r w:rsidR="009D1AFA" w:rsidRPr="009D1AFA">
        <w:t>ddělení sociálních šetření</w:t>
      </w:r>
      <w:r w:rsidR="009D1AFA">
        <w:t xml:space="preserve"> ČSÚ.</w:t>
      </w:r>
      <w:bookmarkStart w:id="0" w:name="_GoBack"/>
      <w:bookmarkEnd w:id="0"/>
    </w:p>
    <w:p w14:paraId="6D856AE6" w14:textId="77777777" w:rsidR="009D1AFA" w:rsidRDefault="009D1AFA" w:rsidP="00814605">
      <w:pPr>
        <w:pStyle w:val="Nadpis1"/>
        <w:rPr>
          <w:rFonts w:eastAsia="Calibri"/>
          <w:b w:val="0"/>
          <w:bCs w:val="0"/>
          <w:szCs w:val="22"/>
        </w:rPr>
      </w:pPr>
    </w:p>
    <w:p w14:paraId="20EC23E5" w14:textId="722A9D44" w:rsidR="00814605" w:rsidRDefault="006C51B0" w:rsidP="00814605">
      <w:pPr>
        <w:pStyle w:val="Nadpis1"/>
        <w:rPr>
          <w:rFonts w:ascii="Times New Roman" w:hAnsi="Times New Roman"/>
          <w:szCs w:val="48"/>
          <w:lang w:eastAsia="cs-CZ"/>
        </w:rPr>
      </w:pPr>
      <w:r w:rsidRPr="003A6742">
        <w:rPr>
          <w:rFonts w:eastAsia="Calibri"/>
          <w:b w:val="0"/>
          <w:bCs w:val="0"/>
          <w:szCs w:val="22"/>
        </w:rPr>
        <w:t>Podrobné informace přináší nově vydaná publikace</w:t>
      </w:r>
      <w:r w:rsidR="00814605">
        <w:rPr>
          <w:rFonts w:eastAsia="Calibri"/>
          <w:b w:val="0"/>
          <w:bCs w:val="0"/>
          <w:szCs w:val="22"/>
        </w:rPr>
        <w:t xml:space="preserve"> </w:t>
      </w:r>
      <w:hyperlink r:id="rId8" w:history="1">
        <w:r w:rsidR="00D572EE" w:rsidRPr="00DE4104">
          <w:rPr>
            <w:rStyle w:val="Hypertextovodkaz"/>
            <w:rFonts w:eastAsia="Calibri"/>
            <w:b w:val="0"/>
            <w:bCs w:val="0"/>
            <w:i/>
            <w:szCs w:val="22"/>
          </w:rPr>
          <w:t>Spotřební výdaje domácností - 2022</w:t>
        </w:r>
      </w:hyperlink>
      <w:r w:rsidR="00814605" w:rsidRPr="00DE4104">
        <w:rPr>
          <w:b w:val="0"/>
        </w:rPr>
        <w:t>.</w:t>
      </w:r>
    </w:p>
    <w:p w14:paraId="06F78703" w14:textId="77777777" w:rsidR="00D572EE" w:rsidRDefault="000B33F1" w:rsidP="00D572EE">
      <w:pPr>
        <w:pStyle w:val="Nadpis1"/>
        <w:rPr>
          <w:rFonts w:eastAsia="Calibri"/>
          <w:b w:val="0"/>
          <w:bCs w:val="0"/>
          <w:szCs w:val="22"/>
        </w:rPr>
      </w:pPr>
      <w:r>
        <w:rPr>
          <w:rFonts w:eastAsia="Calibri"/>
          <w:b w:val="0"/>
          <w:bCs w:val="0"/>
          <w:szCs w:val="22"/>
        </w:rPr>
        <w:t xml:space="preserve"> </w:t>
      </w:r>
    </w:p>
    <w:p w14:paraId="10F234DC" w14:textId="644B8935" w:rsidR="0089266A" w:rsidRDefault="0089266A" w:rsidP="00D572EE">
      <w:pPr>
        <w:pStyle w:val="Nadpis1"/>
        <w:rPr>
          <w:b w:val="0"/>
        </w:rPr>
      </w:pPr>
      <w:r>
        <w:t>Kontakt</w:t>
      </w:r>
      <w:r w:rsidR="003024CC">
        <w:t>:</w:t>
      </w:r>
    </w:p>
    <w:p w14:paraId="6A1DDB2E" w14:textId="77777777" w:rsidR="00A37BBC" w:rsidRPr="00B56391" w:rsidRDefault="00A37BBC" w:rsidP="00A37BBC">
      <w:pPr>
        <w:spacing w:line="240" w:lineRule="auto"/>
        <w:rPr>
          <w:rFonts w:cs="Arial"/>
        </w:rPr>
      </w:pPr>
      <w:r w:rsidRPr="00B56391">
        <w:rPr>
          <w:rFonts w:cs="Arial"/>
        </w:rPr>
        <w:t>Jan Cieslar</w:t>
      </w:r>
    </w:p>
    <w:p w14:paraId="166E5409" w14:textId="77777777" w:rsidR="00A37BBC" w:rsidRPr="00B56391" w:rsidRDefault="00A37BBC" w:rsidP="00A37BBC">
      <w:pPr>
        <w:spacing w:line="240" w:lineRule="auto"/>
        <w:rPr>
          <w:rFonts w:cs="Arial"/>
        </w:rPr>
      </w:pPr>
      <w:r w:rsidRPr="00B56391">
        <w:rPr>
          <w:rFonts w:cs="Arial"/>
        </w:rPr>
        <w:t>tiskový mluvčí ČSÚ</w:t>
      </w:r>
    </w:p>
    <w:p w14:paraId="219A90AC" w14:textId="77777777" w:rsidR="00A37BBC" w:rsidRPr="00B56391" w:rsidRDefault="00A37BBC" w:rsidP="00A37BBC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>T</w:t>
      </w:r>
      <w:r w:rsidRPr="00B56391">
        <w:rPr>
          <w:rFonts w:cs="Arial"/>
        </w:rPr>
        <w:t xml:space="preserve"> 274 052 017   |   </w:t>
      </w:r>
      <w:r w:rsidRPr="00B56391">
        <w:rPr>
          <w:rFonts w:cs="Arial"/>
          <w:color w:val="0070C0"/>
        </w:rPr>
        <w:t>M</w:t>
      </w:r>
      <w:r w:rsidRPr="00B56391">
        <w:rPr>
          <w:rFonts w:cs="Arial"/>
        </w:rPr>
        <w:t xml:space="preserve"> </w:t>
      </w:r>
      <w:r w:rsidRPr="00B56391">
        <w:rPr>
          <w:szCs w:val="20"/>
        </w:rPr>
        <w:t>604 149 190</w:t>
      </w:r>
    </w:p>
    <w:p w14:paraId="41ACE130" w14:textId="77777777" w:rsidR="00A37BBC" w:rsidRDefault="00A37BBC" w:rsidP="00A37BBC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 xml:space="preserve">E </w:t>
      </w:r>
      <w:r w:rsidRPr="00B56391">
        <w:rPr>
          <w:rFonts w:cs="Arial"/>
        </w:rPr>
        <w:t xml:space="preserve">jan.cieslar@czso.cz  |   </w:t>
      </w:r>
      <w:r w:rsidRPr="00B56391">
        <w:rPr>
          <w:rFonts w:cs="Arial"/>
          <w:color w:val="0070C0"/>
        </w:rPr>
        <w:t>Twitter</w:t>
      </w:r>
      <w:r w:rsidRPr="00B56391">
        <w:rPr>
          <w:rFonts w:cs="Arial"/>
        </w:rPr>
        <w:t xml:space="preserve"> @statistickyurad</w:t>
      </w:r>
      <w:r w:rsidRPr="00026195">
        <w:rPr>
          <w:rFonts w:cs="Arial"/>
        </w:rPr>
        <w:t xml:space="preserve"> </w:t>
      </w:r>
    </w:p>
    <w:p w14:paraId="0C4494BA" w14:textId="2E172971" w:rsidR="00175CCE" w:rsidRDefault="00175CCE" w:rsidP="0089266A">
      <w:pPr>
        <w:rPr>
          <w:rFonts w:cs="Arial"/>
        </w:rPr>
      </w:pPr>
    </w:p>
    <w:sectPr w:rsidR="00175CCE" w:rsidSect="0089266A">
      <w:headerReference w:type="default" r:id="rId9"/>
      <w:footerReference w:type="default" r:id="rId10"/>
      <w:pgSz w:w="11907" w:h="16839" w:code="9"/>
      <w:pgMar w:top="2836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A0101" w14:textId="77777777" w:rsidR="00175203" w:rsidRDefault="00175203" w:rsidP="00BA6370">
      <w:r>
        <w:separator/>
      </w:r>
    </w:p>
  </w:endnote>
  <w:endnote w:type="continuationSeparator" w:id="0">
    <w:p w14:paraId="11E89834" w14:textId="77777777" w:rsidR="00175203" w:rsidRDefault="00175203" w:rsidP="00BA6370">
      <w:r>
        <w:continuationSeparator/>
      </w:r>
    </w:p>
  </w:endnote>
  <w:endnote w:type="continuationNotice" w:id="1">
    <w:p w14:paraId="2FBB5BEC" w14:textId="77777777" w:rsidR="00175203" w:rsidRDefault="0017520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FDF8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A9B12" wp14:editId="1E0BC294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39961" w14:textId="77777777"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0FEFF8C1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426C7C7" w14:textId="078F8AB5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175203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A9B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49139961" w14:textId="77777777"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0FEFF8C1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426C7C7" w14:textId="078F8AB5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175203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3474B8" wp14:editId="2B6E7F3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C6395" w14:textId="77777777" w:rsidR="00175203" w:rsidRDefault="00175203" w:rsidP="00BA6370">
      <w:r>
        <w:separator/>
      </w:r>
    </w:p>
  </w:footnote>
  <w:footnote w:type="continuationSeparator" w:id="0">
    <w:p w14:paraId="0665DDF0" w14:textId="77777777" w:rsidR="00175203" w:rsidRDefault="00175203" w:rsidP="00BA6370">
      <w:r>
        <w:continuationSeparator/>
      </w:r>
    </w:p>
  </w:footnote>
  <w:footnote w:type="continuationNotice" w:id="1">
    <w:p w14:paraId="5424DC0E" w14:textId="77777777" w:rsidR="00175203" w:rsidRDefault="00175203">
      <w:pPr>
        <w:spacing w:line="240" w:lineRule="auto"/>
      </w:pPr>
    </w:p>
  </w:footnote>
  <w:footnote w:id="2">
    <w:p w14:paraId="264C5B52" w14:textId="21CDB380" w:rsidR="003A5663" w:rsidRPr="006F2A22" w:rsidRDefault="003A5663" w:rsidP="003A5663">
      <w:pPr>
        <w:pStyle w:val="Textpoznpodarou"/>
        <w:rPr>
          <w:rFonts w:ascii="Arial" w:hAnsi="Arial" w:cs="Arial"/>
          <w:sz w:val="16"/>
          <w:szCs w:val="16"/>
        </w:rPr>
      </w:pPr>
      <w:r w:rsidRPr="006F2A22">
        <w:rPr>
          <w:rStyle w:val="Znakapoznpodarou"/>
          <w:rFonts w:ascii="Arial" w:hAnsi="Arial" w:cs="Arial"/>
          <w:sz w:val="16"/>
          <w:szCs w:val="16"/>
        </w:rPr>
        <w:footnoteRef/>
      </w:r>
      <w:r w:rsidRPr="006F2A22">
        <w:rPr>
          <w:rFonts w:ascii="Arial" w:hAnsi="Arial" w:cs="Arial"/>
          <w:sz w:val="16"/>
          <w:szCs w:val="16"/>
        </w:rPr>
        <w:t xml:space="preserve"> Metodická poznámka: Vzhledem k omezené velikosti zpravodajského souboru jsou roční výsledky S</w:t>
      </w:r>
      <w:r w:rsidR="00144FA5">
        <w:rPr>
          <w:rFonts w:ascii="Arial" w:hAnsi="Arial" w:cs="Arial"/>
          <w:sz w:val="16"/>
          <w:szCs w:val="16"/>
        </w:rPr>
        <w:t>tatistiky rodinných účtů</w:t>
      </w:r>
      <w:r w:rsidRPr="006F2A22">
        <w:rPr>
          <w:rFonts w:ascii="Arial" w:hAnsi="Arial" w:cs="Arial"/>
          <w:sz w:val="16"/>
          <w:szCs w:val="16"/>
        </w:rPr>
        <w:t xml:space="preserve"> zpracovávány z dat příslušného a předcházejícího roku se zohledněním meziročních indexů spotřebitelských cen. Tuto skutečnost je třeba při meziročním porovnávání vzít v úvahu. Rozdíly mezi roky 2022 a 2021 můžou být ve skutečnosti ještě výraznější, než je z výsledků na první pohled patrné.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A7DF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8E58C58" wp14:editId="4945ED3A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6B8"/>
    <w:multiLevelType w:val="hybridMultilevel"/>
    <w:tmpl w:val="06C87C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F4090"/>
    <w:multiLevelType w:val="hybridMultilevel"/>
    <w:tmpl w:val="70D4E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4391F"/>
    <w:multiLevelType w:val="hybridMultilevel"/>
    <w:tmpl w:val="217E5D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472974"/>
    <w:multiLevelType w:val="hybridMultilevel"/>
    <w:tmpl w:val="BBC06DC4"/>
    <w:lvl w:ilvl="0" w:tplc="BB6801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56"/>
    <w:rsid w:val="00011BB2"/>
    <w:rsid w:val="000127AF"/>
    <w:rsid w:val="00014485"/>
    <w:rsid w:val="00016115"/>
    <w:rsid w:val="00021AA8"/>
    <w:rsid w:val="00030703"/>
    <w:rsid w:val="0003763A"/>
    <w:rsid w:val="00037927"/>
    <w:rsid w:val="000418EF"/>
    <w:rsid w:val="00042F31"/>
    <w:rsid w:val="000433CA"/>
    <w:rsid w:val="00043BF4"/>
    <w:rsid w:val="00044153"/>
    <w:rsid w:val="00044309"/>
    <w:rsid w:val="00053837"/>
    <w:rsid w:val="00055B59"/>
    <w:rsid w:val="00056C04"/>
    <w:rsid w:val="00067B4C"/>
    <w:rsid w:val="00073801"/>
    <w:rsid w:val="00082C58"/>
    <w:rsid w:val="000842D2"/>
    <w:rsid w:val="000843A5"/>
    <w:rsid w:val="000850FF"/>
    <w:rsid w:val="0009444F"/>
    <w:rsid w:val="000A321C"/>
    <w:rsid w:val="000A3624"/>
    <w:rsid w:val="000B0AB2"/>
    <w:rsid w:val="000B2E51"/>
    <w:rsid w:val="000B33F1"/>
    <w:rsid w:val="000B588B"/>
    <w:rsid w:val="000B58DF"/>
    <w:rsid w:val="000B5CA4"/>
    <w:rsid w:val="000B6F63"/>
    <w:rsid w:val="000C044B"/>
    <w:rsid w:val="000C1AAC"/>
    <w:rsid w:val="000C435D"/>
    <w:rsid w:val="000D3AFE"/>
    <w:rsid w:val="000D48C9"/>
    <w:rsid w:val="000E119A"/>
    <w:rsid w:val="000E3422"/>
    <w:rsid w:val="000E74E0"/>
    <w:rsid w:val="000F35F5"/>
    <w:rsid w:val="000F7B29"/>
    <w:rsid w:val="00100351"/>
    <w:rsid w:val="00104590"/>
    <w:rsid w:val="00105439"/>
    <w:rsid w:val="00105768"/>
    <w:rsid w:val="00110748"/>
    <w:rsid w:val="001110EA"/>
    <w:rsid w:val="00116D24"/>
    <w:rsid w:val="00117B04"/>
    <w:rsid w:val="00125C4F"/>
    <w:rsid w:val="00133357"/>
    <w:rsid w:val="001404AB"/>
    <w:rsid w:val="00140E1E"/>
    <w:rsid w:val="00144FA5"/>
    <w:rsid w:val="00146745"/>
    <w:rsid w:val="001658A9"/>
    <w:rsid w:val="001669F5"/>
    <w:rsid w:val="0017054E"/>
    <w:rsid w:val="0017231D"/>
    <w:rsid w:val="0017319F"/>
    <w:rsid w:val="0017431F"/>
    <w:rsid w:val="001745E7"/>
    <w:rsid w:val="00175203"/>
    <w:rsid w:val="00175CCE"/>
    <w:rsid w:val="00175F62"/>
    <w:rsid w:val="001776E2"/>
    <w:rsid w:val="001810DC"/>
    <w:rsid w:val="00181385"/>
    <w:rsid w:val="00181A6A"/>
    <w:rsid w:val="00183282"/>
    <w:rsid w:val="0018358C"/>
    <w:rsid w:val="001836D3"/>
    <w:rsid w:val="00183C7E"/>
    <w:rsid w:val="00183E9E"/>
    <w:rsid w:val="00191033"/>
    <w:rsid w:val="001926A6"/>
    <w:rsid w:val="00194783"/>
    <w:rsid w:val="00196BE7"/>
    <w:rsid w:val="00197485"/>
    <w:rsid w:val="001A214A"/>
    <w:rsid w:val="001A4CD8"/>
    <w:rsid w:val="001A59BF"/>
    <w:rsid w:val="001B1F52"/>
    <w:rsid w:val="001B607F"/>
    <w:rsid w:val="001C18FF"/>
    <w:rsid w:val="001C596C"/>
    <w:rsid w:val="001D369A"/>
    <w:rsid w:val="001F0DF0"/>
    <w:rsid w:val="001F1152"/>
    <w:rsid w:val="001F19A7"/>
    <w:rsid w:val="00205138"/>
    <w:rsid w:val="002070FB"/>
    <w:rsid w:val="00213729"/>
    <w:rsid w:val="00215CE8"/>
    <w:rsid w:val="00220A12"/>
    <w:rsid w:val="00223A7F"/>
    <w:rsid w:val="002272A6"/>
    <w:rsid w:val="00230A2D"/>
    <w:rsid w:val="00234618"/>
    <w:rsid w:val="002406FA"/>
    <w:rsid w:val="00244F60"/>
    <w:rsid w:val="002460EA"/>
    <w:rsid w:val="0024743B"/>
    <w:rsid w:val="00251CF9"/>
    <w:rsid w:val="002534E3"/>
    <w:rsid w:val="0025675D"/>
    <w:rsid w:val="002626BF"/>
    <w:rsid w:val="00262A87"/>
    <w:rsid w:val="00265596"/>
    <w:rsid w:val="002658FF"/>
    <w:rsid w:val="00265D71"/>
    <w:rsid w:val="00270E51"/>
    <w:rsid w:val="0027140A"/>
    <w:rsid w:val="00271E40"/>
    <w:rsid w:val="00274FA1"/>
    <w:rsid w:val="002839B2"/>
    <w:rsid w:val="00283B88"/>
    <w:rsid w:val="002848DA"/>
    <w:rsid w:val="00287596"/>
    <w:rsid w:val="002909FA"/>
    <w:rsid w:val="00290A3C"/>
    <w:rsid w:val="00291EB7"/>
    <w:rsid w:val="00292EDC"/>
    <w:rsid w:val="0029379C"/>
    <w:rsid w:val="00295F0E"/>
    <w:rsid w:val="002964A1"/>
    <w:rsid w:val="002A01B9"/>
    <w:rsid w:val="002A6F5C"/>
    <w:rsid w:val="002B1651"/>
    <w:rsid w:val="002B1FE3"/>
    <w:rsid w:val="002B2179"/>
    <w:rsid w:val="002B2E47"/>
    <w:rsid w:val="002B60BB"/>
    <w:rsid w:val="002C06AD"/>
    <w:rsid w:val="002C1127"/>
    <w:rsid w:val="002C1FC9"/>
    <w:rsid w:val="002C261A"/>
    <w:rsid w:val="002C3DFD"/>
    <w:rsid w:val="002D2A6B"/>
    <w:rsid w:val="002D311E"/>
    <w:rsid w:val="002D6A6C"/>
    <w:rsid w:val="002D6D1E"/>
    <w:rsid w:val="002E443D"/>
    <w:rsid w:val="002F460B"/>
    <w:rsid w:val="003024CC"/>
    <w:rsid w:val="00302BDE"/>
    <w:rsid w:val="00305A85"/>
    <w:rsid w:val="003067E2"/>
    <w:rsid w:val="003169B9"/>
    <w:rsid w:val="003222C0"/>
    <w:rsid w:val="00322412"/>
    <w:rsid w:val="003264B1"/>
    <w:rsid w:val="003265E9"/>
    <w:rsid w:val="003270C6"/>
    <w:rsid w:val="00327578"/>
    <w:rsid w:val="003301A3"/>
    <w:rsid w:val="0033142E"/>
    <w:rsid w:val="00337456"/>
    <w:rsid w:val="0034373F"/>
    <w:rsid w:val="00351887"/>
    <w:rsid w:val="00351DAF"/>
    <w:rsid w:val="0035578A"/>
    <w:rsid w:val="00362C06"/>
    <w:rsid w:val="0036446E"/>
    <w:rsid w:val="00366CDF"/>
    <w:rsid w:val="00367165"/>
    <w:rsid w:val="0036777B"/>
    <w:rsid w:val="003677A4"/>
    <w:rsid w:val="003701DA"/>
    <w:rsid w:val="003726BD"/>
    <w:rsid w:val="0038282A"/>
    <w:rsid w:val="0038349B"/>
    <w:rsid w:val="00386309"/>
    <w:rsid w:val="00393626"/>
    <w:rsid w:val="00395597"/>
    <w:rsid w:val="00396732"/>
    <w:rsid w:val="00396DED"/>
    <w:rsid w:val="0039723A"/>
    <w:rsid w:val="00397580"/>
    <w:rsid w:val="003A1794"/>
    <w:rsid w:val="003A1846"/>
    <w:rsid w:val="003A3A8F"/>
    <w:rsid w:val="003A3E60"/>
    <w:rsid w:val="003A45C8"/>
    <w:rsid w:val="003A5663"/>
    <w:rsid w:val="003A6742"/>
    <w:rsid w:val="003A6ED5"/>
    <w:rsid w:val="003B0487"/>
    <w:rsid w:val="003B3C66"/>
    <w:rsid w:val="003B42F9"/>
    <w:rsid w:val="003C07B1"/>
    <w:rsid w:val="003C1C86"/>
    <w:rsid w:val="003C2DCF"/>
    <w:rsid w:val="003C4044"/>
    <w:rsid w:val="003C6E69"/>
    <w:rsid w:val="003C7FE7"/>
    <w:rsid w:val="003D02AA"/>
    <w:rsid w:val="003D0499"/>
    <w:rsid w:val="003D07E1"/>
    <w:rsid w:val="003D09B9"/>
    <w:rsid w:val="003D7E4C"/>
    <w:rsid w:val="003E0D20"/>
    <w:rsid w:val="003F09E0"/>
    <w:rsid w:val="003F4D79"/>
    <w:rsid w:val="003F526A"/>
    <w:rsid w:val="004023A5"/>
    <w:rsid w:val="00403C96"/>
    <w:rsid w:val="00405244"/>
    <w:rsid w:val="00405CEA"/>
    <w:rsid w:val="00407212"/>
    <w:rsid w:val="004128F1"/>
    <w:rsid w:val="00413A9D"/>
    <w:rsid w:val="00414AAB"/>
    <w:rsid w:val="00422778"/>
    <w:rsid w:val="00426EC6"/>
    <w:rsid w:val="0042764B"/>
    <w:rsid w:val="00430307"/>
    <w:rsid w:val="00432C11"/>
    <w:rsid w:val="00433162"/>
    <w:rsid w:val="00434CCE"/>
    <w:rsid w:val="004436EE"/>
    <w:rsid w:val="00446234"/>
    <w:rsid w:val="0044761A"/>
    <w:rsid w:val="0045547F"/>
    <w:rsid w:val="00456F17"/>
    <w:rsid w:val="0047152A"/>
    <w:rsid w:val="004800CF"/>
    <w:rsid w:val="00481231"/>
    <w:rsid w:val="004815A5"/>
    <w:rsid w:val="00484A65"/>
    <w:rsid w:val="00485CA3"/>
    <w:rsid w:val="004920AD"/>
    <w:rsid w:val="00492F02"/>
    <w:rsid w:val="00494AD2"/>
    <w:rsid w:val="004A061A"/>
    <w:rsid w:val="004A2027"/>
    <w:rsid w:val="004A3F62"/>
    <w:rsid w:val="004A47BC"/>
    <w:rsid w:val="004B0B2F"/>
    <w:rsid w:val="004B171C"/>
    <w:rsid w:val="004B7D14"/>
    <w:rsid w:val="004C0874"/>
    <w:rsid w:val="004C48C6"/>
    <w:rsid w:val="004C4AF2"/>
    <w:rsid w:val="004C5D44"/>
    <w:rsid w:val="004D05B3"/>
    <w:rsid w:val="004D3798"/>
    <w:rsid w:val="004E479E"/>
    <w:rsid w:val="004E583B"/>
    <w:rsid w:val="004E770E"/>
    <w:rsid w:val="004F0CF3"/>
    <w:rsid w:val="004F2C1C"/>
    <w:rsid w:val="004F4C7A"/>
    <w:rsid w:val="004F7288"/>
    <w:rsid w:val="004F78E6"/>
    <w:rsid w:val="00503490"/>
    <w:rsid w:val="005055F1"/>
    <w:rsid w:val="0050796E"/>
    <w:rsid w:val="00512D03"/>
    <w:rsid w:val="00512D99"/>
    <w:rsid w:val="005212AD"/>
    <w:rsid w:val="0052429F"/>
    <w:rsid w:val="00524D35"/>
    <w:rsid w:val="005250B4"/>
    <w:rsid w:val="0052753B"/>
    <w:rsid w:val="00531DBB"/>
    <w:rsid w:val="005330F5"/>
    <w:rsid w:val="00533CE2"/>
    <w:rsid w:val="0053757F"/>
    <w:rsid w:val="00537ED5"/>
    <w:rsid w:val="005423F6"/>
    <w:rsid w:val="005432DB"/>
    <w:rsid w:val="00544FE5"/>
    <w:rsid w:val="00550218"/>
    <w:rsid w:val="005515A2"/>
    <w:rsid w:val="00565B25"/>
    <w:rsid w:val="005770D5"/>
    <w:rsid w:val="00580128"/>
    <w:rsid w:val="0058067E"/>
    <w:rsid w:val="00582FE3"/>
    <w:rsid w:val="00584D4E"/>
    <w:rsid w:val="00590FAD"/>
    <w:rsid w:val="005A093B"/>
    <w:rsid w:val="005B2578"/>
    <w:rsid w:val="005C230B"/>
    <w:rsid w:val="005D45F8"/>
    <w:rsid w:val="005D652C"/>
    <w:rsid w:val="005D704F"/>
    <w:rsid w:val="005D75E6"/>
    <w:rsid w:val="005E0CC7"/>
    <w:rsid w:val="005E21B3"/>
    <w:rsid w:val="005F18B5"/>
    <w:rsid w:val="005F2266"/>
    <w:rsid w:val="005F39F2"/>
    <w:rsid w:val="005F3FB7"/>
    <w:rsid w:val="005F43BE"/>
    <w:rsid w:val="005F473C"/>
    <w:rsid w:val="005F699D"/>
    <w:rsid w:val="005F79FB"/>
    <w:rsid w:val="006002C1"/>
    <w:rsid w:val="00604406"/>
    <w:rsid w:val="00605F4A"/>
    <w:rsid w:val="00607544"/>
    <w:rsid w:val="00607822"/>
    <w:rsid w:val="00607C3E"/>
    <w:rsid w:val="006103AA"/>
    <w:rsid w:val="006113AB"/>
    <w:rsid w:val="00613BBF"/>
    <w:rsid w:val="00613DDC"/>
    <w:rsid w:val="00614994"/>
    <w:rsid w:val="00616122"/>
    <w:rsid w:val="006168F3"/>
    <w:rsid w:val="00622B80"/>
    <w:rsid w:val="00632AF7"/>
    <w:rsid w:val="0064139A"/>
    <w:rsid w:val="006445A3"/>
    <w:rsid w:val="006448BA"/>
    <w:rsid w:val="006514D4"/>
    <w:rsid w:val="00652B6A"/>
    <w:rsid w:val="00654CFF"/>
    <w:rsid w:val="006571DD"/>
    <w:rsid w:val="00672AD4"/>
    <w:rsid w:val="00675B23"/>
    <w:rsid w:val="00675D16"/>
    <w:rsid w:val="00682EC4"/>
    <w:rsid w:val="0069351F"/>
    <w:rsid w:val="006A5B8B"/>
    <w:rsid w:val="006B745F"/>
    <w:rsid w:val="006B7C96"/>
    <w:rsid w:val="006C1484"/>
    <w:rsid w:val="006C2643"/>
    <w:rsid w:val="006C3CE8"/>
    <w:rsid w:val="006C51B0"/>
    <w:rsid w:val="006D2F17"/>
    <w:rsid w:val="006D695D"/>
    <w:rsid w:val="006E024F"/>
    <w:rsid w:val="006E1725"/>
    <w:rsid w:val="006E4E81"/>
    <w:rsid w:val="006F0ADD"/>
    <w:rsid w:val="006F2938"/>
    <w:rsid w:val="006F2A22"/>
    <w:rsid w:val="006F6944"/>
    <w:rsid w:val="007010DC"/>
    <w:rsid w:val="007020EA"/>
    <w:rsid w:val="00702B03"/>
    <w:rsid w:val="00706DB3"/>
    <w:rsid w:val="00707F7D"/>
    <w:rsid w:val="0071303E"/>
    <w:rsid w:val="00716A1A"/>
    <w:rsid w:val="00717EC5"/>
    <w:rsid w:val="00717ED5"/>
    <w:rsid w:val="00721129"/>
    <w:rsid w:val="00722958"/>
    <w:rsid w:val="00725EAF"/>
    <w:rsid w:val="00727525"/>
    <w:rsid w:val="00730D0F"/>
    <w:rsid w:val="00737B80"/>
    <w:rsid w:val="00737CEF"/>
    <w:rsid w:val="00740691"/>
    <w:rsid w:val="00742E86"/>
    <w:rsid w:val="0074330A"/>
    <w:rsid w:val="00745B38"/>
    <w:rsid w:val="00745EB2"/>
    <w:rsid w:val="0074763C"/>
    <w:rsid w:val="007535B3"/>
    <w:rsid w:val="007543D9"/>
    <w:rsid w:val="00754CD4"/>
    <w:rsid w:val="0076648F"/>
    <w:rsid w:val="00770694"/>
    <w:rsid w:val="0077628D"/>
    <w:rsid w:val="00777DF3"/>
    <w:rsid w:val="00786B99"/>
    <w:rsid w:val="00791616"/>
    <w:rsid w:val="0079179C"/>
    <w:rsid w:val="0079648B"/>
    <w:rsid w:val="00797281"/>
    <w:rsid w:val="007A1626"/>
    <w:rsid w:val="007A232A"/>
    <w:rsid w:val="007A3E08"/>
    <w:rsid w:val="007A57F2"/>
    <w:rsid w:val="007A7E26"/>
    <w:rsid w:val="007B1333"/>
    <w:rsid w:val="007B1D7D"/>
    <w:rsid w:val="007B7FA9"/>
    <w:rsid w:val="007D3BE1"/>
    <w:rsid w:val="007D6D7C"/>
    <w:rsid w:val="007E19DF"/>
    <w:rsid w:val="007F32FD"/>
    <w:rsid w:val="007F4AEB"/>
    <w:rsid w:val="007F75B2"/>
    <w:rsid w:val="00800842"/>
    <w:rsid w:val="0080348E"/>
    <w:rsid w:val="00803FDA"/>
    <w:rsid w:val="008043C4"/>
    <w:rsid w:val="00814605"/>
    <w:rsid w:val="0081608B"/>
    <w:rsid w:val="0081699A"/>
    <w:rsid w:val="00824A83"/>
    <w:rsid w:val="00827ED7"/>
    <w:rsid w:val="00831B1B"/>
    <w:rsid w:val="00832AFE"/>
    <w:rsid w:val="00835D39"/>
    <w:rsid w:val="00840B6E"/>
    <w:rsid w:val="0084400A"/>
    <w:rsid w:val="00850D0D"/>
    <w:rsid w:val="008516CC"/>
    <w:rsid w:val="00854E24"/>
    <w:rsid w:val="00854EF8"/>
    <w:rsid w:val="0085742D"/>
    <w:rsid w:val="00860301"/>
    <w:rsid w:val="00860D20"/>
    <w:rsid w:val="00861D0E"/>
    <w:rsid w:val="00862504"/>
    <w:rsid w:val="0086345B"/>
    <w:rsid w:val="008644C8"/>
    <w:rsid w:val="008646A6"/>
    <w:rsid w:val="00864CA4"/>
    <w:rsid w:val="00867569"/>
    <w:rsid w:val="00870100"/>
    <w:rsid w:val="0087190D"/>
    <w:rsid w:val="0087214D"/>
    <w:rsid w:val="00880505"/>
    <w:rsid w:val="00883708"/>
    <w:rsid w:val="0089266A"/>
    <w:rsid w:val="00896C95"/>
    <w:rsid w:val="008A5236"/>
    <w:rsid w:val="008A750A"/>
    <w:rsid w:val="008B15BC"/>
    <w:rsid w:val="008C29FF"/>
    <w:rsid w:val="008C384C"/>
    <w:rsid w:val="008D0F11"/>
    <w:rsid w:val="008D24E4"/>
    <w:rsid w:val="008F35B4"/>
    <w:rsid w:val="008F46F8"/>
    <w:rsid w:val="008F73B4"/>
    <w:rsid w:val="009047D2"/>
    <w:rsid w:val="00906A0E"/>
    <w:rsid w:val="00907F16"/>
    <w:rsid w:val="00910489"/>
    <w:rsid w:val="009136A1"/>
    <w:rsid w:val="00916BFD"/>
    <w:rsid w:val="00940C61"/>
    <w:rsid w:val="0094278D"/>
    <w:rsid w:val="0094402F"/>
    <w:rsid w:val="00950364"/>
    <w:rsid w:val="009505FD"/>
    <w:rsid w:val="009510E2"/>
    <w:rsid w:val="00951C6F"/>
    <w:rsid w:val="00952E96"/>
    <w:rsid w:val="00956654"/>
    <w:rsid w:val="00963BA3"/>
    <w:rsid w:val="009668FF"/>
    <w:rsid w:val="00970F69"/>
    <w:rsid w:val="00974C31"/>
    <w:rsid w:val="00974DD7"/>
    <w:rsid w:val="0098038D"/>
    <w:rsid w:val="00990BB3"/>
    <w:rsid w:val="00991FE7"/>
    <w:rsid w:val="00993F6E"/>
    <w:rsid w:val="00994E48"/>
    <w:rsid w:val="00997BDF"/>
    <w:rsid w:val="009A1B01"/>
    <w:rsid w:val="009A3160"/>
    <w:rsid w:val="009A3911"/>
    <w:rsid w:val="009A410D"/>
    <w:rsid w:val="009A511D"/>
    <w:rsid w:val="009A572A"/>
    <w:rsid w:val="009A6C3E"/>
    <w:rsid w:val="009B0BD0"/>
    <w:rsid w:val="009B276F"/>
    <w:rsid w:val="009B55B1"/>
    <w:rsid w:val="009B6438"/>
    <w:rsid w:val="009C70A9"/>
    <w:rsid w:val="009C7592"/>
    <w:rsid w:val="009D0F68"/>
    <w:rsid w:val="009D1AFA"/>
    <w:rsid w:val="009D276D"/>
    <w:rsid w:val="009D3C16"/>
    <w:rsid w:val="009D5751"/>
    <w:rsid w:val="009E3740"/>
    <w:rsid w:val="009E4E85"/>
    <w:rsid w:val="009F4078"/>
    <w:rsid w:val="009F5037"/>
    <w:rsid w:val="00A00672"/>
    <w:rsid w:val="00A02B9A"/>
    <w:rsid w:val="00A034F8"/>
    <w:rsid w:val="00A04156"/>
    <w:rsid w:val="00A04C58"/>
    <w:rsid w:val="00A278C8"/>
    <w:rsid w:val="00A30B9B"/>
    <w:rsid w:val="00A33407"/>
    <w:rsid w:val="00A37BBC"/>
    <w:rsid w:val="00A419EA"/>
    <w:rsid w:val="00A425E1"/>
    <w:rsid w:val="00A4343D"/>
    <w:rsid w:val="00A44012"/>
    <w:rsid w:val="00A4554C"/>
    <w:rsid w:val="00A502F1"/>
    <w:rsid w:val="00A634D5"/>
    <w:rsid w:val="00A65191"/>
    <w:rsid w:val="00A70A83"/>
    <w:rsid w:val="00A7635E"/>
    <w:rsid w:val="00A77ACA"/>
    <w:rsid w:val="00A77F20"/>
    <w:rsid w:val="00A804CB"/>
    <w:rsid w:val="00A81EB3"/>
    <w:rsid w:val="00A8335E"/>
    <w:rsid w:val="00A842CF"/>
    <w:rsid w:val="00A853A7"/>
    <w:rsid w:val="00A858AA"/>
    <w:rsid w:val="00A918C5"/>
    <w:rsid w:val="00A91987"/>
    <w:rsid w:val="00A92956"/>
    <w:rsid w:val="00AA0AF9"/>
    <w:rsid w:val="00AA18AF"/>
    <w:rsid w:val="00AA20EA"/>
    <w:rsid w:val="00AA43EA"/>
    <w:rsid w:val="00AA5A5B"/>
    <w:rsid w:val="00AB3278"/>
    <w:rsid w:val="00AD0847"/>
    <w:rsid w:val="00AD53CD"/>
    <w:rsid w:val="00AE52AC"/>
    <w:rsid w:val="00AE6D5B"/>
    <w:rsid w:val="00AE77F0"/>
    <w:rsid w:val="00AF663A"/>
    <w:rsid w:val="00B00C1D"/>
    <w:rsid w:val="00B022D8"/>
    <w:rsid w:val="00B03E21"/>
    <w:rsid w:val="00B05273"/>
    <w:rsid w:val="00B11D90"/>
    <w:rsid w:val="00B12744"/>
    <w:rsid w:val="00B162C8"/>
    <w:rsid w:val="00B174F6"/>
    <w:rsid w:val="00B1786C"/>
    <w:rsid w:val="00B22797"/>
    <w:rsid w:val="00B22916"/>
    <w:rsid w:val="00B27A6F"/>
    <w:rsid w:val="00B31381"/>
    <w:rsid w:val="00B375BC"/>
    <w:rsid w:val="00B4271A"/>
    <w:rsid w:val="00B4383C"/>
    <w:rsid w:val="00B466B3"/>
    <w:rsid w:val="00B563A7"/>
    <w:rsid w:val="00B62CA1"/>
    <w:rsid w:val="00B633EC"/>
    <w:rsid w:val="00B654DB"/>
    <w:rsid w:val="00B77309"/>
    <w:rsid w:val="00B87868"/>
    <w:rsid w:val="00B91138"/>
    <w:rsid w:val="00B91AE7"/>
    <w:rsid w:val="00BA1697"/>
    <w:rsid w:val="00BA1A08"/>
    <w:rsid w:val="00BA1D73"/>
    <w:rsid w:val="00BA353D"/>
    <w:rsid w:val="00BA439F"/>
    <w:rsid w:val="00BA5841"/>
    <w:rsid w:val="00BA6370"/>
    <w:rsid w:val="00BB3C4C"/>
    <w:rsid w:val="00BB6F70"/>
    <w:rsid w:val="00BC7FAF"/>
    <w:rsid w:val="00BD2880"/>
    <w:rsid w:val="00BD2D57"/>
    <w:rsid w:val="00BD4284"/>
    <w:rsid w:val="00BE11D8"/>
    <w:rsid w:val="00BE15C0"/>
    <w:rsid w:val="00BE26BF"/>
    <w:rsid w:val="00BE2A1E"/>
    <w:rsid w:val="00BE3077"/>
    <w:rsid w:val="00BE3DEA"/>
    <w:rsid w:val="00BE4721"/>
    <w:rsid w:val="00BF1399"/>
    <w:rsid w:val="00BF1FD0"/>
    <w:rsid w:val="00BF242E"/>
    <w:rsid w:val="00C048E8"/>
    <w:rsid w:val="00C10160"/>
    <w:rsid w:val="00C11E95"/>
    <w:rsid w:val="00C121AD"/>
    <w:rsid w:val="00C23DFF"/>
    <w:rsid w:val="00C269D4"/>
    <w:rsid w:val="00C301B1"/>
    <w:rsid w:val="00C31413"/>
    <w:rsid w:val="00C31F08"/>
    <w:rsid w:val="00C36CC1"/>
    <w:rsid w:val="00C41164"/>
    <w:rsid w:val="00C4160D"/>
    <w:rsid w:val="00C52466"/>
    <w:rsid w:val="00C5651B"/>
    <w:rsid w:val="00C57518"/>
    <w:rsid w:val="00C640E7"/>
    <w:rsid w:val="00C71F98"/>
    <w:rsid w:val="00C77B21"/>
    <w:rsid w:val="00C80DB8"/>
    <w:rsid w:val="00C814E9"/>
    <w:rsid w:val="00C8167B"/>
    <w:rsid w:val="00C83A3E"/>
    <w:rsid w:val="00C83CC1"/>
    <w:rsid w:val="00C8406E"/>
    <w:rsid w:val="00C84A55"/>
    <w:rsid w:val="00C9110B"/>
    <w:rsid w:val="00C9686E"/>
    <w:rsid w:val="00CA324F"/>
    <w:rsid w:val="00CA33BC"/>
    <w:rsid w:val="00CB12DC"/>
    <w:rsid w:val="00CB2709"/>
    <w:rsid w:val="00CB6F89"/>
    <w:rsid w:val="00CC46C7"/>
    <w:rsid w:val="00CC5069"/>
    <w:rsid w:val="00CC6A97"/>
    <w:rsid w:val="00CC7859"/>
    <w:rsid w:val="00CD17B4"/>
    <w:rsid w:val="00CD1D29"/>
    <w:rsid w:val="00CD323B"/>
    <w:rsid w:val="00CD5305"/>
    <w:rsid w:val="00CD7BD1"/>
    <w:rsid w:val="00CE0156"/>
    <w:rsid w:val="00CE03DC"/>
    <w:rsid w:val="00CE228C"/>
    <w:rsid w:val="00CE40D1"/>
    <w:rsid w:val="00CE6921"/>
    <w:rsid w:val="00CF287D"/>
    <w:rsid w:val="00CF545B"/>
    <w:rsid w:val="00CF7DA7"/>
    <w:rsid w:val="00D014A1"/>
    <w:rsid w:val="00D018F0"/>
    <w:rsid w:val="00D02A19"/>
    <w:rsid w:val="00D1065F"/>
    <w:rsid w:val="00D11D35"/>
    <w:rsid w:val="00D20FEE"/>
    <w:rsid w:val="00D22EC7"/>
    <w:rsid w:val="00D24C78"/>
    <w:rsid w:val="00D27074"/>
    <w:rsid w:val="00D27D69"/>
    <w:rsid w:val="00D27ED5"/>
    <w:rsid w:val="00D448C2"/>
    <w:rsid w:val="00D44E0A"/>
    <w:rsid w:val="00D572EE"/>
    <w:rsid w:val="00D60B02"/>
    <w:rsid w:val="00D666C3"/>
    <w:rsid w:val="00D67294"/>
    <w:rsid w:val="00D80054"/>
    <w:rsid w:val="00D87386"/>
    <w:rsid w:val="00D95602"/>
    <w:rsid w:val="00D96DC1"/>
    <w:rsid w:val="00DA5A0D"/>
    <w:rsid w:val="00DB19FF"/>
    <w:rsid w:val="00DB3587"/>
    <w:rsid w:val="00DB4A37"/>
    <w:rsid w:val="00DC181E"/>
    <w:rsid w:val="00DC3FF8"/>
    <w:rsid w:val="00DC61F1"/>
    <w:rsid w:val="00DD1B71"/>
    <w:rsid w:val="00DD4220"/>
    <w:rsid w:val="00DD5C73"/>
    <w:rsid w:val="00DD5C97"/>
    <w:rsid w:val="00DE05B0"/>
    <w:rsid w:val="00DE12B1"/>
    <w:rsid w:val="00DE4104"/>
    <w:rsid w:val="00DE49C2"/>
    <w:rsid w:val="00DE4AD8"/>
    <w:rsid w:val="00DE5542"/>
    <w:rsid w:val="00DF47FE"/>
    <w:rsid w:val="00E01610"/>
    <w:rsid w:val="00E063E4"/>
    <w:rsid w:val="00E13751"/>
    <w:rsid w:val="00E23056"/>
    <w:rsid w:val="00E23464"/>
    <w:rsid w:val="00E2374E"/>
    <w:rsid w:val="00E25ABD"/>
    <w:rsid w:val="00E26704"/>
    <w:rsid w:val="00E27C40"/>
    <w:rsid w:val="00E31980"/>
    <w:rsid w:val="00E323A1"/>
    <w:rsid w:val="00E323A8"/>
    <w:rsid w:val="00E46AD7"/>
    <w:rsid w:val="00E573ED"/>
    <w:rsid w:val="00E57EC4"/>
    <w:rsid w:val="00E62D97"/>
    <w:rsid w:val="00E6423C"/>
    <w:rsid w:val="00E65B40"/>
    <w:rsid w:val="00E6735E"/>
    <w:rsid w:val="00E67B14"/>
    <w:rsid w:val="00E70550"/>
    <w:rsid w:val="00E70BE5"/>
    <w:rsid w:val="00E71C63"/>
    <w:rsid w:val="00E83552"/>
    <w:rsid w:val="00E863CB"/>
    <w:rsid w:val="00E86D92"/>
    <w:rsid w:val="00E91508"/>
    <w:rsid w:val="00E935F4"/>
    <w:rsid w:val="00E93830"/>
    <w:rsid w:val="00E93E0E"/>
    <w:rsid w:val="00EA49E1"/>
    <w:rsid w:val="00EA7803"/>
    <w:rsid w:val="00EA79AC"/>
    <w:rsid w:val="00EB1D5B"/>
    <w:rsid w:val="00EB1ED3"/>
    <w:rsid w:val="00EB5CD2"/>
    <w:rsid w:val="00EB759D"/>
    <w:rsid w:val="00EC2D51"/>
    <w:rsid w:val="00EC3165"/>
    <w:rsid w:val="00EC4F00"/>
    <w:rsid w:val="00EC54CC"/>
    <w:rsid w:val="00ED40CD"/>
    <w:rsid w:val="00ED4391"/>
    <w:rsid w:val="00EE31C9"/>
    <w:rsid w:val="00EF168C"/>
    <w:rsid w:val="00EF2115"/>
    <w:rsid w:val="00F01C4B"/>
    <w:rsid w:val="00F1586E"/>
    <w:rsid w:val="00F17E44"/>
    <w:rsid w:val="00F24470"/>
    <w:rsid w:val="00F26395"/>
    <w:rsid w:val="00F300FD"/>
    <w:rsid w:val="00F31052"/>
    <w:rsid w:val="00F31310"/>
    <w:rsid w:val="00F3248C"/>
    <w:rsid w:val="00F346E4"/>
    <w:rsid w:val="00F37BF4"/>
    <w:rsid w:val="00F46F18"/>
    <w:rsid w:val="00F4712F"/>
    <w:rsid w:val="00F5040B"/>
    <w:rsid w:val="00F51774"/>
    <w:rsid w:val="00F56E57"/>
    <w:rsid w:val="00F61028"/>
    <w:rsid w:val="00F7411B"/>
    <w:rsid w:val="00F82191"/>
    <w:rsid w:val="00F86EEC"/>
    <w:rsid w:val="00F87A06"/>
    <w:rsid w:val="00F9224C"/>
    <w:rsid w:val="00F9237E"/>
    <w:rsid w:val="00F92A57"/>
    <w:rsid w:val="00FA0364"/>
    <w:rsid w:val="00FB005B"/>
    <w:rsid w:val="00FB0F2F"/>
    <w:rsid w:val="00FB28E7"/>
    <w:rsid w:val="00FB687C"/>
    <w:rsid w:val="00FB751A"/>
    <w:rsid w:val="00FC0AF5"/>
    <w:rsid w:val="00FC78A1"/>
    <w:rsid w:val="00FD51CB"/>
    <w:rsid w:val="00FE5424"/>
    <w:rsid w:val="00FE58A6"/>
    <w:rsid w:val="00FE7928"/>
    <w:rsid w:val="00FF0D26"/>
    <w:rsid w:val="00FF25A2"/>
    <w:rsid w:val="00FF3927"/>
    <w:rsid w:val="00FF55D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E3A9AE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572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23A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034F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034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4F8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33CE2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B466B3"/>
  </w:style>
  <w:style w:type="character" w:styleId="Sledovanodkaz">
    <w:name w:val="FollowedHyperlink"/>
    <w:basedOn w:val="Standardnpsmoodstavce"/>
    <w:uiPriority w:val="99"/>
    <w:semiHidden/>
    <w:unhideWhenUsed/>
    <w:rsid w:val="0076648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B28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5B59"/>
    <w:rPr>
      <w:color w:val="605E5C"/>
      <w:shd w:val="clear" w:color="auto" w:fill="E1DFDD"/>
    </w:rPr>
  </w:style>
  <w:style w:type="paragraph" w:styleId="Seznam">
    <w:name w:val="List"/>
    <w:basedOn w:val="Normln"/>
    <w:uiPriority w:val="99"/>
    <w:unhideWhenUsed/>
    <w:qFormat/>
    <w:rsid w:val="00481231"/>
    <w:pPr>
      <w:spacing w:after="240" w:line="288" w:lineRule="auto"/>
      <w:contextualSpacing/>
    </w:pPr>
    <w:rPr>
      <w:rFonts w:eastAsia="Times New Roman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223A7F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customStyle="1" w:styleId="A-uvod">
    <w:name w:val="A-uvod"/>
    <w:basedOn w:val="Normln"/>
    <w:rsid w:val="0080348E"/>
    <w:pPr>
      <w:autoSpaceDE w:val="0"/>
      <w:autoSpaceDN w:val="0"/>
      <w:adjustRightInd w:val="0"/>
      <w:spacing w:after="360" w:line="360" w:lineRule="auto"/>
      <w:ind w:firstLine="567"/>
      <w:jc w:val="both"/>
    </w:pPr>
    <w:rPr>
      <w:rFonts w:eastAsia="Times New Roman"/>
      <w:sz w:val="22"/>
      <w:lang w:eastAsia="cs-CZ"/>
    </w:rPr>
  </w:style>
  <w:style w:type="paragraph" w:customStyle="1" w:styleId="pf0">
    <w:name w:val="pf0"/>
    <w:basedOn w:val="Normln"/>
    <w:rsid w:val="00803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14605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5CCE"/>
    <w:pPr>
      <w:widowControl w:val="0"/>
      <w:spacing w:line="240" w:lineRule="auto"/>
      <w:jc w:val="both"/>
    </w:pPr>
    <w:rPr>
      <w:rFonts w:ascii="Times New Roman" w:eastAsiaTheme="minorHAnsi" w:hAnsi="Times New Roman" w:cstheme="minorBid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5CCE"/>
    <w:rPr>
      <w:rFonts w:ascii="Times New Roman" w:eastAsiaTheme="minorHAnsi" w:hAnsi="Times New Roman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75CCE"/>
    <w:rPr>
      <w:vertAlign w:val="superscript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572EE"/>
    <w:rPr>
      <w:rFonts w:asciiTheme="majorHAnsi" w:eastAsiaTheme="majorEastAsia" w:hAnsiTheme="majorHAnsi" w:cstheme="majorBidi"/>
      <w:color w:val="365F91" w:themeColor="accent1" w:themeShade="BF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potrebni-vydaje-domacnosti-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3D8F5-F3C9-4B96-A170-DC838A24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2084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 Jan</cp:lastModifiedBy>
  <cp:revision>3</cp:revision>
  <cp:lastPrinted>2023-08-16T13:45:00Z</cp:lastPrinted>
  <dcterms:created xsi:type="dcterms:W3CDTF">2023-08-30T12:00:00Z</dcterms:created>
  <dcterms:modified xsi:type="dcterms:W3CDTF">2023-08-30T12:01:00Z</dcterms:modified>
</cp:coreProperties>
</file>