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CF" w:rsidRPr="00CE6CCF" w:rsidRDefault="009869CF">
      <w:pPr>
        <w:pStyle w:val="Nzev"/>
        <w:jc w:val="left"/>
        <w:rPr>
          <w:lang w:val="en-GB"/>
        </w:rPr>
      </w:pPr>
    </w:p>
    <w:p w:rsidR="009869CF" w:rsidRPr="00CE6CCF" w:rsidRDefault="00A035E6">
      <w:pPr>
        <w:pStyle w:val="Nzev"/>
        <w:rPr>
          <w:lang w:val="en-GB"/>
        </w:rPr>
      </w:pPr>
      <w:r w:rsidRPr="00CE6CCF">
        <w:rPr>
          <w:lang w:val="en-GB"/>
        </w:rPr>
        <w:t>METHODOLOGICAL NOTES</w:t>
      </w:r>
    </w:p>
    <w:p w:rsidR="009869CF" w:rsidRPr="00CE6CCF" w:rsidRDefault="009869CF">
      <w:pPr>
        <w:jc w:val="both"/>
        <w:rPr>
          <w:rFonts w:ascii="Arial" w:hAnsi="Arial"/>
          <w:sz w:val="20"/>
          <w:lang w:val="en-GB"/>
        </w:rPr>
      </w:pPr>
    </w:p>
    <w:p w:rsidR="009869CF" w:rsidRPr="00696F4F" w:rsidRDefault="00A035E6">
      <w:pPr>
        <w:spacing w:line="276" w:lineRule="auto"/>
        <w:jc w:val="both"/>
        <w:rPr>
          <w:rFonts w:ascii="Arial" w:hAnsi="Arial"/>
          <w:sz w:val="20"/>
          <w:lang w:val="en-GB"/>
        </w:rPr>
      </w:pPr>
      <w:r w:rsidRPr="00696F4F">
        <w:rPr>
          <w:rFonts w:ascii="Arial" w:hAnsi="Arial"/>
          <w:sz w:val="20"/>
          <w:lang w:val="en-GB"/>
        </w:rPr>
        <w:t>The scope</w:t>
      </w:r>
      <w:r w:rsidRPr="00696F4F">
        <w:rPr>
          <w:rFonts w:ascii="Arial" w:hAnsi="Arial"/>
          <w:sz w:val="20"/>
          <w:lang w:val="en-GB"/>
        </w:rPr>
        <w:t xml:space="preserve"> of the statistical survey (selected sample of respondents) is based on </w:t>
      </w:r>
      <w:r w:rsidRPr="00696F4F">
        <w:rPr>
          <w:rFonts w:ascii="Arial" w:hAnsi="Arial"/>
          <w:sz w:val="20"/>
          <w:lang w:val="en-GB"/>
        </w:rPr>
        <w:t xml:space="preserve">updated </w:t>
      </w:r>
      <w:r w:rsidR="00696F4F" w:rsidRPr="00696F4F">
        <w:rPr>
          <w:rFonts w:ascii="Arial" w:hAnsi="Arial"/>
          <w:sz w:val="20"/>
          <w:lang w:val="en-GB"/>
        </w:rPr>
        <w:t>Farm</w:t>
      </w:r>
      <w:r w:rsidRPr="00696F4F">
        <w:rPr>
          <w:rFonts w:ascii="Arial" w:hAnsi="Arial"/>
          <w:sz w:val="20"/>
          <w:lang w:val="en-GB"/>
        </w:rPr>
        <w:t xml:space="preserve"> </w:t>
      </w:r>
      <w:r w:rsidR="00696F4F" w:rsidRPr="00696F4F">
        <w:rPr>
          <w:rFonts w:ascii="Arial" w:hAnsi="Arial"/>
          <w:sz w:val="20"/>
          <w:lang w:val="en-GB"/>
        </w:rPr>
        <w:t>R</w:t>
      </w:r>
      <w:r w:rsidRPr="00696F4F">
        <w:rPr>
          <w:rFonts w:ascii="Arial" w:hAnsi="Arial"/>
          <w:sz w:val="20"/>
          <w:lang w:val="en-GB"/>
        </w:rPr>
        <w:t xml:space="preserve">egister. </w:t>
      </w:r>
      <w:r w:rsidR="00696F4F" w:rsidRPr="00696F4F">
        <w:rPr>
          <w:rFonts w:ascii="Arial" w:hAnsi="Arial"/>
          <w:sz w:val="20"/>
          <w:lang w:val="en-GB"/>
        </w:rPr>
        <w:t>The statistical survey among entrepreneurs is sample</w:t>
      </w:r>
      <w:r w:rsidR="006C46C3">
        <w:rPr>
          <w:rFonts w:ascii="Arial" w:hAnsi="Arial"/>
          <w:sz w:val="20"/>
          <w:lang w:val="en-GB"/>
        </w:rPr>
        <w:t>-based</w:t>
      </w:r>
      <w:r w:rsidR="00696F4F" w:rsidRPr="00696F4F">
        <w:rPr>
          <w:rFonts w:ascii="Arial" w:hAnsi="Arial"/>
          <w:sz w:val="20"/>
          <w:lang w:val="en-GB"/>
        </w:rPr>
        <w:t xml:space="preserve">; mathematical and statistical methods are used for grossing up the data at the NUTS3 level (i.e. 14 regions </w:t>
      </w:r>
      <w:r w:rsidR="006C46C3">
        <w:rPr>
          <w:rFonts w:ascii="Arial" w:hAnsi="Arial"/>
          <w:sz w:val="20"/>
          <w:lang w:val="en-GB"/>
        </w:rPr>
        <w:t>of</w:t>
      </w:r>
      <w:r w:rsidR="00696F4F" w:rsidRPr="00696F4F">
        <w:rPr>
          <w:rFonts w:ascii="Arial" w:hAnsi="Arial"/>
          <w:sz w:val="20"/>
          <w:lang w:val="en-GB"/>
        </w:rPr>
        <w:t xml:space="preserve"> the Czech Republic).</w:t>
      </w:r>
    </w:p>
    <w:p w:rsidR="00696F4F" w:rsidRPr="00696F4F" w:rsidRDefault="00696F4F">
      <w:pPr>
        <w:spacing w:line="276" w:lineRule="auto"/>
        <w:jc w:val="both"/>
        <w:rPr>
          <w:rFonts w:ascii="Arial" w:hAnsi="Arial"/>
          <w:sz w:val="20"/>
          <w:lang w:val="en-GB"/>
        </w:rPr>
      </w:pPr>
    </w:p>
    <w:p w:rsidR="009869CF" w:rsidRPr="00CE6CCF" w:rsidRDefault="00A035E6">
      <w:pPr>
        <w:spacing w:line="276" w:lineRule="auto"/>
        <w:jc w:val="both"/>
        <w:rPr>
          <w:rFonts w:ascii="Arial" w:hAnsi="Arial"/>
          <w:b/>
          <w:sz w:val="20"/>
          <w:lang w:val="en-GB"/>
        </w:rPr>
      </w:pPr>
      <w:r w:rsidRPr="00CE6CCF">
        <w:rPr>
          <w:rFonts w:ascii="Arial" w:hAnsi="Arial"/>
          <w:b/>
          <w:sz w:val="20"/>
          <w:lang w:val="en-GB"/>
        </w:rPr>
        <w:t>Definitions of surveyed indicators:</w:t>
      </w:r>
    </w:p>
    <w:p w:rsidR="009869CF" w:rsidRPr="00CE6CCF" w:rsidRDefault="009869CF">
      <w:pPr>
        <w:spacing w:line="276" w:lineRule="auto"/>
        <w:jc w:val="both"/>
        <w:rPr>
          <w:rFonts w:ascii="Arial" w:hAnsi="Arial"/>
          <w:b/>
          <w:sz w:val="20"/>
          <w:lang w:val="en-GB"/>
        </w:rPr>
      </w:pPr>
    </w:p>
    <w:p w:rsidR="009869CF" w:rsidRPr="00CE6CCF" w:rsidRDefault="00A035E6">
      <w:pPr>
        <w:spacing w:after="120" w:line="276" w:lineRule="auto"/>
        <w:rPr>
          <w:rFonts w:ascii="Arial" w:hAnsi="Arial" w:cs="Arial"/>
          <w:sz w:val="20"/>
          <w:szCs w:val="20"/>
          <w:lang w:val="en-GB"/>
        </w:rPr>
      </w:pPr>
      <w:r w:rsidRPr="00CE6CCF">
        <w:rPr>
          <w:rFonts w:ascii="Arial" w:hAnsi="Arial" w:cs="Arial"/>
          <w:b/>
          <w:sz w:val="20"/>
          <w:szCs w:val="20"/>
          <w:lang w:val="en-GB"/>
        </w:rPr>
        <w:t>Area under crops</w:t>
      </w:r>
      <w:r w:rsidRPr="00CE6CCF">
        <w:rPr>
          <w:rFonts w:ascii="Arial" w:hAnsi="Arial" w:cs="Arial"/>
          <w:sz w:val="20"/>
          <w:szCs w:val="20"/>
          <w:lang w:val="en-GB"/>
        </w:rPr>
        <w:t>: Arable land area sown or planted with main crops in spring of the harvest year, or with winter crops in autumn of the preceding year, or with multiannual crops in pr</w:t>
      </w:r>
      <w:r w:rsidRPr="00CE6CCF">
        <w:rPr>
          <w:rFonts w:ascii="Arial" w:hAnsi="Arial" w:cs="Arial"/>
          <w:sz w:val="20"/>
          <w:szCs w:val="20"/>
          <w:lang w:val="en-GB"/>
        </w:rPr>
        <w:t>eceding years. Areas of pre-crops, catch crops, and succeeding crops are not included. Includes also nurseries until 2022, from 2023 onwards are nurseries recorded separately. Includes also areas sown outside arable land until 2016.</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Area under winter crop</w:t>
      </w:r>
      <w:r w:rsidRPr="00CE6CCF">
        <w:rPr>
          <w:rFonts w:ascii="Arial" w:hAnsi="Arial" w:cs="Arial"/>
          <w:b/>
          <w:sz w:val="20"/>
          <w:szCs w:val="20"/>
          <w:lang w:val="en-GB"/>
        </w:rPr>
        <w:t>s</w:t>
      </w:r>
      <w:r w:rsidRPr="00CE6CCF">
        <w:rPr>
          <w:rFonts w:ascii="Arial" w:hAnsi="Arial" w:cs="Arial"/>
          <w:sz w:val="20"/>
          <w:szCs w:val="20"/>
          <w:lang w:val="en-GB"/>
        </w:rPr>
        <w:t>: Arable land area sown with winter crops intended for the harvest in the following year as at 30 November.</w:t>
      </w:r>
      <w:r w:rsidRPr="00CE6CCF">
        <w:rPr>
          <w:rFonts w:ascii="Arial" w:hAnsi="Arial" w:cs="Arial"/>
          <w:sz w:val="20"/>
          <w:szCs w:val="20"/>
          <w:lang w:val="en-GB"/>
        </w:rPr>
        <w:t xml:space="preserve"> </w:t>
      </w:r>
    </w:p>
    <w:p w:rsidR="009869CF" w:rsidRPr="00CE6CCF" w:rsidRDefault="00A035E6" w:rsidP="007F7574">
      <w:pPr>
        <w:pStyle w:val="Bezmezer"/>
        <w:spacing w:beforeAutospacing="0" w:afterAutospacing="0" w:line="276" w:lineRule="auto"/>
        <w:rPr>
          <w:rFonts w:ascii="Arial" w:hAnsi="Arial" w:cs="Arial"/>
          <w:sz w:val="20"/>
          <w:szCs w:val="20"/>
          <w:lang w:val="en-GB"/>
        </w:rPr>
      </w:pPr>
      <w:r w:rsidRPr="00CE6CCF">
        <w:rPr>
          <w:rFonts w:ascii="Arial" w:hAnsi="Arial" w:cs="Arial"/>
          <w:b/>
          <w:sz w:val="20"/>
          <w:szCs w:val="20"/>
          <w:lang w:val="en-GB"/>
        </w:rPr>
        <w:t>Harvested area of crops</w:t>
      </w:r>
      <w:r w:rsidRPr="00CE6CCF">
        <w:rPr>
          <w:rFonts w:ascii="Arial" w:hAnsi="Arial" w:cs="Arial"/>
          <w:sz w:val="20"/>
          <w:szCs w:val="20"/>
          <w:lang w:val="en-GB"/>
        </w:rPr>
        <w:t>: Utilised agricultural area intended for a harvest.</w:t>
      </w:r>
    </w:p>
    <w:p w:rsidR="009869CF" w:rsidRPr="00CE6CCF" w:rsidRDefault="00A035E6" w:rsidP="007F7574">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Maize, early potatoes, caraway (from 2023 onwards): the area harvest</w:t>
      </w:r>
      <w:r w:rsidRPr="00CE6CCF">
        <w:rPr>
          <w:rFonts w:ascii="Arial" w:hAnsi="Arial" w:cs="Arial"/>
          <w:sz w:val="20"/>
          <w:szCs w:val="20"/>
          <w:lang w:val="en-GB"/>
        </w:rPr>
        <w:t>ed in the reference year.</w:t>
      </w:r>
    </w:p>
    <w:p w:rsidR="009869CF" w:rsidRPr="00CE6CCF" w:rsidRDefault="00A035E6" w:rsidP="007F7574">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Vegetables (from 2018 onwards): the harvested area corresponds to the sum of areas sown or planted repeatedly and harvested in the reference year. It includes also areas under high accessible cover (glasshouses, plastic houses).</w:t>
      </w:r>
    </w:p>
    <w:p w:rsidR="009869CF" w:rsidRPr="00CE6CCF" w:rsidRDefault="00A035E6" w:rsidP="007F7574">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Hops, vines, and orchards</w:t>
      </w:r>
      <w:r w:rsidR="007F7574">
        <w:rPr>
          <w:rFonts w:ascii="Arial" w:hAnsi="Arial" w:cs="Arial"/>
          <w:sz w:val="20"/>
          <w:szCs w:val="20"/>
          <w:lang w:val="en-GB"/>
        </w:rPr>
        <w:t>,</w:t>
      </w:r>
      <w:r w:rsidRPr="00CE6CCF">
        <w:rPr>
          <w:rFonts w:ascii="Arial" w:hAnsi="Arial" w:cs="Arial"/>
          <w:sz w:val="20"/>
          <w:szCs w:val="20"/>
          <w:lang w:val="en-GB"/>
        </w:rPr>
        <w:t xml:space="preserve"> by species: the production area intended for </w:t>
      </w:r>
      <w:r w:rsidR="007F7574">
        <w:rPr>
          <w:rFonts w:ascii="Arial" w:hAnsi="Arial" w:cs="Arial"/>
          <w:sz w:val="20"/>
          <w:szCs w:val="20"/>
          <w:lang w:val="en-GB"/>
        </w:rPr>
        <w:t xml:space="preserve">a </w:t>
      </w:r>
      <w:r w:rsidRPr="00CE6CCF">
        <w:rPr>
          <w:rFonts w:ascii="Arial" w:hAnsi="Arial" w:cs="Arial"/>
          <w:sz w:val="20"/>
          <w:szCs w:val="20"/>
          <w:lang w:val="en-GB"/>
        </w:rPr>
        <w:t>harvest in the reference year (production area). Young, not yet bearing plantations are excluded.</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sz w:val="20"/>
          <w:szCs w:val="20"/>
          <w:lang w:val="en-GB"/>
        </w:rPr>
        <w:t>- Permanent grassland: the harvested and/or grazed area.</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Harvest of crops</w:t>
      </w:r>
      <w:r w:rsidRPr="00CE6CCF">
        <w:rPr>
          <w:rFonts w:ascii="Arial" w:hAnsi="Arial" w:cs="Arial"/>
          <w:sz w:val="20"/>
          <w:szCs w:val="20"/>
          <w:lang w:val="en-GB"/>
        </w:rPr>
        <w:t>: Harveste</w:t>
      </w:r>
      <w:r w:rsidRPr="00CE6CCF">
        <w:rPr>
          <w:rFonts w:ascii="Arial" w:hAnsi="Arial" w:cs="Arial"/>
          <w:sz w:val="20"/>
          <w:szCs w:val="20"/>
          <w:lang w:val="en-GB"/>
        </w:rPr>
        <w:t>d production of crops intended for market or for direct consumption. The harvest is given in standard purity. The harvest humidity of cereals for grain, pulses and protein crops for grain, oil seed crops, and arable fodder crops:</w:t>
      </w:r>
      <w:r w:rsidRPr="00CE6CCF">
        <w:rPr>
          <w:rFonts w:ascii="Arial" w:hAnsi="Arial" w:cs="Arial"/>
          <w:sz w:val="20"/>
          <w:szCs w:val="20"/>
          <w:lang w:val="en-GB"/>
        </w:rPr>
        <w:t xml:space="preserve"> </w:t>
      </w:r>
    </w:p>
    <w:p w:rsidR="009869CF" w:rsidRPr="00CE6CCF" w:rsidRDefault="00E371CB">
      <w:pPr>
        <w:pStyle w:val="Bezmezer"/>
        <w:spacing w:beforeAutospacing="0" w:after="120" w:afterAutospacing="0" w:line="276" w:lineRule="auto"/>
        <w:rPr>
          <w:rFonts w:ascii="Arial" w:hAnsi="Arial" w:cs="Arial"/>
          <w:sz w:val="20"/>
          <w:szCs w:val="20"/>
          <w:lang w:val="en-GB"/>
        </w:rPr>
      </w:pPr>
      <w:r w:rsidRPr="00E371CB">
        <w:rPr>
          <w:rFonts w:ascii="Arial" w:hAnsi="Arial" w:cs="Arial"/>
          <w:b/>
          <w:bCs/>
          <w:sz w:val="20"/>
          <w:szCs w:val="20"/>
          <w:lang w:val="en-GB"/>
        </w:rPr>
        <w:t>Crop production humidity</w:t>
      </w:r>
    </w:p>
    <w:tbl>
      <w:tblPr>
        <w:tblW w:w="9750" w:type="dxa"/>
        <w:jc w:val="center"/>
        <w:tblLayout w:type="fixed"/>
        <w:tblCellMar>
          <w:top w:w="15" w:type="dxa"/>
          <w:left w:w="15" w:type="dxa"/>
          <w:bottom w:w="15" w:type="dxa"/>
          <w:right w:w="15" w:type="dxa"/>
        </w:tblCellMar>
        <w:tblLook w:val="04A0" w:firstRow="1" w:lastRow="0" w:firstColumn="1" w:lastColumn="0" w:noHBand="0" w:noVBand="1"/>
      </w:tblPr>
      <w:tblGrid>
        <w:gridCol w:w="7713"/>
        <w:gridCol w:w="2037"/>
      </w:tblGrid>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b/>
                <w:bCs/>
                <w:sz w:val="20"/>
                <w:szCs w:val="20"/>
                <w:lang w:val="en-GB"/>
              </w:rPr>
              <w:t>Crop / aggregate of crops</w:t>
            </w:r>
            <w:r w:rsidRPr="00CE6CCF">
              <w:rPr>
                <w:rFonts w:ascii="Arial" w:hAnsi="Arial" w:cs="Arial"/>
                <w:b/>
                <w:bCs/>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b/>
                <w:bCs/>
                <w:sz w:val="20"/>
                <w:szCs w:val="20"/>
                <w:lang w:val="en-GB"/>
              </w:rPr>
              <w:t>Humidity degree</w:t>
            </w:r>
            <w:r w:rsidRPr="00CE6CCF">
              <w:rPr>
                <w:rFonts w:ascii="Arial" w:hAnsi="Arial" w:cs="Arial"/>
                <w:b/>
                <w:bCs/>
                <w:sz w:val="20"/>
                <w:szCs w:val="20"/>
                <w:lang w:val="en-GB"/>
              </w:rPr>
              <w:t xml:space="preserve"> </w:t>
            </w:r>
          </w:p>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b/>
                <w:bCs/>
                <w:sz w:val="20"/>
                <w:szCs w:val="20"/>
                <w:lang w:val="en-GB"/>
              </w:rPr>
              <w:t>(%)</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Cereals for grain</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14</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Pulses and protein crops for grain</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14</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Oil seed crops (except soya)</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9</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Soya</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14</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Arable fodder crops</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15</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 xml:space="preserve">- </w:t>
            </w:r>
            <w:r w:rsidRPr="00CE6CCF">
              <w:rPr>
                <w:rFonts w:ascii="Arial" w:hAnsi="Arial" w:cs="Arial"/>
                <w:sz w:val="20"/>
                <w:szCs w:val="20"/>
                <w:lang w:val="en-GB"/>
              </w:rPr>
              <w:t>Green maize</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65</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 xml:space="preserve">- </w:t>
            </w:r>
            <w:r w:rsidRPr="00CE6CCF">
              <w:rPr>
                <w:rFonts w:ascii="Arial" w:hAnsi="Arial" w:cs="Arial"/>
                <w:sz w:val="20"/>
                <w:szCs w:val="20"/>
                <w:lang w:val="en-GB"/>
              </w:rPr>
              <w:t>Cereals harvested green (excl. maize)</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83</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 xml:space="preserve">- </w:t>
            </w:r>
            <w:r w:rsidRPr="00CE6CCF">
              <w:rPr>
                <w:rFonts w:ascii="Arial" w:hAnsi="Arial" w:cs="Arial"/>
                <w:sz w:val="20"/>
                <w:szCs w:val="20"/>
                <w:lang w:val="en-GB"/>
              </w:rPr>
              <w:t>Clover, lucerne, legume-grass mixtures</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15</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 xml:space="preserve">- </w:t>
            </w:r>
            <w:r w:rsidRPr="00CE6CCF">
              <w:rPr>
                <w:rFonts w:ascii="Arial" w:hAnsi="Arial" w:cs="Arial"/>
                <w:sz w:val="20"/>
                <w:szCs w:val="20"/>
                <w:lang w:val="en-GB"/>
              </w:rPr>
              <w:t>Leguminous plants harvested green and their mixtures (except legume-grass mixtures)</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83</w:t>
            </w:r>
          </w:p>
        </w:tc>
      </w:tr>
      <w:tr w:rsidR="009869CF" w:rsidRPr="00CE6CCF" w:rsidTr="007F7574">
        <w:trPr>
          <w:jc w:val="center"/>
        </w:trPr>
        <w:tc>
          <w:tcPr>
            <w:tcW w:w="7712"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 xml:space="preserve">- </w:t>
            </w:r>
            <w:r w:rsidRPr="00CE6CCF">
              <w:rPr>
                <w:rFonts w:ascii="Arial" w:hAnsi="Arial" w:cs="Arial"/>
                <w:sz w:val="20"/>
                <w:szCs w:val="20"/>
                <w:lang w:val="en-GB"/>
              </w:rPr>
              <w:t>Other fodder crops on arable land</w:t>
            </w:r>
            <w:r w:rsidRPr="00CE6CCF">
              <w:rPr>
                <w:rFonts w:ascii="Arial" w:hAnsi="Arial" w:cs="Arial"/>
                <w:sz w:val="20"/>
                <w:szCs w:val="20"/>
                <w:lang w:val="en-GB"/>
              </w:rPr>
              <w:t xml:space="preserve"> </w:t>
            </w:r>
          </w:p>
        </w:tc>
        <w:tc>
          <w:tcPr>
            <w:tcW w:w="2037"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83</w:t>
            </w:r>
          </w:p>
        </w:tc>
      </w:tr>
    </w:tbl>
    <w:p w:rsidR="009869CF" w:rsidRPr="00CE6CCF" w:rsidRDefault="009869CF">
      <w:pPr>
        <w:pStyle w:val="Bezmezer"/>
        <w:spacing w:beforeAutospacing="0" w:after="120" w:afterAutospacing="0" w:line="276" w:lineRule="auto"/>
        <w:rPr>
          <w:rFonts w:ascii="Arial" w:hAnsi="Arial" w:cs="Arial"/>
          <w:b/>
          <w:bCs/>
          <w:sz w:val="20"/>
          <w:szCs w:val="20"/>
          <w:lang w:val="en-GB"/>
        </w:rPr>
      </w:pPr>
    </w:p>
    <w:p w:rsidR="009869CF" w:rsidRPr="00CE6CCF" w:rsidRDefault="00A035E6" w:rsidP="007F7574">
      <w:pPr>
        <w:pStyle w:val="Bezmezer"/>
        <w:spacing w:beforeAutospacing="0" w:afterAutospacing="0" w:line="276" w:lineRule="auto"/>
        <w:rPr>
          <w:rFonts w:ascii="Arial" w:hAnsi="Arial" w:cs="Arial"/>
          <w:sz w:val="20"/>
          <w:szCs w:val="20"/>
          <w:lang w:val="en-GB"/>
        </w:rPr>
      </w:pPr>
      <w:r w:rsidRPr="00CE6CCF">
        <w:rPr>
          <w:rFonts w:ascii="Arial" w:hAnsi="Arial" w:cs="Arial"/>
          <w:b/>
          <w:sz w:val="20"/>
          <w:szCs w:val="20"/>
          <w:lang w:val="en-GB"/>
        </w:rPr>
        <w:t>Per hectare yield of the crop harvest</w:t>
      </w:r>
      <w:r w:rsidRPr="00CE6CCF">
        <w:rPr>
          <w:rFonts w:ascii="Arial" w:hAnsi="Arial" w:cs="Arial"/>
          <w:sz w:val="20"/>
          <w:szCs w:val="20"/>
          <w:lang w:val="en-GB"/>
        </w:rPr>
        <w:t>: It is calculated as the crop harvest d</w:t>
      </w:r>
      <w:r w:rsidRPr="00CE6CCF">
        <w:rPr>
          <w:rFonts w:ascii="Arial" w:hAnsi="Arial" w:cs="Arial"/>
          <w:sz w:val="20"/>
          <w:szCs w:val="20"/>
          <w:lang w:val="en-GB"/>
        </w:rPr>
        <w:t>ivided by the harvested area or the area under the particular crop.</w:t>
      </w:r>
    </w:p>
    <w:p w:rsidR="009869CF" w:rsidRPr="00CE6CCF" w:rsidRDefault="00A035E6" w:rsidP="007F7574">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Maize, early potatoes, caraway (from 2023 onwards), vegetables (from 2018 onwards), hops, vines, and permanent grasslands: the per hectare yield is calculated using the harvested area.</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sz w:val="20"/>
          <w:szCs w:val="20"/>
          <w:lang w:val="en-GB"/>
        </w:rPr>
        <w:t>-</w:t>
      </w:r>
      <w:r w:rsidRPr="00CE6CCF">
        <w:rPr>
          <w:rFonts w:ascii="Arial" w:hAnsi="Arial" w:cs="Arial"/>
          <w:sz w:val="20"/>
          <w:szCs w:val="20"/>
          <w:lang w:val="en-GB"/>
        </w:rPr>
        <w:t xml:space="preserve"> All other crops: </w:t>
      </w:r>
      <w:r w:rsidRPr="00CE6CCF">
        <w:rPr>
          <w:rFonts w:ascii="Arial" w:hAnsi="Arial" w:cs="Arial"/>
          <w:sz w:val="20"/>
          <w:szCs w:val="20"/>
          <w:lang w:val="en-GB"/>
        </w:rPr>
        <w:t xml:space="preserve">the </w:t>
      </w:r>
      <w:r w:rsidRPr="00CE6CCF">
        <w:rPr>
          <w:rFonts w:ascii="Arial" w:hAnsi="Arial" w:cs="Arial"/>
          <w:sz w:val="20"/>
          <w:szCs w:val="20"/>
          <w:lang w:val="en-GB"/>
        </w:rPr>
        <w:t>per hectare yield is calculated using the area under the particular crop.</w:t>
      </w:r>
      <w:r w:rsidRPr="00CE6CCF">
        <w:rPr>
          <w:rFonts w:ascii="Arial" w:hAnsi="Arial" w:cs="Arial"/>
          <w:sz w:val="20"/>
          <w:szCs w:val="20"/>
          <w:lang w:val="en-GB"/>
        </w:rPr>
        <w:t xml:space="preserve"> </w:t>
      </w:r>
    </w:p>
    <w:p w:rsidR="009869CF" w:rsidRPr="00CE6CCF" w:rsidRDefault="00A035E6">
      <w:pPr>
        <w:pStyle w:val="Zkladntext"/>
        <w:spacing w:before="280" w:after="280" w:line="276" w:lineRule="auto"/>
        <w:rPr>
          <w:rFonts w:cs="Arial"/>
          <w:b/>
          <w:bCs/>
          <w:szCs w:val="20"/>
          <w:lang w:val="en-GB"/>
        </w:rPr>
      </w:pPr>
      <w:r w:rsidRPr="00CE6CCF">
        <w:rPr>
          <w:rFonts w:cs="Arial"/>
          <w:b/>
          <w:bCs/>
          <w:szCs w:val="20"/>
          <w:lang w:val="en-GB"/>
        </w:rPr>
        <w:t>Number of fruit trees/bushes</w:t>
      </w:r>
      <w:r w:rsidRPr="00CE6CCF">
        <w:rPr>
          <w:rFonts w:cs="Arial"/>
          <w:szCs w:val="20"/>
          <w:lang w:val="en-GB"/>
        </w:rPr>
        <w:t xml:space="preserve">: the number of planted fruit trees or bushes. Includes viable fruit trees or bushes of all age categories including young not yet </w:t>
      </w:r>
      <w:r w:rsidRPr="00CE6CCF">
        <w:rPr>
          <w:rFonts w:cs="Arial"/>
          <w:szCs w:val="20"/>
          <w:lang w:val="en-GB"/>
        </w:rPr>
        <w:t>bearing ones.</w:t>
      </w:r>
    </w:p>
    <w:p w:rsidR="009869CF" w:rsidRPr="00CE6CCF" w:rsidRDefault="00A035E6">
      <w:pPr>
        <w:pStyle w:val="Zkladntext"/>
        <w:spacing w:after="283"/>
        <w:rPr>
          <w:rFonts w:cs="Arial"/>
          <w:b/>
          <w:bCs/>
          <w:szCs w:val="20"/>
          <w:lang w:val="en-GB"/>
        </w:rPr>
      </w:pPr>
      <w:r w:rsidRPr="00CE6CCF">
        <w:rPr>
          <w:b/>
          <w:lang w:val="en-GB"/>
        </w:rPr>
        <w:lastRenderedPageBreak/>
        <w:t>Yield per one tree/bush</w:t>
      </w:r>
      <w:r w:rsidRPr="00CE6CCF">
        <w:rPr>
          <w:lang w:val="en-GB"/>
        </w:rPr>
        <w:t>: It is calculated as the fruit harvest divided by the number of trees or bushes.</w:t>
      </w:r>
    </w:p>
    <w:p w:rsidR="009869CF" w:rsidRPr="00CE6CCF" w:rsidRDefault="00A035E6">
      <w:pPr>
        <w:pStyle w:val="Zkladntext"/>
        <w:spacing w:before="280" w:after="280" w:line="276" w:lineRule="auto"/>
        <w:rPr>
          <w:rFonts w:cs="Arial"/>
          <w:b/>
          <w:bCs/>
          <w:szCs w:val="20"/>
          <w:lang w:val="en-GB"/>
        </w:rPr>
      </w:pPr>
      <w:r w:rsidRPr="00CE6CCF">
        <w:rPr>
          <w:rFonts w:cs="Arial"/>
          <w:b/>
          <w:bCs/>
          <w:szCs w:val="20"/>
          <w:lang w:val="en-GB"/>
        </w:rPr>
        <w:t>Consumption of mineral fertilisers in a marketing year</w:t>
      </w:r>
      <w:r w:rsidRPr="00CE6CCF">
        <w:rPr>
          <w:rFonts w:cs="Arial"/>
          <w:szCs w:val="20"/>
          <w:lang w:val="en-GB"/>
        </w:rPr>
        <w:t>: Includes the consumption of fertilisers reported by the units in the sample (without estimation for the non-surveyed part of the population).</w:t>
      </w:r>
      <w:r w:rsidRPr="00CE6CCF">
        <w:rPr>
          <w:rFonts w:cs="Arial"/>
          <w:b/>
          <w:bCs/>
          <w:szCs w:val="20"/>
          <w:lang w:val="en-GB"/>
        </w:rPr>
        <w:t xml:space="preserve"> </w:t>
      </w:r>
    </w:p>
    <w:p w:rsidR="009869CF" w:rsidRPr="00CE6CCF" w:rsidRDefault="00A035E6">
      <w:pPr>
        <w:pStyle w:val="Zkladntext"/>
        <w:spacing w:after="283"/>
        <w:rPr>
          <w:rFonts w:cs="Arial"/>
          <w:b/>
          <w:bCs/>
          <w:szCs w:val="20"/>
          <w:lang w:val="en-GB"/>
        </w:rPr>
      </w:pPr>
      <w:r w:rsidRPr="00CE6CCF">
        <w:rPr>
          <w:b/>
          <w:lang w:val="en-GB"/>
        </w:rPr>
        <w:t>The marketing year</w:t>
      </w:r>
      <w:r w:rsidRPr="00CE6CCF">
        <w:rPr>
          <w:lang w:val="en-GB"/>
        </w:rPr>
        <w:t xml:space="preserve"> </w:t>
      </w:r>
      <w:r w:rsidRPr="00CE6CCF">
        <w:rPr>
          <w:lang w:val="en-GB"/>
        </w:rPr>
        <w:t xml:space="preserve">is the period from 1 July of the year </w:t>
      </w:r>
      <w:r w:rsidRPr="00CE6CCF">
        <w:rPr>
          <w:lang w:val="en-GB"/>
        </w:rPr>
        <w:t>preceding the harvest year to 30 June of the harvest year.</w:t>
      </w:r>
    </w:p>
    <w:p w:rsidR="009869CF" w:rsidRPr="00CE6CCF" w:rsidRDefault="009869CF">
      <w:pPr>
        <w:pStyle w:val="Bezmezer"/>
        <w:spacing w:before="280" w:after="280" w:line="276" w:lineRule="auto"/>
        <w:rPr>
          <w:rFonts w:ascii="Arial" w:hAnsi="Arial" w:cs="Arial"/>
          <w:b/>
          <w:bCs/>
          <w:sz w:val="20"/>
          <w:szCs w:val="20"/>
          <w:lang w:val="en-GB"/>
        </w:rPr>
      </w:pPr>
    </w:p>
    <w:p w:rsidR="009869CF" w:rsidRPr="00CE6CCF" w:rsidRDefault="00A035E6">
      <w:pPr>
        <w:pStyle w:val="Bezmezer"/>
        <w:spacing w:before="280" w:after="280" w:line="276" w:lineRule="auto"/>
        <w:rPr>
          <w:rFonts w:ascii="Arial" w:hAnsi="Arial" w:cs="Arial"/>
          <w:b/>
          <w:bCs/>
          <w:sz w:val="20"/>
          <w:szCs w:val="20"/>
          <w:lang w:val="en-GB"/>
        </w:rPr>
      </w:pPr>
      <w:r w:rsidRPr="00CE6CCF">
        <w:rPr>
          <w:rFonts w:ascii="Arial" w:hAnsi="Arial" w:cs="Arial"/>
          <w:b/>
          <w:bCs/>
          <w:sz w:val="20"/>
          <w:szCs w:val="20"/>
          <w:lang w:val="en-GB"/>
        </w:rPr>
        <w:t>Methodological comments:</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Winter common wheat, spring common wheat</w:t>
      </w:r>
      <w:r w:rsidRPr="00CE6CCF">
        <w:rPr>
          <w:rFonts w:ascii="Arial" w:hAnsi="Arial" w:cs="Arial"/>
          <w:sz w:val="20"/>
          <w:szCs w:val="20"/>
          <w:lang w:val="en-GB"/>
        </w:rPr>
        <w:t>:</w:t>
      </w:r>
      <w:r w:rsidRPr="00CE6CCF">
        <w:rPr>
          <w:rFonts w:ascii="Arial" w:hAnsi="Arial" w:cs="Arial"/>
          <w:sz w:val="20"/>
          <w:szCs w:val="20"/>
          <w:lang w:val="en-GB"/>
        </w:rPr>
        <w:t xml:space="preserve"> </w:t>
      </w:r>
      <w:r w:rsidRPr="00CE6CCF">
        <w:rPr>
          <w:rFonts w:ascii="Arial" w:hAnsi="Arial" w:cs="Arial"/>
          <w:sz w:val="20"/>
          <w:szCs w:val="20"/>
          <w:lang w:val="en-GB"/>
        </w:rPr>
        <w:t>include durum wheat until 2022</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Cereal mixtures for grain</w:t>
      </w:r>
      <w:r w:rsidRPr="00CE6CCF">
        <w:rPr>
          <w:rFonts w:ascii="Arial" w:hAnsi="Arial" w:cs="Arial"/>
          <w:sz w:val="20"/>
          <w:szCs w:val="20"/>
          <w:lang w:val="en-GB"/>
        </w:rPr>
        <w:t>:</w:t>
      </w:r>
      <w:r w:rsidRPr="00CE6CCF">
        <w:rPr>
          <w:rFonts w:ascii="Arial" w:hAnsi="Arial" w:cs="Arial"/>
          <w:sz w:val="20"/>
          <w:szCs w:val="20"/>
          <w:lang w:val="en-GB"/>
        </w:rPr>
        <w:t xml:space="preserve"> </w:t>
      </w:r>
      <w:r w:rsidRPr="00CE6CCF">
        <w:rPr>
          <w:rFonts w:ascii="Arial" w:hAnsi="Arial" w:cs="Arial"/>
          <w:sz w:val="20"/>
          <w:szCs w:val="20"/>
          <w:lang w:val="en-GB"/>
        </w:rPr>
        <w:t>replace two items surveyed until 2022: spring cereal mixtures for grai</w:t>
      </w:r>
      <w:r w:rsidRPr="00CE6CCF">
        <w:rPr>
          <w:rFonts w:ascii="Arial" w:hAnsi="Arial" w:cs="Arial"/>
          <w:sz w:val="20"/>
          <w:szCs w:val="20"/>
          <w:lang w:val="en-GB"/>
        </w:rPr>
        <w:t>n and winter cereal mixtures for grain.</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Other cereals for grain</w:t>
      </w:r>
      <w:r w:rsidRPr="00CE6CCF">
        <w:rPr>
          <w:rFonts w:ascii="Arial" w:hAnsi="Arial" w:cs="Arial"/>
          <w:sz w:val="20"/>
          <w:szCs w:val="20"/>
          <w:lang w:val="en-GB"/>
        </w:rPr>
        <w:t>:</w:t>
      </w:r>
      <w:r w:rsidRPr="00CE6CCF">
        <w:rPr>
          <w:rFonts w:ascii="Arial" w:hAnsi="Arial" w:cs="Arial"/>
          <w:b/>
          <w:sz w:val="20"/>
          <w:szCs w:val="20"/>
          <w:lang w:val="en-GB"/>
        </w:rPr>
        <w:t xml:space="preserve"> </w:t>
      </w:r>
      <w:r w:rsidRPr="00CE6CCF">
        <w:rPr>
          <w:rFonts w:ascii="Arial" w:hAnsi="Arial" w:cs="Arial"/>
          <w:sz w:val="20"/>
          <w:szCs w:val="20"/>
          <w:lang w:val="en-GB"/>
        </w:rPr>
        <w:t>include buckwheat until 2022 while it is reported separately from 2023 onwards.</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Field peas for grain</w:t>
      </w:r>
      <w:r w:rsidRPr="00CE6CCF">
        <w:rPr>
          <w:rFonts w:ascii="Arial" w:hAnsi="Arial" w:cs="Arial"/>
          <w:sz w:val="20"/>
          <w:szCs w:val="20"/>
          <w:lang w:val="en-GB"/>
        </w:rPr>
        <w:t>: include fodder pea from 2017 onwards.</w:t>
      </w:r>
      <w:r w:rsidRPr="00CE6CCF">
        <w:rPr>
          <w:rFonts w:ascii="Arial" w:hAnsi="Arial" w:cs="Arial"/>
          <w:sz w:val="20"/>
          <w:szCs w:val="20"/>
          <w:lang w:val="en-GB"/>
        </w:rPr>
        <w:t xml:space="preserve"> </w:t>
      </w:r>
    </w:p>
    <w:p w:rsidR="009869CF" w:rsidRPr="00CE6CCF" w:rsidRDefault="00A035E6" w:rsidP="007F2864">
      <w:pPr>
        <w:pStyle w:val="Bezmezer"/>
        <w:spacing w:beforeAutospacing="0" w:afterAutospacing="0" w:line="276" w:lineRule="auto"/>
        <w:rPr>
          <w:rFonts w:ascii="Arial" w:hAnsi="Arial" w:cs="Arial"/>
          <w:sz w:val="20"/>
          <w:szCs w:val="20"/>
          <w:lang w:val="en-GB"/>
        </w:rPr>
      </w:pPr>
      <w:r w:rsidRPr="00CE6CCF">
        <w:rPr>
          <w:rFonts w:ascii="Arial" w:hAnsi="Arial" w:cs="Arial"/>
          <w:b/>
          <w:sz w:val="20"/>
          <w:szCs w:val="20"/>
          <w:lang w:val="en-GB"/>
        </w:rPr>
        <w:t>Other pulses and protein crops for grain</w:t>
      </w:r>
      <w:r w:rsidRPr="00CE6CCF">
        <w:rPr>
          <w:rFonts w:ascii="Arial" w:hAnsi="Arial" w:cs="Arial"/>
          <w:sz w:val="20"/>
          <w:szCs w:val="20"/>
          <w:lang w:val="en-GB"/>
        </w:rPr>
        <w:t>:</w:t>
      </w:r>
    </w:p>
    <w:p w:rsidR="009869CF" w:rsidRPr="00CE6CCF" w:rsidRDefault="00A035E6" w:rsidP="007F2864">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incl</w:t>
      </w:r>
      <w:r w:rsidRPr="00CE6CCF">
        <w:rPr>
          <w:rFonts w:ascii="Arial" w:hAnsi="Arial" w:cs="Arial"/>
          <w:sz w:val="20"/>
          <w:szCs w:val="20"/>
          <w:lang w:val="en-GB"/>
        </w:rPr>
        <w:t>ude vetches for grain until 2022 while they are reported separately from 2023 onwards.</w:t>
      </w:r>
    </w:p>
    <w:p w:rsidR="009869CF" w:rsidRPr="00CE6CCF" w:rsidRDefault="00A035E6" w:rsidP="007F2864">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include sweet lupins until 2008 while they are reported separately from 2009 onwards.</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sz w:val="20"/>
          <w:szCs w:val="20"/>
          <w:lang w:val="en-GB"/>
        </w:rPr>
        <w:t>- include broad and field beans until 2005 and in the period 2009-2017 while they</w:t>
      </w:r>
      <w:r w:rsidRPr="00CE6CCF">
        <w:rPr>
          <w:rFonts w:ascii="Arial" w:hAnsi="Arial" w:cs="Arial"/>
          <w:sz w:val="20"/>
          <w:szCs w:val="20"/>
          <w:lang w:val="en-GB"/>
        </w:rPr>
        <w:t xml:space="preserve"> are reported separately in the period 2006-2008 and from 2018 onwards.</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Potatoes (excl. early and seed ones)</w:t>
      </w:r>
      <w:r w:rsidRPr="00CE6CCF">
        <w:rPr>
          <w:rFonts w:ascii="Arial" w:hAnsi="Arial" w:cs="Arial"/>
          <w:sz w:val="20"/>
          <w:szCs w:val="20"/>
          <w:lang w:val="en-GB"/>
        </w:rPr>
        <w:t>: include seed potatoes until 2005 while they are reported separately from 2006 onwards</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Medicinal, aromatic and culinary plants</w:t>
      </w:r>
      <w:r w:rsidRPr="00CE6CCF">
        <w:rPr>
          <w:rFonts w:ascii="Arial" w:hAnsi="Arial" w:cs="Arial"/>
          <w:sz w:val="20"/>
          <w:szCs w:val="20"/>
          <w:lang w:val="en-GB"/>
        </w:rPr>
        <w:t>:</w:t>
      </w:r>
      <w:r w:rsidRPr="00CE6CCF">
        <w:rPr>
          <w:rFonts w:ascii="Arial" w:hAnsi="Arial" w:cs="Arial"/>
          <w:b/>
          <w:sz w:val="20"/>
          <w:szCs w:val="20"/>
          <w:lang w:val="en-GB"/>
        </w:rPr>
        <w:t xml:space="preserve"> </w:t>
      </w:r>
      <w:r w:rsidRPr="00CE6CCF">
        <w:rPr>
          <w:rFonts w:ascii="Arial" w:hAnsi="Arial" w:cs="Arial"/>
          <w:sz w:val="20"/>
          <w:szCs w:val="20"/>
          <w:lang w:val="en-GB"/>
        </w:rPr>
        <w:t>replace two items</w:t>
      </w:r>
      <w:r w:rsidRPr="00CE6CCF">
        <w:rPr>
          <w:rFonts w:ascii="Arial" w:hAnsi="Arial" w:cs="Arial"/>
          <w:sz w:val="20"/>
          <w:szCs w:val="20"/>
          <w:lang w:val="en-GB"/>
        </w:rPr>
        <w:t xml:space="preserve"> surveyed until 2022: Medicinal plants and Culinary plants.</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Energy crops n.e.c.</w:t>
      </w:r>
      <w:r w:rsidRPr="00CE6CCF">
        <w:rPr>
          <w:rFonts w:ascii="Arial" w:hAnsi="Arial" w:cs="Arial"/>
          <w:sz w:val="20"/>
          <w:szCs w:val="20"/>
          <w:lang w:val="en-GB"/>
        </w:rPr>
        <w:t>: include short rotation coppices until 2015.</w:t>
      </w:r>
      <w:r w:rsidRPr="00CE6CCF">
        <w:rPr>
          <w:rFonts w:ascii="Arial" w:hAnsi="Arial" w:cs="Arial"/>
          <w:sz w:val="20"/>
          <w:szCs w:val="20"/>
          <w:lang w:val="en-GB"/>
        </w:rPr>
        <w:t xml:space="preserve"> </w:t>
      </w:r>
    </w:p>
    <w:p w:rsidR="009869CF" w:rsidRPr="00CE6CCF" w:rsidRDefault="00A035E6" w:rsidP="007F2864">
      <w:pPr>
        <w:pStyle w:val="Bezmezer"/>
        <w:spacing w:beforeAutospacing="0" w:afterAutospacing="0" w:line="276" w:lineRule="auto"/>
        <w:rPr>
          <w:rFonts w:ascii="Arial" w:hAnsi="Arial" w:cs="Arial"/>
          <w:sz w:val="20"/>
          <w:szCs w:val="20"/>
          <w:lang w:val="en-GB"/>
        </w:rPr>
      </w:pPr>
      <w:r w:rsidRPr="00CE6CCF">
        <w:rPr>
          <w:rFonts w:ascii="Arial" w:hAnsi="Arial" w:cs="Arial"/>
          <w:b/>
          <w:sz w:val="20"/>
          <w:szCs w:val="20"/>
          <w:lang w:val="en-GB"/>
        </w:rPr>
        <w:t>Other industrial crops</w:t>
      </w:r>
      <w:r w:rsidRPr="00CE6CCF">
        <w:rPr>
          <w:rFonts w:ascii="Arial" w:hAnsi="Arial" w:cs="Arial"/>
          <w:sz w:val="20"/>
          <w:szCs w:val="20"/>
          <w:lang w:val="en-GB"/>
        </w:rPr>
        <w:t xml:space="preserve">: </w:t>
      </w:r>
    </w:p>
    <w:p w:rsidR="009869CF" w:rsidRPr="00CE6CCF" w:rsidRDefault="00A035E6" w:rsidP="007F2864">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include fibre flax from 2011 onwards while it was reported separately until 2010.</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sz w:val="20"/>
          <w:szCs w:val="20"/>
          <w:lang w:val="en-GB"/>
        </w:rPr>
        <w:t>- include energy cro</w:t>
      </w:r>
      <w:r w:rsidRPr="00CE6CCF">
        <w:rPr>
          <w:rFonts w:ascii="Arial" w:hAnsi="Arial" w:cs="Arial"/>
          <w:sz w:val="20"/>
          <w:szCs w:val="20"/>
          <w:lang w:val="en-GB"/>
        </w:rPr>
        <w:t>ps n.e.c. and hemp until 2010 while they are reported separately from 2011 onwards.</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 xml:space="preserve">Arable fodder crops: </w:t>
      </w:r>
      <w:r w:rsidRPr="00CE6CCF">
        <w:rPr>
          <w:rFonts w:ascii="Arial" w:hAnsi="Arial" w:cs="Arial"/>
          <w:sz w:val="20"/>
          <w:szCs w:val="20"/>
          <w:lang w:val="en-GB"/>
        </w:rPr>
        <w:t>not divided to annual fodder crops and perennial fodder crops from 2023 onwards</w:t>
      </w:r>
      <w:r w:rsidRPr="00CE6CCF">
        <w:rPr>
          <w:rFonts w:ascii="Arial" w:hAnsi="Arial" w:cs="Arial"/>
          <w:sz w:val="20"/>
          <w:szCs w:val="20"/>
          <w:lang w:val="en-GB"/>
        </w:rPr>
        <w:t xml:space="preserve"> </w:t>
      </w:r>
    </w:p>
    <w:p w:rsidR="009869CF" w:rsidRPr="00CE6CCF" w:rsidRDefault="00A035E6">
      <w:pPr>
        <w:pStyle w:val="Bezmezer"/>
        <w:spacing w:beforeAutospacing="0" w:afterAutospacing="0" w:line="276" w:lineRule="auto"/>
        <w:rPr>
          <w:rFonts w:ascii="Arial" w:hAnsi="Arial" w:cs="Arial"/>
          <w:sz w:val="20"/>
          <w:szCs w:val="20"/>
          <w:lang w:val="en-GB"/>
        </w:rPr>
      </w:pPr>
      <w:r w:rsidRPr="00CE6CCF">
        <w:rPr>
          <w:rFonts w:ascii="Arial" w:hAnsi="Arial" w:cs="Arial"/>
          <w:b/>
          <w:sz w:val="20"/>
          <w:szCs w:val="20"/>
          <w:lang w:val="en-GB"/>
        </w:rPr>
        <w:t xml:space="preserve">Harvest of arable fodder crops:  </w:t>
      </w:r>
    </w:p>
    <w:p w:rsidR="009869CF" w:rsidRPr="00CE6CCF" w:rsidRDefault="00A035E6">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given in determined humidity from</w:t>
      </w:r>
      <w:r w:rsidRPr="00CE6CCF">
        <w:rPr>
          <w:rFonts w:ascii="Arial" w:hAnsi="Arial" w:cs="Arial"/>
          <w:sz w:val="20"/>
          <w:szCs w:val="20"/>
          <w:lang w:val="en-GB"/>
        </w:rPr>
        <w:t xml:space="preserve"> 2017 onwards.</w:t>
      </w:r>
    </w:p>
    <w:p w:rsidR="009869CF" w:rsidRPr="00CE6CCF" w:rsidRDefault="00A035E6">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given in hay (dry) or green (fresh) until 2016.</w:t>
      </w:r>
    </w:p>
    <w:p w:rsidR="009869CF" w:rsidRDefault="00A035E6">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the sum item Arable fodder crops is not comparable in the time series until 2016 and from 2017 onwards without a preceding recalculation.</w:t>
      </w:r>
      <w:r w:rsidRPr="00CE6CCF">
        <w:rPr>
          <w:rFonts w:ascii="Arial" w:hAnsi="Arial" w:cs="Arial"/>
          <w:sz w:val="20"/>
          <w:szCs w:val="20"/>
          <w:lang w:val="en-GB"/>
        </w:rPr>
        <w:t xml:space="preserve"> </w:t>
      </w:r>
    </w:p>
    <w:p w:rsidR="00CE6CCF" w:rsidRPr="00CE6CCF" w:rsidRDefault="00CE6CCF">
      <w:pPr>
        <w:pStyle w:val="Bezmezer"/>
        <w:spacing w:beforeAutospacing="0" w:afterAutospacing="0" w:line="276" w:lineRule="auto"/>
        <w:rPr>
          <w:rFonts w:ascii="Arial" w:hAnsi="Arial" w:cs="Arial"/>
          <w:sz w:val="20"/>
          <w:szCs w:val="20"/>
          <w:lang w:val="en-GB"/>
        </w:rPr>
      </w:pPr>
    </w:p>
    <w:tbl>
      <w:tblPr>
        <w:tblW w:w="9750" w:type="dxa"/>
        <w:tblLayout w:type="fixed"/>
        <w:tblCellMar>
          <w:top w:w="15" w:type="dxa"/>
          <w:left w:w="15" w:type="dxa"/>
          <w:bottom w:w="15" w:type="dxa"/>
          <w:right w:w="15" w:type="dxa"/>
        </w:tblCellMar>
        <w:tblLook w:val="04A0" w:firstRow="1" w:lastRow="0" w:firstColumn="1" w:lastColumn="0" w:noHBand="0" w:noVBand="1"/>
      </w:tblPr>
      <w:tblGrid>
        <w:gridCol w:w="3994"/>
        <w:gridCol w:w="3471"/>
        <w:gridCol w:w="2285"/>
      </w:tblGrid>
      <w:tr w:rsidR="009869CF" w:rsidRPr="00CE6CCF" w:rsidTr="007F2864">
        <w:tc>
          <w:tcPr>
            <w:tcW w:w="3994"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b/>
                <w:bCs/>
                <w:sz w:val="20"/>
                <w:szCs w:val="20"/>
                <w:lang w:val="en-GB"/>
              </w:rPr>
              <w:t>Crop / aggregate of crops</w:t>
            </w:r>
            <w:r w:rsidRPr="00CE6CCF">
              <w:rPr>
                <w:rFonts w:ascii="Arial" w:hAnsi="Arial" w:cs="Arial"/>
                <w:b/>
                <w:bCs/>
                <w:sz w:val="20"/>
                <w:szCs w:val="20"/>
                <w:lang w:val="en-GB"/>
              </w:rPr>
              <w:t xml:space="preserve"> </w:t>
            </w:r>
          </w:p>
        </w:tc>
        <w:tc>
          <w:tcPr>
            <w:tcW w:w="3471"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b/>
                <w:bCs/>
                <w:sz w:val="20"/>
                <w:szCs w:val="20"/>
                <w:lang w:val="en-GB"/>
              </w:rPr>
              <w:t xml:space="preserve">            until 2016</w:t>
            </w:r>
          </w:p>
        </w:tc>
        <w:tc>
          <w:tcPr>
            <w:tcW w:w="2285"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b/>
                <w:bCs/>
                <w:sz w:val="20"/>
                <w:szCs w:val="20"/>
                <w:lang w:val="en-GB"/>
              </w:rPr>
              <w:t>Humidity degree (%) from 2017 onwards</w:t>
            </w:r>
            <w:r w:rsidRPr="00CE6CCF">
              <w:rPr>
                <w:rFonts w:ascii="Arial" w:hAnsi="Arial" w:cs="Arial"/>
                <w:b/>
                <w:bCs/>
                <w:sz w:val="20"/>
                <w:szCs w:val="20"/>
                <w:lang w:val="en-GB"/>
              </w:rPr>
              <w:t xml:space="preserve"> </w:t>
            </w:r>
          </w:p>
        </w:tc>
      </w:tr>
      <w:tr w:rsidR="009869CF" w:rsidRPr="00CE6CCF" w:rsidTr="007F2864">
        <w:tc>
          <w:tcPr>
            <w:tcW w:w="3994"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Arable fodder crops</w:t>
            </w:r>
            <w:r w:rsidRPr="00CE6CCF">
              <w:rPr>
                <w:rFonts w:ascii="Arial" w:hAnsi="Arial" w:cs="Arial"/>
                <w:sz w:val="20"/>
                <w:szCs w:val="20"/>
                <w:lang w:val="en-GB"/>
              </w:rPr>
              <w:t xml:space="preserve"> </w:t>
            </w:r>
          </w:p>
        </w:tc>
        <w:tc>
          <w:tcPr>
            <w:tcW w:w="3471"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In hay (dry)</w:t>
            </w:r>
            <w:r w:rsidRPr="00CE6CCF">
              <w:rPr>
                <w:rFonts w:ascii="Arial" w:hAnsi="Arial" w:cs="Arial"/>
                <w:sz w:val="20"/>
                <w:szCs w:val="20"/>
                <w:lang w:val="en-GB"/>
              </w:rPr>
              <w:t xml:space="preserve"> </w:t>
            </w:r>
          </w:p>
        </w:tc>
        <w:tc>
          <w:tcPr>
            <w:tcW w:w="2285" w:type="dxa"/>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15</w:t>
            </w:r>
          </w:p>
        </w:tc>
      </w:tr>
      <w:tr w:rsidR="009869CF" w:rsidRPr="00CE6CCF" w:rsidTr="007F2864">
        <w:tc>
          <w:tcPr>
            <w:tcW w:w="3994"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Annual fodder crops (until 2022)</w:t>
            </w:r>
            <w:r w:rsidRPr="00CE6CCF">
              <w:rPr>
                <w:rFonts w:ascii="Arial" w:hAnsi="Arial" w:cs="Arial"/>
                <w:sz w:val="20"/>
                <w:szCs w:val="20"/>
                <w:lang w:val="en-GB"/>
              </w:rPr>
              <w:t xml:space="preserve"> </w:t>
            </w:r>
          </w:p>
        </w:tc>
        <w:tc>
          <w:tcPr>
            <w:tcW w:w="3471" w:type="dxa"/>
            <w:vMerge w:val="restart"/>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Green (fresh)</w:t>
            </w:r>
            <w:r w:rsidRPr="00CE6CCF">
              <w:rPr>
                <w:rFonts w:ascii="Arial" w:hAnsi="Arial" w:cs="Arial"/>
                <w:sz w:val="20"/>
                <w:szCs w:val="20"/>
                <w:lang w:val="en-GB"/>
              </w:rPr>
              <w:t xml:space="preserve"> </w:t>
            </w:r>
          </w:p>
        </w:tc>
        <w:tc>
          <w:tcPr>
            <w:tcW w:w="2285" w:type="dxa"/>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65</w:t>
            </w:r>
          </w:p>
        </w:tc>
      </w:tr>
      <w:tr w:rsidR="009869CF" w:rsidRPr="00CE6CCF" w:rsidTr="007F2864">
        <w:tc>
          <w:tcPr>
            <w:tcW w:w="3994"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 xml:space="preserve">- </w:t>
            </w:r>
            <w:r w:rsidRPr="00CE6CCF">
              <w:rPr>
                <w:rFonts w:ascii="Arial" w:hAnsi="Arial" w:cs="Arial"/>
                <w:sz w:val="20"/>
                <w:szCs w:val="20"/>
                <w:lang w:val="en-GB"/>
              </w:rPr>
              <w:t>Green and silage maize</w:t>
            </w:r>
            <w:r w:rsidRPr="00CE6CCF">
              <w:rPr>
                <w:rFonts w:ascii="Arial" w:hAnsi="Arial" w:cs="Arial"/>
                <w:sz w:val="20"/>
                <w:szCs w:val="20"/>
                <w:lang w:val="en-GB"/>
              </w:rPr>
              <w:t xml:space="preserve"> </w:t>
            </w:r>
          </w:p>
        </w:tc>
        <w:tc>
          <w:tcPr>
            <w:tcW w:w="3471" w:type="dxa"/>
            <w:vMerge/>
            <w:vAlign w:val="center"/>
          </w:tcPr>
          <w:p w:rsidR="009869CF" w:rsidRPr="00CE6CCF" w:rsidRDefault="009869CF">
            <w:pPr>
              <w:widowControl w:val="0"/>
              <w:spacing w:line="276" w:lineRule="auto"/>
              <w:rPr>
                <w:rFonts w:ascii="Arial" w:hAnsi="Arial" w:cs="Arial"/>
                <w:sz w:val="20"/>
                <w:szCs w:val="20"/>
                <w:lang w:val="en-GB"/>
              </w:rPr>
            </w:pPr>
          </w:p>
        </w:tc>
        <w:tc>
          <w:tcPr>
            <w:tcW w:w="2285" w:type="dxa"/>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65</w:t>
            </w:r>
          </w:p>
        </w:tc>
      </w:tr>
      <w:tr w:rsidR="009869CF" w:rsidRPr="00CE6CCF" w:rsidTr="007F2864">
        <w:tc>
          <w:tcPr>
            <w:tcW w:w="3994"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 xml:space="preserve">- </w:t>
            </w:r>
            <w:r w:rsidRPr="00CE6CCF">
              <w:rPr>
                <w:rFonts w:ascii="Arial" w:hAnsi="Arial" w:cs="Arial"/>
                <w:sz w:val="20"/>
                <w:szCs w:val="20"/>
                <w:lang w:val="en-GB"/>
              </w:rPr>
              <w:t>Other annual fodder crops</w:t>
            </w:r>
            <w:r w:rsidRPr="00CE6CCF">
              <w:rPr>
                <w:rFonts w:ascii="Arial" w:hAnsi="Arial" w:cs="Arial"/>
                <w:sz w:val="20"/>
                <w:szCs w:val="20"/>
                <w:lang w:val="en-GB"/>
              </w:rPr>
              <w:t xml:space="preserve"> </w:t>
            </w:r>
          </w:p>
        </w:tc>
        <w:tc>
          <w:tcPr>
            <w:tcW w:w="3471" w:type="dxa"/>
            <w:vMerge/>
            <w:vAlign w:val="center"/>
          </w:tcPr>
          <w:p w:rsidR="009869CF" w:rsidRPr="00CE6CCF" w:rsidRDefault="009869CF">
            <w:pPr>
              <w:widowControl w:val="0"/>
              <w:spacing w:line="276" w:lineRule="auto"/>
              <w:rPr>
                <w:rFonts w:ascii="Arial" w:hAnsi="Arial" w:cs="Arial"/>
                <w:sz w:val="20"/>
                <w:szCs w:val="20"/>
                <w:lang w:val="en-GB"/>
              </w:rPr>
            </w:pPr>
          </w:p>
        </w:tc>
        <w:tc>
          <w:tcPr>
            <w:tcW w:w="2285"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83</w:t>
            </w:r>
          </w:p>
        </w:tc>
      </w:tr>
      <w:tr w:rsidR="009869CF" w:rsidRPr="00CE6CCF" w:rsidTr="007F2864">
        <w:tc>
          <w:tcPr>
            <w:tcW w:w="3994"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Perennial fodder crops (until 2022)</w:t>
            </w:r>
            <w:r w:rsidRPr="00CE6CCF">
              <w:rPr>
                <w:rFonts w:ascii="Arial" w:hAnsi="Arial" w:cs="Arial"/>
                <w:sz w:val="20"/>
                <w:szCs w:val="20"/>
                <w:lang w:val="en-GB"/>
              </w:rPr>
              <w:t xml:space="preserve"> </w:t>
            </w:r>
          </w:p>
        </w:tc>
        <w:tc>
          <w:tcPr>
            <w:tcW w:w="3471" w:type="dxa"/>
            <w:vAlign w:val="center"/>
          </w:tcPr>
          <w:p w:rsidR="009869CF" w:rsidRPr="00CE6CCF" w:rsidRDefault="00A035E6">
            <w:pPr>
              <w:widowControl w:val="0"/>
              <w:spacing w:line="276" w:lineRule="auto"/>
              <w:rPr>
                <w:rFonts w:ascii="Arial" w:hAnsi="Arial" w:cs="Arial"/>
                <w:sz w:val="20"/>
                <w:szCs w:val="20"/>
                <w:lang w:val="en-GB"/>
              </w:rPr>
            </w:pPr>
            <w:r w:rsidRPr="00CE6CCF">
              <w:rPr>
                <w:rFonts w:ascii="Arial" w:hAnsi="Arial" w:cs="Arial"/>
                <w:sz w:val="20"/>
                <w:szCs w:val="20"/>
                <w:lang w:val="en-GB"/>
              </w:rPr>
              <w:t>In hay (dry)</w:t>
            </w:r>
          </w:p>
        </w:tc>
        <w:tc>
          <w:tcPr>
            <w:tcW w:w="2285" w:type="dxa"/>
            <w:vAlign w:val="center"/>
          </w:tcPr>
          <w:p w:rsidR="009869CF" w:rsidRPr="00CE6CCF" w:rsidRDefault="00A035E6">
            <w:pPr>
              <w:widowControl w:val="0"/>
              <w:spacing w:line="276" w:lineRule="auto"/>
              <w:jc w:val="center"/>
              <w:rPr>
                <w:rFonts w:ascii="Arial" w:hAnsi="Arial" w:cs="Arial"/>
                <w:sz w:val="20"/>
                <w:szCs w:val="20"/>
                <w:lang w:val="en-GB"/>
              </w:rPr>
            </w:pPr>
            <w:r w:rsidRPr="00CE6CCF">
              <w:rPr>
                <w:rFonts w:ascii="Arial" w:hAnsi="Arial" w:cs="Arial"/>
                <w:sz w:val="20"/>
                <w:szCs w:val="20"/>
                <w:lang w:val="en-GB"/>
              </w:rPr>
              <w:t>15</w:t>
            </w:r>
          </w:p>
        </w:tc>
      </w:tr>
    </w:tbl>
    <w:p w:rsidR="009869CF" w:rsidRPr="00CE6CCF" w:rsidRDefault="009869CF">
      <w:pPr>
        <w:pStyle w:val="Bezmezer"/>
        <w:spacing w:beforeAutospacing="0" w:after="120" w:afterAutospacing="0" w:line="276" w:lineRule="auto"/>
        <w:rPr>
          <w:rFonts w:ascii="Arial" w:hAnsi="Arial" w:cs="Arial"/>
          <w:b/>
          <w:bCs/>
          <w:sz w:val="20"/>
          <w:szCs w:val="20"/>
          <w:lang w:val="en-GB"/>
        </w:rPr>
      </w:pP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 xml:space="preserve">Clover: </w:t>
      </w:r>
      <w:r w:rsidRPr="00CE6CCF">
        <w:rPr>
          <w:rFonts w:ascii="Arial" w:hAnsi="Arial" w:cs="Arial"/>
          <w:sz w:val="20"/>
          <w:szCs w:val="20"/>
          <w:lang w:val="en-GB"/>
        </w:rPr>
        <w:t>includes only red clover until 2022 but all clover species from 2023 onwards.</w:t>
      </w:r>
      <w:r w:rsidRPr="00CE6CCF">
        <w:rPr>
          <w:rFonts w:ascii="Arial" w:hAnsi="Arial" w:cs="Arial"/>
          <w:sz w:val="20"/>
          <w:szCs w:val="20"/>
          <w:lang w:val="en-GB"/>
        </w:rPr>
        <w:t xml:space="preserve"> </w:t>
      </w:r>
    </w:p>
    <w:p w:rsidR="009869CF" w:rsidRPr="00CE6CCF" w:rsidRDefault="00A035E6" w:rsidP="00D22912">
      <w:pPr>
        <w:pStyle w:val="Bezmezer"/>
        <w:spacing w:beforeAutospacing="0" w:afterAutospacing="0" w:line="276" w:lineRule="auto"/>
        <w:rPr>
          <w:rFonts w:ascii="Arial" w:hAnsi="Arial" w:cs="Arial"/>
          <w:sz w:val="20"/>
          <w:szCs w:val="20"/>
          <w:lang w:val="en-GB"/>
        </w:rPr>
      </w:pPr>
      <w:r w:rsidRPr="00CE6CCF">
        <w:rPr>
          <w:rFonts w:ascii="Arial" w:hAnsi="Arial" w:cs="Arial"/>
          <w:b/>
          <w:sz w:val="20"/>
          <w:szCs w:val="20"/>
          <w:lang w:val="en-GB"/>
        </w:rPr>
        <w:t>Legume-grass mixtures</w:t>
      </w:r>
      <w:r w:rsidRPr="00CE6CCF">
        <w:rPr>
          <w:rFonts w:ascii="Arial" w:hAnsi="Arial" w:cs="Arial"/>
          <w:sz w:val="20"/>
          <w:szCs w:val="20"/>
          <w:lang w:val="en-GB"/>
        </w:rPr>
        <w:t xml:space="preserve"> </w:t>
      </w:r>
      <w:r w:rsidRPr="00CE6CCF">
        <w:rPr>
          <w:rFonts w:ascii="Arial" w:hAnsi="Arial" w:cs="Arial"/>
          <w:sz w:val="20"/>
          <w:szCs w:val="20"/>
          <w:lang w:val="en-GB"/>
        </w:rPr>
        <w:t>(Item Other perennial fodder crops until 2022):</w:t>
      </w:r>
    </w:p>
    <w:p w:rsidR="009869CF" w:rsidRPr="00CE6CCF" w:rsidRDefault="00A035E6" w:rsidP="00D22912">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do not include annual leguminous plants harvested green until 2022.</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sz w:val="20"/>
          <w:szCs w:val="20"/>
          <w:lang w:val="en-GB"/>
        </w:rPr>
        <w:lastRenderedPageBreak/>
        <w:t>- include temporary grasses a</w:t>
      </w:r>
      <w:r w:rsidRPr="00CE6CCF">
        <w:rPr>
          <w:rFonts w:ascii="Arial" w:hAnsi="Arial" w:cs="Arial"/>
          <w:sz w:val="20"/>
          <w:szCs w:val="20"/>
          <w:lang w:val="en-GB"/>
        </w:rPr>
        <w:t>nd grazings until 2010.</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Leguminous plants harvested green and their mixtures</w:t>
      </w:r>
      <w:r w:rsidRPr="00CE6CCF">
        <w:rPr>
          <w:rFonts w:ascii="Arial" w:hAnsi="Arial" w:cs="Arial"/>
          <w:sz w:val="20"/>
          <w:szCs w:val="20"/>
          <w:lang w:val="en-GB"/>
        </w:rPr>
        <w:t xml:space="preserve"> </w:t>
      </w:r>
      <w:r w:rsidRPr="00CE6CCF">
        <w:rPr>
          <w:rFonts w:ascii="Arial" w:hAnsi="Arial" w:cs="Arial"/>
          <w:sz w:val="20"/>
          <w:szCs w:val="20"/>
          <w:lang w:val="en-GB"/>
        </w:rPr>
        <w:t>(item Annual leguminous plants harvested green until 2022): include annual leguminous plants until 2022.</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Other fodder crops on arable land</w:t>
      </w:r>
      <w:r w:rsidRPr="00CE6CCF">
        <w:rPr>
          <w:rFonts w:ascii="Arial" w:hAnsi="Arial" w:cs="Arial"/>
          <w:sz w:val="20"/>
          <w:szCs w:val="20"/>
          <w:lang w:val="en-GB"/>
        </w:rPr>
        <w:t xml:space="preserve"> </w:t>
      </w:r>
      <w:r w:rsidRPr="00CE6CCF">
        <w:rPr>
          <w:rFonts w:ascii="Arial" w:hAnsi="Arial" w:cs="Arial"/>
          <w:sz w:val="20"/>
          <w:szCs w:val="20"/>
          <w:lang w:val="en-GB"/>
        </w:rPr>
        <w:t xml:space="preserve">(item Other annual fodder crops until </w:t>
      </w:r>
      <w:r w:rsidRPr="00CE6CCF">
        <w:rPr>
          <w:rFonts w:ascii="Arial" w:hAnsi="Arial" w:cs="Arial"/>
          <w:sz w:val="20"/>
          <w:szCs w:val="20"/>
          <w:lang w:val="en-GB"/>
        </w:rPr>
        <w:t>2022): include cereals harvested green (excluding green maize) and annual leguminous plants harvested green until 2010.</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Fresh vegetables</w:t>
      </w:r>
      <w:r w:rsidRPr="00CE6CCF">
        <w:rPr>
          <w:rFonts w:ascii="Arial" w:hAnsi="Arial" w:cs="Arial"/>
          <w:sz w:val="20"/>
          <w:szCs w:val="20"/>
          <w:lang w:val="en-GB"/>
        </w:rPr>
        <w:t xml:space="preserve">: the area under crops is reported until 2017 while both area under crops and harvested area is reported from 2018 </w:t>
      </w:r>
      <w:r w:rsidRPr="00CE6CCF">
        <w:rPr>
          <w:rFonts w:ascii="Arial" w:hAnsi="Arial" w:cs="Arial"/>
          <w:sz w:val="20"/>
          <w:szCs w:val="20"/>
          <w:lang w:val="en-GB"/>
        </w:rPr>
        <w:t>onwards.</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Cauliflower and broccoli</w:t>
      </w:r>
      <w:r w:rsidRPr="00CE6CCF">
        <w:rPr>
          <w:rFonts w:ascii="Arial" w:hAnsi="Arial" w:cs="Arial"/>
          <w:sz w:val="20"/>
          <w:szCs w:val="20"/>
          <w:lang w:val="en-GB"/>
        </w:rPr>
        <w:t>: excluding broccoli until 2010.</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Lettuces</w:t>
      </w:r>
      <w:r w:rsidRPr="00CE6CCF">
        <w:rPr>
          <w:rFonts w:ascii="Arial" w:hAnsi="Arial" w:cs="Arial"/>
          <w:sz w:val="20"/>
          <w:szCs w:val="20"/>
          <w:lang w:val="en-GB"/>
        </w:rPr>
        <w:t>: include only head lettuce until 2016 while all types of lettuces are included from 2017 onwards.</w:t>
      </w:r>
      <w:r w:rsidRPr="00CE6CCF">
        <w:rPr>
          <w:rFonts w:ascii="Arial" w:hAnsi="Arial" w:cs="Arial"/>
          <w:sz w:val="20"/>
          <w:szCs w:val="20"/>
          <w:lang w:val="en-GB"/>
        </w:rPr>
        <w:t xml:space="preserve"> </w:t>
      </w:r>
    </w:p>
    <w:p w:rsidR="009869CF" w:rsidRPr="00CE6CCF" w:rsidRDefault="00A035E6" w:rsidP="0020225B">
      <w:pPr>
        <w:pStyle w:val="Bezmezer"/>
        <w:spacing w:beforeAutospacing="0" w:afterAutospacing="0" w:line="276" w:lineRule="auto"/>
        <w:rPr>
          <w:rFonts w:ascii="Arial" w:hAnsi="Arial" w:cs="Arial"/>
          <w:sz w:val="20"/>
          <w:szCs w:val="20"/>
          <w:lang w:val="en-GB"/>
        </w:rPr>
      </w:pPr>
      <w:r w:rsidRPr="00CE6CCF">
        <w:rPr>
          <w:rFonts w:ascii="Arial" w:hAnsi="Arial" w:cs="Arial"/>
          <w:b/>
          <w:sz w:val="20"/>
          <w:szCs w:val="20"/>
          <w:lang w:val="en-GB"/>
        </w:rPr>
        <w:t>Other vegetables</w:t>
      </w:r>
      <w:r w:rsidRPr="00CE6CCF">
        <w:rPr>
          <w:rFonts w:ascii="Arial" w:hAnsi="Arial" w:cs="Arial"/>
          <w:sz w:val="20"/>
          <w:szCs w:val="20"/>
          <w:lang w:val="en-GB"/>
        </w:rPr>
        <w:t>:</w:t>
      </w:r>
    </w:p>
    <w:p w:rsidR="009869CF" w:rsidRPr="00CE6CCF" w:rsidRDefault="00A035E6" w:rsidP="0020225B">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include gourds and pumpkins, watermelons, asparagus, other r</w:t>
      </w:r>
      <w:r w:rsidRPr="00CE6CCF">
        <w:rPr>
          <w:rFonts w:ascii="Arial" w:hAnsi="Arial" w:cs="Arial"/>
          <w:sz w:val="20"/>
          <w:szCs w:val="20"/>
          <w:lang w:val="en-GB"/>
        </w:rPr>
        <w:t>oot and bulb vegetables, other brassicas, other fruit vegetables, other fresh pulses, and other leafy and stalked vegetables until 2022 while they are reported separately from 2023 onwards.</w:t>
      </w:r>
    </w:p>
    <w:p w:rsidR="009869CF" w:rsidRPr="00CE6CCF" w:rsidRDefault="00A035E6" w:rsidP="0020225B">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include peppers, spinach, and beetroot until 2017 while they are</w:t>
      </w:r>
      <w:r w:rsidRPr="00CE6CCF">
        <w:rPr>
          <w:rFonts w:ascii="Arial" w:hAnsi="Arial" w:cs="Arial"/>
          <w:sz w:val="20"/>
          <w:szCs w:val="20"/>
          <w:lang w:val="en-GB"/>
        </w:rPr>
        <w:t xml:space="preserve"> reported separately from 2018 onwards.</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sz w:val="20"/>
          <w:szCs w:val="20"/>
          <w:lang w:val="en-GB"/>
        </w:rPr>
        <w:t xml:space="preserve">- include broccoli, radishes, leeks, and lettuces until 2010. From 2011 onwards, broccoli is reported together with cauliflower; radishes, leeks, and lettuces are reported separately. </w:t>
      </w:r>
    </w:p>
    <w:p w:rsidR="009869CF" w:rsidRPr="00CE6CCF" w:rsidRDefault="00A035E6" w:rsidP="0020225B">
      <w:pPr>
        <w:pStyle w:val="Bezmezer"/>
        <w:spacing w:beforeAutospacing="0" w:afterAutospacing="0" w:line="276" w:lineRule="auto"/>
        <w:rPr>
          <w:rFonts w:ascii="Arial" w:hAnsi="Arial" w:cs="Arial"/>
          <w:sz w:val="20"/>
          <w:szCs w:val="20"/>
          <w:lang w:val="en-GB"/>
        </w:rPr>
      </w:pPr>
      <w:r w:rsidRPr="00CE6CCF">
        <w:rPr>
          <w:rFonts w:ascii="Arial" w:hAnsi="Arial" w:cs="Arial"/>
          <w:b/>
          <w:sz w:val="20"/>
          <w:szCs w:val="20"/>
          <w:lang w:val="en-GB"/>
        </w:rPr>
        <w:t>Fruit trees and bushes (total)</w:t>
      </w:r>
      <w:r w:rsidRPr="00CE6CCF">
        <w:rPr>
          <w:rFonts w:ascii="Arial" w:hAnsi="Arial" w:cs="Arial"/>
          <w:sz w:val="20"/>
          <w:szCs w:val="20"/>
          <w:lang w:val="en-GB"/>
        </w:rPr>
        <w:t>:</w:t>
      </w:r>
    </w:p>
    <w:p w:rsidR="009869CF" w:rsidRPr="00CE6CCF" w:rsidRDefault="00A035E6" w:rsidP="0020225B">
      <w:pPr>
        <w:pStyle w:val="Bezmezer"/>
        <w:spacing w:beforeAutospacing="0" w:afterAutospacing="0" w:line="276" w:lineRule="auto"/>
        <w:rPr>
          <w:rFonts w:ascii="Arial" w:hAnsi="Arial" w:cs="Arial"/>
          <w:sz w:val="20"/>
          <w:szCs w:val="20"/>
          <w:lang w:val="en-GB"/>
        </w:rPr>
      </w:pPr>
      <w:r w:rsidRPr="00CE6CCF">
        <w:rPr>
          <w:rFonts w:ascii="Arial" w:hAnsi="Arial" w:cs="Arial"/>
          <w:sz w:val="20"/>
          <w:szCs w:val="20"/>
          <w:lang w:val="en-GB"/>
        </w:rPr>
        <w:t>- include blueberries, other pome fruit trees, other stone fruit trees, other berry trees and bushes, and other nut trees and bushes from 2023 onwards.</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sz w:val="20"/>
          <w:szCs w:val="20"/>
          <w:lang w:val="en-GB"/>
        </w:rPr>
        <w:t>- include raspberries from 2018 onwards.</w:t>
      </w:r>
      <w:r w:rsidRPr="00CE6CCF">
        <w:rPr>
          <w:rFonts w:ascii="Arial" w:hAnsi="Arial" w:cs="Arial"/>
          <w:sz w:val="20"/>
          <w:szCs w:val="20"/>
          <w:lang w:val="en-GB"/>
        </w:rPr>
        <w:t xml:space="preserve"> </w:t>
      </w:r>
    </w:p>
    <w:p w:rsidR="009869CF" w:rsidRPr="00CE6CCF" w:rsidRDefault="00A035E6">
      <w:pPr>
        <w:pStyle w:val="Bezmezer"/>
        <w:spacing w:beforeAutospacing="0" w:after="120" w:afterAutospacing="0" w:line="276" w:lineRule="auto"/>
        <w:rPr>
          <w:rFonts w:ascii="Arial" w:hAnsi="Arial" w:cs="Arial"/>
          <w:sz w:val="20"/>
          <w:szCs w:val="20"/>
          <w:lang w:val="en-GB"/>
        </w:rPr>
      </w:pPr>
      <w:r w:rsidRPr="00CE6CCF">
        <w:rPr>
          <w:rFonts w:ascii="Arial" w:hAnsi="Arial" w:cs="Arial"/>
          <w:b/>
          <w:sz w:val="20"/>
          <w:szCs w:val="20"/>
          <w:lang w:val="en-GB"/>
        </w:rPr>
        <w:t>Plum trees:</w:t>
      </w:r>
      <w:r w:rsidRPr="00CE6CCF">
        <w:rPr>
          <w:rFonts w:ascii="Arial" w:hAnsi="Arial" w:cs="Arial"/>
          <w:sz w:val="20"/>
          <w:szCs w:val="20"/>
          <w:lang w:val="en-GB"/>
        </w:rPr>
        <w:t xml:space="preserve"> </w:t>
      </w:r>
      <w:r w:rsidRPr="00CE6CCF">
        <w:rPr>
          <w:rFonts w:ascii="Arial" w:hAnsi="Arial" w:cs="Arial"/>
          <w:sz w:val="20"/>
          <w:szCs w:val="20"/>
          <w:lang w:val="en-GB"/>
        </w:rPr>
        <w:t xml:space="preserve">replaced two items </w:t>
      </w:r>
      <w:r w:rsidRPr="00CE6CCF">
        <w:rPr>
          <w:rFonts w:ascii="Arial" w:hAnsi="Arial" w:cs="Arial"/>
          <w:sz w:val="20"/>
          <w:szCs w:val="20"/>
          <w:lang w:val="en-GB"/>
        </w:rPr>
        <w:t xml:space="preserve">– </w:t>
      </w:r>
      <w:r w:rsidRPr="00CE6CCF">
        <w:rPr>
          <w:rFonts w:ascii="Arial" w:hAnsi="Arial" w:cs="Arial"/>
          <w:i/>
          <w:sz w:val="20"/>
          <w:szCs w:val="20"/>
          <w:lang w:val="en-GB"/>
        </w:rPr>
        <w:t>Prunus</w:t>
      </w:r>
      <w:r w:rsidRPr="00CE6CCF">
        <w:rPr>
          <w:rFonts w:ascii="Arial" w:hAnsi="Arial" w:cs="Arial"/>
          <w:sz w:val="20"/>
          <w:szCs w:val="20"/>
          <w:lang w:val="en-GB"/>
        </w:rPr>
        <w:t xml:space="preserve"> </w:t>
      </w:r>
      <w:r w:rsidRPr="00CE6CCF">
        <w:rPr>
          <w:rFonts w:ascii="Arial" w:hAnsi="Arial" w:cs="Arial"/>
          <w:i/>
          <w:sz w:val="20"/>
          <w:szCs w:val="20"/>
          <w:lang w:val="en-GB"/>
        </w:rPr>
        <w:t>domestica</w:t>
      </w:r>
      <w:r w:rsidRPr="00CE6CCF">
        <w:rPr>
          <w:rFonts w:ascii="Arial" w:hAnsi="Arial" w:cs="Arial"/>
          <w:sz w:val="20"/>
          <w:szCs w:val="20"/>
          <w:lang w:val="en-GB"/>
        </w:rPr>
        <w:t xml:space="preserve"> </w:t>
      </w:r>
      <w:r w:rsidRPr="00CE6CCF">
        <w:rPr>
          <w:rFonts w:ascii="Arial" w:hAnsi="Arial" w:cs="Arial"/>
          <w:sz w:val="20"/>
          <w:szCs w:val="20"/>
          <w:lang w:val="en-GB"/>
        </w:rPr>
        <w:t xml:space="preserve">trees and </w:t>
      </w:r>
      <w:r w:rsidRPr="00CE6CCF">
        <w:rPr>
          <w:rFonts w:ascii="Arial" w:hAnsi="Arial" w:cs="Arial"/>
          <w:i/>
          <w:sz w:val="20"/>
          <w:szCs w:val="20"/>
          <w:lang w:val="en-GB"/>
        </w:rPr>
        <w:t>P</w:t>
      </w:r>
      <w:r w:rsidRPr="00CE6CCF">
        <w:rPr>
          <w:rFonts w:ascii="Arial" w:hAnsi="Arial" w:cs="Arial"/>
          <w:i/>
          <w:sz w:val="20"/>
          <w:szCs w:val="20"/>
          <w:lang w:val="en-GB"/>
        </w:rPr>
        <w:t>runus</w:t>
      </w:r>
      <w:r w:rsidRPr="00CE6CCF">
        <w:rPr>
          <w:rFonts w:ascii="Arial" w:hAnsi="Arial" w:cs="Arial"/>
          <w:sz w:val="20"/>
          <w:szCs w:val="20"/>
          <w:lang w:val="en-GB"/>
        </w:rPr>
        <w:t xml:space="preserve"> </w:t>
      </w:r>
      <w:r w:rsidRPr="00CE6CCF">
        <w:rPr>
          <w:rFonts w:ascii="Arial" w:hAnsi="Arial" w:cs="Arial"/>
          <w:i/>
          <w:sz w:val="20"/>
          <w:szCs w:val="20"/>
          <w:lang w:val="en-GB"/>
        </w:rPr>
        <w:t>insititia</w:t>
      </w:r>
      <w:r w:rsidRPr="00CE6CCF">
        <w:rPr>
          <w:rFonts w:ascii="Arial" w:hAnsi="Arial" w:cs="Arial"/>
          <w:sz w:val="20"/>
          <w:szCs w:val="20"/>
          <w:lang w:val="en-GB"/>
        </w:rPr>
        <w:t xml:space="preserve"> trees </w:t>
      </w:r>
      <w:r w:rsidRPr="00CE6CCF">
        <w:rPr>
          <w:rFonts w:ascii="Arial" w:hAnsi="Arial" w:cs="Arial"/>
          <w:sz w:val="20"/>
          <w:szCs w:val="20"/>
          <w:lang w:val="en-GB"/>
        </w:rPr>
        <w:t xml:space="preserve">– </w:t>
      </w:r>
      <w:r w:rsidRPr="00CE6CCF">
        <w:rPr>
          <w:rFonts w:ascii="Arial" w:hAnsi="Arial" w:cs="Arial"/>
          <w:sz w:val="20"/>
          <w:szCs w:val="20"/>
          <w:lang w:val="en-GB"/>
        </w:rPr>
        <w:t>surveyed until 2022.</w:t>
      </w:r>
      <w:r w:rsidRPr="00CE6CCF">
        <w:rPr>
          <w:rFonts w:ascii="Arial" w:hAnsi="Arial" w:cs="Arial"/>
          <w:sz w:val="20"/>
          <w:szCs w:val="20"/>
          <w:lang w:val="en-GB"/>
        </w:rPr>
        <w:t xml:space="preserve"> </w:t>
      </w:r>
    </w:p>
    <w:p w:rsidR="009869CF" w:rsidRPr="00CE6CCF" w:rsidRDefault="00A035E6">
      <w:pPr>
        <w:pStyle w:val="Zkladntext"/>
        <w:spacing w:after="120" w:line="276" w:lineRule="auto"/>
        <w:rPr>
          <w:rFonts w:cs="Arial"/>
          <w:szCs w:val="20"/>
          <w:lang w:val="en-GB"/>
        </w:rPr>
      </w:pPr>
      <w:r w:rsidRPr="00CE6CCF">
        <w:rPr>
          <w:rFonts w:cs="Arial"/>
          <w:b/>
          <w:szCs w:val="20"/>
          <w:lang w:val="en-GB"/>
        </w:rPr>
        <w:t>Gooseberry bushes:</w:t>
      </w:r>
      <w:r w:rsidRPr="00CE6CCF">
        <w:rPr>
          <w:rFonts w:cs="Arial"/>
          <w:szCs w:val="20"/>
          <w:lang w:val="en-GB"/>
        </w:rPr>
        <w:t xml:space="preserve"> </w:t>
      </w:r>
      <w:r w:rsidRPr="00CE6CCF">
        <w:rPr>
          <w:rFonts w:cs="Arial"/>
          <w:szCs w:val="20"/>
          <w:lang w:val="en-GB"/>
        </w:rPr>
        <w:t xml:space="preserve">included in </w:t>
      </w:r>
      <w:proofErr w:type="gramStart"/>
      <w:r w:rsidR="0020225B">
        <w:rPr>
          <w:rFonts w:cs="Arial"/>
          <w:szCs w:val="20"/>
          <w:lang w:val="en-GB"/>
        </w:rPr>
        <w:t>O</w:t>
      </w:r>
      <w:r w:rsidRPr="00CE6CCF">
        <w:rPr>
          <w:rFonts w:cs="Arial"/>
          <w:szCs w:val="20"/>
          <w:lang w:val="en-GB"/>
        </w:rPr>
        <w:t>ther</w:t>
      </w:r>
      <w:proofErr w:type="gramEnd"/>
      <w:r w:rsidRPr="00CE6CCF">
        <w:rPr>
          <w:rFonts w:cs="Arial"/>
          <w:szCs w:val="20"/>
          <w:lang w:val="en-GB"/>
        </w:rPr>
        <w:t xml:space="preserve"> berry trees and bushes from 2023 onwards.</w:t>
      </w:r>
    </w:p>
    <w:p w:rsidR="009869CF" w:rsidRPr="00CE6CCF" w:rsidRDefault="009869CF">
      <w:pPr>
        <w:pStyle w:val="Zkladntext"/>
        <w:spacing w:after="283"/>
        <w:rPr>
          <w:rFonts w:cs="Arial"/>
          <w:szCs w:val="20"/>
          <w:lang w:val="en-GB"/>
        </w:rPr>
      </w:pPr>
    </w:p>
    <w:p w:rsidR="009869CF" w:rsidRPr="00CE6CCF" w:rsidRDefault="009869CF">
      <w:pPr>
        <w:pStyle w:val="Bezmezer"/>
        <w:spacing w:beforeAutospacing="0" w:after="120" w:afterAutospacing="0" w:line="276" w:lineRule="auto"/>
        <w:rPr>
          <w:rFonts w:ascii="Arial" w:hAnsi="Arial" w:cs="Arial"/>
          <w:sz w:val="20"/>
          <w:szCs w:val="20"/>
          <w:lang w:val="en-GB"/>
        </w:rPr>
      </w:pPr>
      <w:bookmarkStart w:id="0" w:name="_GoBack"/>
      <w:bookmarkEnd w:id="0"/>
    </w:p>
    <w:p w:rsidR="009869CF" w:rsidRPr="00CE6CCF" w:rsidRDefault="00A035E6">
      <w:pPr>
        <w:pStyle w:val="Zkladntext2"/>
        <w:spacing w:after="120" w:line="276" w:lineRule="auto"/>
        <w:rPr>
          <w:lang w:val="en-GB"/>
        </w:rPr>
      </w:pPr>
      <w:r w:rsidRPr="00CE6CCF">
        <w:rPr>
          <w:lang w:val="en-GB"/>
        </w:rPr>
        <w:t xml:space="preserve">The data are categorised at the national level and at the NUT3 level (regions). </w:t>
      </w:r>
    </w:p>
    <w:p w:rsidR="009869CF" w:rsidRPr="00CE6CCF" w:rsidRDefault="00A035E6">
      <w:pPr>
        <w:pStyle w:val="Zkladntext2"/>
        <w:spacing w:after="120" w:line="276" w:lineRule="auto"/>
        <w:rPr>
          <w:lang w:val="en-GB"/>
        </w:rPr>
      </w:pPr>
      <w:r w:rsidRPr="00CE6CCF">
        <w:rPr>
          <w:lang w:val="en-GB"/>
        </w:rPr>
        <w:t>The published results are calculated using non-r</w:t>
      </w:r>
      <w:r w:rsidRPr="00CE6CCF">
        <w:rPr>
          <w:lang w:val="en-GB"/>
        </w:rPr>
        <w:t>ounded values.</w:t>
      </w:r>
    </w:p>
    <w:p w:rsidR="009869CF" w:rsidRPr="00CE6CCF" w:rsidRDefault="009869CF">
      <w:pPr>
        <w:pStyle w:val="Zkladntext2"/>
        <w:spacing w:after="120" w:line="276" w:lineRule="auto"/>
        <w:rPr>
          <w:lang w:val="en-GB"/>
        </w:rPr>
      </w:pPr>
    </w:p>
    <w:sectPr w:rsidR="009869CF" w:rsidRPr="00CE6CCF">
      <w:headerReference w:type="even" r:id="rId6"/>
      <w:headerReference w:type="default" r:id="rId7"/>
      <w:headerReference w:type="first" r:id="rId8"/>
      <w:pgSz w:w="11906" w:h="16838"/>
      <w:pgMar w:top="1191" w:right="1134" w:bottom="1134" w:left="1134" w:header="1134" w:footer="0" w:gutter="0"/>
      <w:pgNumType w:start="5"/>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E6" w:rsidRDefault="00A035E6">
      <w:r>
        <w:separator/>
      </w:r>
    </w:p>
  </w:endnote>
  <w:endnote w:type="continuationSeparator" w:id="0">
    <w:p w:rsidR="00A035E6" w:rsidRDefault="00A0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E6" w:rsidRDefault="00A035E6">
      <w:r>
        <w:separator/>
      </w:r>
    </w:p>
  </w:footnote>
  <w:footnote w:type="continuationSeparator" w:id="0">
    <w:p w:rsidR="00A035E6" w:rsidRDefault="00A0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CF" w:rsidRDefault="00A035E6">
    <w:pPr>
      <w:pStyle w:val="Zhlav"/>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wp:docPr id="1" name="Rámec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9869CF" w:rsidRDefault="00A035E6">
                          <w:pPr>
                            <w:pStyle w:val="Zhlav"/>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wps:txbx>
                    <wps:bodyPr lIns="0" tIns="0" rIns="0" bIns="0" anchor="t">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Zhlav"/>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CF" w:rsidRDefault="009869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CF" w:rsidRDefault="009869C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F"/>
    <w:rsid w:val="0020225B"/>
    <w:rsid w:val="00696F4F"/>
    <w:rsid w:val="006C46C3"/>
    <w:rsid w:val="007F2864"/>
    <w:rsid w:val="007F7574"/>
    <w:rsid w:val="009869CF"/>
    <w:rsid w:val="00A035E6"/>
    <w:rsid w:val="00C47CC1"/>
    <w:rsid w:val="00CE6CCF"/>
    <w:rsid w:val="00D22912"/>
    <w:rsid w:val="00E371C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97FD"/>
  <w15:docId w15:val="{69F6FB45-2A20-41B6-A058-87C7379F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Pr>
      <w:color w:val="0000FF"/>
      <w:u w:val="single"/>
    </w:rPr>
  </w:style>
  <w:style w:type="character" w:styleId="slostrnky">
    <w:name w:val="page number"/>
    <w:basedOn w:val="Standardnpsmoodstavce"/>
    <w:semiHidden/>
    <w:qFormat/>
  </w:style>
  <w:style w:type="character" w:styleId="Sledovanodkaz">
    <w:name w:val="FollowedHyperlink"/>
    <w:basedOn w:val="Standardnpsmoodstavce"/>
    <w:semiHidden/>
    <w:rPr>
      <w:color w:val="800080"/>
      <w:u w:val="single"/>
    </w:rPr>
  </w:style>
  <w:style w:type="character" w:customStyle="1" w:styleId="spelle">
    <w:name w:val="spelle"/>
    <w:basedOn w:val="Standardnpsmoodstavce"/>
    <w:qFormat/>
    <w:rsid w:val="0008625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semiHidden/>
    <w:rPr>
      <w:rFonts w:ascii="Arial" w:hAnsi="Arial"/>
      <w:sz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Nzev">
    <w:name w:val="Title"/>
    <w:basedOn w:val="Normln"/>
    <w:qFormat/>
    <w:pPr>
      <w:jc w:val="center"/>
    </w:pPr>
    <w:rPr>
      <w:rFonts w:ascii="Arial" w:hAnsi="Arial"/>
      <w:b/>
      <w:bCs/>
    </w:rPr>
  </w:style>
  <w:style w:type="paragraph" w:styleId="Zkladntext2">
    <w:name w:val="Body Text 2"/>
    <w:basedOn w:val="Normln"/>
    <w:semiHidden/>
    <w:qFormat/>
    <w:pPr>
      <w:jc w:val="both"/>
    </w:pPr>
    <w:rPr>
      <w:rFonts w:ascii="Arial" w:hAnsi="Arial"/>
      <w:sz w:val="20"/>
    </w:rPr>
  </w:style>
  <w:style w:type="paragraph" w:customStyle="1" w:styleId="Zhlavazpat">
    <w:name w:val="Záhlaví a zápatí"/>
    <w:basedOn w:val="Normln"/>
    <w:qFormat/>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Bezmezer">
    <w:name w:val="No Spacing"/>
    <w:basedOn w:val="Normln"/>
    <w:uiPriority w:val="1"/>
    <w:qFormat/>
    <w:rsid w:val="0008625D"/>
    <w:pPr>
      <w:spacing w:beforeAutospacing="1" w:afterAutospacing="1"/>
    </w:pPr>
  </w:style>
  <w:style w:type="paragraph" w:styleId="Odstavecseseznamem">
    <w:name w:val="List Paragraph"/>
    <w:basedOn w:val="Normln"/>
    <w:uiPriority w:val="34"/>
    <w:qFormat/>
    <w:rsid w:val="000013C6"/>
    <w:pPr>
      <w:spacing w:beforeAutospacing="1" w:afterAutospacing="1"/>
    </w:p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1060</Words>
  <Characters>6254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csu</dc:creator>
  <dc:description/>
  <cp:lastModifiedBy>Mácová Marcela</cp:lastModifiedBy>
  <cp:revision>13</cp:revision>
  <cp:lastPrinted>2024-02-05T07:30:00Z</cp:lastPrinted>
  <dcterms:created xsi:type="dcterms:W3CDTF">2024-01-31T09:29:00Z</dcterms:created>
  <dcterms:modified xsi:type="dcterms:W3CDTF">2024-02-05T10:23:00Z</dcterms:modified>
  <dc:language>cs-CZ</dc:language>
</cp:coreProperties>
</file>