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7198" w14:textId="77777777" w:rsidR="00192329" w:rsidRPr="00E323AF" w:rsidRDefault="00192329" w:rsidP="003C0FE3">
      <w:pPr>
        <w:pStyle w:val="Normlnweb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b/>
          <w:lang w:val="en-GB"/>
        </w:rPr>
      </w:pPr>
      <w:r w:rsidRPr="00E323AF">
        <w:rPr>
          <w:rFonts w:ascii="Arial" w:hAnsi="Arial" w:cs="Arial"/>
          <w:b/>
          <w:lang w:val="en-GB"/>
        </w:rPr>
        <w:t>Commuting to work or school between municipalities</w:t>
      </w:r>
    </w:p>
    <w:p w14:paraId="71F800A7" w14:textId="77777777" w:rsidR="00192329" w:rsidRPr="00E323AF" w:rsidRDefault="00192329" w:rsidP="00F6316E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lang w:val="en-GB"/>
        </w:rPr>
      </w:pPr>
      <w:r w:rsidRPr="00E323AF">
        <w:rPr>
          <w:rFonts w:ascii="Arial" w:hAnsi="Arial" w:cs="Arial"/>
          <w:lang w:val="en-GB"/>
        </w:rPr>
        <w:t>The Czech Statistical Office published detailed data from 2021 Census on the topic of commuting to work or school between municipalities.</w:t>
      </w:r>
      <w:bookmarkStart w:id="0" w:name="_GoBack"/>
      <w:bookmarkEnd w:id="0"/>
    </w:p>
    <w:p w14:paraId="2E67041C" w14:textId="5E29E523" w:rsidR="00192329" w:rsidRPr="00E323AF" w:rsidRDefault="00192329" w:rsidP="00F6316E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lang w:val="en-GB"/>
        </w:rPr>
      </w:pPr>
      <w:r w:rsidRPr="00E323AF">
        <w:rPr>
          <w:rFonts w:ascii="Arial" w:hAnsi="Arial" w:cs="Arial"/>
          <w:lang w:val="en-GB"/>
        </w:rPr>
        <w:t xml:space="preserve">Municipalities of residence are classified </w:t>
      </w:r>
      <w:r w:rsidR="00F40B6C" w:rsidRPr="00E323AF">
        <w:rPr>
          <w:rFonts w:ascii="Arial" w:hAnsi="Arial" w:cs="Arial"/>
          <w:lang w:val="en-GB"/>
        </w:rPr>
        <w:t>according to</w:t>
      </w:r>
      <w:r w:rsidRPr="00E323AF">
        <w:rPr>
          <w:rFonts w:ascii="Arial" w:hAnsi="Arial" w:cs="Arial"/>
          <w:lang w:val="en-GB"/>
        </w:rPr>
        <w:t xml:space="preserve"> administrative districts of municipalities with extended powers and by districts. The municipality of place of work or school </w:t>
      </w:r>
      <w:r w:rsidR="0074006E" w:rsidRPr="00E323AF">
        <w:rPr>
          <w:rFonts w:ascii="Arial" w:hAnsi="Arial" w:cs="Arial"/>
          <w:lang w:val="en-GB"/>
        </w:rPr>
        <w:t>can be selected</w:t>
      </w:r>
      <w:r w:rsidRPr="00E323AF">
        <w:rPr>
          <w:rFonts w:ascii="Arial" w:hAnsi="Arial" w:cs="Arial"/>
          <w:lang w:val="en-GB"/>
        </w:rPr>
        <w:t xml:space="preserve"> from all municipal</w:t>
      </w:r>
      <w:r w:rsidR="004D03F3" w:rsidRPr="00E323AF">
        <w:rPr>
          <w:rFonts w:ascii="Arial" w:hAnsi="Arial" w:cs="Arial"/>
          <w:lang w:val="en-GB"/>
        </w:rPr>
        <w:t>it</w:t>
      </w:r>
      <w:r w:rsidRPr="00E323AF">
        <w:rPr>
          <w:rFonts w:ascii="Arial" w:hAnsi="Arial" w:cs="Arial"/>
          <w:lang w:val="en-GB"/>
        </w:rPr>
        <w:t xml:space="preserve">ies in the Czech Republic. </w:t>
      </w:r>
    </w:p>
    <w:p w14:paraId="6C67981A" w14:textId="6FBF9B18" w:rsidR="00192329" w:rsidRPr="00E323AF" w:rsidRDefault="00192329" w:rsidP="00F6316E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lang w:val="en-GB"/>
        </w:rPr>
      </w:pPr>
      <w:r w:rsidRPr="00E323AF">
        <w:rPr>
          <w:rFonts w:ascii="Arial" w:hAnsi="Arial" w:cs="Arial"/>
          <w:lang w:val="en-GB"/>
        </w:rPr>
        <w:t xml:space="preserve">The 2021 Census results are available in </w:t>
      </w:r>
      <w:hyperlink r:id="rId4" w:anchor="katalog=34215" w:history="1">
        <w:r w:rsidRPr="00E323AF">
          <w:rPr>
            <w:rStyle w:val="Hypertextovodkaz"/>
            <w:rFonts w:ascii="Arial" w:hAnsi="Arial" w:cs="Arial"/>
            <w:color w:val="0070C0"/>
            <w:lang w:val="en-GB"/>
          </w:rPr>
          <w:t>the CZSO Public Database</w:t>
        </w:r>
      </w:hyperlink>
      <w:r w:rsidRPr="00E323AF">
        <w:rPr>
          <w:rFonts w:ascii="Arial" w:hAnsi="Arial" w:cs="Arial"/>
          <w:lang w:val="en-GB"/>
        </w:rPr>
        <w:t xml:space="preserve"> for all territorial units up to the level of municipalities.</w:t>
      </w:r>
    </w:p>
    <w:sectPr w:rsidR="00192329" w:rsidRPr="00E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6988" w16cex:dateUtc="2023-06-05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ED63C" w16cid:durableId="282869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3"/>
    <w:rsid w:val="00086A8B"/>
    <w:rsid w:val="00124767"/>
    <w:rsid w:val="00192329"/>
    <w:rsid w:val="00326D1B"/>
    <w:rsid w:val="003C0FE3"/>
    <w:rsid w:val="004750CB"/>
    <w:rsid w:val="004D03F3"/>
    <w:rsid w:val="0063703A"/>
    <w:rsid w:val="00716976"/>
    <w:rsid w:val="0074006E"/>
    <w:rsid w:val="00764454"/>
    <w:rsid w:val="007E4B59"/>
    <w:rsid w:val="00916460"/>
    <w:rsid w:val="009C52FF"/>
    <w:rsid w:val="009D7DB9"/>
    <w:rsid w:val="00B5196B"/>
    <w:rsid w:val="00BC67E4"/>
    <w:rsid w:val="00CA5002"/>
    <w:rsid w:val="00E24F45"/>
    <w:rsid w:val="00E323AF"/>
    <w:rsid w:val="00E72CDC"/>
    <w:rsid w:val="00ED54ED"/>
    <w:rsid w:val="00F40B6C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08A7"/>
  <w15:chartTrackingRefBased/>
  <w15:docId w15:val="{D7C201C3-1385-4084-8370-9429A49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0F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0FE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4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47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47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7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b.czso.cz/vdbvo2/faces/en/index.jsf?page=statisti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Krušinský Jan</dc:creator>
  <cp:keywords/>
  <dc:description/>
  <cp:lastModifiedBy>Krušinský Jan</cp:lastModifiedBy>
  <cp:revision>5</cp:revision>
  <dcterms:created xsi:type="dcterms:W3CDTF">2023-06-05T12:07:00Z</dcterms:created>
  <dcterms:modified xsi:type="dcterms:W3CDTF">2023-06-06T12:39:00Z</dcterms:modified>
</cp:coreProperties>
</file>