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A4" w:rsidRPr="00B139BB" w:rsidRDefault="007C650F" w:rsidP="00557789">
      <w:pPr>
        <w:jc w:val="both"/>
        <w:rPr>
          <w:b/>
          <w:sz w:val="24"/>
          <w:szCs w:val="24"/>
        </w:rPr>
      </w:pPr>
      <w:r w:rsidRPr="00B139BB">
        <w:rPr>
          <w:b/>
          <w:sz w:val="24"/>
          <w:szCs w:val="24"/>
        </w:rPr>
        <w:t>Přes</w:t>
      </w:r>
      <w:r w:rsidR="00CB23A4" w:rsidRPr="00B139BB">
        <w:rPr>
          <w:b/>
          <w:sz w:val="24"/>
          <w:szCs w:val="24"/>
        </w:rPr>
        <w:t xml:space="preserve"> tři čtvrtiny </w:t>
      </w:r>
      <w:r w:rsidRPr="00B139BB">
        <w:rPr>
          <w:b/>
          <w:sz w:val="24"/>
          <w:szCs w:val="24"/>
        </w:rPr>
        <w:t>zaměstnaných</w:t>
      </w:r>
      <w:r w:rsidR="00F9027C" w:rsidRPr="00B139BB">
        <w:rPr>
          <w:b/>
          <w:sz w:val="24"/>
          <w:szCs w:val="24"/>
        </w:rPr>
        <w:t xml:space="preserve"> jezdí </w:t>
      </w:r>
      <w:r w:rsidRPr="00B139BB">
        <w:rPr>
          <w:b/>
          <w:sz w:val="24"/>
          <w:szCs w:val="24"/>
        </w:rPr>
        <w:t xml:space="preserve">do práce </w:t>
      </w:r>
      <w:r w:rsidR="00CB23A4" w:rsidRPr="00B139BB">
        <w:rPr>
          <w:b/>
          <w:sz w:val="24"/>
          <w:szCs w:val="24"/>
        </w:rPr>
        <w:t>alespoň pětkrát týdně</w:t>
      </w:r>
      <w:r w:rsidRPr="00B139BB">
        <w:rPr>
          <w:b/>
          <w:sz w:val="24"/>
          <w:szCs w:val="24"/>
        </w:rPr>
        <w:t>, většinou automobilem</w:t>
      </w:r>
    </w:p>
    <w:p w:rsidR="008201B2" w:rsidRPr="00B139BB" w:rsidRDefault="00557789" w:rsidP="00557789">
      <w:pPr>
        <w:jc w:val="both"/>
        <w:rPr>
          <w:b/>
        </w:rPr>
      </w:pPr>
      <w:r w:rsidRPr="00B139BB">
        <w:rPr>
          <w:b/>
        </w:rPr>
        <w:t xml:space="preserve">Více než 2,6 milionu osob vyjíždí do zaměstnání alespoň pětkrát týdně, což představuje </w:t>
      </w:r>
      <w:r w:rsidR="008201B2" w:rsidRPr="00B139BB">
        <w:rPr>
          <w:b/>
        </w:rPr>
        <w:t>76,3 % zaměstnaných osob se zjištěnou frekvencí vyjížďky. Více než 800 tisíc žáků a studentů vyjíždí do školy alespoň pětkrát týdně. Jedná se o 8</w:t>
      </w:r>
      <w:r w:rsidR="000F35AA" w:rsidRPr="00B139BB">
        <w:rPr>
          <w:b/>
        </w:rPr>
        <w:t>6,9</w:t>
      </w:r>
      <w:r w:rsidR="008201B2" w:rsidRPr="00B139BB">
        <w:rPr>
          <w:b/>
        </w:rPr>
        <w:t xml:space="preserve"> % žáků a studentů se zjištěnou frekvencí vyjížďky.</w:t>
      </w:r>
      <w:r w:rsidR="002548EF" w:rsidRPr="00B139BB">
        <w:rPr>
          <w:b/>
        </w:rPr>
        <w:t xml:space="preserve"> Vyplývá to z dat</w:t>
      </w:r>
      <w:r w:rsidR="00284B46" w:rsidRPr="00B139BB">
        <w:rPr>
          <w:b/>
        </w:rPr>
        <w:t xml:space="preserve"> o frekvenci vyjížďky a hlavním dopravním prostředku používaném k cestě do zaměstnání nebo školy</w:t>
      </w:r>
      <w:r w:rsidR="002548EF" w:rsidRPr="00B139BB">
        <w:rPr>
          <w:b/>
        </w:rPr>
        <w:t xml:space="preserve"> z výsledků Sčítání 2021</w:t>
      </w:r>
      <w:r w:rsidR="00284B46" w:rsidRPr="00B139BB">
        <w:rPr>
          <w:b/>
        </w:rPr>
        <w:t>.</w:t>
      </w:r>
      <w:bookmarkStart w:id="0" w:name="_GoBack"/>
      <w:bookmarkEnd w:id="0"/>
    </w:p>
    <w:p w:rsidR="00AD3049" w:rsidRPr="006C47AB" w:rsidRDefault="008201B2" w:rsidP="00557789">
      <w:pPr>
        <w:jc w:val="both"/>
      </w:pPr>
      <w:r w:rsidRPr="006C47AB">
        <w:t>Jedenkrát až čtyřikrát týdně vyjíždí do zaměstnání téměř 600 tisíc osob.</w:t>
      </w:r>
      <w:r w:rsidR="00CB23A4" w:rsidRPr="006C47AB">
        <w:t xml:space="preserve"> U žáků a studentů toto číslo přesahuje 70 tisíc.</w:t>
      </w:r>
    </w:p>
    <w:p w:rsidR="00CB23A4" w:rsidRPr="006C47AB" w:rsidRDefault="001A3B27" w:rsidP="00557789">
      <w:pPr>
        <w:jc w:val="both"/>
      </w:pPr>
      <w:r w:rsidRPr="006C47AB">
        <w:t xml:space="preserve">Ve všech krajích je u zaměstnaných osob nejvýznamnější </w:t>
      </w:r>
      <w:r w:rsidR="001A7B59" w:rsidRPr="006C47AB">
        <w:t>frekvencí vyjížďky kategorie alespoň pětkrát týdn</w:t>
      </w:r>
      <w:r w:rsidR="00A9089A">
        <w:t>ě</w:t>
      </w:r>
      <w:r w:rsidR="001A7B59" w:rsidRPr="006C47AB">
        <w:t>. Podíl zaměstnaných osob vyjíždějících alespoň pětkrát týdně na celkovém počtu zaměstnaných osob se zjištěnou frekvencí vyjížďky do zaměstnání se pohybuje od 66,2 % v Praze do 81,1 % ve Zlínském kraji.</w:t>
      </w:r>
    </w:p>
    <w:p w:rsidR="001A7B59" w:rsidRPr="006C47AB" w:rsidRDefault="001A7B59" w:rsidP="00557789">
      <w:pPr>
        <w:jc w:val="both"/>
      </w:pPr>
      <w:r w:rsidRPr="006C47AB">
        <w:t>Také u žáků a studentů ve všech krajích dominuje kategorie alespoň pětkrát týdně. Nejvyšší podíl žáků a studentů vyjíždějících do škol alespoň pětkrát týdně na celkovém počtu žáků a studentů se zjištěnou frekvencí vyjížďky byl zaznamenán ve Středočeském kraji (89,8 %). Celkem se jedná o téměř 125 tisíc osob.</w:t>
      </w:r>
    </w:p>
    <w:p w:rsidR="009F08F6" w:rsidRPr="006C47AB" w:rsidRDefault="009F08F6" w:rsidP="009F08F6">
      <w:pPr>
        <w:jc w:val="both"/>
      </w:pPr>
      <w:r w:rsidRPr="006C47AB">
        <w:t xml:space="preserve">Téměř 1,9 milionu osob při cestě do zaměstnání řídí automobil, což představuje 54,8 % zaměstnaných osob se zjištěným dopravním prostředkem. Městskou hromadnou dopravu při cestách do zaměstnání využívá více než </w:t>
      </w:r>
      <w:r w:rsidR="000F35AA">
        <w:t>530</w:t>
      </w:r>
      <w:r w:rsidRPr="006C47AB">
        <w:t xml:space="preserve"> tisíc osob.</w:t>
      </w:r>
    </w:p>
    <w:p w:rsidR="001A7B59" w:rsidRPr="006C47AB" w:rsidRDefault="003D716D" w:rsidP="00557789">
      <w:pPr>
        <w:jc w:val="both"/>
      </w:pPr>
      <w:r w:rsidRPr="006C47AB">
        <w:t xml:space="preserve">Žáci a studenti při cestě do školy nejčastěji nevyužívají žádný dopravní prostředek. Téměř 250 tisíc žáků a studentů chodí do školy </w:t>
      </w:r>
      <w:r w:rsidR="007F3237" w:rsidRPr="006C47AB">
        <w:t xml:space="preserve">pouze </w:t>
      </w:r>
      <w:r w:rsidRPr="006C47AB">
        <w:t>pěšky, což představuje 26,6 % všech žáků a studentů se zjištěným</w:t>
      </w:r>
      <w:r w:rsidR="00A9089A">
        <w:t xml:space="preserve"> </w:t>
      </w:r>
      <w:r w:rsidR="00A71470">
        <w:t>údajem</w:t>
      </w:r>
      <w:r w:rsidRPr="006C47AB">
        <w:t>.</w:t>
      </w:r>
      <w:r w:rsidR="007F3237" w:rsidRPr="006C47AB">
        <w:t xml:space="preserve"> Autobusem do škol jezdí 215 tisíc žáků a studentů.</w:t>
      </w:r>
    </w:p>
    <w:p w:rsidR="007F3237" w:rsidRPr="006C47AB" w:rsidRDefault="007F3237" w:rsidP="00557789">
      <w:pPr>
        <w:jc w:val="both"/>
      </w:pPr>
      <w:r w:rsidRPr="006C47AB">
        <w:t>Na úrovni krajů byl s výjimkou Prahy nejčastěji využívaným dopravním prostředkem při cestách do zaměstnání automobil.</w:t>
      </w:r>
      <w:r w:rsidR="0092739E" w:rsidRPr="006C47AB">
        <w:t xml:space="preserve"> V Karlovarském kraji dosáhl podíl osob řídících při cestách do zaměstnání automobil </w:t>
      </w:r>
      <w:r w:rsidR="007C650F" w:rsidRPr="006C47AB">
        <w:t>63,5 %</w:t>
      </w:r>
      <w:r w:rsidR="007C650F">
        <w:t xml:space="preserve"> </w:t>
      </w:r>
      <w:r w:rsidR="0092739E" w:rsidRPr="006C47AB">
        <w:t xml:space="preserve">na celkovém počtu </w:t>
      </w:r>
      <w:r w:rsidR="00A71470">
        <w:t xml:space="preserve">vyjíždějících </w:t>
      </w:r>
      <w:r w:rsidR="0092739E" w:rsidRPr="006C47AB">
        <w:t xml:space="preserve">se zjištěným dopravním prostředkem. Naopak v Praze tento podíl dosahoval pouze 30 %. Nejčastěji využívaným dopravním prostředkem pro cesty do zaměstnání v Praze je městská hromadná doprava, kterou ve Sčítání </w:t>
      </w:r>
      <w:r w:rsidR="00A71470">
        <w:t xml:space="preserve">2021 </w:t>
      </w:r>
      <w:r w:rsidR="0092739E" w:rsidRPr="006C47AB">
        <w:t>uvedlo více než 250 tisíc osob.</w:t>
      </w:r>
    </w:p>
    <w:p w:rsidR="006C47AB" w:rsidRPr="006C47AB" w:rsidRDefault="006C47AB" w:rsidP="006C47AB">
      <w:pPr>
        <w:jc w:val="both"/>
      </w:pPr>
      <w:r w:rsidRPr="006C47AB">
        <w:t>U žáků a studentů byly nejčastěji využívané dopravní prostředky v jednotlivých krajích různé. V šesti krajích (Karlovarský, Ústecký, Liberecký, Jihomoravský, Olomoucký a Moravskoslezský) žáci a studenti nejčastěji chodí do školy pěšky. Na Vysočině, v  Jihočeském, Plzeňském, Královehradeckém, Pardubickém a Zlínském kraji je nejčastěji využívaným dopravním prostředkem pro cestu do školy autobus. V Praze dominuje městská hromadná doprava (51,4 %) a ve Středočeském kraji nejvíce žáků a studentů jezdí do škol jako spolujezdci v automobilech (24,8 %).</w:t>
      </w:r>
    </w:p>
    <w:p w:rsidR="00CB23A4" w:rsidRPr="006C47AB" w:rsidRDefault="00CB23A4" w:rsidP="00CB23A4">
      <w:pPr>
        <w:jc w:val="both"/>
      </w:pPr>
      <w:r w:rsidRPr="006C47AB">
        <w:t>Zveřejněné výsledky ve formě tabulek a kartogramů jsou do úrovně krajů uvedeny na webu</w:t>
      </w:r>
      <w:r w:rsidR="006B43BF">
        <w:t xml:space="preserve"> </w:t>
      </w:r>
      <w:hyperlink r:id="rId4" w:history="1">
        <w:r w:rsidR="006B43BF" w:rsidRPr="00762EFA">
          <w:rPr>
            <w:rStyle w:val="Hypertextovodkaz"/>
          </w:rPr>
          <w:t>www.scitani.cz</w:t>
        </w:r>
      </w:hyperlink>
      <w:r w:rsidRPr="006C47AB">
        <w:t xml:space="preserve">. Údaje za všechny územní jednotky až do úrovně obcí a městských částí, resp. obvodů jsou dostupné ve </w:t>
      </w:r>
      <w:hyperlink r:id="rId5" w:anchor="katalog=34155" w:tgtFrame="_blank" w:history="1">
        <w:r w:rsidRPr="006C47AB">
          <w:rPr>
            <w:rStyle w:val="Hypertextovodkaz"/>
          </w:rPr>
          <w:t>Veřejné databázi ČSÚ</w:t>
        </w:r>
      </w:hyperlink>
      <w:r w:rsidRPr="006C47AB">
        <w:t xml:space="preserve">. Kompletní data ke stažení v otevřeném formátu CSV jsou k dispozici na stránce </w:t>
      </w:r>
      <w:hyperlink r:id="rId6" w:tgtFrame="_blank" w:history="1">
        <w:r w:rsidRPr="006C47AB">
          <w:rPr>
            <w:rStyle w:val="Hypertextovodkaz"/>
          </w:rPr>
          <w:t>Výsledky sčítání 2021 – otevřená data</w:t>
        </w:r>
      </w:hyperlink>
      <w:r w:rsidRPr="006C47AB">
        <w:t>.</w:t>
      </w:r>
    </w:p>
    <w:p w:rsidR="00CB23A4" w:rsidRPr="006C47AB" w:rsidRDefault="00CB23A4" w:rsidP="00557789">
      <w:pPr>
        <w:jc w:val="both"/>
      </w:pPr>
    </w:p>
    <w:sectPr w:rsidR="00CB23A4" w:rsidRPr="006C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31"/>
    <w:rsid w:val="00087746"/>
    <w:rsid w:val="000F35AA"/>
    <w:rsid w:val="001A3B27"/>
    <w:rsid w:val="001A7B59"/>
    <w:rsid w:val="002548EF"/>
    <w:rsid w:val="00263A62"/>
    <w:rsid w:val="00284B46"/>
    <w:rsid w:val="00376D71"/>
    <w:rsid w:val="003D716D"/>
    <w:rsid w:val="00557789"/>
    <w:rsid w:val="005C23FC"/>
    <w:rsid w:val="005C252B"/>
    <w:rsid w:val="006B43BF"/>
    <w:rsid w:val="006C47AB"/>
    <w:rsid w:val="006F0879"/>
    <w:rsid w:val="00757E31"/>
    <w:rsid w:val="007C650F"/>
    <w:rsid w:val="007F3237"/>
    <w:rsid w:val="008201B2"/>
    <w:rsid w:val="00920265"/>
    <w:rsid w:val="0092739E"/>
    <w:rsid w:val="009A76C8"/>
    <w:rsid w:val="009E0F87"/>
    <w:rsid w:val="009F08F6"/>
    <w:rsid w:val="00A576FD"/>
    <w:rsid w:val="00A71470"/>
    <w:rsid w:val="00A9089A"/>
    <w:rsid w:val="00AD3049"/>
    <w:rsid w:val="00B139BB"/>
    <w:rsid w:val="00BE664D"/>
    <w:rsid w:val="00CB23A4"/>
    <w:rsid w:val="00CB5365"/>
    <w:rsid w:val="00F9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36233-4861-40B3-96F5-54FDCAC5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23A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C25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zso.cz/csu/czso/vysledky-scitani-2021-otevrena-data" TargetMode="External"/><Relationship Id="rId5" Type="http://schemas.openxmlformats.org/officeDocument/2006/relationships/hyperlink" Target="https://vdb.czso.cz/vdbvo2/faces/cs/index.jsf?page=statistiky" TargetMode="External"/><Relationship Id="rId4" Type="http://schemas.openxmlformats.org/officeDocument/2006/relationships/hyperlink" Target="http://www.scita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Klíma Petr</dc:creator>
  <cp:keywords/>
  <dc:description/>
  <cp:lastModifiedBy>Cieslar Jan</cp:lastModifiedBy>
  <cp:revision>2</cp:revision>
  <dcterms:created xsi:type="dcterms:W3CDTF">2023-04-12T08:58:00Z</dcterms:created>
  <dcterms:modified xsi:type="dcterms:W3CDTF">2023-04-12T08:58:00Z</dcterms:modified>
</cp:coreProperties>
</file>