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D8" w:rsidRPr="00A76BFC" w:rsidRDefault="00CB61D9" w:rsidP="00CB61D9">
      <w:pPr>
        <w:jc w:val="center"/>
        <w:rPr>
          <w:rFonts w:ascii="Arial" w:hAnsi="Arial" w:cs="Arial"/>
          <w:b/>
          <w:sz w:val="32"/>
          <w:szCs w:val="32"/>
        </w:rPr>
      </w:pPr>
      <w:r w:rsidRPr="00A76BFC">
        <w:rPr>
          <w:rFonts w:ascii="Arial" w:hAnsi="Arial" w:cs="Arial"/>
          <w:b/>
          <w:sz w:val="32"/>
          <w:szCs w:val="32"/>
        </w:rPr>
        <w:t>ÚVOD</w:t>
      </w:r>
    </w:p>
    <w:p w:rsidR="00854F0B" w:rsidRDefault="00854F0B" w:rsidP="00393E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 xml:space="preserve">Výzkum a vývoj (dále jen </w:t>
      </w:r>
      <w:proofErr w:type="spellStart"/>
      <w:r w:rsidRPr="00A76BFC">
        <w:rPr>
          <w:rFonts w:ascii="Arial" w:hAnsi="Arial" w:cs="Arial"/>
          <w:b/>
          <w:sz w:val="20"/>
          <w:szCs w:val="20"/>
        </w:rPr>
        <w:t>VaV</w:t>
      </w:r>
      <w:proofErr w:type="spellEnd"/>
      <w:r w:rsidRPr="00A76BFC">
        <w:rPr>
          <w:rFonts w:ascii="Arial" w:hAnsi="Arial" w:cs="Arial"/>
          <w:b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F0B" w:rsidRPr="00854F0B" w:rsidRDefault="00854F0B" w:rsidP="00393E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 w:rsidR="00353541">
        <w:rPr>
          <w:rFonts w:ascii="Arial" w:hAnsi="Arial" w:cs="Arial"/>
          <w:b/>
          <w:sz w:val="20"/>
          <w:szCs w:val="20"/>
        </w:rPr>
        <w:t>spolehlivá</w:t>
      </w:r>
      <w:r w:rsidR="00661F80"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 w:rsidR="00661F80">
        <w:rPr>
          <w:rFonts w:ascii="Arial" w:hAnsi="Arial" w:cs="Arial"/>
          <w:b/>
          <w:sz w:val="20"/>
          <w:szCs w:val="20"/>
        </w:rPr>
        <w:t xml:space="preserve"> </w:t>
      </w:r>
      <w:r w:rsidR="00661F80" w:rsidRPr="00661F8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661F80" w:rsidRPr="00661F80">
        <w:rPr>
          <w:rFonts w:ascii="Arial" w:hAnsi="Arial" w:cs="Arial"/>
          <w:sz w:val="20"/>
          <w:szCs w:val="20"/>
        </w:rPr>
        <w:t>VaV</w:t>
      </w:r>
      <w:proofErr w:type="spellEnd"/>
      <w:r w:rsidR="00661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:rsidR="00D10E85" w:rsidRDefault="00796A09" w:rsidP="00D10E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 w:rsidR="00661F80">
        <w:rPr>
          <w:rFonts w:ascii="Arial" w:hAnsi="Arial" w:cs="Arial"/>
          <w:sz w:val="20"/>
          <w:szCs w:val="20"/>
        </w:rPr>
        <w:t xml:space="preserve"> (dále jen ČSÚ)</w:t>
      </w:r>
      <w:r w:rsidR="00A65F7B">
        <w:rPr>
          <w:rFonts w:ascii="Arial" w:hAnsi="Arial" w:cs="Arial"/>
          <w:sz w:val="20"/>
          <w:szCs w:val="20"/>
        </w:rPr>
        <w:t>,</w:t>
      </w:r>
      <w:r w:rsidRPr="004C21AB">
        <w:rPr>
          <w:rFonts w:ascii="Arial" w:hAnsi="Arial" w:cs="Arial"/>
          <w:sz w:val="20"/>
          <w:szCs w:val="20"/>
        </w:rPr>
        <w:t xml:space="preserve"> </w:t>
      </w:r>
      <w:r w:rsidR="00A65F7B"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proofErr w:type="spellStart"/>
      <w:r w:rsidR="005048F5">
        <w:rPr>
          <w:rFonts w:ascii="Arial" w:hAnsi="Arial" w:cs="Arial"/>
          <w:sz w:val="20"/>
          <w:szCs w:val="20"/>
        </w:rPr>
        <w:t>VaV</w:t>
      </w:r>
      <w:proofErr w:type="spellEnd"/>
      <w:r w:rsidRPr="004C21AB">
        <w:rPr>
          <w:rFonts w:ascii="Arial" w:hAnsi="Arial" w:cs="Arial"/>
          <w:sz w:val="20"/>
          <w:szCs w:val="20"/>
        </w:rPr>
        <w:t xml:space="preserve"> pomoc</w:t>
      </w:r>
      <w:r w:rsidR="00FD146E">
        <w:rPr>
          <w:rFonts w:ascii="Arial" w:hAnsi="Arial" w:cs="Arial"/>
          <w:sz w:val="20"/>
          <w:szCs w:val="20"/>
        </w:rPr>
        <w:t xml:space="preserve">í přímého statistického šetření. </w:t>
      </w:r>
      <w:r w:rsidR="00D47B4C">
        <w:rPr>
          <w:rFonts w:ascii="Arial" w:hAnsi="Arial" w:cs="Arial"/>
          <w:sz w:val="20"/>
          <w:szCs w:val="20"/>
        </w:rPr>
        <w:t>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 w:rsidR="000009C9"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 w:rsidR="0041557C"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</w:t>
      </w:r>
      <w:r w:rsidR="004C21AB" w:rsidRPr="004C21AB">
        <w:rPr>
          <w:rFonts w:ascii="Arial" w:hAnsi="Arial" w:cs="Arial"/>
          <w:bCs/>
          <w:sz w:val="20"/>
          <w:szCs w:val="20"/>
        </w:rPr>
        <w:t xml:space="preserve">je součástí </w:t>
      </w:r>
      <w:r w:rsidR="004C21AB"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="004C21AB" w:rsidRPr="004C21AB">
        <w:rPr>
          <w:rFonts w:ascii="Arial" w:hAnsi="Arial" w:cs="Arial"/>
          <w:sz w:val="20"/>
          <w:szCs w:val="20"/>
        </w:rPr>
        <w:t xml:space="preserve">. </w:t>
      </w:r>
      <w:r w:rsidR="004C21AB">
        <w:rPr>
          <w:rFonts w:ascii="Arial" w:hAnsi="Arial" w:cs="Arial"/>
          <w:sz w:val="20"/>
          <w:szCs w:val="20"/>
        </w:rPr>
        <w:t xml:space="preserve">Tento program </w:t>
      </w:r>
      <w:r w:rsidR="004C21AB" w:rsidRPr="004C21AB">
        <w:rPr>
          <w:rFonts w:ascii="Arial" w:hAnsi="Arial" w:cs="Arial"/>
          <w:sz w:val="20"/>
          <w:szCs w:val="20"/>
        </w:rPr>
        <w:t xml:space="preserve">je stanoven </w:t>
      </w:r>
      <w:r w:rsidR="00DE16D5">
        <w:rPr>
          <w:rFonts w:ascii="Arial" w:hAnsi="Arial" w:cs="Arial"/>
          <w:sz w:val="20"/>
          <w:szCs w:val="20"/>
        </w:rPr>
        <w:t>a zveřejněn vyhláškou ČSÚ podle zákona č. 89/1995 Sb.,</w:t>
      </w:r>
      <w:r w:rsidR="00A757D7">
        <w:rPr>
          <w:rFonts w:ascii="Arial" w:hAnsi="Arial" w:cs="Arial"/>
          <w:sz w:val="20"/>
          <w:szCs w:val="20"/>
        </w:rPr>
        <w:t xml:space="preserve"> o státní statistické službě, ve znění pozdějších předpisů</w:t>
      </w:r>
      <w:r w:rsidR="004C21AB" w:rsidRPr="004C21AB">
        <w:rPr>
          <w:rFonts w:ascii="Arial" w:hAnsi="Arial" w:cs="Arial"/>
          <w:sz w:val="20"/>
          <w:szCs w:val="20"/>
        </w:rPr>
        <w:t>.</w:t>
      </w:r>
      <w:r w:rsidR="00D10E85">
        <w:rPr>
          <w:rFonts w:ascii="Arial" w:hAnsi="Arial" w:cs="Arial"/>
          <w:sz w:val="20"/>
          <w:szCs w:val="20"/>
        </w:rPr>
        <w:t xml:space="preserve"> </w:t>
      </w:r>
    </w:p>
    <w:p w:rsidR="000009C9" w:rsidRDefault="000009C9" w:rsidP="000009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ČSÚ je vytváření komplexního obrazu o rozvoji </w:t>
      </w:r>
      <w:proofErr w:type="spellStart"/>
      <w:r w:rsidR="00FD146E">
        <w:rPr>
          <w:rFonts w:ascii="Arial" w:hAnsi="Arial" w:cs="Arial"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  <w:bookmarkStart w:id="0" w:name="_GoBack"/>
      <w:bookmarkEnd w:id="0"/>
    </w:p>
    <w:p w:rsidR="001A7955" w:rsidRDefault="001A7955" w:rsidP="00D10E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proofErr w:type="spellStart"/>
      <w:r w:rsidR="00FD146E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 xml:space="preserve">a </w:t>
      </w:r>
      <w:r w:rsidRPr="00854F0B">
        <w:rPr>
          <w:rFonts w:ascii="Arial" w:hAnsi="Arial" w:cs="Arial"/>
          <w:b/>
          <w:sz w:val="20"/>
          <w:szCs w:val="20"/>
        </w:rPr>
        <w:t>finančních zdrojů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</w:t>
      </w:r>
      <w:proofErr w:type="spellStart"/>
      <w:r w:rsidRPr="001A7955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jako svoji hlavní či vedlejší </w:t>
      </w:r>
      <w:r w:rsidR="00BB7788"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 xml:space="preserve">činnost. Mezi základní charakteristiky 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>počet zaměstnan</w:t>
      </w:r>
      <w:r w:rsidR="000009C9" w:rsidRPr="000009C9">
        <w:rPr>
          <w:rFonts w:ascii="Arial" w:hAnsi="Arial" w:cs="Arial"/>
          <w:b/>
          <w:sz w:val="20"/>
          <w:szCs w:val="20"/>
        </w:rPr>
        <w:t>ců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pracovní činnosti, vzdělání, pohlaví, věku či národnosti a </w:t>
      </w:r>
      <w:r w:rsidRPr="000009C9">
        <w:rPr>
          <w:rFonts w:ascii="Arial" w:hAnsi="Arial" w:cs="Arial"/>
          <w:b/>
          <w:sz w:val="20"/>
          <w:szCs w:val="20"/>
        </w:rPr>
        <w:t xml:space="preserve">výše výdajů </w:t>
      </w:r>
      <w:r w:rsidR="000009C9"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</w:t>
      </w:r>
      <w:r w:rsidR="00BB7788" w:rsidRPr="00854F0B">
        <w:rPr>
          <w:rFonts w:ascii="Arial" w:hAnsi="Arial" w:cs="Arial"/>
          <w:sz w:val="20"/>
          <w:szCs w:val="20"/>
        </w:rPr>
        <w:t xml:space="preserve">druhu </w:t>
      </w:r>
      <w:r w:rsidR="00854F0B">
        <w:rPr>
          <w:rFonts w:ascii="Arial" w:hAnsi="Arial" w:cs="Arial"/>
          <w:sz w:val="20"/>
          <w:szCs w:val="20"/>
        </w:rPr>
        <w:t xml:space="preserve">výdajů </w:t>
      </w:r>
      <w:r w:rsidR="00BB7788" w:rsidRPr="00854F0B">
        <w:rPr>
          <w:rFonts w:ascii="Arial" w:hAnsi="Arial" w:cs="Arial"/>
          <w:sz w:val="20"/>
          <w:szCs w:val="20"/>
        </w:rPr>
        <w:t xml:space="preserve">a </w:t>
      </w:r>
      <w:r w:rsidRPr="00854F0B">
        <w:rPr>
          <w:rFonts w:ascii="Arial" w:hAnsi="Arial" w:cs="Arial"/>
          <w:sz w:val="20"/>
          <w:szCs w:val="20"/>
        </w:rPr>
        <w:t>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:rsidR="00A65F7B" w:rsidRDefault="00A65F7B" w:rsidP="00A65F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 w:rsidR="00854F0B"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proofErr w:type="spellStart"/>
      <w:r w:rsidR="00345FA2"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sz w:val="20"/>
          <w:szCs w:val="20"/>
        </w:rPr>
        <w:t>Prováděcího nařízení Komise (EU) č. 995/2012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>
        <w:rPr>
          <w:rFonts w:ascii="Arial" w:hAnsi="Arial" w:cs="Arial"/>
          <w:sz w:val="20"/>
          <w:szCs w:val="20"/>
        </w:rPr>
        <w:t xml:space="preserve"> </w:t>
      </w:r>
      <w:r w:rsidRPr="00076308">
        <w:rPr>
          <w:rFonts w:ascii="Arial" w:hAnsi="Arial" w:cs="Arial"/>
          <w:b/>
          <w:sz w:val="20"/>
          <w:szCs w:val="20"/>
        </w:rPr>
        <w:t>(OECD 2002</w:t>
      </w:r>
      <w:r>
        <w:rPr>
          <w:rFonts w:ascii="Arial" w:hAnsi="Arial" w:cs="Arial"/>
          <w:sz w:val="20"/>
          <w:szCs w:val="20"/>
        </w:rPr>
        <w:t>)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406F4">
        <w:rPr>
          <w:rFonts w:ascii="Arial" w:hAnsi="Arial" w:cs="Arial"/>
          <w:sz w:val="20"/>
          <w:szCs w:val="20"/>
        </w:rPr>
        <w:t>, který slouží jako hlavní příručka pro harmonizovaný sběr ukazatelů v oblasti VaV používan</w:t>
      </w:r>
      <w:r>
        <w:rPr>
          <w:rFonts w:ascii="Arial" w:hAnsi="Arial" w:cs="Arial"/>
          <w:sz w:val="20"/>
          <w:szCs w:val="20"/>
        </w:rPr>
        <w:t>á</w:t>
      </w:r>
      <w:r w:rsidRPr="00C406F4">
        <w:rPr>
          <w:rFonts w:ascii="Arial" w:hAnsi="Arial" w:cs="Arial"/>
          <w:sz w:val="20"/>
          <w:szCs w:val="20"/>
        </w:rPr>
        <w:t xml:space="preserve"> nejen v zemích EU</w:t>
      </w:r>
      <w:r>
        <w:rPr>
          <w:rFonts w:ascii="Arial" w:hAnsi="Arial" w:cs="Arial"/>
          <w:sz w:val="20"/>
          <w:szCs w:val="20"/>
        </w:rPr>
        <w:t xml:space="preserve"> a OECD</w:t>
      </w:r>
      <w:r w:rsidRPr="00C406F4">
        <w:rPr>
          <w:rFonts w:ascii="Arial" w:hAnsi="Arial" w:cs="Arial"/>
          <w:sz w:val="20"/>
          <w:szCs w:val="20"/>
        </w:rPr>
        <w:t xml:space="preserve">, ale na celém světě. </w:t>
      </w:r>
    </w:p>
    <w:p w:rsidR="00A76BFC" w:rsidRDefault="00E836B7" w:rsidP="004C1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 </w:t>
      </w:r>
      <w:r w:rsidR="00A76BFC">
        <w:rPr>
          <w:rFonts w:ascii="Arial" w:hAnsi="Arial" w:cs="Arial"/>
          <w:sz w:val="20"/>
          <w:szCs w:val="20"/>
        </w:rPr>
        <w:t>R</w:t>
      </w:r>
      <w:r w:rsidR="00353147"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="00353147" w:rsidRPr="00C406F4">
        <w:rPr>
          <w:rFonts w:ascii="Arial" w:hAnsi="Arial" w:cs="Arial"/>
          <w:sz w:val="20"/>
          <w:szCs w:val="20"/>
        </w:rPr>
        <w:t xml:space="preserve"> šetření o </w:t>
      </w:r>
      <w:proofErr w:type="spellStart"/>
      <w:r w:rsidR="00A76BFC">
        <w:rPr>
          <w:rFonts w:ascii="Arial" w:hAnsi="Arial" w:cs="Arial"/>
          <w:sz w:val="20"/>
          <w:szCs w:val="20"/>
        </w:rPr>
        <w:t>VaV</w:t>
      </w:r>
      <w:proofErr w:type="spellEnd"/>
      <w:r w:rsidR="00353147"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</w:t>
      </w:r>
      <w:r w:rsidR="009C1A59">
        <w:rPr>
          <w:rFonts w:ascii="Arial" w:hAnsi="Arial" w:cs="Arial"/>
          <w:sz w:val="20"/>
          <w:szCs w:val="20"/>
        </w:rPr>
        <w:t xml:space="preserve">na národní úrovni </w:t>
      </w:r>
      <w:r w:rsidR="00353147" w:rsidRPr="00C406F4">
        <w:rPr>
          <w:rFonts w:ascii="Arial" w:hAnsi="Arial" w:cs="Arial"/>
          <w:sz w:val="20"/>
          <w:szCs w:val="20"/>
        </w:rPr>
        <w:t xml:space="preserve">především k zabezpečení </w:t>
      </w:r>
      <w:r w:rsidR="00854F0B">
        <w:rPr>
          <w:rFonts w:ascii="Arial" w:hAnsi="Arial" w:cs="Arial"/>
          <w:sz w:val="20"/>
          <w:szCs w:val="20"/>
        </w:rPr>
        <w:t>statistických údajů</w:t>
      </w:r>
      <w:r w:rsidR="00353147" w:rsidRPr="00C406F4">
        <w:rPr>
          <w:rFonts w:ascii="Arial" w:hAnsi="Arial" w:cs="Arial"/>
          <w:sz w:val="20"/>
          <w:szCs w:val="20"/>
        </w:rPr>
        <w:t xml:space="preserve"> potřebných pro </w:t>
      </w:r>
      <w:r w:rsidR="00353147"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="00353147" w:rsidRPr="00076308">
        <w:rPr>
          <w:rFonts w:ascii="Arial" w:hAnsi="Arial" w:cs="Arial"/>
          <w:sz w:val="20"/>
          <w:szCs w:val="20"/>
        </w:rPr>
        <w:t>v oblasti výzkumu, vývoje a inovací</w:t>
      </w:r>
      <w:r w:rsidR="00353147" w:rsidRPr="00C406F4">
        <w:rPr>
          <w:rFonts w:ascii="Arial" w:hAnsi="Arial" w:cs="Arial"/>
          <w:sz w:val="20"/>
          <w:szCs w:val="20"/>
        </w:rPr>
        <w:t xml:space="preserve"> (</w:t>
      </w:r>
      <w:r w:rsidR="00353147" w:rsidRPr="00A76BFC">
        <w:rPr>
          <w:rFonts w:ascii="Arial" w:hAnsi="Arial" w:cs="Arial"/>
          <w:i/>
          <w:sz w:val="20"/>
          <w:szCs w:val="20"/>
        </w:rPr>
        <w:t>např.</w:t>
      </w:r>
      <w:r w:rsidR="00A76BFC">
        <w:rPr>
          <w:rFonts w:ascii="Arial" w:hAnsi="Arial" w:cs="Arial"/>
          <w:i/>
          <w:sz w:val="20"/>
          <w:szCs w:val="20"/>
        </w:rPr>
        <w:t xml:space="preserve"> pro potřeby</w:t>
      </w:r>
      <w:r w:rsidR="00353147" w:rsidRPr="00C406F4">
        <w:rPr>
          <w:rFonts w:ascii="Arial" w:hAnsi="Arial" w:cs="Arial"/>
          <w:sz w:val="20"/>
          <w:szCs w:val="20"/>
        </w:rPr>
        <w:t xml:space="preserve"> </w:t>
      </w:r>
      <w:r w:rsidR="00353147"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</w:t>
      </w:r>
      <w:r w:rsidR="003F66B0" w:rsidRPr="00A76BFC">
        <w:rPr>
          <w:rFonts w:ascii="Arial" w:hAnsi="Arial" w:cs="Arial"/>
          <w:i/>
          <w:sz w:val="20"/>
          <w:szCs w:val="20"/>
        </w:rPr>
        <w:t xml:space="preserve"> a její aktualizace do roku 2020</w:t>
      </w:r>
      <w:r w:rsidR="00353147" w:rsidRPr="000009C9">
        <w:rPr>
          <w:rFonts w:ascii="Arial" w:hAnsi="Arial" w:cs="Arial"/>
          <w:sz w:val="20"/>
          <w:szCs w:val="20"/>
        </w:rPr>
        <w:t>)</w:t>
      </w:r>
      <w:r w:rsidR="002B2BEB" w:rsidRPr="000009C9">
        <w:rPr>
          <w:rFonts w:ascii="Arial" w:hAnsi="Arial" w:cs="Arial"/>
          <w:sz w:val="20"/>
          <w:szCs w:val="20"/>
        </w:rPr>
        <w:t xml:space="preserve"> a</w:t>
      </w:r>
      <w:r w:rsidR="00353147" w:rsidRPr="000009C9">
        <w:rPr>
          <w:rFonts w:ascii="Arial" w:hAnsi="Arial" w:cs="Arial"/>
          <w:sz w:val="20"/>
          <w:szCs w:val="20"/>
        </w:rPr>
        <w:t xml:space="preserve"> </w:t>
      </w:r>
      <w:r w:rsidR="00E35FB8" w:rsidRPr="000009C9">
        <w:rPr>
          <w:rFonts w:ascii="Arial" w:hAnsi="Arial" w:cs="Arial"/>
          <w:sz w:val="20"/>
          <w:szCs w:val="20"/>
        </w:rPr>
        <w:t xml:space="preserve">od roku 2013 </w:t>
      </w:r>
      <w:r w:rsidR="00353147" w:rsidRPr="000009C9">
        <w:rPr>
          <w:rFonts w:ascii="Arial" w:hAnsi="Arial" w:cs="Arial"/>
          <w:sz w:val="20"/>
          <w:szCs w:val="20"/>
        </w:rPr>
        <w:t xml:space="preserve">prostřednictvím </w:t>
      </w:r>
      <w:r w:rsidR="00353147"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353147" w:rsidRPr="000009C9">
        <w:rPr>
          <w:rFonts w:ascii="Arial" w:hAnsi="Arial" w:cs="Arial"/>
          <w:sz w:val="20"/>
          <w:szCs w:val="20"/>
        </w:rPr>
        <w:t xml:space="preserve"> i k</w:t>
      </w:r>
      <w:r w:rsidR="000009C9">
        <w:rPr>
          <w:rFonts w:ascii="Arial" w:hAnsi="Arial" w:cs="Arial"/>
          <w:sz w:val="20"/>
          <w:szCs w:val="20"/>
        </w:rPr>
        <w:t> </w:t>
      </w:r>
      <w:r w:rsidR="00353147" w:rsidRPr="000009C9">
        <w:rPr>
          <w:rFonts w:ascii="Arial" w:hAnsi="Arial" w:cs="Arial"/>
          <w:sz w:val="20"/>
          <w:szCs w:val="20"/>
        </w:rPr>
        <w:t>propočtu úplných sestav makroekonomických ukazatelů v rámci Ročních národních účtů</w:t>
      </w:r>
      <w:r w:rsidR="001A0191" w:rsidRPr="000009C9">
        <w:rPr>
          <w:rFonts w:ascii="Arial" w:hAnsi="Arial" w:cs="Arial"/>
          <w:sz w:val="20"/>
          <w:szCs w:val="20"/>
        </w:rPr>
        <w:t>.</w:t>
      </w:r>
      <w:r w:rsidR="00854F0B" w:rsidRPr="000009C9">
        <w:rPr>
          <w:rFonts w:ascii="Arial" w:hAnsi="Arial" w:cs="Arial"/>
          <w:sz w:val="20"/>
          <w:szCs w:val="20"/>
        </w:rPr>
        <w:t xml:space="preserve"> </w:t>
      </w:r>
    </w:p>
    <w:p w:rsidR="00353147" w:rsidRPr="000009C9" w:rsidRDefault="00076308" w:rsidP="004C104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</w:t>
      </w:r>
      <w:r w:rsidR="004C104C" w:rsidRPr="000009C9">
        <w:rPr>
          <w:rFonts w:ascii="Arial" w:hAnsi="Arial" w:cs="Arial"/>
          <w:sz w:val="20"/>
          <w:szCs w:val="20"/>
        </w:rPr>
        <w:t xml:space="preserve">šetření </w:t>
      </w:r>
      <w:r w:rsidRPr="000009C9">
        <w:rPr>
          <w:rFonts w:ascii="Arial" w:hAnsi="Arial" w:cs="Arial"/>
          <w:sz w:val="20"/>
          <w:szCs w:val="20"/>
        </w:rPr>
        <w:t xml:space="preserve">slouží </w:t>
      </w:r>
      <w:r w:rsidR="004C104C" w:rsidRPr="000009C9">
        <w:rPr>
          <w:rFonts w:ascii="Arial" w:hAnsi="Arial" w:cs="Arial"/>
          <w:sz w:val="20"/>
          <w:szCs w:val="20"/>
        </w:rPr>
        <w:t xml:space="preserve">i pro hodnocení </w:t>
      </w:r>
      <w:r w:rsidR="004C104C" w:rsidRPr="00A76BFC">
        <w:rPr>
          <w:rFonts w:ascii="Arial" w:hAnsi="Arial" w:cs="Arial"/>
          <w:b/>
          <w:sz w:val="20"/>
          <w:szCs w:val="20"/>
        </w:rPr>
        <w:t>dalších strategií</w:t>
      </w:r>
      <w:r w:rsidR="004C104C" w:rsidRPr="000009C9">
        <w:rPr>
          <w:rFonts w:ascii="Arial" w:hAnsi="Arial" w:cs="Arial"/>
          <w:sz w:val="20"/>
          <w:szCs w:val="20"/>
        </w:rPr>
        <w:t xml:space="preserve"> Č</w:t>
      </w:r>
      <w:r w:rsidR="00661F80" w:rsidRPr="000009C9">
        <w:rPr>
          <w:rFonts w:ascii="Arial" w:hAnsi="Arial" w:cs="Arial"/>
          <w:sz w:val="20"/>
          <w:szCs w:val="20"/>
        </w:rPr>
        <w:t xml:space="preserve">eské republiky </w:t>
      </w:r>
      <w:r w:rsidR="004C104C" w:rsidRPr="000009C9">
        <w:rPr>
          <w:rFonts w:ascii="Arial" w:hAnsi="Arial" w:cs="Arial"/>
          <w:sz w:val="20"/>
          <w:szCs w:val="20"/>
        </w:rPr>
        <w:t>jako je Strategie mezinárodní konkurenceschopnosti České republiky pro období 2012 až 2020</w:t>
      </w:r>
      <w:r w:rsidR="000009C9" w:rsidRPr="000009C9">
        <w:rPr>
          <w:rFonts w:ascii="Arial" w:hAnsi="Arial" w:cs="Arial"/>
          <w:sz w:val="20"/>
          <w:szCs w:val="20"/>
        </w:rPr>
        <w:t xml:space="preserve"> nebo </w:t>
      </w:r>
      <w:r w:rsidR="004C104C" w:rsidRPr="000009C9">
        <w:rPr>
          <w:rFonts w:ascii="Arial" w:hAnsi="Arial" w:cs="Arial"/>
          <w:sz w:val="20"/>
          <w:szCs w:val="20"/>
        </w:rPr>
        <w:t>Národní výzkumná a inovační strategie pro inteligentní specializaci České republiky</w:t>
      </w:r>
      <w:r w:rsidR="000009C9" w:rsidRPr="000009C9">
        <w:rPr>
          <w:rFonts w:ascii="Arial" w:hAnsi="Arial" w:cs="Arial"/>
          <w:sz w:val="20"/>
          <w:szCs w:val="20"/>
        </w:rPr>
        <w:t xml:space="preserve"> (</w:t>
      </w:r>
      <w:r w:rsidR="004C104C" w:rsidRPr="000009C9">
        <w:rPr>
          <w:rFonts w:ascii="Arial" w:hAnsi="Arial" w:cs="Arial"/>
          <w:sz w:val="20"/>
          <w:szCs w:val="20"/>
        </w:rPr>
        <w:t>Národní RIS3 strategie</w:t>
      </w:r>
      <w:r w:rsidR="000009C9" w:rsidRPr="000009C9">
        <w:rPr>
          <w:rFonts w:ascii="Arial" w:hAnsi="Arial" w:cs="Arial"/>
          <w:sz w:val="20"/>
          <w:szCs w:val="20"/>
        </w:rPr>
        <w:t>).</w:t>
      </w:r>
      <w:r w:rsidR="004C104C" w:rsidRPr="000009C9">
        <w:t xml:space="preserve"> </w:t>
      </w:r>
    </w:p>
    <w:p w:rsidR="00353147" w:rsidRDefault="00661F80" w:rsidP="00CD6E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Oficiální statistická data z této oblasti jsou zároveň nepostradatelná pro mezinárodní srovnání. </w:t>
      </w:r>
      <w:r w:rsidR="00076308" w:rsidRPr="000009C9">
        <w:rPr>
          <w:rFonts w:ascii="Arial" w:hAnsi="Arial" w:cs="Arial"/>
          <w:sz w:val="20"/>
          <w:szCs w:val="20"/>
        </w:rPr>
        <w:t xml:space="preserve">Kromě národních potřeb </w:t>
      </w:r>
      <w:r w:rsidR="00854F0B" w:rsidRPr="000009C9">
        <w:rPr>
          <w:rFonts w:ascii="Arial" w:hAnsi="Arial" w:cs="Arial"/>
          <w:sz w:val="20"/>
          <w:szCs w:val="20"/>
        </w:rPr>
        <w:t xml:space="preserve">jsou </w:t>
      </w:r>
      <w:r w:rsidRPr="000009C9">
        <w:rPr>
          <w:rFonts w:ascii="Arial" w:hAnsi="Arial" w:cs="Arial"/>
          <w:sz w:val="20"/>
          <w:szCs w:val="20"/>
        </w:rPr>
        <w:t xml:space="preserve">tak </w:t>
      </w:r>
      <w:r w:rsidR="00854F0B" w:rsidRPr="000009C9">
        <w:rPr>
          <w:rFonts w:ascii="Arial" w:hAnsi="Arial" w:cs="Arial"/>
          <w:sz w:val="20"/>
          <w:szCs w:val="20"/>
        </w:rPr>
        <w:t xml:space="preserve">tyto </w:t>
      </w:r>
      <w:r w:rsidR="00353147" w:rsidRPr="000009C9">
        <w:rPr>
          <w:rFonts w:ascii="Arial" w:hAnsi="Arial" w:cs="Arial"/>
          <w:sz w:val="20"/>
          <w:szCs w:val="20"/>
        </w:rPr>
        <w:t xml:space="preserve">údaje </w:t>
      </w:r>
      <w:r w:rsidR="00854F0B" w:rsidRPr="000009C9">
        <w:rPr>
          <w:rFonts w:ascii="Arial" w:hAnsi="Arial" w:cs="Arial"/>
          <w:sz w:val="20"/>
          <w:szCs w:val="20"/>
        </w:rPr>
        <w:t>využívány</w:t>
      </w:r>
      <w:r w:rsidR="00353147" w:rsidRPr="000009C9">
        <w:rPr>
          <w:rFonts w:ascii="Arial" w:hAnsi="Arial" w:cs="Arial"/>
          <w:sz w:val="20"/>
          <w:szCs w:val="20"/>
        </w:rPr>
        <w:t xml:space="preserve"> i pro potřeby </w:t>
      </w:r>
      <w:r w:rsidR="00353147" w:rsidRPr="000009C9">
        <w:rPr>
          <w:rFonts w:ascii="Arial" w:hAnsi="Arial" w:cs="Arial"/>
          <w:b/>
          <w:sz w:val="20"/>
          <w:szCs w:val="20"/>
        </w:rPr>
        <w:t>Evropské unie</w:t>
      </w:r>
      <w:r w:rsidR="003F66B0" w:rsidRPr="000009C9">
        <w:rPr>
          <w:rFonts w:ascii="Arial" w:hAnsi="Arial" w:cs="Arial"/>
          <w:sz w:val="20"/>
          <w:szCs w:val="20"/>
        </w:rPr>
        <w:t xml:space="preserve"> např. v rámci Strategie Evropa 2020 </w:t>
      </w:r>
      <w:r w:rsidR="00CD6EE2" w:rsidRPr="000009C9">
        <w:rPr>
          <w:rFonts w:ascii="Arial" w:hAnsi="Arial" w:cs="Arial"/>
          <w:sz w:val="20"/>
          <w:szCs w:val="20"/>
        </w:rPr>
        <w:t xml:space="preserve">a její stěžejní </w:t>
      </w:r>
      <w:r w:rsidR="00CD6EE2" w:rsidRPr="00D75CC1">
        <w:rPr>
          <w:rFonts w:ascii="Arial" w:hAnsi="Arial" w:cs="Arial"/>
          <w:sz w:val="20"/>
          <w:szCs w:val="20"/>
        </w:rPr>
        <w:t>iniciativy</w:t>
      </w:r>
      <w:r w:rsidR="003F66B0" w:rsidRPr="00D75CC1">
        <w:rPr>
          <w:rFonts w:ascii="Arial" w:hAnsi="Arial" w:cs="Arial"/>
          <w:sz w:val="20"/>
          <w:szCs w:val="20"/>
        </w:rPr>
        <w:t xml:space="preserve"> </w:t>
      </w:r>
      <w:r w:rsidR="003F66B0" w:rsidRPr="00D75CC1">
        <w:rPr>
          <w:rFonts w:ascii="Arial" w:hAnsi="Arial" w:cs="Arial"/>
          <w:b/>
          <w:sz w:val="20"/>
          <w:szCs w:val="20"/>
        </w:rPr>
        <w:t>Unie inovací</w:t>
      </w:r>
      <w:r w:rsidR="00CD3B1A"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="003F66B0" w:rsidRPr="00D75CC1">
        <w:rPr>
          <w:rFonts w:ascii="Arial" w:hAnsi="Arial" w:cs="Arial"/>
          <w:sz w:val="20"/>
          <w:szCs w:val="20"/>
        </w:rPr>
        <w:t xml:space="preserve"> </w:t>
      </w:r>
      <w:r w:rsidR="00353147" w:rsidRPr="00D75CC1">
        <w:rPr>
          <w:rFonts w:ascii="Arial" w:hAnsi="Arial" w:cs="Arial"/>
          <w:sz w:val="20"/>
          <w:szCs w:val="20"/>
        </w:rPr>
        <w:t>a</w:t>
      </w:r>
      <w:r w:rsidR="00353147" w:rsidRPr="000009C9">
        <w:rPr>
          <w:rFonts w:ascii="Arial" w:hAnsi="Arial" w:cs="Arial"/>
          <w:sz w:val="20"/>
          <w:szCs w:val="20"/>
        </w:rPr>
        <w:t xml:space="preserve"> </w:t>
      </w:r>
      <w:r w:rsidR="00854F0B" w:rsidRPr="000009C9">
        <w:rPr>
          <w:rFonts w:ascii="Arial" w:hAnsi="Arial" w:cs="Arial"/>
          <w:sz w:val="20"/>
          <w:szCs w:val="20"/>
        </w:rPr>
        <w:t xml:space="preserve">dalších </w:t>
      </w:r>
      <w:r w:rsidR="00353147" w:rsidRPr="000009C9">
        <w:rPr>
          <w:rFonts w:ascii="Arial" w:hAnsi="Arial" w:cs="Arial"/>
          <w:sz w:val="20"/>
          <w:szCs w:val="20"/>
        </w:rPr>
        <w:t>mezinárodních organizací, zejména Organizace pro hospodářskou spolupráci a rozvoj</w:t>
      </w:r>
      <w:r w:rsidR="00CD6EE2" w:rsidRPr="000009C9">
        <w:rPr>
          <w:rFonts w:ascii="Arial" w:hAnsi="Arial" w:cs="Arial"/>
          <w:sz w:val="20"/>
          <w:szCs w:val="20"/>
        </w:rPr>
        <w:t xml:space="preserve"> (OECD) </w:t>
      </w:r>
      <w:r w:rsidR="004C104C" w:rsidRPr="000009C9">
        <w:rPr>
          <w:rFonts w:ascii="Arial" w:hAnsi="Arial" w:cs="Arial"/>
          <w:sz w:val="20"/>
          <w:szCs w:val="20"/>
        </w:rPr>
        <w:t xml:space="preserve">např. </w:t>
      </w:r>
      <w:r w:rsidR="00676FA5" w:rsidRPr="000009C9">
        <w:rPr>
          <w:rFonts w:ascii="Arial" w:hAnsi="Arial" w:cs="Arial"/>
          <w:sz w:val="20"/>
          <w:szCs w:val="20"/>
        </w:rPr>
        <w:t xml:space="preserve">v rámci </w:t>
      </w:r>
      <w:r w:rsidR="00CD6EE2" w:rsidRPr="000009C9">
        <w:rPr>
          <w:rFonts w:ascii="Arial" w:hAnsi="Arial" w:cs="Arial"/>
          <w:sz w:val="20"/>
          <w:szCs w:val="20"/>
        </w:rPr>
        <w:t>její I</w:t>
      </w:r>
      <w:r w:rsidR="00676FA5" w:rsidRPr="000009C9">
        <w:rPr>
          <w:rFonts w:ascii="Arial" w:hAnsi="Arial" w:cs="Arial"/>
          <w:sz w:val="20"/>
          <w:szCs w:val="20"/>
        </w:rPr>
        <w:t>nova</w:t>
      </w:r>
      <w:r w:rsidR="000009C9" w:rsidRPr="000009C9">
        <w:rPr>
          <w:rFonts w:ascii="Arial" w:hAnsi="Arial" w:cs="Arial"/>
          <w:sz w:val="20"/>
          <w:szCs w:val="20"/>
        </w:rPr>
        <w:t>ční strategie.</w:t>
      </w:r>
    </w:p>
    <w:p w:rsidR="00661F80" w:rsidRDefault="00661F80" w:rsidP="00D10E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5FA2" w:rsidRDefault="00ED105B" w:rsidP="00963D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3CF9">
        <w:rPr>
          <w:rFonts w:ascii="Arial" w:hAnsi="Arial" w:cs="Arial"/>
          <w:sz w:val="20"/>
          <w:szCs w:val="20"/>
        </w:rPr>
        <w:lastRenderedPageBreak/>
        <w:t xml:space="preserve">Cílem této publikace je seznámení čtenáře s hlavními zjištěními a výstupy pocházejícími z  </w:t>
      </w:r>
      <w:r w:rsidRPr="002F3CF9">
        <w:rPr>
          <w:rFonts w:ascii="Arial" w:hAnsi="Arial" w:cs="Arial"/>
          <w:b/>
          <w:sz w:val="20"/>
          <w:szCs w:val="20"/>
        </w:rPr>
        <w:t xml:space="preserve">Ročního </w:t>
      </w:r>
      <w:r>
        <w:rPr>
          <w:rFonts w:ascii="Arial" w:hAnsi="Arial" w:cs="Arial"/>
          <w:b/>
          <w:sz w:val="20"/>
          <w:szCs w:val="20"/>
        </w:rPr>
        <w:t>šetření</w:t>
      </w:r>
      <w:r w:rsidRPr="002F3CF9">
        <w:rPr>
          <w:rFonts w:ascii="Arial" w:hAnsi="Arial" w:cs="Arial"/>
          <w:b/>
          <w:sz w:val="20"/>
          <w:szCs w:val="20"/>
        </w:rPr>
        <w:t xml:space="preserve"> o výzkumu a vývoji (VTR 5-01)</w:t>
      </w:r>
      <w:r w:rsidRPr="002F3CF9">
        <w:rPr>
          <w:rFonts w:ascii="Arial" w:hAnsi="Arial" w:cs="Arial"/>
          <w:sz w:val="20"/>
          <w:szCs w:val="20"/>
        </w:rPr>
        <w:t>, které proběhlo na území České republiky v roce 2014</w:t>
      </w:r>
      <w:r>
        <w:rPr>
          <w:rFonts w:ascii="Arial" w:hAnsi="Arial" w:cs="Arial"/>
          <w:sz w:val="20"/>
          <w:szCs w:val="20"/>
        </w:rPr>
        <w:t xml:space="preserve"> za referenční</w:t>
      </w:r>
      <w:r w:rsidRPr="002F3CF9">
        <w:rPr>
          <w:rFonts w:ascii="Arial" w:hAnsi="Arial" w:cs="Arial"/>
          <w:sz w:val="20"/>
          <w:szCs w:val="20"/>
        </w:rPr>
        <w:t xml:space="preserve"> rok 2013. Publikace je rozložena do čtyř hlavních částí. </w:t>
      </w:r>
      <w:r w:rsidR="00F66B65">
        <w:rPr>
          <w:rFonts w:ascii="Arial" w:hAnsi="Arial" w:cs="Arial"/>
          <w:sz w:val="20"/>
          <w:szCs w:val="20"/>
        </w:rPr>
        <w:t>Nejprve</w:t>
      </w:r>
      <w:r w:rsidRPr="002F3CF9">
        <w:rPr>
          <w:rFonts w:ascii="Arial" w:hAnsi="Arial" w:cs="Arial"/>
          <w:sz w:val="20"/>
          <w:szCs w:val="20"/>
        </w:rPr>
        <w:t xml:space="preserve"> je předložena </w:t>
      </w:r>
      <w:r w:rsidRPr="002F3CF9">
        <w:rPr>
          <w:rFonts w:ascii="Arial" w:hAnsi="Arial" w:cs="Arial"/>
          <w:b/>
          <w:sz w:val="20"/>
          <w:szCs w:val="20"/>
        </w:rPr>
        <w:t>metodická část</w:t>
      </w:r>
      <w:r w:rsidRPr="002F3CF9">
        <w:rPr>
          <w:rFonts w:ascii="Arial" w:hAnsi="Arial" w:cs="Arial"/>
          <w:sz w:val="20"/>
          <w:szCs w:val="20"/>
        </w:rPr>
        <w:t xml:space="preserve"> zaměřená na základní informace o šetření a užité </w:t>
      </w:r>
      <w:r>
        <w:rPr>
          <w:rFonts w:ascii="Arial" w:hAnsi="Arial" w:cs="Arial"/>
          <w:sz w:val="20"/>
          <w:szCs w:val="20"/>
        </w:rPr>
        <w:t>metodice</w:t>
      </w:r>
      <w:r w:rsidRPr="002F3C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 této části </w:t>
      </w:r>
      <w:r w:rsidR="00F66B65">
        <w:rPr>
          <w:rFonts w:ascii="Arial" w:hAnsi="Arial" w:cs="Arial"/>
          <w:sz w:val="20"/>
          <w:szCs w:val="20"/>
        </w:rPr>
        <w:t>jsou soustředěny</w:t>
      </w:r>
      <w:r>
        <w:rPr>
          <w:rFonts w:ascii="Arial" w:hAnsi="Arial" w:cs="Arial"/>
          <w:sz w:val="20"/>
          <w:szCs w:val="20"/>
        </w:rPr>
        <w:t xml:space="preserve"> definice základních pojmů statistiky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a vysvětlení jednotlivých zjišťovaných ukazatelů. </w:t>
      </w:r>
    </w:p>
    <w:p w:rsidR="00ED105B" w:rsidRDefault="00ED105B" w:rsidP="00963D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3CF9">
        <w:rPr>
          <w:rFonts w:ascii="Arial" w:hAnsi="Arial" w:cs="Arial"/>
          <w:sz w:val="20"/>
          <w:szCs w:val="20"/>
        </w:rPr>
        <w:t>Výsledky ze zpracování pořízených dat jsou k </w:t>
      </w:r>
      <w:r w:rsidRPr="00DE0D09">
        <w:rPr>
          <w:rFonts w:ascii="Arial" w:hAnsi="Arial" w:cs="Arial"/>
          <w:sz w:val="20"/>
          <w:szCs w:val="20"/>
        </w:rPr>
        <w:t>dispozici v analytické a tabulkové části publikace a v přílohách</w:t>
      </w:r>
      <w:r w:rsidRPr="002F3C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320F2">
        <w:rPr>
          <w:rFonts w:ascii="Arial" w:hAnsi="Arial" w:cs="Arial"/>
          <w:b/>
          <w:sz w:val="20"/>
          <w:szCs w:val="20"/>
        </w:rPr>
        <w:t>An</w:t>
      </w:r>
      <w:r w:rsidRPr="00ED105B">
        <w:rPr>
          <w:rFonts w:ascii="Arial" w:hAnsi="Arial" w:cs="Arial"/>
          <w:b/>
          <w:sz w:val="20"/>
          <w:szCs w:val="20"/>
        </w:rPr>
        <w:t>alytická část</w:t>
      </w:r>
      <w:r w:rsidRPr="00ED105B">
        <w:rPr>
          <w:rFonts w:ascii="Arial" w:hAnsi="Arial" w:cs="Arial"/>
          <w:sz w:val="20"/>
          <w:szCs w:val="20"/>
        </w:rPr>
        <w:t xml:space="preserve"> poskytuje přehled o základních údajích statistiky </w:t>
      </w:r>
      <w:proofErr w:type="spellStart"/>
      <w:r w:rsidRPr="00ED105B">
        <w:rPr>
          <w:rFonts w:ascii="Arial" w:hAnsi="Arial" w:cs="Arial"/>
          <w:sz w:val="20"/>
          <w:szCs w:val="20"/>
        </w:rPr>
        <w:t>VaV</w:t>
      </w:r>
      <w:proofErr w:type="spellEnd"/>
      <w:r w:rsidRPr="00ED105B">
        <w:rPr>
          <w:rFonts w:ascii="Arial" w:hAnsi="Arial" w:cs="Arial"/>
          <w:sz w:val="20"/>
          <w:szCs w:val="20"/>
        </w:rPr>
        <w:t>, a to v časových řadách 2008-2013.</w:t>
      </w:r>
      <w:r w:rsidRPr="002F3CF9">
        <w:rPr>
          <w:rFonts w:ascii="Arial" w:hAnsi="Arial" w:cs="Arial"/>
          <w:sz w:val="20"/>
          <w:szCs w:val="20"/>
        </w:rPr>
        <w:t xml:space="preserve"> Komentované výstupy v základních zjišťovaných oblastech šetření (pracovištích provádějících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2F3CF9">
        <w:rPr>
          <w:rFonts w:ascii="Arial" w:hAnsi="Arial" w:cs="Arial"/>
          <w:sz w:val="20"/>
          <w:szCs w:val="20"/>
        </w:rPr>
        <w:t xml:space="preserve">, jejich zaměstnancích včetně výzkumných pracovníků a </w:t>
      </w:r>
      <w:r>
        <w:rPr>
          <w:rFonts w:ascii="Arial" w:hAnsi="Arial" w:cs="Arial"/>
          <w:sz w:val="20"/>
          <w:szCs w:val="20"/>
        </w:rPr>
        <w:t xml:space="preserve">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2F3CF9">
        <w:rPr>
          <w:rFonts w:ascii="Arial" w:hAnsi="Arial" w:cs="Arial"/>
          <w:sz w:val="20"/>
          <w:szCs w:val="20"/>
        </w:rPr>
        <w:t xml:space="preserve">) jsou předkládány odděleně pro jednotlivé sektory </w:t>
      </w:r>
      <w:r>
        <w:rPr>
          <w:rFonts w:ascii="Arial" w:hAnsi="Arial" w:cs="Arial"/>
          <w:sz w:val="20"/>
          <w:szCs w:val="20"/>
        </w:rPr>
        <w:t>provádění</w:t>
      </w:r>
      <w:r w:rsidRPr="002F3CF9">
        <w:rPr>
          <w:rFonts w:ascii="Arial" w:hAnsi="Arial" w:cs="Arial"/>
          <w:sz w:val="20"/>
          <w:szCs w:val="20"/>
        </w:rPr>
        <w:t xml:space="preserve">. </w:t>
      </w:r>
    </w:p>
    <w:p w:rsidR="00D64CAA" w:rsidRDefault="009320F2" w:rsidP="00EA158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analytické části následuje </w:t>
      </w:r>
      <w:r w:rsidRPr="009320F2">
        <w:rPr>
          <w:rFonts w:ascii="Arial" w:hAnsi="Arial" w:cs="Arial"/>
          <w:b/>
          <w:sz w:val="20"/>
          <w:szCs w:val="20"/>
        </w:rPr>
        <w:t>tabulková část</w:t>
      </w:r>
      <w:r>
        <w:rPr>
          <w:rFonts w:ascii="Arial" w:hAnsi="Arial" w:cs="Arial"/>
          <w:sz w:val="20"/>
          <w:szCs w:val="20"/>
        </w:rPr>
        <w:t xml:space="preserve">, která je </w:t>
      </w:r>
      <w:r w:rsidR="00646D56">
        <w:rPr>
          <w:rFonts w:ascii="Arial" w:hAnsi="Arial" w:cs="Arial"/>
          <w:sz w:val="20"/>
          <w:szCs w:val="20"/>
        </w:rPr>
        <w:t>jádrem celé</w:t>
      </w:r>
      <w:r>
        <w:rPr>
          <w:rFonts w:ascii="Arial" w:hAnsi="Arial" w:cs="Arial"/>
          <w:sz w:val="20"/>
          <w:szCs w:val="20"/>
        </w:rPr>
        <w:t xml:space="preserve"> publikace. </w:t>
      </w:r>
      <w:proofErr w:type="gramStart"/>
      <w:r>
        <w:rPr>
          <w:rFonts w:ascii="Arial" w:hAnsi="Arial" w:cs="Arial"/>
          <w:sz w:val="20"/>
          <w:szCs w:val="20"/>
        </w:rPr>
        <w:t>Ve</w:t>
      </w:r>
      <w:r w:rsidR="00D42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108</w:t>
      </w:r>
      <w:proofErr w:type="gramEnd"/>
      <w:r>
        <w:rPr>
          <w:rFonts w:ascii="Arial" w:hAnsi="Arial" w:cs="Arial"/>
          <w:sz w:val="20"/>
          <w:szCs w:val="20"/>
        </w:rPr>
        <w:t xml:space="preserve"> tabulkách přináší velmi podrobné statistické údaje o stavu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České republice v roce 2013. </w:t>
      </w:r>
      <w:r w:rsidR="00AD4AC2">
        <w:rPr>
          <w:rFonts w:ascii="Arial" w:hAnsi="Arial" w:cs="Arial"/>
          <w:sz w:val="20"/>
          <w:szCs w:val="20"/>
        </w:rPr>
        <w:t xml:space="preserve">Oproti loňskému roku jsou do publikace </w:t>
      </w:r>
      <w:r w:rsidR="00D0587A">
        <w:rPr>
          <w:rFonts w:ascii="Arial" w:hAnsi="Arial" w:cs="Arial"/>
          <w:sz w:val="20"/>
          <w:szCs w:val="20"/>
        </w:rPr>
        <w:t xml:space="preserve">nově </w:t>
      </w:r>
      <w:r>
        <w:rPr>
          <w:rFonts w:ascii="Arial" w:hAnsi="Arial" w:cs="Arial"/>
          <w:sz w:val="20"/>
          <w:szCs w:val="20"/>
        </w:rPr>
        <w:t>zařazeny údaje o nově zaměstnaných výzkumných pracovní</w:t>
      </w:r>
      <w:r w:rsidR="00AD4AC2">
        <w:rPr>
          <w:rFonts w:ascii="Arial" w:hAnsi="Arial" w:cs="Arial"/>
          <w:sz w:val="20"/>
          <w:szCs w:val="20"/>
        </w:rPr>
        <w:t>cí</w:t>
      </w:r>
      <w:r>
        <w:rPr>
          <w:rFonts w:ascii="Arial" w:hAnsi="Arial" w:cs="Arial"/>
          <w:sz w:val="20"/>
          <w:szCs w:val="20"/>
        </w:rPr>
        <w:t>ch. Na konci tabulko</w:t>
      </w:r>
      <w:r w:rsidR="00646D56">
        <w:rPr>
          <w:rFonts w:ascii="Arial" w:hAnsi="Arial" w:cs="Arial"/>
          <w:sz w:val="20"/>
          <w:szCs w:val="20"/>
        </w:rPr>
        <w:t xml:space="preserve">vé části je nová kapitola o službách </w:t>
      </w:r>
      <w:proofErr w:type="spellStart"/>
      <w:r w:rsidR="00646D56">
        <w:rPr>
          <w:rFonts w:ascii="Arial" w:hAnsi="Arial" w:cs="Arial"/>
          <w:sz w:val="20"/>
          <w:szCs w:val="20"/>
        </w:rPr>
        <w:t>VaV</w:t>
      </w:r>
      <w:proofErr w:type="spellEnd"/>
      <w:r w:rsidR="00646D56">
        <w:rPr>
          <w:rFonts w:ascii="Arial" w:hAnsi="Arial" w:cs="Arial"/>
          <w:sz w:val="20"/>
          <w:szCs w:val="20"/>
        </w:rPr>
        <w:t xml:space="preserve">, obsahující údaje o nákupech služeb </w:t>
      </w:r>
      <w:proofErr w:type="spellStart"/>
      <w:r w:rsidR="00646D56">
        <w:rPr>
          <w:rFonts w:ascii="Arial" w:hAnsi="Arial" w:cs="Arial"/>
          <w:sz w:val="20"/>
          <w:szCs w:val="20"/>
        </w:rPr>
        <w:t>VaV</w:t>
      </w:r>
      <w:proofErr w:type="spellEnd"/>
      <w:r w:rsidR="00646D56">
        <w:rPr>
          <w:rFonts w:ascii="Arial" w:hAnsi="Arial" w:cs="Arial"/>
          <w:sz w:val="20"/>
          <w:szCs w:val="20"/>
        </w:rPr>
        <w:t xml:space="preserve"> a </w:t>
      </w:r>
      <w:r w:rsidR="00AD4AC2">
        <w:rPr>
          <w:rFonts w:ascii="Arial" w:hAnsi="Arial" w:cs="Arial"/>
          <w:sz w:val="20"/>
          <w:szCs w:val="20"/>
        </w:rPr>
        <w:t xml:space="preserve">pro vládní a vysokoškolský sektor také </w:t>
      </w:r>
      <w:r w:rsidR="00D64CAA">
        <w:rPr>
          <w:rFonts w:ascii="Arial" w:hAnsi="Arial" w:cs="Arial"/>
          <w:sz w:val="20"/>
          <w:szCs w:val="20"/>
        </w:rPr>
        <w:t xml:space="preserve">o </w:t>
      </w:r>
      <w:r w:rsidR="00646D56">
        <w:rPr>
          <w:rFonts w:ascii="Arial" w:hAnsi="Arial" w:cs="Arial"/>
          <w:sz w:val="20"/>
          <w:szCs w:val="20"/>
        </w:rPr>
        <w:t xml:space="preserve">příjmech z prodejů </w:t>
      </w:r>
      <w:r w:rsidR="00D64CAA">
        <w:rPr>
          <w:rFonts w:ascii="Arial" w:hAnsi="Arial" w:cs="Arial"/>
          <w:sz w:val="20"/>
          <w:szCs w:val="20"/>
        </w:rPr>
        <w:t xml:space="preserve">služeb </w:t>
      </w:r>
      <w:proofErr w:type="spellStart"/>
      <w:r w:rsidR="00D64CAA">
        <w:rPr>
          <w:rFonts w:ascii="Arial" w:hAnsi="Arial" w:cs="Arial"/>
          <w:sz w:val="20"/>
          <w:szCs w:val="20"/>
        </w:rPr>
        <w:t>VaV</w:t>
      </w:r>
      <w:proofErr w:type="spellEnd"/>
      <w:r w:rsidR="00D64CAA">
        <w:rPr>
          <w:rFonts w:ascii="Arial" w:hAnsi="Arial" w:cs="Arial"/>
          <w:sz w:val="20"/>
          <w:szCs w:val="20"/>
        </w:rPr>
        <w:t xml:space="preserve">. Jelikož se jedná o novou kapitolu, je třeba na údaje o službách </w:t>
      </w:r>
      <w:proofErr w:type="spellStart"/>
      <w:r w:rsidR="00D64CAA">
        <w:rPr>
          <w:rFonts w:ascii="Arial" w:hAnsi="Arial" w:cs="Arial"/>
          <w:sz w:val="20"/>
          <w:szCs w:val="20"/>
        </w:rPr>
        <w:t>VaV</w:t>
      </w:r>
      <w:proofErr w:type="spellEnd"/>
      <w:r w:rsidR="00D64CAA">
        <w:rPr>
          <w:rFonts w:ascii="Arial" w:hAnsi="Arial" w:cs="Arial"/>
          <w:sz w:val="20"/>
          <w:szCs w:val="20"/>
        </w:rPr>
        <w:t xml:space="preserve"> nahlížet s rezervou a brát je za experimentální údaje. Teprve následující roky dokážou s jistotou odhalit případné nesrovnalosti v poskytovaných údajích jednotlivých respondentů šetření VTR 5-01.</w:t>
      </w:r>
    </w:p>
    <w:p w:rsidR="00EA1589" w:rsidRDefault="00D64CAA" w:rsidP="00963D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tabulkovou částí nalezne čtenář </w:t>
      </w:r>
      <w:r w:rsidR="00B1189F">
        <w:rPr>
          <w:rFonts w:ascii="Arial" w:hAnsi="Arial" w:cs="Arial"/>
          <w:sz w:val="20"/>
          <w:szCs w:val="20"/>
        </w:rPr>
        <w:t>množství</w:t>
      </w:r>
      <w:r>
        <w:rPr>
          <w:rFonts w:ascii="Arial" w:hAnsi="Arial" w:cs="Arial"/>
          <w:sz w:val="20"/>
          <w:szCs w:val="20"/>
        </w:rPr>
        <w:t xml:space="preserve"> </w:t>
      </w:r>
      <w:r w:rsidRPr="00B1189F">
        <w:rPr>
          <w:rFonts w:ascii="Arial" w:hAnsi="Arial" w:cs="Arial"/>
          <w:b/>
          <w:sz w:val="20"/>
          <w:szCs w:val="20"/>
        </w:rPr>
        <w:t>grafických příloh</w:t>
      </w:r>
      <w:r>
        <w:rPr>
          <w:rFonts w:ascii="Arial" w:hAnsi="Arial" w:cs="Arial"/>
          <w:sz w:val="20"/>
          <w:szCs w:val="20"/>
        </w:rPr>
        <w:t>. Dovolím</w:t>
      </w:r>
      <w:r w:rsidR="00AD4A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si upozornit jen na některé z nich. První </w:t>
      </w:r>
      <w:r w:rsidR="00F255FB">
        <w:rPr>
          <w:rFonts w:ascii="Arial" w:hAnsi="Arial" w:cs="Arial"/>
          <w:sz w:val="20"/>
          <w:szCs w:val="20"/>
        </w:rPr>
        <w:t xml:space="preserve">část </w:t>
      </w:r>
      <w:r>
        <w:rPr>
          <w:rFonts w:ascii="Arial" w:hAnsi="Arial" w:cs="Arial"/>
          <w:sz w:val="20"/>
          <w:szCs w:val="20"/>
        </w:rPr>
        <w:t>příloh</w:t>
      </w:r>
      <w:r w:rsidR="00EA15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přináší tabulky a grafy se základními</w:t>
      </w:r>
      <w:r w:rsidR="00EA1589">
        <w:rPr>
          <w:rFonts w:ascii="Arial" w:hAnsi="Arial" w:cs="Arial"/>
          <w:sz w:val="20"/>
          <w:szCs w:val="20"/>
        </w:rPr>
        <w:t xml:space="preserve"> ukazatel</w:t>
      </w:r>
      <w:r>
        <w:rPr>
          <w:rFonts w:ascii="Arial" w:hAnsi="Arial" w:cs="Arial"/>
          <w:sz w:val="20"/>
          <w:szCs w:val="20"/>
        </w:rPr>
        <w:t>i</w:t>
      </w:r>
      <w:r w:rsidR="00EA15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589">
        <w:rPr>
          <w:rFonts w:ascii="Arial" w:hAnsi="Arial" w:cs="Arial"/>
          <w:sz w:val="20"/>
          <w:szCs w:val="20"/>
        </w:rPr>
        <w:t>VaV</w:t>
      </w:r>
      <w:proofErr w:type="spellEnd"/>
      <w:r w:rsidR="00EA1589">
        <w:rPr>
          <w:rFonts w:ascii="Arial" w:hAnsi="Arial" w:cs="Arial"/>
          <w:sz w:val="20"/>
          <w:szCs w:val="20"/>
        </w:rPr>
        <w:t xml:space="preserve"> včetně poměrových</w:t>
      </w:r>
      <w:r>
        <w:rPr>
          <w:rFonts w:ascii="Arial" w:hAnsi="Arial" w:cs="Arial"/>
          <w:sz w:val="20"/>
          <w:szCs w:val="20"/>
        </w:rPr>
        <w:t xml:space="preserve"> ukazatelů</w:t>
      </w:r>
      <w:r w:rsidR="00EA1589">
        <w:rPr>
          <w:rFonts w:ascii="Arial" w:hAnsi="Arial" w:cs="Arial"/>
          <w:sz w:val="20"/>
          <w:szCs w:val="20"/>
        </w:rPr>
        <w:t xml:space="preserve"> (podíl na HDP, na zaměstnaných celkem atd</w:t>
      </w:r>
      <w:r>
        <w:rPr>
          <w:rFonts w:ascii="Arial" w:hAnsi="Arial" w:cs="Arial"/>
          <w:sz w:val="20"/>
          <w:szCs w:val="20"/>
        </w:rPr>
        <w:t>.</w:t>
      </w:r>
      <w:r w:rsidR="00EA1589">
        <w:rPr>
          <w:rFonts w:ascii="Arial" w:hAnsi="Arial" w:cs="Arial"/>
          <w:sz w:val="20"/>
          <w:szCs w:val="20"/>
        </w:rPr>
        <w:t>) v</w:t>
      </w:r>
      <w:r w:rsidR="00345FA2">
        <w:rPr>
          <w:rFonts w:ascii="Arial" w:hAnsi="Arial" w:cs="Arial"/>
          <w:sz w:val="20"/>
          <w:szCs w:val="20"/>
        </w:rPr>
        <w:t xml:space="preserve"> časové řadě</w:t>
      </w:r>
      <w:r w:rsidR="00B1189F">
        <w:rPr>
          <w:rFonts w:ascii="Arial" w:hAnsi="Arial" w:cs="Arial"/>
          <w:sz w:val="20"/>
          <w:szCs w:val="20"/>
        </w:rPr>
        <w:t xml:space="preserve"> </w:t>
      </w:r>
      <w:r w:rsidR="00345FA2">
        <w:rPr>
          <w:rFonts w:ascii="Arial" w:hAnsi="Arial" w:cs="Arial"/>
          <w:sz w:val="20"/>
          <w:szCs w:val="20"/>
        </w:rPr>
        <w:t>od roku 2005</w:t>
      </w:r>
      <w:r w:rsidR="00B1189F">
        <w:rPr>
          <w:rFonts w:ascii="Arial" w:hAnsi="Arial" w:cs="Arial"/>
          <w:sz w:val="20"/>
          <w:szCs w:val="20"/>
        </w:rPr>
        <w:t xml:space="preserve"> do roku 2013</w:t>
      </w:r>
      <w:r w:rsidR="00EA1589">
        <w:rPr>
          <w:rFonts w:ascii="Arial" w:hAnsi="Arial" w:cs="Arial"/>
          <w:sz w:val="20"/>
          <w:szCs w:val="20"/>
        </w:rPr>
        <w:t xml:space="preserve">. Nově jsou k dispozici i údaje o pracovištích </w:t>
      </w:r>
      <w:proofErr w:type="spellStart"/>
      <w:r w:rsidR="00EA1589" w:rsidRPr="00EA1589">
        <w:rPr>
          <w:rFonts w:ascii="Arial" w:hAnsi="Arial" w:cs="Arial"/>
          <w:sz w:val="20"/>
          <w:szCs w:val="20"/>
        </w:rPr>
        <w:t>VaV</w:t>
      </w:r>
      <w:proofErr w:type="spellEnd"/>
      <w:r w:rsidR="00EA1589" w:rsidRPr="00EA1589">
        <w:rPr>
          <w:rFonts w:ascii="Arial" w:hAnsi="Arial" w:cs="Arial"/>
          <w:sz w:val="20"/>
          <w:szCs w:val="20"/>
        </w:rPr>
        <w:t xml:space="preserve"> podle</w:t>
      </w:r>
      <w:r w:rsidR="00EA1589">
        <w:rPr>
          <w:rFonts w:ascii="Arial" w:hAnsi="Arial" w:cs="Arial"/>
          <w:sz w:val="20"/>
          <w:szCs w:val="20"/>
        </w:rPr>
        <w:t xml:space="preserve"> </w:t>
      </w:r>
      <w:r w:rsidR="00EA1589" w:rsidRPr="00EA1589">
        <w:rPr>
          <w:rFonts w:ascii="Arial" w:hAnsi="Arial" w:cs="Arial"/>
          <w:sz w:val="20"/>
          <w:szCs w:val="20"/>
        </w:rPr>
        <w:t xml:space="preserve">počtu </w:t>
      </w:r>
      <w:r w:rsidR="00EA1589">
        <w:rPr>
          <w:rFonts w:ascii="Arial" w:hAnsi="Arial" w:cs="Arial"/>
          <w:sz w:val="20"/>
          <w:szCs w:val="20"/>
        </w:rPr>
        <w:t>z</w:t>
      </w:r>
      <w:r w:rsidR="00EA1589" w:rsidRPr="00EA1589">
        <w:rPr>
          <w:rFonts w:ascii="Arial" w:hAnsi="Arial" w:cs="Arial"/>
          <w:sz w:val="20"/>
          <w:szCs w:val="20"/>
        </w:rPr>
        <w:t xml:space="preserve">aměstnanců </w:t>
      </w:r>
      <w:proofErr w:type="spellStart"/>
      <w:r w:rsidR="00EA1589" w:rsidRPr="00EA1589">
        <w:rPr>
          <w:rFonts w:ascii="Arial" w:hAnsi="Arial" w:cs="Arial"/>
          <w:sz w:val="20"/>
          <w:szCs w:val="20"/>
        </w:rPr>
        <w:t>VaV</w:t>
      </w:r>
      <w:proofErr w:type="spellEnd"/>
      <w:r w:rsidR="00EA1589" w:rsidRPr="00EA1589">
        <w:rPr>
          <w:rFonts w:ascii="Arial" w:hAnsi="Arial" w:cs="Arial"/>
          <w:sz w:val="20"/>
          <w:szCs w:val="20"/>
        </w:rPr>
        <w:t xml:space="preserve"> (FTE) v nich pracujících a</w:t>
      </w:r>
      <w:r w:rsidR="00EA1589">
        <w:rPr>
          <w:rFonts w:ascii="Arial" w:hAnsi="Arial" w:cs="Arial"/>
          <w:sz w:val="20"/>
          <w:szCs w:val="20"/>
        </w:rPr>
        <w:t xml:space="preserve"> </w:t>
      </w:r>
      <w:r w:rsidR="007625E0" w:rsidRPr="00EA1589">
        <w:rPr>
          <w:rFonts w:ascii="Arial" w:hAnsi="Arial" w:cs="Arial"/>
          <w:sz w:val="20"/>
          <w:szCs w:val="20"/>
        </w:rPr>
        <w:t>výš</w:t>
      </w:r>
      <w:r w:rsidR="007625E0">
        <w:rPr>
          <w:rFonts w:ascii="Arial" w:hAnsi="Arial" w:cs="Arial"/>
          <w:sz w:val="20"/>
          <w:szCs w:val="20"/>
        </w:rPr>
        <w:t>e</w:t>
      </w:r>
      <w:r w:rsidR="007625E0" w:rsidRPr="00EA1589">
        <w:rPr>
          <w:rFonts w:ascii="Arial" w:hAnsi="Arial" w:cs="Arial"/>
          <w:sz w:val="20"/>
          <w:szCs w:val="20"/>
        </w:rPr>
        <w:t xml:space="preserve"> </w:t>
      </w:r>
      <w:r w:rsidR="00EA1589" w:rsidRPr="00EA1589">
        <w:rPr>
          <w:rFonts w:ascii="Arial" w:hAnsi="Arial" w:cs="Arial"/>
          <w:sz w:val="20"/>
          <w:szCs w:val="20"/>
        </w:rPr>
        <w:t xml:space="preserve">výdajů za v nich provedený </w:t>
      </w:r>
      <w:proofErr w:type="spellStart"/>
      <w:r w:rsidR="00EA1589" w:rsidRPr="00EA1589">
        <w:rPr>
          <w:rFonts w:ascii="Arial" w:hAnsi="Arial" w:cs="Arial"/>
          <w:sz w:val="20"/>
          <w:szCs w:val="20"/>
        </w:rPr>
        <w:t>VaV</w:t>
      </w:r>
      <w:proofErr w:type="spellEnd"/>
      <w:r w:rsidR="00EA1589">
        <w:rPr>
          <w:rFonts w:ascii="Arial" w:hAnsi="Arial" w:cs="Arial"/>
          <w:sz w:val="20"/>
          <w:szCs w:val="20"/>
        </w:rPr>
        <w:t xml:space="preserve"> jak za celou Českou republiku</w:t>
      </w:r>
      <w:r w:rsidR="00B1189F">
        <w:rPr>
          <w:rFonts w:ascii="Arial" w:hAnsi="Arial" w:cs="Arial"/>
          <w:sz w:val="20"/>
          <w:szCs w:val="20"/>
        </w:rPr>
        <w:t>,</w:t>
      </w:r>
      <w:r w:rsidR="00EA1589">
        <w:rPr>
          <w:rFonts w:ascii="Arial" w:hAnsi="Arial" w:cs="Arial"/>
          <w:sz w:val="20"/>
          <w:szCs w:val="20"/>
        </w:rPr>
        <w:t xml:space="preserve"> tak za jednotlivé sektory</w:t>
      </w:r>
      <w:r w:rsidR="00B1189F">
        <w:rPr>
          <w:rFonts w:ascii="Arial" w:hAnsi="Arial" w:cs="Arial"/>
          <w:sz w:val="20"/>
          <w:szCs w:val="20"/>
        </w:rPr>
        <w:t xml:space="preserve"> provádění</w:t>
      </w:r>
      <w:r w:rsidR="00EA1589">
        <w:rPr>
          <w:rFonts w:ascii="Arial" w:hAnsi="Arial" w:cs="Arial"/>
          <w:sz w:val="20"/>
          <w:szCs w:val="20"/>
        </w:rPr>
        <w:t xml:space="preserve">. </w:t>
      </w:r>
    </w:p>
    <w:p w:rsidR="00EA1589" w:rsidRDefault="00EA1589" w:rsidP="00963D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1189F">
        <w:rPr>
          <w:rFonts w:ascii="Arial" w:hAnsi="Arial" w:cs="Arial"/>
          <w:sz w:val="20"/>
          <w:szCs w:val="20"/>
        </w:rPr>
        <w:t> příloze s přehlednými kartogramy naleznete údaje o zaměstnancích</w:t>
      </w:r>
      <w:r>
        <w:rPr>
          <w:rFonts w:ascii="Arial" w:hAnsi="Arial" w:cs="Arial"/>
          <w:sz w:val="20"/>
          <w:szCs w:val="20"/>
        </w:rPr>
        <w:t xml:space="preserve"> </w:t>
      </w:r>
      <w:r w:rsidR="00B1189F">
        <w:rPr>
          <w:rFonts w:ascii="Arial" w:hAnsi="Arial" w:cs="Arial"/>
          <w:sz w:val="20"/>
          <w:szCs w:val="20"/>
        </w:rPr>
        <w:t xml:space="preserve">a výdajích na </w:t>
      </w:r>
      <w:proofErr w:type="spellStart"/>
      <w:r w:rsidR="00B1189F">
        <w:rPr>
          <w:rFonts w:ascii="Arial" w:hAnsi="Arial" w:cs="Arial"/>
          <w:sz w:val="20"/>
          <w:szCs w:val="20"/>
        </w:rPr>
        <w:t>VaV</w:t>
      </w:r>
      <w:proofErr w:type="spellEnd"/>
      <w:r w:rsidR="00B1189F">
        <w:rPr>
          <w:rFonts w:ascii="Arial" w:hAnsi="Arial" w:cs="Arial"/>
          <w:sz w:val="20"/>
          <w:szCs w:val="20"/>
        </w:rPr>
        <w:t xml:space="preserve"> v krajích ČR. Nově jsou k</w:t>
      </w:r>
      <w:r>
        <w:rPr>
          <w:rFonts w:ascii="Arial" w:hAnsi="Arial" w:cs="Arial"/>
          <w:sz w:val="20"/>
          <w:szCs w:val="20"/>
        </w:rPr>
        <w:t xml:space="preserve"> dispozici i základní údaje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1189F">
        <w:rPr>
          <w:rFonts w:ascii="Arial" w:hAnsi="Arial" w:cs="Arial"/>
          <w:sz w:val="20"/>
          <w:szCs w:val="20"/>
        </w:rPr>
        <w:t xml:space="preserve">za podnikatelský sektor </w:t>
      </w:r>
      <w:r>
        <w:rPr>
          <w:rFonts w:ascii="Arial" w:hAnsi="Arial" w:cs="Arial"/>
          <w:sz w:val="20"/>
          <w:szCs w:val="20"/>
        </w:rPr>
        <w:t xml:space="preserve">v členění na úrovni jednotlivých okresů. </w:t>
      </w:r>
    </w:p>
    <w:p w:rsidR="00EA1589" w:rsidRDefault="00EA1589" w:rsidP="00963D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údajů za ČR je součástí publikace rozsáhlá grafická příloha s mezinárodním srovnáním lidsk</w:t>
      </w:r>
      <w:r w:rsidR="007625E0">
        <w:rPr>
          <w:rFonts w:ascii="Arial" w:hAnsi="Arial" w:cs="Arial"/>
          <w:sz w:val="20"/>
          <w:szCs w:val="20"/>
        </w:rPr>
        <w:t>ých</w:t>
      </w:r>
      <w:r w:rsidR="00B1189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finanční</w:t>
      </w:r>
      <w:r w:rsidR="007625E0">
        <w:rPr>
          <w:rFonts w:ascii="Arial" w:hAnsi="Arial" w:cs="Arial"/>
          <w:sz w:val="20"/>
          <w:szCs w:val="20"/>
        </w:rPr>
        <w:t>ch</w:t>
      </w:r>
      <w:r w:rsidR="00345FA2">
        <w:rPr>
          <w:rFonts w:ascii="Arial" w:hAnsi="Arial" w:cs="Arial"/>
          <w:sz w:val="20"/>
          <w:szCs w:val="20"/>
        </w:rPr>
        <w:t xml:space="preserve"> zdroj</w:t>
      </w:r>
      <w:r w:rsidR="007625E0">
        <w:rPr>
          <w:rFonts w:ascii="Arial" w:hAnsi="Arial" w:cs="Arial"/>
          <w:sz w:val="20"/>
          <w:szCs w:val="20"/>
        </w:rPr>
        <w:t>ů</w:t>
      </w:r>
      <w:r w:rsidR="00345FA2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345FA2">
        <w:rPr>
          <w:rFonts w:ascii="Arial" w:hAnsi="Arial" w:cs="Arial"/>
          <w:sz w:val="20"/>
          <w:szCs w:val="20"/>
        </w:rPr>
        <w:t>VaV</w:t>
      </w:r>
      <w:proofErr w:type="spellEnd"/>
      <w:r w:rsidR="00345F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Nově je pak </w:t>
      </w:r>
      <w:r w:rsidR="00B1189F">
        <w:rPr>
          <w:rFonts w:ascii="Arial" w:hAnsi="Arial" w:cs="Arial"/>
          <w:sz w:val="20"/>
          <w:szCs w:val="20"/>
        </w:rPr>
        <w:t>zařazena</w:t>
      </w:r>
      <w:r>
        <w:rPr>
          <w:rFonts w:ascii="Arial" w:hAnsi="Arial" w:cs="Arial"/>
          <w:sz w:val="20"/>
          <w:szCs w:val="20"/>
        </w:rPr>
        <w:t xml:space="preserve"> tabulková příloha s mezinárodním srovnáním.</w:t>
      </w:r>
    </w:p>
    <w:p w:rsidR="00D02AF8" w:rsidRDefault="00D02AF8" w:rsidP="00D02A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AF8">
        <w:rPr>
          <w:rFonts w:ascii="Arial" w:hAnsi="Arial" w:cs="Arial"/>
          <w:sz w:val="20"/>
          <w:szCs w:val="20"/>
        </w:rPr>
        <w:t>Údaje pro mezinárodní srovnání uvedené v této publikaci vy</w:t>
      </w:r>
      <w:r w:rsidR="00F870F4">
        <w:rPr>
          <w:rFonts w:ascii="Arial" w:hAnsi="Arial" w:cs="Arial"/>
          <w:sz w:val="20"/>
          <w:szCs w:val="20"/>
        </w:rPr>
        <w:t>c</w:t>
      </w:r>
      <w:r w:rsidRPr="00D02AF8">
        <w:rPr>
          <w:rFonts w:ascii="Arial" w:hAnsi="Arial" w:cs="Arial"/>
          <w:sz w:val="20"/>
          <w:szCs w:val="20"/>
        </w:rPr>
        <w:t>hází primár</w:t>
      </w:r>
      <w:r w:rsidR="003E0F00">
        <w:rPr>
          <w:rFonts w:ascii="Arial" w:hAnsi="Arial" w:cs="Arial"/>
          <w:sz w:val="20"/>
          <w:szCs w:val="20"/>
        </w:rPr>
        <w:t>ně z údajů uvedených v</w:t>
      </w:r>
      <w:r w:rsidR="007625E0">
        <w:rPr>
          <w:rFonts w:ascii="Arial" w:hAnsi="Arial" w:cs="Arial"/>
          <w:sz w:val="20"/>
          <w:szCs w:val="20"/>
        </w:rPr>
        <w:t> </w:t>
      </w:r>
      <w:r w:rsidR="003E0F00">
        <w:rPr>
          <w:rFonts w:ascii="Arial" w:hAnsi="Arial" w:cs="Arial"/>
          <w:sz w:val="20"/>
          <w:szCs w:val="20"/>
        </w:rPr>
        <w:t xml:space="preserve">publikaci OECD: </w:t>
      </w:r>
      <w:proofErr w:type="spellStart"/>
      <w:r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Pr="003E0F00">
        <w:rPr>
          <w:rFonts w:ascii="Arial" w:hAnsi="Arial" w:cs="Arial"/>
          <w:i/>
          <w:sz w:val="20"/>
          <w:szCs w:val="20"/>
        </w:rPr>
        <w:t xml:space="preserve"> Science and Technology </w:t>
      </w:r>
      <w:proofErr w:type="spellStart"/>
      <w:r w:rsidRPr="003E0F00">
        <w:rPr>
          <w:rFonts w:ascii="Arial" w:hAnsi="Arial" w:cs="Arial"/>
          <w:i/>
          <w:sz w:val="20"/>
          <w:szCs w:val="20"/>
        </w:rPr>
        <w:t>Indicators</w:t>
      </w:r>
      <w:proofErr w:type="spellEnd"/>
      <w:r w:rsidRPr="003E0F00">
        <w:rPr>
          <w:rFonts w:ascii="Arial" w:hAnsi="Arial" w:cs="Arial"/>
          <w:i/>
          <w:sz w:val="20"/>
          <w:szCs w:val="20"/>
        </w:rPr>
        <w:t xml:space="preserve"> 2014/1</w:t>
      </w:r>
      <w:r w:rsidR="003E0F00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  <w:r w:rsidRPr="00D02AF8">
        <w:rPr>
          <w:rFonts w:ascii="Arial" w:hAnsi="Arial" w:cs="Arial"/>
          <w:sz w:val="20"/>
          <w:szCs w:val="20"/>
        </w:rPr>
        <w:t>, a to včetně údajů za průměr EU28</w:t>
      </w:r>
      <w:r>
        <w:rPr>
          <w:rFonts w:ascii="Arial" w:hAnsi="Arial" w:cs="Arial"/>
          <w:sz w:val="20"/>
          <w:szCs w:val="20"/>
        </w:rPr>
        <w:t xml:space="preserve">. Nejnovější data v této publikaci se vztahují ve většině případů k referenčnímu roku 2012. Údaje za rok 2013 </w:t>
      </w:r>
      <w:proofErr w:type="gramStart"/>
      <w:r>
        <w:rPr>
          <w:rFonts w:ascii="Arial" w:hAnsi="Arial" w:cs="Arial"/>
          <w:sz w:val="20"/>
          <w:szCs w:val="20"/>
        </w:rPr>
        <w:t>budou</w:t>
      </w:r>
      <w:proofErr w:type="gramEnd"/>
      <w:r>
        <w:rPr>
          <w:rFonts w:ascii="Arial" w:hAnsi="Arial" w:cs="Arial"/>
          <w:sz w:val="20"/>
          <w:szCs w:val="20"/>
        </w:rPr>
        <w:t xml:space="preserve"> k dispozici v publikaci </w:t>
      </w:r>
      <w:proofErr w:type="gramStart"/>
      <w:r>
        <w:rPr>
          <w:rFonts w:ascii="Arial" w:hAnsi="Arial" w:cs="Arial"/>
          <w:sz w:val="20"/>
          <w:szCs w:val="20"/>
        </w:rPr>
        <w:t>MSTI</w:t>
      </w:r>
      <w:proofErr w:type="gramEnd"/>
      <w:r>
        <w:rPr>
          <w:rFonts w:ascii="Arial" w:hAnsi="Arial" w:cs="Arial"/>
          <w:sz w:val="20"/>
          <w:szCs w:val="20"/>
        </w:rPr>
        <w:t xml:space="preserve"> 2014/2, která vyjde v únoru 2015. </w:t>
      </w:r>
      <w:r w:rsidRPr="00D02AF8">
        <w:rPr>
          <w:rFonts w:ascii="Arial" w:hAnsi="Arial" w:cs="Arial"/>
          <w:sz w:val="20"/>
          <w:szCs w:val="20"/>
        </w:rPr>
        <w:t xml:space="preserve">Údaje za státy EU, které nejsou k dispozici v této publikaci </w:t>
      </w:r>
      <w:r w:rsidR="003E0F00">
        <w:rPr>
          <w:rFonts w:ascii="Arial" w:hAnsi="Arial" w:cs="Arial"/>
          <w:sz w:val="20"/>
          <w:szCs w:val="20"/>
        </w:rPr>
        <w:t xml:space="preserve">(Bulharsko, Chorvatsko, Malta a </w:t>
      </w:r>
      <w:r w:rsidRPr="00D02AF8">
        <w:rPr>
          <w:rFonts w:ascii="Arial" w:hAnsi="Arial" w:cs="Arial"/>
          <w:sz w:val="20"/>
          <w:szCs w:val="20"/>
        </w:rPr>
        <w:t>Kypr</w:t>
      </w:r>
      <w:r>
        <w:rPr>
          <w:rFonts w:ascii="Arial" w:hAnsi="Arial" w:cs="Arial"/>
          <w:sz w:val="20"/>
          <w:szCs w:val="20"/>
        </w:rPr>
        <w:t>)</w:t>
      </w:r>
      <w:r w:rsidRPr="00D02AF8">
        <w:rPr>
          <w:rFonts w:ascii="Arial" w:hAnsi="Arial" w:cs="Arial"/>
          <w:sz w:val="20"/>
          <w:szCs w:val="20"/>
        </w:rPr>
        <w:t>, byly dopočteny ČSÚ z</w:t>
      </w:r>
      <w:r w:rsidR="007625E0">
        <w:rPr>
          <w:rFonts w:ascii="Arial" w:hAnsi="Arial" w:cs="Arial"/>
          <w:sz w:val="20"/>
          <w:szCs w:val="20"/>
        </w:rPr>
        <w:t> </w:t>
      </w:r>
      <w:r w:rsidRPr="00D02AF8">
        <w:rPr>
          <w:rFonts w:ascii="Arial" w:hAnsi="Arial" w:cs="Arial"/>
          <w:sz w:val="20"/>
          <w:szCs w:val="20"/>
        </w:rPr>
        <w:t xml:space="preserve">datových zdrojů </w:t>
      </w:r>
      <w:proofErr w:type="spellStart"/>
      <w:r w:rsidRPr="00D02AF8">
        <w:rPr>
          <w:rFonts w:ascii="Arial" w:hAnsi="Arial" w:cs="Arial"/>
          <w:sz w:val="20"/>
          <w:szCs w:val="20"/>
        </w:rPr>
        <w:t>Eurostatu</w:t>
      </w:r>
      <w:proofErr w:type="spellEnd"/>
      <w:r w:rsidRPr="00D02AF8">
        <w:rPr>
          <w:rFonts w:ascii="Arial" w:hAnsi="Arial" w:cs="Arial"/>
          <w:sz w:val="20"/>
          <w:szCs w:val="20"/>
        </w:rPr>
        <w:t xml:space="preserve">. </w:t>
      </w:r>
    </w:p>
    <w:p w:rsidR="008C18EA" w:rsidRDefault="008C18EA" w:rsidP="008C18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0F00">
        <w:rPr>
          <w:rFonts w:ascii="Arial" w:hAnsi="Arial" w:cs="Arial"/>
          <w:sz w:val="20"/>
          <w:szCs w:val="20"/>
        </w:rPr>
        <w:t>Věříme, že Vám statistické údaje</w:t>
      </w:r>
      <w:r w:rsidR="003E0F00" w:rsidRPr="003E0F00">
        <w:rPr>
          <w:rFonts w:ascii="Arial" w:hAnsi="Arial" w:cs="Arial"/>
          <w:sz w:val="20"/>
          <w:szCs w:val="20"/>
        </w:rPr>
        <w:t xml:space="preserve"> obsažené v této publikaci poskytnou</w:t>
      </w:r>
      <w:r w:rsidRPr="003E0F00">
        <w:rPr>
          <w:rFonts w:ascii="Arial" w:hAnsi="Arial" w:cs="Arial"/>
          <w:sz w:val="20"/>
          <w:szCs w:val="20"/>
        </w:rPr>
        <w:t xml:space="preserve"> řadu cenných informací. Pokud máte jakékoliv otázky nebo poznámky k zveřejněným údajům, prosím, neváhejte nás kontaktovat. </w:t>
      </w:r>
      <w:r w:rsidR="003E0F00" w:rsidRPr="003E0F00">
        <w:rPr>
          <w:rFonts w:ascii="Arial" w:hAnsi="Arial" w:cs="Arial"/>
          <w:sz w:val="20"/>
          <w:szCs w:val="20"/>
        </w:rPr>
        <w:t>Zároveň</w:t>
      </w:r>
      <w:r w:rsidRPr="003E0F00">
        <w:rPr>
          <w:rFonts w:ascii="Arial" w:hAnsi="Arial" w:cs="Arial"/>
          <w:sz w:val="20"/>
          <w:szCs w:val="20"/>
        </w:rPr>
        <w:t xml:space="preserve"> uvítáme jakékoliv Vaše náměty na vylepšení našich statistik.</w:t>
      </w:r>
      <w:r w:rsidRPr="008C18EA">
        <w:rPr>
          <w:rFonts w:ascii="Arial" w:hAnsi="Arial" w:cs="Arial"/>
          <w:sz w:val="20"/>
          <w:szCs w:val="20"/>
        </w:rPr>
        <w:t xml:space="preserve"> </w:t>
      </w:r>
    </w:p>
    <w:p w:rsidR="003E0F00" w:rsidRDefault="003E0F00" w:rsidP="008C1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závěr nám dovolte poděkovat všem zaměstnancům ČSÚ, kteří se podílejí na přípravě a zpracování ročního šetření o výzkum</w:t>
      </w:r>
      <w:r w:rsidR="007625E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a vývoji</w:t>
      </w:r>
      <w:r w:rsidR="007C6789">
        <w:rPr>
          <w:rFonts w:ascii="Arial" w:hAnsi="Arial" w:cs="Arial"/>
          <w:sz w:val="20"/>
          <w:szCs w:val="20"/>
        </w:rPr>
        <w:t xml:space="preserve"> VTR 5-01</w:t>
      </w:r>
      <w:r>
        <w:rPr>
          <w:rFonts w:ascii="Arial" w:hAnsi="Arial" w:cs="Arial"/>
          <w:sz w:val="20"/>
          <w:szCs w:val="20"/>
        </w:rPr>
        <w:t xml:space="preserve">. Velký dík patří </w:t>
      </w:r>
      <w:r w:rsidR="007625E0">
        <w:rPr>
          <w:rFonts w:ascii="Arial" w:hAnsi="Arial" w:cs="Arial"/>
          <w:sz w:val="20"/>
          <w:szCs w:val="20"/>
        </w:rPr>
        <w:t xml:space="preserve">též </w:t>
      </w:r>
      <w:r>
        <w:rPr>
          <w:rFonts w:ascii="Arial" w:hAnsi="Arial" w:cs="Arial"/>
          <w:sz w:val="20"/>
          <w:szCs w:val="20"/>
        </w:rPr>
        <w:t xml:space="preserve">našim respondentům, bez jejichž zodpovědného vyplnění výkazu </w:t>
      </w:r>
      <w:r w:rsidR="009B06EF">
        <w:rPr>
          <w:rFonts w:ascii="Arial" w:hAnsi="Arial" w:cs="Arial"/>
          <w:sz w:val="20"/>
          <w:szCs w:val="20"/>
        </w:rPr>
        <w:t>se ne</w:t>
      </w:r>
      <w:r w:rsidR="007C6789">
        <w:rPr>
          <w:rFonts w:ascii="Arial" w:hAnsi="Arial" w:cs="Arial"/>
          <w:sz w:val="20"/>
          <w:szCs w:val="20"/>
        </w:rPr>
        <w:t>o</w:t>
      </w:r>
      <w:r w:rsidR="009B06EF">
        <w:rPr>
          <w:rFonts w:ascii="Arial" w:hAnsi="Arial" w:cs="Arial"/>
          <w:sz w:val="20"/>
          <w:szCs w:val="20"/>
        </w:rPr>
        <w:t>bejdeme.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B06EF" w:rsidRDefault="009B06EF" w:rsidP="008C18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6EF" w:rsidRPr="008C18EA" w:rsidRDefault="009B06EF" w:rsidP="008C1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Kolektiv autorů</w:t>
      </w:r>
    </w:p>
    <w:p w:rsidR="003A7AC0" w:rsidRPr="003A7AC0" w:rsidRDefault="008C18EA" w:rsidP="008C18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8EA">
        <w:rPr>
          <w:rFonts w:ascii="Arial" w:hAnsi="Arial" w:cs="Arial"/>
          <w:sz w:val="20"/>
          <w:szCs w:val="20"/>
        </w:rPr>
        <w:t xml:space="preserve"> </w:t>
      </w:r>
      <w:r w:rsidR="003A7AC0" w:rsidRPr="003A7AC0">
        <w:rPr>
          <w:rFonts w:ascii="Arial" w:hAnsi="Arial" w:cs="Arial"/>
          <w:sz w:val="20"/>
          <w:szCs w:val="20"/>
        </w:rPr>
        <w:t xml:space="preserve">  </w:t>
      </w:r>
    </w:p>
    <w:sectPr w:rsidR="003A7AC0" w:rsidRPr="003A7AC0" w:rsidSect="00E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1D" w:rsidRDefault="007E5E1D" w:rsidP="00E35FB8">
      <w:pPr>
        <w:spacing w:before="0" w:after="0" w:line="240" w:lineRule="auto"/>
      </w:pPr>
      <w:r>
        <w:separator/>
      </w:r>
    </w:p>
  </w:endnote>
  <w:endnote w:type="continuationSeparator" w:id="0">
    <w:p w:rsidR="007E5E1D" w:rsidRDefault="007E5E1D" w:rsidP="00E35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1D" w:rsidRDefault="007E5E1D" w:rsidP="00E35FB8">
      <w:pPr>
        <w:spacing w:before="0" w:after="0" w:line="240" w:lineRule="auto"/>
      </w:pPr>
      <w:r>
        <w:separator/>
      </w:r>
    </w:p>
  </w:footnote>
  <w:footnote w:type="continuationSeparator" w:id="0">
    <w:p w:rsidR="007E5E1D" w:rsidRDefault="007E5E1D" w:rsidP="00E35FB8">
      <w:pPr>
        <w:spacing w:before="0" w:after="0" w:line="240" w:lineRule="auto"/>
      </w:pPr>
      <w:r>
        <w:continuationSeparator/>
      </w:r>
    </w:p>
  </w:footnote>
  <w:footnote w:id="1">
    <w:p w:rsidR="00A65F7B" w:rsidRPr="00BC337A" w:rsidRDefault="00A65F7B" w:rsidP="00A65F7B">
      <w:pPr>
        <w:pStyle w:val="Textpoznpodarou"/>
        <w:rPr>
          <w:rFonts w:ascii="Arial" w:hAnsi="Arial" w:cs="Arial"/>
          <w:sz w:val="16"/>
          <w:szCs w:val="16"/>
        </w:rPr>
      </w:pPr>
      <w:r w:rsidRPr="00BC337A">
        <w:rPr>
          <w:rStyle w:val="Znakapoznpodarou"/>
          <w:rFonts w:ascii="Arial" w:hAnsi="Arial" w:cs="Arial"/>
          <w:sz w:val="16"/>
          <w:szCs w:val="16"/>
        </w:rPr>
        <w:footnoteRef/>
      </w:r>
      <w:r w:rsidRPr="00BC337A">
        <w:rPr>
          <w:rFonts w:ascii="Arial" w:hAnsi="Arial" w:cs="Arial"/>
          <w:sz w:val="16"/>
          <w:szCs w:val="16"/>
        </w:rPr>
        <w:t xml:space="preserve"> Od roku 2014 probíhají intenzivní práce na revizi tohoto manuálu. Podrobné informace k této revizi, na které se podílí i Česká republika, najdete </w:t>
      </w:r>
      <w:proofErr w:type="gramStart"/>
      <w:r w:rsidRPr="00BC337A">
        <w:rPr>
          <w:rFonts w:ascii="Arial" w:hAnsi="Arial" w:cs="Arial"/>
          <w:sz w:val="16"/>
          <w:szCs w:val="16"/>
        </w:rPr>
        <w:t>na</w:t>
      </w:r>
      <w:proofErr w:type="gramEnd"/>
      <w:r w:rsidRPr="00BC337A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BC337A">
          <w:rPr>
            <w:rStyle w:val="Hypertextovodkaz"/>
            <w:rFonts w:ascii="Arial" w:hAnsi="Arial" w:cs="Arial"/>
            <w:color w:val="auto"/>
            <w:sz w:val="16"/>
            <w:szCs w:val="16"/>
          </w:rPr>
          <w:t>www.oecd.org/science/inno/frascati-manual-revision.htm</w:t>
        </w:r>
      </w:hyperlink>
      <w:r w:rsidRPr="00BC337A">
        <w:rPr>
          <w:rFonts w:ascii="Arial" w:hAnsi="Arial" w:cs="Arial"/>
          <w:sz w:val="16"/>
          <w:szCs w:val="16"/>
        </w:rPr>
        <w:t>.</w:t>
      </w:r>
    </w:p>
  </w:footnote>
  <w:footnote w:id="2">
    <w:p w:rsidR="00CD3B1A" w:rsidRDefault="00CD3B1A">
      <w:pPr>
        <w:pStyle w:val="Textpoznpodarou"/>
      </w:pPr>
      <w:r w:rsidRPr="00BC337A">
        <w:rPr>
          <w:rStyle w:val="Znakapoznpodarou"/>
          <w:rFonts w:ascii="Arial" w:hAnsi="Arial" w:cs="Arial"/>
          <w:sz w:val="16"/>
          <w:szCs w:val="16"/>
        </w:rPr>
        <w:footnoteRef/>
      </w:r>
      <w:r w:rsidRPr="00BC337A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D75CC1" w:rsidRPr="00BC337A">
          <w:rPr>
            <w:rStyle w:val="Hypertextovodkaz"/>
            <w:rFonts w:ascii="Arial" w:hAnsi="Arial" w:cs="Arial"/>
            <w:color w:val="auto"/>
            <w:sz w:val="16"/>
            <w:szCs w:val="16"/>
          </w:rPr>
          <w:t>http://ec.europa.eu/research/innovation-union/index_en.cfm</w:t>
        </w:r>
      </w:hyperlink>
    </w:p>
  </w:footnote>
  <w:footnote w:id="3">
    <w:p w:rsidR="003E0F00" w:rsidRPr="00BC337A" w:rsidRDefault="003E0F00">
      <w:pPr>
        <w:pStyle w:val="Textpoznpodarou"/>
        <w:rPr>
          <w:rFonts w:ascii="Arial" w:hAnsi="Arial" w:cs="Arial"/>
          <w:sz w:val="16"/>
          <w:szCs w:val="16"/>
        </w:rPr>
      </w:pPr>
      <w:r w:rsidRPr="00BC337A">
        <w:rPr>
          <w:rStyle w:val="Znakapoznpodarou"/>
          <w:rFonts w:ascii="Arial" w:hAnsi="Arial" w:cs="Arial"/>
          <w:sz w:val="16"/>
          <w:szCs w:val="16"/>
        </w:rPr>
        <w:footnoteRef/>
      </w:r>
      <w:r w:rsidRPr="00BC337A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BC337A">
          <w:rPr>
            <w:rStyle w:val="Hypertextovodkaz"/>
            <w:rFonts w:ascii="Arial" w:hAnsi="Arial" w:cs="Arial"/>
            <w:color w:val="auto"/>
            <w:sz w:val="16"/>
            <w:szCs w:val="16"/>
          </w:rPr>
          <w:t>http://www.oecd.org/sti/msti.htm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5D0"/>
    <w:multiLevelType w:val="hybridMultilevel"/>
    <w:tmpl w:val="8EC45E7A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2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71ED"/>
    <w:multiLevelType w:val="hybridMultilevel"/>
    <w:tmpl w:val="A6DCE09E"/>
    <w:lvl w:ilvl="0" w:tplc="E166A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8FE"/>
    <w:multiLevelType w:val="hybridMultilevel"/>
    <w:tmpl w:val="3E301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E603F"/>
    <w:multiLevelType w:val="hybridMultilevel"/>
    <w:tmpl w:val="2646A6B8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84274"/>
    <w:multiLevelType w:val="hybridMultilevel"/>
    <w:tmpl w:val="444225E4"/>
    <w:lvl w:ilvl="0" w:tplc="322C3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0ECC"/>
    <w:multiLevelType w:val="hybridMultilevel"/>
    <w:tmpl w:val="D568A64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C79F5"/>
    <w:multiLevelType w:val="hybridMultilevel"/>
    <w:tmpl w:val="04E4E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09"/>
    <w:rsid w:val="000009C9"/>
    <w:rsid w:val="00023DD2"/>
    <w:rsid w:val="00027B3A"/>
    <w:rsid w:val="000430CC"/>
    <w:rsid w:val="00074B2E"/>
    <w:rsid w:val="00076308"/>
    <w:rsid w:val="000A4710"/>
    <w:rsid w:val="000A5F9E"/>
    <w:rsid w:val="000B0176"/>
    <w:rsid w:val="000C0FBE"/>
    <w:rsid w:val="000E294F"/>
    <w:rsid w:val="000E31C9"/>
    <w:rsid w:val="000E336A"/>
    <w:rsid w:val="00110DE0"/>
    <w:rsid w:val="00126E81"/>
    <w:rsid w:val="00164CD8"/>
    <w:rsid w:val="001702FA"/>
    <w:rsid w:val="00176B00"/>
    <w:rsid w:val="001A0191"/>
    <w:rsid w:val="001A7955"/>
    <w:rsid w:val="001E0376"/>
    <w:rsid w:val="001E1D8D"/>
    <w:rsid w:val="00212CD0"/>
    <w:rsid w:val="00240717"/>
    <w:rsid w:val="002569A5"/>
    <w:rsid w:val="002921A2"/>
    <w:rsid w:val="002934CF"/>
    <w:rsid w:val="002B2BEB"/>
    <w:rsid w:val="002C0887"/>
    <w:rsid w:val="00316C23"/>
    <w:rsid w:val="00325FDA"/>
    <w:rsid w:val="00341F7B"/>
    <w:rsid w:val="00345FA2"/>
    <w:rsid w:val="00353147"/>
    <w:rsid w:val="00353541"/>
    <w:rsid w:val="0035476F"/>
    <w:rsid w:val="00367905"/>
    <w:rsid w:val="00393EDB"/>
    <w:rsid w:val="003A7AC0"/>
    <w:rsid w:val="003B2813"/>
    <w:rsid w:val="003D0F4A"/>
    <w:rsid w:val="003E0F00"/>
    <w:rsid w:val="003F66B0"/>
    <w:rsid w:val="00402A1D"/>
    <w:rsid w:val="0041557C"/>
    <w:rsid w:val="00420A4B"/>
    <w:rsid w:val="00420F44"/>
    <w:rsid w:val="00430E29"/>
    <w:rsid w:val="0047276A"/>
    <w:rsid w:val="004C104C"/>
    <w:rsid w:val="004C21AB"/>
    <w:rsid w:val="0050272F"/>
    <w:rsid w:val="005047EC"/>
    <w:rsid w:val="005048F5"/>
    <w:rsid w:val="00510049"/>
    <w:rsid w:val="00541C98"/>
    <w:rsid w:val="005B3C3C"/>
    <w:rsid w:val="005F0E8E"/>
    <w:rsid w:val="005F209E"/>
    <w:rsid w:val="005F58A2"/>
    <w:rsid w:val="006165F4"/>
    <w:rsid w:val="00646D56"/>
    <w:rsid w:val="006477EC"/>
    <w:rsid w:val="00661F80"/>
    <w:rsid w:val="00676FA5"/>
    <w:rsid w:val="00696B3C"/>
    <w:rsid w:val="006B1E7D"/>
    <w:rsid w:val="006B3DB8"/>
    <w:rsid w:val="00723D5E"/>
    <w:rsid w:val="007262BA"/>
    <w:rsid w:val="0073517D"/>
    <w:rsid w:val="0075247B"/>
    <w:rsid w:val="00753051"/>
    <w:rsid w:val="007625E0"/>
    <w:rsid w:val="007901A2"/>
    <w:rsid w:val="00796A09"/>
    <w:rsid w:val="007A4179"/>
    <w:rsid w:val="007C3C90"/>
    <w:rsid w:val="007C5FE9"/>
    <w:rsid w:val="007C6789"/>
    <w:rsid w:val="007E5E1D"/>
    <w:rsid w:val="00843B28"/>
    <w:rsid w:val="00854F0B"/>
    <w:rsid w:val="00855071"/>
    <w:rsid w:val="0087629E"/>
    <w:rsid w:val="0088793B"/>
    <w:rsid w:val="00892589"/>
    <w:rsid w:val="008C18EA"/>
    <w:rsid w:val="008C5B2C"/>
    <w:rsid w:val="008F1A86"/>
    <w:rsid w:val="00927062"/>
    <w:rsid w:val="009320F2"/>
    <w:rsid w:val="00936972"/>
    <w:rsid w:val="00963DD3"/>
    <w:rsid w:val="00966A93"/>
    <w:rsid w:val="00985C32"/>
    <w:rsid w:val="009860A4"/>
    <w:rsid w:val="00992502"/>
    <w:rsid w:val="009B06EF"/>
    <w:rsid w:val="009B46C7"/>
    <w:rsid w:val="009C1A59"/>
    <w:rsid w:val="009D21FA"/>
    <w:rsid w:val="00A152B6"/>
    <w:rsid w:val="00A16A86"/>
    <w:rsid w:val="00A2485C"/>
    <w:rsid w:val="00A57D97"/>
    <w:rsid w:val="00A65F7B"/>
    <w:rsid w:val="00A73052"/>
    <w:rsid w:val="00A74C55"/>
    <w:rsid w:val="00A757D7"/>
    <w:rsid w:val="00A76BFC"/>
    <w:rsid w:val="00AC16E1"/>
    <w:rsid w:val="00AD4AC2"/>
    <w:rsid w:val="00B1189F"/>
    <w:rsid w:val="00B17BFA"/>
    <w:rsid w:val="00B64FCD"/>
    <w:rsid w:val="00B70D6D"/>
    <w:rsid w:val="00B848BD"/>
    <w:rsid w:val="00BA72ED"/>
    <w:rsid w:val="00BB7788"/>
    <w:rsid w:val="00BC337A"/>
    <w:rsid w:val="00BF7691"/>
    <w:rsid w:val="00C0074E"/>
    <w:rsid w:val="00C40433"/>
    <w:rsid w:val="00C500AC"/>
    <w:rsid w:val="00C6281E"/>
    <w:rsid w:val="00C64F13"/>
    <w:rsid w:val="00C95367"/>
    <w:rsid w:val="00C96269"/>
    <w:rsid w:val="00CB50F7"/>
    <w:rsid w:val="00CB61D9"/>
    <w:rsid w:val="00CC0F23"/>
    <w:rsid w:val="00CD3B1A"/>
    <w:rsid w:val="00CD6EE2"/>
    <w:rsid w:val="00D02AF8"/>
    <w:rsid w:val="00D0587A"/>
    <w:rsid w:val="00D10E85"/>
    <w:rsid w:val="00D3066B"/>
    <w:rsid w:val="00D34F63"/>
    <w:rsid w:val="00D423DA"/>
    <w:rsid w:val="00D47B4C"/>
    <w:rsid w:val="00D64CAA"/>
    <w:rsid w:val="00D656B2"/>
    <w:rsid w:val="00D75CC1"/>
    <w:rsid w:val="00D80E06"/>
    <w:rsid w:val="00D97E38"/>
    <w:rsid w:val="00DB04AC"/>
    <w:rsid w:val="00DB6187"/>
    <w:rsid w:val="00DE16D5"/>
    <w:rsid w:val="00DE1999"/>
    <w:rsid w:val="00DE3370"/>
    <w:rsid w:val="00DE6CF9"/>
    <w:rsid w:val="00DF186C"/>
    <w:rsid w:val="00DF60FC"/>
    <w:rsid w:val="00E15061"/>
    <w:rsid w:val="00E35FB8"/>
    <w:rsid w:val="00E37212"/>
    <w:rsid w:val="00E8070E"/>
    <w:rsid w:val="00E836B7"/>
    <w:rsid w:val="00EA1589"/>
    <w:rsid w:val="00EC0F46"/>
    <w:rsid w:val="00ED105B"/>
    <w:rsid w:val="00EE37C4"/>
    <w:rsid w:val="00EE42E0"/>
    <w:rsid w:val="00F255FB"/>
    <w:rsid w:val="00F525E9"/>
    <w:rsid w:val="00F66B65"/>
    <w:rsid w:val="00F870F4"/>
    <w:rsid w:val="00F92D3F"/>
    <w:rsid w:val="00FA631D"/>
    <w:rsid w:val="00FA678A"/>
    <w:rsid w:val="00FD146E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D8"/>
    <w:pPr>
      <w:spacing w:before="120"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2"/>
    <w:rsid w:val="00796A09"/>
    <w:pPr>
      <w:spacing w:line="240" w:lineRule="auto"/>
      <w:ind w:firstLine="284"/>
      <w:jc w:val="both"/>
    </w:pPr>
    <w:rPr>
      <w:rFonts w:ascii="Arial" w:eastAsia="Times New Roman" w:hAnsi="Arial"/>
      <w:sz w:val="20"/>
      <w:szCs w:val="24"/>
    </w:rPr>
  </w:style>
  <w:style w:type="character" w:styleId="Hypertextovodkaz">
    <w:name w:val="Hyperlink"/>
    <w:rsid w:val="00796A0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6A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6A09"/>
  </w:style>
  <w:style w:type="table" w:styleId="Mkatabulky">
    <w:name w:val="Table Grid"/>
    <w:basedOn w:val="Normlntabulka"/>
    <w:uiPriority w:val="59"/>
    <w:rsid w:val="0050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631D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31D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FB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5FB8"/>
    <w:rPr>
      <w:lang w:eastAsia="en-US"/>
    </w:rPr>
  </w:style>
  <w:style w:type="character" w:styleId="Znakapoznpodarou">
    <w:name w:val="footnote reference"/>
    <w:uiPriority w:val="99"/>
    <w:semiHidden/>
    <w:unhideWhenUsed/>
    <w:rsid w:val="00E35FB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C1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A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1A5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1A59"/>
    <w:rPr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3E0F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msti.htm" TargetMode="External"/><Relationship Id="rId2" Type="http://schemas.openxmlformats.org/officeDocument/2006/relationships/hyperlink" Target="http://ec.europa.eu/research/innovation-union/index_en.cfm" TargetMode="External"/><Relationship Id="rId1" Type="http://schemas.openxmlformats.org/officeDocument/2006/relationships/hyperlink" Target="http://www.oecd.org/science/inno/frascati-manual-revision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D86-84C9-4164-93B4-4278F4F6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peroutkova6027</dc:creator>
  <cp:lastModifiedBy>Marek Štampach</cp:lastModifiedBy>
  <cp:revision>6</cp:revision>
  <cp:lastPrinted>2011-10-04T16:44:00Z</cp:lastPrinted>
  <dcterms:created xsi:type="dcterms:W3CDTF">2015-02-12T11:58:00Z</dcterms:created>
  <dcterms:modified xsi:type="dcterms:W3CDTF">2015-02-16T07:00:00Z</dcterms:modified>
</cp:coreProperties>
</file>