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B26B4" w:rsidP="00E42E00">
      <w:pPr>
        <w:pStyle w:val="Datum"/>
      </w:pPr>
      <w:r>
        <w:t>5</w:t>
      </w:r>
      <w:r w:rsidRPr="00A81EB3">
        <w:t>.</w:t>
      </w:r>
      <w:r>
        <w:t>9</w:t>
      </w:r>
      <w:r w:rsidRPr="00A81EB3">
        <w:t xml:space="preserve"> 2014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 w:rsidR="00793986">
        <w:t>e</w:t>
      </w:r>
      <w:r w:rsidRPr="007D68EB">
        <w:t> </w:t>
      </w:r>
      <w:r w:rsidR="00C644F5">
        <w:t>2</w:t>
      </w:r>
      <w:r w:rsidRPr="007D68EB">
        <w:t>. čtvrtletí</w:t>
      </w:r>
      <w:r w:rsidR="00C644F5">
        <w:t> 2014</w:t>
      </w:r>
    </w:p>
    <w:p w:rsidR="00AC3B80" w:rsidRPr="0020001B" w:rsidRDefault="001E0070" w:rsidP="009D2873">
      <w:pPr>
        <w:pStyle w:val="Perex"/>
        <w:spacing w:after="0"/>
        <w:rPr>
          <w:szCs w:val="20"/>
        </w:rPr>
      </w:pPr>
      <w:r w:rsidRPr="0020001B">
        <w:rPr>
          <w:szCs w:val="20"/>
        </w:rPr>
        <w:t>Vý</w:t>
      </w:r>
      <w:r w:rsidR="0001230E" w:rsidRPr="0020001B">
        <w:rPr>
          <w:szCs w:val="20"/>
        </w:rPr>
        <w:t>sledky</w:t>
      </w:r>
      <w:r w:rsidRPr="0020001B">
        <w:rPr>
          <w:szCs w:val="20"/>
        </w:rPr>
        <w:t xml:space="preserve"> </w:t>
      </w:r>
      <w:r w:rsidR="0001230E" w:rsidRPr="0020001B">
        <w:rPr>
          <w:szCs w:val="20"/>
        </w:rPr>
        <w:t xml:space="preserve">statistik za </w:t>
      </w:r>
      <w:r w:rsidR="00660ED1" w:rsidRPr="0020001B">
        <w:rPr>
          <w:szCs w:val="20"/>
        </w:rPr>
        <w:t>2</w:t>
      </w:r>
      <w:r w:rsidRPr="0020001B">
        <w:rPr>
          <w:szCs w:val="20"/>
        </w:rPr>
        <w:t>. čtvrtletí 201</w:t>
      </w:r>
      <w:r w:rsidR="00660ED1" w:rsidRPr="0020001B">
        <w:rPr>
          <w:szCs w:val="20"/>
        </w:rPr>
        <w:t>4</w:t>
      </w:r>
      <w:r w:rsidRPr="0020001B">
        <w:rPr>
          <w:szCs w:val="20"/>
        </w:rPr>
        <w:t xml:space="preserve"> </w:t>
      </w:r>
      <w:r w:rsidR="00CB26B4" w:rsidRPr="0020001B">
        <w:rPr>
          <w:szCs w:val="20"/>
          <w:lang w:eastAsia="cs-CZ"/>
        </w:rPr>
        <w:t>naznačuj</w:t>
      </w:r>
      <w:r w:rsidR="0001230E" w:rsidRPr="0020001B">
        <w:rPr>
          <w:szCs w:val="20"/>
        </w:rPr>
        <w:t xml:space="preserve">í </w:t>
      </w:r>
      <w:r w:rsidR="00660ED1" w:rsidRPr="0020001B">
        <w:rPr>
          <w:szCs w:val="20"/>
        </w:rPr>
        <w:t>pokračující křehk</w:t>
      </w:r>
      <w:r w:rsidR="00C519B5" w:rsidRPr="0020001B">
        <w:rPr>
          <w:szCs w:val="20"/>
        </w:rPr>
        <w:t>é</w:t>
      </w:r>
      <w:r w:rsidR="0001230E" w:rsidRPr="0020001B">
        <w:rPr>
          <w:szCs w:val="20"/>
        </w:rPr>
        <w:t xml:space="preserve"> oživení na českém trhu práce</w:t>
      </w:r>
      <w:r w:rsidRPr="0020001B">
        <w:rPr>
          <w:szCs w:val="20"/>
        </w:rPr>
        <w:t xml:space="preserve">. </w:t>
      </w:r>
      <w:r w:rsidR="00DA2E47" w:rsidRPr="0020001B">
        <w:rPr>
          <w:szCs w:val="20"/>
        </w:rPr>
        <w:t>Údaje</w:t>
      </w:r>
      <w:r w:rsidRPr="0020001B">
        <w:rPr>
          <w:szCs w:val="20"/>
          <w:lang w:eastAsia="cs-CZ"/>
        </w:rPr>
        <w:t xml:space="preserve"> </w:t>
      </w:r>
      <w:r w:rsidR="0001230E" w:rsidRPr="0020001B">
        <w:rPr>
          <w:szCs w:val="20"/>
          <w:lang w:eastAsia="cs-CZ"/>
        </w:rPr>
        <w:t>v</w:t>
      </w:r>
      <w:r w:rsidRPr="0020001B">
        <w:rPr>
          <w:szCs w:val="20"/>
          <w:lang w:eastAsia="cs-CZ"/>
        </w:rPr>
        <w:t xml:space="preserve">ýběrového šetření pracovních sil (VŠPS) </w:t>
      </w:r>
      <w:r w:rsidR="008D64D5" w:rsidRPr="0020001B">
        <w:rPr>
          <w:szCs w:val="20"/>
          <w:lang w:eastAsia="cs-CZ"/>
        </w:rPr>
        <w:t xml:space="preserve">v domácnostech </w:t>
      </w:r>
      <w:r w:rsidR="0020001B" w:rsidRPr="0020001B">
        <w:rPr>
          <w:szCs w:val="20"/>
          <w:lang w:eastAsia="cs-CZ"/>
        </w:rPr>
        <w:t>představu</w:t>
      </w:r>
      <w:r w:rsidR="00CB26B4" w:rsidRPr="0020001B">
        <w:rPr>
          <w:szCs w:val="20"/>
          <w:lang w:eastAsia="cs-CZ"/>
        </w:rPr>
        <w:t>jí</w:t>
      </w:r>
      <w:r w:rsidR="008D64D5" w:rsidRPr="0020001B">
        <w:rPr>
          <w:szCs w:val="20"/>
          <w:lang w:eastAsia="cs-CZ"/>
        </w:rPr>
        <w:t xml:space="preserve"> </w:t>
      </w:r>
      <w:r w:rsidR="006D6956" w:rsidRPr="0020001B">
        <w:rPr>
          <w:szCs w:val="20"/>
          <w:lang w:eastAsia="cs-CZ"/>
        </w:rPr>
        <w:t>při</w:t>
      </w:r>
      <w:r w:rsidR="00660ED1" w:rsidRPr="0020001B">
        <w:rPr>
          <w:szCs w:val="20"/>
          <w:lang w:eastAsia="cs-CZ"/>
        </w:rPr>
        <w:t>brzděn</w:t>
      </w:r>
      <w:r w:rsidR="006D6956" w:rsidRPr="0020001B">
        <w:rPr>
          <w:szCs w:val="20"/>
          <w:lang w:eastAsia="cs-CZ"/>
        </w:rPr>
        <w:t>í</w:t>
      </w:r>
      <w:r w:rsidR="008D64D5" w:rsidRPr="0020001B">
        <w:rPr>
          <w:szCs w:val="20"/>
          <w:lang w:eastAsia="cs-CZ"/>
        </w:rPr>
        <w:t xml:space="preserve"> </w:t>
      </w:r>
      <w:hyperlink r:id="rId9" w:history="1">
        <w:r w:rsidRPr="0020001B">
          <w:rPr>
            <w:rStyle w:val="Hypertextovodkaz"/>
            <w:color w:val="auto"/>
            <w:szCs w:val="20"/>
            <w:u w:val="none"/>
            <w:lang w:eastAsia="cs-CZ"/>
          </w:rPr>
          <w:t>růst</w:t>
        </w:r>
        <w:r w:rsidR="00660ED1" w:rsidRPr="0020001B">
          <w:rPr>
            <w:rStyle w:val="Hypertextovodkaz"/>
            <w:color w:val="auto"/>
            <w:szCs w:val="20"/>
            <w:u w:val="none"/>
            <w:lang w:eastAsia="cs-CZ"/>
          </w:rPr>
          <w:t>u</w:t>
        </w:r>
        <w:r w:rsidRPr="0020001B">
          <w:rPr>
            <w:rStyle w:val="Hypertextovodkaz"/>
            <w:color w:val="auto"/>
            <w:szCs w:val="20"/>
            <w:u w:val="none"/>
            <w:lang w:eastAsia="cs-CZ"/>
          </w:rPr>
          <w:t xml:space="preserve"> zaměstnanosti</w:t>
        </w:r>
      </w:hyperlink>
      <w:r w:rsidR="00AC3B80" w:rsidRPr="0020001B">
        <w:rPr>
          <w:szCs w:val="20"/>
          <w:lang w:eastAsia="cs-CZ"/>
        </w:rPr>
        <w:t>,</w:t>
      </w:r>
      <w:r w:rsidR="0001230E" w:rsidRPr="0020001B">
        <w:rPr>
          <w:szCs w:val="20"/>
          <w:lang w:eastAsia="cs-CZ"/>
        </w:rPr>
        <w:t xml:space="preserve"> </w:t>
      </w:r>
      <w:r w:rsidR="00660ED1" w:rsidRPr="0020001B">
        <w:rPr>
          <w:szCs w:val="20"/>
          <w:lang w:eastAsia="cs-CZ"/>
        </w:rPr>
        <w:t>nicméně</w:t>
      </w:r>
      <w:r w:rsidR="0001230E" w:rsidRPr="0020001B">
        <w:rPr>
          <w:szCs w:val="20"/>
          <w:lang w:eastAsia="cs-CZ"/>
        </w:rPr>
        <w:t xml:space="preserve"> nezaměstnanost</w:t>
      </w:r>
      <w:r w:rsidR="00660ED1" w:rsidRPr="0020001B">
        <w:rPr>
          <w:szCs w:val="20"/>
          <w:lang w:eastAsia="cs-CZ"/>
        </w:rPr>
        <w:t xml:space="preserve"> výrazně </w:t>
      </w:r>
      <w:r w:rsidR="0001230E" w:rsidRPr="0020001B">
        <w:rPr>
          <w:szCs w:val="20"/>
          <w:lang w:eastAsia="cs-CZ"/>
        </w:rPr>
        <w:t>po</w:t>
      </w:r>
      <w:r w:rsidR="00660ED1" w:rsidRPr="0020001B">
        <w:rPr>
          <w:szCs w:val="20"/>
          <w:lang w:eastAsia="cs-CZ"/>
        </w:rPr>
        <w:t>k</w:t>
      </w:r>
      <w:r w:rsidR="0001230E" w:rsidRPr="0020001B">
        <w:rPr>
          <w:szCs w:val="20"/>
          <w:lang w:eastAsia="cs-CZ"/>
        </w:rPr>
        <w:t>l</w:t>
      </w:r>
      <w:r w:rsidR="00660ED1" w:rsidRPr="0020001B">
        <w:rPr>
          <w:szCs w:val="20"/>
          <w:lang w:eastAsia="cs-CZ"/>
        </w:rPr>
        <w:t>esla</w:t>
      </w:r>
      <w:r w:rsidR="0001230E" w:rsidRPr="0020001B">
        <w:rPr>
          <w:szCs w:val="20"/>
          <w:lang w:eastAsia="cs-CZ"/>
        </w:rPr>
        <w:t>.</w:t>
      </w:r>
      <w:r w:rsidR="002F3301" w:rsidRPr="0020001B">
        <w:rPr>
          <w:szCs w:val="20"/>
          <w:lang w:eastAsia="cs-CZ"/>
        </w:rPr>
        <w:t xml:space="preserve"> </w:t>
      </w:r>
      <w:r w:rsidR="00660ED1" w:rsidRPr="0020001B">
        <w:rPr>
          <w:szCs w:val="20"/>
          <w:lang w:eastAsia="cs-CZ"/>
        </w:rPr>
        <w:t>D</w:t>
      </w:r>
      <w:r w:rsidR="0001230E" w:rsidRPr="0020001B">
        <w:rPr>
          <w:szCs w:val="20"/>
          <w:lang w:eastAsia="cs-CZ"/>
        </w:rPr>
        <w:t>ruh</w:t>
      </w:r>
      <w:r w:rsidR="00660ED1" w:rsidRPr="0020001B">
        <w:rPr>
          <w:szCs w:val="20"/>
          <w:lang w:eastAsia="cs-CZ"/>
        </w:rPr>
        <w:t>ý nejvýznamnější</w:t>
      </w:r>
      <w:r w:rsidR="0001230E" w:rsidRPr="0020001B">
        <w:rPr>
          <w:szCs w:val="20"/>
          <w:lang w:eastAsia="cs-CZ"/>
        </w:rPr>
        <w:t xml:space="preserve"> </w:t>
      </w:r>
      <w:r w:rsidR="00660ED1" w:rsidRPr="0020001B">
        <w:rPr>
          <w:szCs w:val="20"/>
          <w:lang w:eastAsia="cs-CZ"/>
        </w:rPr>
        <w:t>zdroj</w:t>
      </w:r>
      <w:r w:rsidR="0001230E" w:rsidRPr="0020001B">
        <w:rPr>
          <w:szCs w:val="20"/>
          <w:lang w:eastAsia="cs-CZ"/>
        </w:rPr>
        <w:t xml:space="preserve"> </w:t>
      </w:r>
      <w:r w:rsidR="00660ED1" w:rsidRPr="0020001B">
        <w:rPr>
          <w:szCs w:val="20"/>
          <w:lang w:eastAsia="cs-CZ"/>
        </w:rPr>
        <w:t xml:space="preserve">– </w:t>
      </w:r>
      <w:r w:rsidRPr="0020001B">
        <w:rPr>
          <w:szCs w:val="20"/>
          <w:lang w:eastAsia="cs-CZ"/>
        </w:rPr>
        <w:t>výsledky podnikov</w:t>
      </w:r>
      <w:r w:rsidR="0001230E" w:rsidRPr="0020001B">
        <w:rPr>
          <w:szCs w:val="20"/>
          <w:lang w:eastAsia="cs-CZ"/>
        </w:rPr>
        <w:t>ých</w:t>
      </w:r>
      <w:r w:rsidRPr="0020001B">
        <w:rPr>
          <w:szCs w:val="20"/>
          <w:lang w:eastAsia="cs-CZ"/>
        </w:rPr>
        <w:t xml:space="preserve"> statistik ČSÚ</w:t>
      </w:r>
      <w:r w:rsidR="00660ED1" w:rsidRPr="0020001B">
        <w:rPr>
          <w:szCs w:val="20"/>
          <w:lang w:eastAsia="cs-CZ"/>
        </w:rPr>
        <w:t xml:space="preserve"> –</w:t>
      </w:r>
      <w:r w:rsidR="00CB26B4" w:rsidRPr="0020001B">
        <w:rPr>
          <w:szCs w:val="20"/>
          <w:lang w:eastAsia="cs-CZ"/>
        </w:rPr>
        <w:t xml:space="preserve"> </w:t>
      </w:r>
      <w:r w:rsidR="00CB26B4" w:rsidRPr="0020001B">
        <w:rPr>
          <w:szCs w:val="20"/>
        </w:rPr>
        <w:t>ukazuj</w:t>
      </w:r>
      <w:r w:rsidR="00CB26B4" w:rsidRPr="0020001B">
        <w:rPr>
          <w:szCs w:val="20"/>
          <w:lang w:eastAsia="cs-CZ"/>
        </w:rPr>
        <w:t>e</w:t>
      </w:r>
      <w:r w:rsidRPr="0020001B">
        <w:rPr>
          <w:szCs w:val="20"/>
          <w:lang w:eastAsia="cs-CZ"/>
        </w:rPr>
        <w:t xml:space="preserve"> </w:t>
      </w:r>
      <w:r w:rsidR="00CA5282" w:rsidRPr="0020001B">
        <w:rPr>
          <w:szCs w:val="20"/>
          <w:lang w:eastAsia="cs-CZ"/>
        </w:rPr>
        <w:t>ukončení trendu</w:t>
      </w:r>
      <w:r w:rsidRPr="0020001B">
        <w:rPr>
          <w:szCs w:val="20"/>
          <w:lang w:eastAsia="cs-CZ"/>
        </w:rPr>
        <w:t xml:space="preserve"> pokles</w:t>
      </w:r>
      <w:r w:rsidR="00CA5282" w:rsidRPr="0020001B">
        <w:rPr>
          <w:szCs w:val="20"/>
          <w:lang w:eastAsia="cs-CZ"/>
        </w:rPr>
        <w:t>u</w:t>
      </w:r>
      <w:r w:rsidRPr="0020001B">
        <w:rPr>
          <w:szCs w:val="20"/>
          <w:lang w:eastAsia="cs-CZ"/>
        </w:rPr>
        <w:t xml:space="preserve"> </w:t>
      </w:r>
      <w:r w:rsidR="0001230E" w:rsidRPr="0020001B">
        <w:rPr>
          <w:szCs w:val="20"/>
          <w:lang w:eastAsia="cs-CZ"/>
        </w:rPr>
        <w:t xml:space="preserve">evidenčního </w:t>
      </w:r>
      <w:r w:rsidRPr="0020001B">
        <w:rPr>
          <w:szCs w:val="20"/>
          <w:lang w:eastAsia="cs-CZ"/>
        </w:rPr>
        <w:t>počtu zaměstnanců</w:t>
      </w:r>
      <w:r w:rsidR="00AC3B80" w:rsidRPr="0020001B">
        <w:rPr>
          <w:szCs w:val="20"/>
          <w:lang w:eastAsia="cs-CZ"/>
        </w:rPr>
        <w:t>.</w:t>
      </w:r>
      <w:r w:rsidR="0001230E" w:rsidRPr="0020001B">
        <w:rPr>
          <w:szCs w:val="20"/>
          <w:lang w:eastAsia="cs-CZ"/>
        </w:rPr>
        <w:t xml:space="preserve"> </w:t>
      </w:r>
      <w:r w:rsidR="00CA5282" w:rsidRPr="0020001B">
        <w:rPr>
          <w:szCs w:val="20"/>
          <w:lang w:eastAsia="cs-CZ"/>
        </w:rPr>
        <w:t>Prohloubení pozitivních tendencí tedy odčerpává pracovní sílu</w:t>
      </w:r>
      <w:r w:rsidR="00DD042D" w:rsidRPr="0020001B">
        <w:rPr>
          <w:szCs w:val="20"/>
          <w:lang w:eastAsia="cs-CZ"/>
        </w:rPr>
        <w:t xml:space="preserve"> </w:t>
      </w:r>
      <w:r w:rsidR="00CA5282" w:rsidRPr="0020001B">
        <w:rPr>
          <w:szCs w:val="20"/>
          <w:lang w:eastAsia="cs-CZ"/>
        </w:rPr>
        <w:t>z</w:t>
      </w:r>
      <w:r w:rsidR="00AC3B80" w:rsidRPr="0020001B">
        <w:rPr>
          <w:szCs w:val="20"/>
          <w:lang w:eastAsia="cs-CZ"/>
        </w:rPr>
        <w:t> okrajových oblast</w:t>
      </w:r>
      <w:r w:rsidR="00CA5282" w:rsidRPr="0020001B">
        <w:rPr>
          <w:szCs w:val="20"/>
          <w:lang w:eastAsia="cs-CZ"/>
        </w:rPr>
        <w:t>í</w:t>
      </w:r>
      <w:r w:rsidR="00AC3B80" w:rsidRPr="0020001B">
        <w:rPr>
          <w:szCs w:val="20"/>
          <w:lang w:eastAsia="cs-CZ"/>
        </w:rPr>
        <w:t xml:space="preserve"> pracovního trhu</w:t>
      </w:r>
      <w:r w:rsidR="00CA5282" w:rsidRPr="0020001B">
        <w:rPr>
          <w:szCs w:val="20"/>
          <w:lang w:eastAsia="cs-CZ"/>
        </w:rPr>
        <w:t xml:space="preserve"> do stabilních zaměstnání, což je známka skutečného oživení</w:t>
      </w:r>
      <w:r w:rsidR="00AC3B80" w:rsidRPr="0020001B">
        <w:rPr>
          <w:szCs w:val="20"/>
          <w:lang w:eastAsia="cs-CZ"/>
        </w:rPr>
        <w:t xml:space="preserve">. S touto skutečností souvisí </w:t>
      </w:r>
      <w:r w:rsidR="00CA5282" w:rsidRPr="0020001B">
        <w:rPr>
          <w:szCs w:val="20"/>
          <w:lang w:eastAsia="cs-CZ"/>
        </w:rPr>
        <w:t>růst</w:t>
      </w:r>
      <w:r w:rsidR="00AC3B80" w:rsidRPr="0020001B">
        <w:rPr>
          <w:szCs w:val="20"/>
          <w:lang w:eastAsia="cs-CZ"/>
        </w:rPr>
        <w:t xml:space="preserve"> </w:t>
      </w:r>
      <w:r w:rsidR="00761B14" w:rsidRPr="0020001B">
        <w:rPr>
          <w:szCs w:val="20"/>
          <w:lang w:eastAsia="cs-CZ"/>
        </w:rPr>
        <w:t>nominálních</w:t>
      </w:r>
      <w:r w:rsidR="00CA5282" w:rsidRPr="0020001B">
        <w:rPr>
          <w:szCs w:val="20"/>
          <w:lang w:eastAsia="cs-CZ"/>
        </w:rPr>
        <w:t xml:space="preserve"> i reálných</w:t>
      </w:r>
      <w:r w:rsidR="00761B14" w:rsidRPr="0020001B">
        <w:rPr>
          <w:szCs w:val="20"/>
          <w:lang w:eastAsia="cs-CZ"/>
        </w:rPr>
        <w:t xml:space="preserve"> </w:t>
      </w:r>
      <w:r w:rsidR="00AC3B80" w:rsidRPr="0020001B">
        <w:rPr>
          <w:szCs w:val="20"/>
          <w:lang w:eastAsia="cs-CZ"/>
        </w:rPr>
        <w:t>mezd.</w:t>
      </w:r>
      <w:r w:rsidR="00DD042D" w:rsidRPr="0020001B">
        <w:rPr>
          <w:szCs w:val="20"/>
        </w:rPr>
        <w:t xml:space="preserve"> </w:t>
      </w:r>
      <w:r w:rsidR="00CA5282" w:rsidRPr="0020001B">
        <w:rPr>
          <w:szCs w:val="20"/>
        </w:rPr>
        <w:t xml:space="preserve">Zaměstnavatelé si více konkurují při hledání pracovní síly a </w:t>
      </w:r>
      <w:r w:rsidR="00DD042D" w:rsidRPr="0020001B">
        <w:rPr>
          <w:szCs w:val="20"/>
        </w:rPr>
        <w:t>z</w:t>
      </w:r>
      <w:r w:rsidR="00CA5282" w:rsidRPr="0020001B">
        <w:rPr>
          <w:szCs w:val="20"/>
        </w:rPr>
        <w:t xml:space="preserve">ejména v některých odvětvích a oborech </w:t>
      </w:r>
      <w:r w:rsidR="003E0352" w:rsidRPr="0020001B">
        <w:rPr>
          <w:szCs w:val="20"/>
        </w:rPr>
        <w:t>vznik</w:t>
      </w:r>
      <w:r w:rsidR="00CA5282" w:rsidRPr="0020001B">
        <w:rPr>
          <w:szCs w:val="20"/>
        </w:rPr>
        <w:t xml:space="preserve">á nedostatek </w:t>
      </w:r>
      <w:r w:rsidR="0020001B" w:rsidRPr="0020001B">
        <w:rPr>
          <w:szCs w:val="20"/>
          <w:lang w:eastAsia="cs-CZ"/>
        </w:rPr>
        <w:t>odborně způsobilých</w:t>
      </w:r>
      <w:r w:rsidR="003E0352" w:rsidRPr="0020001B">
        <w:rPr>
          <w:szCs w:val="20"/>
        </w:rPr>
        <w:t xml:space="preserve"> pracov</w:t>
      </w:r>
      <w:r w:rsidR="00CA5282" w:rsidRPr="0020001B">
        <w:rPr>
          <w:szCs w:val="20"/>
        </w:rPr>
        <w:t>níků, což nutí zaměstnavatele, aby zvyšovali</w:t>
      </w:r>
      <w:r w:rsidR="00DD042D" w:rsidRPr="0020001B">
        <w:rPr>
          <w:szCs w:val="20"/>
        </w:rPr>
        <w:t xml:space="preserve"> </w:t>
      </w:r>
      <w:r w:rsidR="00CA5282" w:rsidRPr="0020001B">
        <w:rPr>
          <w:szCs w:val="20"/>
        </w:rPr>
        <w:t>mzdy</w:t>
      </w:r>
      <w:r w:rsidR="00DD042D" w:rsidRPr="0020001B">
        <w:rPr>
          <w:szCs w:val="20"/>
        </w:rPr>
        <w:t>.</w:t>
      </w:r>
    </w:p>
    <w:p w:rsidR="009D2873" w:rsidRPr="009D2873" w:rsidRDefault="009D2873" w:rsidP="009D2873"/>
    <w:p w:rsidR="009D2873" w:rsidRDefault="000023A2" w:rsidP="009D2873">
      <w:r w:rsidRPr="005364F2">
        <w:t>V</w:t>
      </w:r>
      <w:r w:rsidR="008622CE" w:rsidRPr="005364F2">
        <w:t xml:space="preserve">ýsledky VŠPS ukazují </w:t>
      </w:r>
      <w:r w:rsidR="008E3420">
        <w:t xml:space="preserve">pokračující meziroční růst celkové zaměstnanosti, který však již rychle slábne. Snížení </w:t>
      </w:r>
      <w:r w:rsidR="008622CE" w:rsidRPr="005364F2">
        <w:t xml:space="preserve">počtu </w:t>
      </w:r>
      <w:r w:rsidRPr="005364F2">
        <w:t xml:space="preserve">zaměstnanců v podřízeném postavení </w:t>
      </w:r>
      <w:r w:rsidR="006D6956">
        <w:t>šlo v 2. čtvrtletí 2014</w:t>
      </w:r>
      <w:r w:rsidR="008E3420">
        <w:t xml:space="preserve"> </w:t>
      </w:r>
      <w:r w:rsidRPr="005364F2">
        <w:t xml:space="preserve">na úkor </w:t>
      </w:r>
      <w:r w:rsidR="008E3420">
        <w:t xml:space="preserve">růstu </w:t>
      </w:r>
      <w:r w:rsidRPr="005364F2">
        <w:t xml:space="preserve">osob samostatně výdělečně činných (podnikatelů a živnostníků), jde </w:t>
      </w:r>
      <w:r w:rsidR="008E3420" w:rsidRPr="005364F2">
        <w:t xml:space="preserve">ovšem </w:t>
      </w:r>
      <w:r w:rsidR="00C83826">
        <w:t xml:space="preserve">o </w:t>
      </w:r>
      <w:r w:rsidRPr="005364F2">
        <w:t>velmi malá čísla, ze kterých nevyplývá výrazn</w:t>
      </w:r>
      <w:r w:rsidR="006D6956">
        <w:t>á</w:t>
      </w:r>
      <w:r w:rsidRPr="005364F2">
        <w:t xml:space="preserve"> tend</w:t>
      </w:r>
      <w:r w:rsidR="006D6956">
        <w:t>ence</w:t>
      </w:r>
      <w:r w:rsidRPr="005364F2">
        <w:t xml:space="preserve">. Růst zaměstnanosti se projevil pouze v sekundárním sektoru ekonomiky. Výraznějším trendem je pokles počtu nezaměstnaných, který se projevil </w:t>
      </w:r>
      <w:r w:rsidR="006F40A1">
        <w:t>jak</w:t>
      </w:r>
      <w:r w:rsidR="006106C5">
        <w:t xml:space="preserve"> </w:t>
      </w:r>
      <w:r w:rsidRPr="005364F2">
        <w:t>u mužů</w:t>
      </w:r>
      <w:r w:rsidR="006106C5">
        <w:t xml:space="preserve">, </w:t>
      </w:r>
      <w:r w:rsidR="006F40A1">
        <w:t>tak</w:t>
      </w:r>
      <w:r w:rsidRPr="005364F2">
        <w:t xml:space="preserve"> i u žen. Pokud k tomu připočteme </w:t>
      </w:r>
      <w:r w:rsidR="005B7296">
        <w:t>snižování pracovních rezerv u ekonomicky neaktivních osob</w:t>
      </w:r>
      <w:r w:rsidR="005B7296" w:rsidRPr="005364F2">
        <w:t xml:space="preserve"> </w:t>
      </w:r>
      <w:r w:rsidR="005B7296">
        <w:t xml:space="preserve">a </w:t>
      </w:r>
      <w:r w:rsidRPr="005364F2">
        <w:t>zvyšování počtu volných pracovních míst, je evidentní, že č</w:t>
      </w:r>
      <w:r w:rsidR="005364F2" w:rsidRPr="005364F2">
        <w:t>eský trh práce zažil v 2. čtvrtletí</w:t>
      </w:r>
      <w:r w:rsidRPr="005364F2">
        <w:t xml:space="preserve"> </w:t>
      </w:r>
      <w:r w:rsidR="005364F2" w:rsidRPr="005364F2">
        <w:t xml:space="preserve">jednoznačné oživení a nerovnováha nabídkové a poptávkové strany se začala snižovat. V tomto období se ještě nemohly projevit některé negativní vlivy </w:t>
      </w:r>
      <w:r w:rsidR="00CB26B4">
        <w:t>geopolitické situace</w:t>
      </w:r>
      <w:r w:rsidR="005364F2" w:rsidRPr="005364F2">
        <w:t>.</w:t>
      </w:r>
    </w:p>
    <w:p w:rsidR="00CB26B4" w:rsidRPr="005364F2" w:rsidRDefault="00CB26B4" w:rsidP="009D2873"/>
    <w:p w:rsidR="003E0352" w:rsidRPr="003E0352" w:rsidRDefault="005B7296" w:rsidP="009D2873">
      <w:pPr>
        <w:pStyle w:val="Perex"/>
        <w:spacing w:after="0"/>
        <w:rPr>
          <w:b w:val="0"/>
        </w:rPr>
      </w:pPr>
      <w:r w:rsidRPr="005B7296">
        <w:rPr>
          <w:b w:val="0"/>
          <w:szCs w:val="20"/>
          <w:lang w:eastAsia="cs-CZ"/>
        </w:rPr>
        <w:t>Také</w:t>
      </w:r>
      <w:r w:rsidR="002F3301" w:rsidRPr="005B7296">
        <w:rPr>
          <w:b w:val="0"/>
          <w:szCs w:val="20"/>
          <w:lang w:eastAsia="cs-CZ"/>
        </w:rPr>
        <w:t xml:space="preserve"> detailní podnikov</w:t>
      </w:r>
      <w:r w:rsidRPr="005B7296">
        <w:rPr>
          <w:b w:val="0"/>
          <w:szCs w:val="20"/>
          <w:lang w:eastAsia="cs-CZ"/>
        </w:rPr>
        <w:t>á</w:t>
      </w:r>
      <w:r w:rsidR="002F3301" w:rsidRPr="005B7296">
        <w:rPr>
          <w:b w:val="0"/>
          <w:szCs w:val="20"/>
          <w:lang w:eastAsia="cs-CZ"/>
        </w:rPr>
        <w:t xml:space="preserve"> statistik</w:t>
      </w:r>
      <w:r w:rsidRPr="005B7296">
        <w:rPr>
          <w:b w:val="0"/>
          <w:szCs w:val="20"/>
          <w:lang w:eastAsia="cs-CZ"/>
        </w:rPr>
        <w:t>a potvrzuje pozitivní trendy: zatímco</w:t>
      </w:r>
      <w:r w:rsidR="002F3301" w:rsidRPr="005B7296">
        <w:rPr>
          <w:b w:val="0"/>
          <w:szCs w:val="20"/>
          <w:lang w:eastAsia="cs-CZ"/>
        </w:rPr>
        <w:t xml:space="preserve"> </w:t>
      </w:r>
      <w:r w:rsidR="00B547FD" w:rsidRPr="005B7296">
        <w:rPr>
          <w:b w:val="0"/>
          <w:szCs w:val="20"/>
          <w:lang w:eastAsia="cs-CZ"/>
        </w:rPr>
        <w:t xml:space="preserve">v roce 2013 </w:t>
      </w:r>
      <w:r w:rsidRPr="005B7296">
        <w:rPr>
          <w:b w:val="0"/>
          <w:szCs w:val="20"/>
          <w:lang w:eastAsia="cs-CZ"/>
        </w:rPr>
        <w:t xml:space="preserve">došlo </w:t>
      </w:r>
      <w:r w:rsidR="00B547FD" w:rsidRPr="005B7296">
        <w:rPr>
          <w:b w:val="0"/>
          <w:szCs w:val="20"/>
          <w:lang w:eastAsia="cs-CZ"/>
        </w:rPr>
        <w:t xml:space="preserve">k poklesu </w:t>
      </w:r>
      <w:r w:rsidR="002F3301" w:rsidRPr="005B7296">
        <w:rPr>
          <w:b w:val="0"/>
          <w:szCs w:val="20"/>
          <w:lang w:eastAsia="cs-CZ"/>
        </w:rPr>
        <w:t>p</w:t>
      </w:r>
      <w:r w:rsidR="001E0070" w:rsidRPr="005B7296">
        <w:rPr>
          <w:b w:val="0"/>
          <w:szCs w:val="20"/>
          <w:lang w:eastAsia="cs-CZ"/>
        </w:rPr>
        <w:t>růměrn</w:t>
      </w:r>
      <w:r w:rsidR="00B547FD" w:rsidRPr="005B7296">
        <w:rPr>
          <w:b w:val="0"/>
          <w:szCs w:val="20"/>
          <w:lang w:eastAsia="cs-CZ"/>
        </w:rPr>
        <w:t>ého</w:t>
      </w:r>
      <w:r w:rsidR="001E0070" w:rsidRPr="005B7296">
        <w:rPr>
          <w:b w:val="0"/>
          <w:szCs w:val="20"/>
          <w:lang w:eastAsia="cs-CZ"/>
        </w:rPr>
        <w:t xml:space="preserve"> evidenční</w:t>
      </w:r>
      <w:r w:rsidR="00B547FD" w:rsidRPr="005B7296">
        <w:rPr>
          <w:b w:val="0"/>
          <w:szCs w:val="20"/>
          <w:lang w:eastAsia="cs-CZ"/>
        </w:rPr>
        <w:t>ho</w:t>
      </w:r>
      <w:r w:rsidR="001E0070" w:rsidRPr="005B7296">
        <w:rPr>
          <w:b w:val="0"/>
          <w:szCs w:val="20"/>
          <w:lang w:eastAsia="cs-CZ"/>
        </w:rPr>
        <w:t xml:space="preserve"> počt</w:t>
      </w:r>
      <w:r w:rsidR="00B547FD" w:rsidRPr="005B7296">
        <w:rPr>
          <w:b w:val="0"/>
          <w:szCs w:val="20"/>
          <w:lang w:eastAsia="cs-CZ"/>
        </w:rPr>
        <w:t>u</w:t>
      </w:r>
      <w:r w:rsidR="001E0070" w:rsidRPr="005B7296">
        <w:rPr>
          <w:b w:val="0"/>
          <w:szCs w:val="20"/>
          <w:lang w:eastAsia="cs-CZ"/>
        </w:rPr>
        <w:t xml:space="preserve"> zaměstnanců přepočten</w:t>
      </w:r>
      <w:r w:rsidR="00B547FD" w:rsidRPr="005B7296">
        <w:rPr>
          <w:b w:val="0"/>
          <w:szCs w:val="20"/>
          <w:lang w:eastAsia="cs-CZ"/>
        </w:rPr>
        <w:t>ého</w:t>
      </w:r>
      <w:r w:rsidRPr="005B7296">
        <w:rPr>
          <w:b w:val="0"/>
          <w:szCs w:val="20"/>
          <w:lang w:eastAsia="cs-CZ"/>
        </w:rPr>
        <w:t xml:space="preserve"> na plně zaměstnané </w:t>
      </w:r>
      <w:r w:rsidR="00CB26B4">
        <w:rPr>
          <w:b w:val="0"/>
          <w:szCs w:val="20"/>
          <w:lang w:eastAsia="cs-CZ"/>
        </w:rPr>
        <w:t>o </w:t>
      </w:r>
      <w:r w:rsidR="00914F3E" w:rsidRPr="00914F3E">
        <w:rPr>
          <w:b w:val="0"/>
          <w:szCs w:val="20"/>
          <w:lang w:eastAsia="cs-CZ"/>
        </w:rPr>
        <w:t>1,2 %</w:t>
      </w:r>
      <w:r>
        <w:rPr>
          <w:b w:val="0"/>
          <w:szCs w:val="20"/>
          <w:lang w:eastAsia="cs-CZ"/>
        </w:rPr>
        <w:t>; v 1.</w:t>
      </w:r>
      <w:r w:rsidR="006106C5">
        <w:rPr>
          <w:b w:val="0"/>
          <w:szCs w:val="20"/>
          <w:lang w:eastAsia="cs-CZ"/>
        </w:rPr>
        <w:t> čtvrtletí</w:t>
      </w:r>
      <w:r>
        <w:rPr>
          <w:b w:val="0"/>
          <w:szCs w:val="20"/>
          <w:lang w:eastAsia="cs-CZ"/>
        </w:rPr>
        <w:t xml:space="preserve"> 2014 se již zvýšil o </w:t>
      </w:r>
      <w:r w:rsidRPr="00CB26B4">
        <w:rPr>
          <w:b w:val="0"/>
          <w:szCs w:val="20"/>
          <w:lang w:eastAsia="cs-CZ"/>
        </w:rPr>
        <w:t>0,</w:t>
      </w:r>
      <w:r w:rsidR="00C83826" w:rsidRPr="00CB26B4">
        <w:rPr>
          <w:b w:val="0"/>
          <w:szCs w:val="20"/>
          <w:lang w:eastAsia="cs-CZ"/>
        </w:rPr>
        <w:t>2</w:t>
      </w:r>
      <w:r w:rsidRPr="00CB26B4">
        <w:rPr>
          <w:b w:val="0"/>
          <w:szCs w:val="20"/>
          <w:lang w:eastAsia="cs-CZ"/>
        </w:rPr>
        <w:t> %</w:t>
      </w:r>
      <w:r w:rsidRPr="005B7296">
        <w:rPr>
          <w:b w:val="0"/>
          <w:szCs w:val="20"/>
          <w:lang w:eastAsia="cs-CZ"/>
        </w:rPr>
        <w:t xml:space="preserve"> </w:t>
      </w:r>
      <w:r>
        <w:rPr>
          <w:b w:val="0"/>
          <w:szCs w:val="20"/>
          <w:lang w:eastAsia="cs-CZ"/>
        </w:rPr>
        <w:t xml:space="preserve">a </w:t>
      </w:r>
      <w:r w:rsidRPr="005B7296">
        <w:rPr>
          <w:b w:val="0"/>
          <w:szCs w:val="20"/>
          <w:lang w:eastAsia="cs-CZ"/>
        </w:rPr>
        <w:t>v</w:t>
      </w:r>
      <w:r>
        <w:rPr>
          <w:b w:val="0"/>
          <w:szCs w:val="20"/>
          <w:lang w:eastAsia="cs-CZ"/>
        </w:rPr>
        <w:t>e druhém kvartále</w:t>
      </w:r>
      <w:r w:rsidRPr="005B7296">
        <w:rPr>
          <w:b w:val="0"/>
          <w:szCs w:val="20"/>
          <w:lang w:eastAsia="cs-CZ"/>
        </w:rPr>
        <w:t xml:space="preserve"> </w:t>
      </w:r>
      <w:r w:rsidR="003E0352">
        <w:rPr>
          <w:b w:val="0"/>
          <w:szCs w:val="20"/>
          <w:lang w:eastAsia="cs-CZ"/>
        </w:rPr>
        <w:t>dokonce narostl o 0,6 %, což je početně +22,7 tisíce.</w:t>
      </w:r>
      <w:r w:rsidR="003E0352" w:rsidRPr="00725389">
        <w:rPr>
          <w:b w:val="0"/>
          <w:color w:val="808080"/>
          <w:szCs w:val="20"/>
        </w:rPr>
        <w:t xml:space="preserve"> </w:t>
      </w:r>
      <w:r w:rsidR="00AF7F58" w:rsidRPr="003E0352">
        <w:rPr>
          <w:b w:val="0"/>
        </w:rPr>
        <w:t>V</w:t>
      </w:r>
      <w:r w:rsidR="003C5993" w:rsidRPr="003E0352">
        <w:rPr>
          <w:b w:val="0"/>
        </w:rPr>
        <w:t> </w:t>
      </w:r>
      <w:r w:rsidR="001E0070" w:rsidRPr="003E0352">
        <w:rPr>
          <w:b w:val="0"/>
        </w:rPr>
        <w:t xml:space="preserve">jednotlivých </w:t>
      </w:r>
      <w:r w:rsidR="00AF7F58" w:rsidRPr="003E0352">
        <w:rPr>
          <w:b w:val="0"/>
        </w:rPr>
        <w:t>částech ekonomiky</w:t>
      </w:r>
      <w:r w:rsidR="001E0070" w:rsidRPr="003E0352">
        <w:rPr>
          <w:b w:val="0"/>
        </w:rPr>
        <w:t xml:space="preserve"> j</w:t>
      </w:r>
      <w:r w:rsidR="00AF7F58" w:rsidRPr="003E0352">
        <w:rPr>
          <w:b w:val="0"/>
        </w:rPr>
        <w:t>sou</w:t>
      </w:r>
      <w:r w:rsidR="001E0070" w:rsidRPr="003E0352">
        <w:rPr>
          <w:b w:val="0"/>
        </w:rPr>
        <w:t xml:space="preserve"> trend</w:t>
      </w:r>
      <w:r w:rsidR="00AF7F58" w:rsidRPr="003E0352">
        <w:rPr>
          <w:b w:val="0"/>
        </w:rPr>
        <w:t>y</w:t>
      </w:r>
      <w:r w:rsidR="001E0070" w:rsidRPr="003E0352">
        <w:rPr>
          <w:b w:val="0"/>
        </w:rPr>
        <w:t xml:space="preserve"> </w:t>
      </w:r>
      <w:r w:rsidR="00AF7F58" w:rsidRPr="003E0352">
        <w:rPr>
          <w:b w:val="0"/>
        </w:rPr>
        <w:t>různorodé</w:t>
      </w:r>
      <w:r w:rsidR="001E0070" w:rsidRPr="003E0352">
        <w:rPr>
          <w:b w:val="0"/>
        </w:rPr>
        <w:t xml:space="preserve">, </w:t>
      </w:r>
      <w:r w:rsidR="006D6956">
        <w:rPr>
          <w:b w:val="0"/>
        </w:rPr>
        <w:t xml:space="preserve">např. </w:t>
      </w:r>
      <w:r w:rsidRPr="003E0352">
        <w:rPr>
          <w:b w:val="0"/>
        </w:rPr>
        <w:t xml:space="preserve">odvětví stavebnictví mělo ve 2. čtvrtletí </w:t>
      </w:r>
      <w:r w:rsidR="003E0352">
        <w:rPr>
          <w:b w:val="0"/>
        </w:rPr>
        <w:t xml:space="preserve">2014 </w:t>
      </w:r>
      <w:r w:rsidRPr="003E0352">
        <w:rPr>
          <w:b w:val="0"/>
        </w:rPr>
        <w:t xml:space="preserve">stále </w:t>
      </w:r>
      <w:r w:rsidR="003E0352">
        <w:rPr>
          <w:b w:val="0"/>
        </w:rPr>
        <w:t xml:space="preserve">výrazný </w:t>
      </w:r>
      <w:r w:rsidR="00AF7F58" w:rsidRPr="003E0352">
        <w:rPr>
          <w:b w:val="0"/>
        </w:rPr>
        <w:t>meziroční úbyt</w:t>
      </w:r>
      <w:r w:rsidRPr="003E0352">
        <w:rPr>
          <w:b w:val="0"/>
        </w:rPr>
        <w:t>e</w:t>
      </w:r>
      <w:r w:rsidR="00AF7F58" w:rsidRPr="003E0352">
        <w:rPr>
          <w:b w:val="0"/>
        </w:rPr>
        <w:t>k (-</w:t>
      </w:r>
      <w:r w:rsidR="003E0352">
        <w:rPr>
          <w:b w:val="0"/>
        </w:rPr>
        <w:t>4</w:t>
      </w:r>
      <w:r w:rsidR="00AF7F58" w:rsidRPr="003E0352">
        <w:rPr>
          <w:b w:val="0"/>
        </w:rPr>
        <w:t>,</w:t>
      </w:r>
      <w:r w:rsidR="003E0352">
        <w:rPr>
          <w:b w:val="0"/>
        </w:rPr>
        <w:t>8</w:t>
      </w:r>
      <w:r w:rsidR="00AF7F58" w:rsidRPr="003E0352">
        <w:rPr>
          <w:b w:val="0"/>
        </w:rPr>
        <w:t> %)</w:t>
      </w:r>
      <w:r w:rsidR="003E0352">
        <w:rPr>
          <w:b w:val="0"/>
        </w:rPr>
        <w:t xml:space="preserve">, dobývání nerostných surovin přišlo </w:t>
      </w:r>
      <w:r w:rsidR="006106C5">
        <w:rPr>
          <w:b w:val="0"/>
        </w:rPr>
        <w:t xml:space="preserve">dokonce </w:t>
      </w:r>
      <w:r w:rsidR="003E0352">
        <w:rPr>
          <w:b w:val="0"/>
        </w:rPr>
        <w:t>o 6,6 </w:t>
      </w:r>
      <w:r w:rsidR="003E0352" w:rsidRPr="003E0352">
        <w:rPr>
          <w:b w:val="0"/>
        </w:rPr>
        <w:t>%</w:t>
      </w:r>
      <w:r w:rsidR="00AF7F58" w:rsidRPr="003E0352">
        <w:rPr>
          <w:b w:val="0"/>
        </w:rPr>
        <w:t xml:space="preserve"> a ubytování, stravování a pohostinství </w:t>
      </w:r>
      <w:r w:rsidR="003E0352" w:rsidRPr="003E0352">
        <w:rPr>
          <w:b w:val="0"/>
        </w:rPr>
        <w:t>o 2,7</w:t>
      </w:r>
      <w:r w:rsidR="00AF7F58" w:rsidRPr="003E0352">
        <w:rPr>
          <w:b w:val="0"/>
        </w:rPr>
        <w:t> %</w:t>
      </w:r>
      <w:r w:rsidR="001E0070" w:rsidRPr="003E0352">
        <w:rPr>
          <w:b w:val="0"/>
        </w:rPr>
        <w:t>.</w:t>
      </w:r>
      <w:r w:rsidR="003E0352">
        <w:rPr>
          <w:b w:val="0"/>
        </w:rPr>
        <w:t xml:space="preserve"> Naopak stále </w:t>
      </w:r>
      <w:r w:rsidR="003E0352" w:rsidRPr="003E0352">
        <w:rPr>
          <w:b w:val="0"/>
        </w:rPr>
        <w:t xml:space="preserve">rostly činnosti v oblasti nemovitostí (+4,8 %) a administrativní a podpůrné činnosti (+4,4 %). </w:t>
      </w:r>
      <w:r w:rsidR="001E0070" w:rsidRPr="003E0352">
        <w:rPr>
          <w:b w:val="0"/>
        </w:rPr>
        <w:t xml:space="preserve">Také </w:t>
      </w:r>
      <w:r w:rsidR="003E0352" w:rsidRPr="003E0352">
        <w:rPr>
          <w:b w:val="0"/>
        </w:rPr>
        <w:t xml:space="preserve">v </w:t>
      </w:r>
      <w:r w:rsidR="00AF7F58" w:rsidRPr="003E0352">
        <w:rPr>
          <w:b w:val="0"/>
        </w:rPr>
        <w:t>naše</w:t>
      </w:r>
      <w:r w:rsidR="003E0352" w:rsidRPr="003E0352">
        <w:rPr>
          <w:b w:val="0"/>
        </w:rPr>
        <w:t>m</w:t>
      </w:r>
      <w:r w:rsidR="00AF7F58" w:rsidRPr="003E0352">
        <w:rPr>
          <w:b w:val="0"/>
        </w:rPr>
        <w:t xml:space="preserve"> největší</w:t>
      </w:r>
      <w:r w:rsidR="003E0352" w:rsidRPr="003E0352">
        <w:rPr>
          <w:b w:val="0"/>
        </w:rPr>
        <w:t>m</w:t>
      </w:r>
      <w:r w:rsidR="00AF7F58" w:rsidRPr="003E0352">
        <w:rPr>
          <w:b w:val="0"/>
        </w:rPr>
        <w:t xml:space="preserve"> odvětví – </w:t>
      </w:r>
      <w:r w:rsidR="001E0070" w:rsidRPr="003E0352">
        <w:rPr>
          <w:b w:val="0"/>
        </w:rPr>
        <w:t>zpracovatelsk</w:t>
      </w:r>
      <w:r w:rsidR="003E0352" w:rsidRPr="003E0352">
        <w:rPr>
          <w:b w:val="0"/>
        </w:rPr>
        <w:t>ém</w:t>
      </w:r>
      <w:r w:rsidR="00AF7F58" w:rsidRPr="003E0352">
        <w:rPr>
          <w:b w:val="0"/>
        </w:rPr>
        <w:t> průmysl</w:t>
      </w:r>
      <w:r w:rsidR="003E0352" w:rsidRPr="003E0352">
        <w:rPr>
          <w:b w:val="0"/>
        </w:rPr>
        <w:t>u</w:t>
      </w:r>
      <w:r w:rsidR="00AF7F58" w:rsidRPr="003E0352">
        <w:rPr>
          <w:b w:val="0"/>
        </w:rPr>
        <w:t xml:space="preserve"> – p</w:t>
      </w:r>
      <w:r w:rsidR="003E0352" w:rsidRPr="003E0352">
        <w:rPr>
          <w:b w:val="0"/>
        </w:rPr>
        <w:t>řiby</w:t>
      </w:r>
      <w:r w:rsidR="00AF7F58" w:rsidRPr="003E0352">
        <w:rPr>
          <w:b w:val="0"/>
        </w:rPr>
        <w:t>lo 1</w:t>
      </w:r>
      <w:r w:rsidR="003E0352" w:rsidRPr="003E0352">
        <w:rPr>
          <w:b w:val="0"/>
        </w:rPr>
        <w:t>6</w:t>
      </w:r>
      <w:r w:rsidR="00AF7F58" w:rsidRPr="003E0352">
        <w:rPr>
          <w:b w:val="0"/>
        </w:rPr>
        <w:t>,9 tis. obsazených pracovních míst (</w:t>
      </w:r>
      <w:r w:rsidR="003E0352" w:rsidRPr="003E0352">
        <w:rPr>
          <w:b w:val="0"/>
        </w:rPr>
        <w:t>+</w:t>
      </w:r>
      <w:r w:rsidR="00AF7F58" w:rsidRPr="003E0352">
        <w:rPr>
          <w:b w:val="0"/>
        </w:rPr>
        <w:t>1,</w:t>
      </w:r>
      <w:r w:rsidR="003E0352" w:rsidRPr="003E0352">
        <w:rPr>
          <w:b w:val="0"/>
        </w:rPr>
        <w:t>6</w:t>
      </w:r>
      <w:r w:rsidR="00AF7F58" w:rsidRPr="003E0352">
        <w:rPr>
          <w:b w:val="0"/>
        </w:rPr>
        <w:t> %)</w:t>
      </w:r>
      <w:r w:rsidR="003E0352" w:rsidRPr="003E0352">
        <w:rPr>
          <w:b w:val="0"/>
        </w:rPr>
        <w:t>.</w:t>
      </w:r>
      <w:r w:rsidR="001E0070" w:rsidRPr="003E0352">
        <w:rPr>
          <w:b w:val="0"/>
        </w:rPr>
        <w:t xml:space="preserve"> </w:t>
      </w:r>
      <w:r w:rsidR="006D6956">
        <w:rPr>
          <w:b w:val="0"/>
        </w:rPr>
        <w:t>V o</w:t>
      </w:r>
      <w:r w:rsidR="003E0352" w:rsidRPr="003E0352">
        <w:rPr>
          <w:b w:val="0"/>
        </w:rPr>
        <w:t>bchod</w:t>
      </w:r>
      <w:r w:rsidR="006D6956">
        <w:rPr>
          <w:b w:val="0"/>
        </w:rPr>
        <w:t>ě</w:t>
      </w:r>
      <w:r w:rsidR="00AF7F58" w:rsidRPr="003E0352">
        <w:rPr>
          <w:b w:val="0"/>
        </w:rPr>
        <w:t xml:space="preserve"> a údržb</w:t>
      </w:r>
      <w:r w:rsidR="006D6956">
        <w:rPr>
          <w:b w:val="0"/>
        </w:rPr>
        <w:t>ě</w:t>
      </w:r>
      <w:r w:rsidR="00AF7F58" w:rsidRPr="003E0352">
        <w:rPr>
          <w:b w:val="0"/>
        </w:rPr>
        <w:t xml:space="preserve"> došlo k meziročnímu </w:t>
      </w:r>
      <w:r w:rsidR="003E0352" w:rsidRPr="003E0352">
        <w:rPr>
          <w:b w:val="0"/>
        </w:rPr>
        <w:t xml:space="preserve">zvýšení počtu zaměstnanců o </w:t>
      </w:r>
      <w:r w:rsidR="00AF7F58" w:rsidRPr="003E0352">
        <w:rPr>
          <w:b w:val="0"/>
        </w:rPr>
        <w:t>0</w:t>
      </w:r>
      <w:r w:rsidR="006D6956">
        <w:rPr>
          <w:b w:val="0"/>
        </w:rPr>
        <w:t>,1 %,</w:t>
      </w:r>
      <w:r w:rsidR="003E0352" w:rsidRPr="003E0352">
        <w:rPr>
          <w:b w:val="0"/>
        </w:rPr>
        <w:t xml:space="preserve"> </w:t>
      </w:r>
      <w:r w:rsidR="001E0070" w:rsidRPr="003E0352">
        <w:rPr>
          <w:b w:val="0"/>
        </w:rPr>
        <w:t xml:space="preserve">zemědělství </w:t>
      </w:r>
      <w:r w:rsidR="003E0352" w:rsidRPr="003E0352">
        <w:rPr>
          <w:b w:val="0"/>
        </w:rPr>
        <w:t>stagnovalo</w:t>
      </w:r>
      <w:r w:rsidR="00AF7F58" w:rsidRPr="003E0352">
        <w:rPr>
          <w:b w:val="0"/>
        </w:rPr>
        <w:t>.</w:t>
      </w:r>
    </w:p>
    <w:p w:rsidR="001E0070" w:rsidRDefault="003E0352" w:rsidP="009D2873">
      <w:pPr>
        <w:pStyle w:val="Perex"/>
        <w:spacing w:after="0"/>
        <w:rPr>
          <w:b w:val="0"/>
        </w:rPr>
      </w:pPr>
      <w:r w:rsidRPr="003E0352">
        <w:rPr>
          <w:b w:val="0"/>
        </w:rPr>
        <w:t>V</w:t>
      </w:r>
      <w:r w:rsidR="001E0070" w:rsidRPr="003E0352">
        <w:rPr>
          <w:b w:val="0"/>
        </w:rPr>
        <w:t> odvětví veřejné správy, obrany a povinného sociálního zabezpečení</w:t>
      </w:r>
      <w:r w:rsidRPr="003E0352">
        <w:rPr>
          <w:b w:val="0"/>
        </w:rPr>
        <w:t xml:space="preserve"> </w:t>
      </w:r>
      <w:r w:rsidR="009D2873">
        <w:rPr>
          <w:b w:val="0"/>
        </w:rPr>
        <w:t xml:space="preserve">se </w:t>
      </w:r>
      <w:r w:rsidRPr="003E0352">
        <w:rPr>
          <w:b w:val="0"/>
        </w:rPr>
        <w:t xml:space="preserve">ukázal nárůst </w:t>
      </w:r>
      <w:r w:rsidR="00AF7F58" w:rsidRPr="003E0352">
        <w:rPr>
          <w:b w:val="0"/>
        </w:rPr>
        <w:t xml:space="preserve">počtu zaměstnanců o </w:t>
      </w:r>
      <w:r w:rsidRPr="003E0352">
        <w:rPr>
          <w:b w:val="0"/>
        </w:rPr>
        <w:t>3,9</w:t>
      </w:r>
      <w:r w:rsidR="001E0070" w:rsidRPr="003E0352">
        <w:rPr>
          <w:b w:val="0"/>
        </w:rPr>
        <w:t xml:space="preserve"> tis., což je </w:t>
      </w:r>
      <w:r w:rsidRPr="003E0352">
        <w:rPr>
          <w:b w:val="0"/>
        </w:rPr>
        <w:t>1</w:t>
      </w:r>
      <w:r w:rsidR="001E0070" w:rsidRPr="003E0352">
        <w:rPr>
          <w:b w:val="0"/>
        </w:rPr>
        <w:t>,</w:t>
      </w:r>
      <w:r w:rsidRPr="003E0352">
        <w:rPr>
          <w:b w:val="0"/>
        </w:rPr>
        <w:t>4</w:t>
      </w:r>
      <w:r w:rsidR="001E0070" w:rsidRPr="003E0352">
        <w:rPr>
          <w:b w:val="0"/>
        </w:rPr>
        <w:t> %.</w:t>
      </w:r>
      <w:r w:rsidRPr="003E0352">
        <w:rPr>
          <w:b w:val="0"/>
        </w:rPr>
        <w:t xml:space="preserve"> </w:t>
      </w:r>
      <w:r w:rsidR="006D6956">
        <w:rPr>
          <w:b w:val="0"/>
        </w:rPr>
        <w:t>V podrobnějším třídění t</w:t>
      </w:r>
      <w:r w:rsidRPr="003E0352">
        <w:rPr>
          <w:b w:val="0"/>
        </w:rPr>
        <w:t>am</w:t>
      </w:r>
      <w:r w:rsidR="00354208" w:rsidRPr="003E0352">
        <w:rPr>
          <w:b w:val="0"/>
        </w:rPr>
        <w:t xml:space="preserve"> došlo </w:t>
      </w:r>
      <w:r w:rsidR="008C455A" w:rsidRPr="003E0352">
        <w:rPr>
          <w:b w:val="0"/>
        </w:rPr>
        <w:t>na centrálních úřadech (ministerstvech)</w:t>
      </w:r>
      <w:r w:rsidR="008C455A">
        <w:rPr>
          <w:b w:val="0"/>
        </w:rPr>
        <w:t xml:space="preserve"> </w:t>
      </w:r>
      <w:r w:rsidR="00275715">
        <w:rPr>
          <w:b w:val="0"/>
        </w:rPr>
        <w:t>k úbytku zaměstnanců o 1,2</w:t>
      </w:r>
      <w:r w:rsidRPr="003E0352">
        <w:rPr>
          <w:b w:val="0"/>
        </w:rPr>
        <w:t xml:space="preserve"> tis.,</w:t>
      </w:r>
      <w:r w:rsidR="001E0070" w:rsidRPr="003E0352">
        <w:rPr>
          <w:b w:val="0"/>
        </w:rPr>
        <w:t xml:space="preserve"> </w:t>
      </w:r>
      <w:r w:rsidR="00354208" w:rsidRPr="003E0352">
        <w:rPr>
          <w:b w:val="0"/>
        </w:rPr>
        <w:t>zatímco</w:t>
      </w:r>
      <w:r w:rsidR="001E0070" w:rsidRPr="003E0352">
        <w:rPr>
          <w:b w:val="0"/>
        </w:rPr>
        <w:t xml:space="preserve"> </w:t>
      </w:r>
      <w:r w:rsidR="00275715">
        <w:rPr>
          <w:b w:val="0"/>
        </w:rPr>
        <w:t xml:space="preserve">výrazný </w:t>
      </w:r>
      <w:r w:rsidR="00354208" w:rsidRPr="003E0352">
        <w:rPr>
          <w:b w:val="0"/>
        </w:rPr>
        <w:t xml:space="preserve">růst se projevil </w:t>
      </w:r>
      <w:r w:rsidR="00275715">
        <w:rPr>
          <w:b w:val="0"/>
        </w:rPr>
        <w:t>u</w:t>
      </w:r>
      <w:r w:rsidR="00354208" w:rsidRPr="003E0352">
        <w:rPr>
          <w:b w:val="0"/>
        </w:rPr>
        <w:t xml:space="preserve"> obecní</w:t>
      </w:r>
      <w:r w:rsidR="00275715">
        <w:rPr>
          <w:b w:val="0"/>
        </w:rPr>
        <w:t>ch úřadů</w:t>
      </w:r>
      <w:r w:rsidR="001E0070" w:rsidRPr="003E0352">
        <w:rPr>
          <w:b w:val="0"/>
        </w:rPr>
        <w:t xml:space="preserve">, </w:t>
      </w:r>
      <w:r w:rsidR="00354208" w:rsidRPr="003E0352">
        <w:rPr>
          <w:b w:val="0"/>
        </w:rPr>
        <w:t>o</w:t>
      </w:r>
      <w:r w:rsidR="008E641A">
        <w:rPr>
          <w:b w:val="0"/>
        </w:rPr>
        <w:t xml:space="preserve"> 3,2</w:t>
      </w:r>
      <w:r w:rsidR="00275715">
        <w:rPr>
          <w:b w:val="0"/>
        </w:rPr>
        <w:t> </w:t>
      </w:r>
      <w:r w:rsidR="001E0070" w:rsidRPr="003E0352">
        <w:rPr>
          <w:b w:val="0"/>
        </w:rPr>
        <w:t>tis.</w:t>
      </w:r>
      <w:r w:rsidR="008E641A">
        <w:rPr>
          <w:b w:val="0"/>
        </w:rPr>
        <w:t>, kde jde hlavně o vliv veřejně prospěšných prací.</w:t>
      </w:r>
      <w:r w:rsidR="00AF7F58" w:rsidRPr="003E0352">
        <w:rPr>
          <w:b w:val="0"/>
        </w:rPr>
        <w:t xml:space="preserve"> </w:t>
      </w:r>
      <w:r w:rsidR="005B7296" w:rsidRPr="003E0352">
        <w:rPr>
          <w:b w:val="0"/>
        </w:rPr>
        <w:t xml:space="preserve">Nemalý </w:t>
      </w:r>
      <w:r w:rsidR="001E0070" w:rsidRPr="003E0352">
        <w:rPr>
          <w:b w:val="0"/>
        </w:rPr>
        <w:t>vliv m</w:t>
      </w:r>
      <w:r w:rsidRPr="003E0352">
        <w:rPr>
          <w:b w:val="0"/>
        </w:rPr>
        <w:t>ělo</w:t>
      </w:r>
      <w:r w:rsidR="001E0070" w:rsidRPr="003E0352">
        <w:rPr>
          <w:b w:val="0"/>
        </w:rPr>
        <w:t xml:space="preserve"> navyšování kapacit úřadů práce, určených pro boj s nezaměstnaností, kde </w:t>
      </w:r>
      <w:r w:rsidR="006106C5">
        <w:rPr>
          <w:b w:val="0"/>
        </w:rPr>
        <w:t xml:space="preserve">meziročně </w:t>
      </w:r>
      <w:r w:rsidR="001E0070" w:rsidRPr="003E0352">
        <w:rPr>
          <w:b w:val="0"/>
        </w:rPr>
        <w:t xml:space="preserve">přibylo </w:t>
      </w:r>
      <w:r w:rsidR="00275715">
        <w:rPr>
          <w:b w:val="0"/>
        </w:rPr>
        <w:t>1344</w:t>
      </w:r>
      <w:r w:rsidR="001E0070" w:rsidRPr="003E0352">
        <w:rPr>
          <w:b w:val="0"/>
        </w:rPr>
        <w:t xml:space="preserve"> míst.</w:t>
      </w:r>
    </w:p>
    <w:p w:rsidR="009D2873" w:rsidRPr="009D2873" w:rsidRDefault="009D2873" w:rsidP="009D2873"/>
    <w:p w:rsidR="00A65DE7" w:rsidRDefault="002F3301" w:rsidP="000023A2">
      <w:pPr>
        <w:rPr>
          <w:noProof/>
          <w:lang w:eastAsia="cs-CZ"/>
        </w:rPr>
      </w:pPr>
      <w:r w:rsidRPr="000023A2">
        <w:rPr>
          <w:b/>
        </w:rPr>
        <w:t xml:space="preserve">Z hlediska mezd </w:t>
      </w:r>
      <w:r w:rsidR="000023A2">
        <w:rPr>
          <w:noProof/>
          <w:lang w:eastAsia="cs-CZ"/>
        </w:rPr>
        <w:t>se pro 2.</w:t>
      </w:r>
      <w:r w:rsidR="006106C5">
        <w:rPr>
          <w:noProof/>
          <w:lang w:eastAsia="cs-CZ"/>
        </w:rPr>
        <w:t> </w:t>
      </w:r>
      <w:r w:rsidR="000023A2">
        <w:rPr>
          <w:noProof/>
          <w:lang w:eastAsia="cs-CZ"/>
        </w:rPr>
        <w:t xml:space="preserve">čtvrtletí 2014 </w:t>
      </w:r>
      <w:r w:rsidR="00D11341">
        <w:rPr>
          <w:noProof/>
          <w:lang w:eastAsia="cs-CZ"/>
        </w:rPr>
        <w:t>v podstatě</w:t>
      </w:r>
      <w:r w:rsidR="000023A2">
        <w:rPr>
          <w:noProof/>
          <w:lang w:eastAsia="cs-CZ"/>
        </w:rPr>
        <w:t xml:space="preserve"> vyčerpal</w:t>
      </w:r>
      <w:r w:rsidR="00761B14" w:rsidRPr="000023A2">
        <w:rPr>
          <w:noProof/>
          <w:lang w:eastAsia="cs-CZ"/>
        </w:rPr>
        <w:t xml:space="preserve"> </w:t>
      </w:r>
      <w:r w:rsidR="000023A2" w:rsidRPr="000023A2">
        <w:rPr>
          <w:noProof/>
          <w:lang w:eastAsia="cs-CZ"/>
        </w:rPr>
        <w:t>efekt předsunutých manažerských odměn ze závěru roku 2012</w:t>
      </w:r>
      <w:r w:rsidR="000023A2">
        <w:rPr>
          <w:noProof/>
          <w:lang w:eastAsia="cs-CZ"/>
        </w:rPr>
        <w:t xml:space="preserve"> a je tedy možné</w:t>
      </w:r>
      <w:r w:rsidR="00761B14" w:rsidRPr="000023A2">
        <w:rPr>
          <w:noProof/>
          <w:lang w:eastAsia="cs-CZ"/>
        </w:rPr>
        <w:t xml:space="preserve"> hodnotit vývoj</w:t>
      </w:r>
      <w:r w:rsidR="000023A2">
        <w:rPr>
          <w:noProof/>
          <w:lang w:eastAsia="cs-CZ"/>
        </w:rPr>
        <w:t xml:space="preserve"> pomocí meziročních indexů</w:t>
      </w:r>
      <w:r w:rsidR="00761B14" w:rsidRPr="000023A2">
        <w:rPr>
          <w:noProof/>
          <w:lang w:eastAsia="cs-CZ"/>
        </w:rPr>
        <w:t xml:space="preserve"> </w:t>
      </w:r>
      <w:r w:rsidR="006E363A">
        <w:rPr>
          <w:noProof/>
          <w:lang w:eastAsia="cs-CZ"/>
        </w:rPr>
        <w:t xml:space="preserve"> </w:t>
      </w:r>
      <w:r w:rsidR="000023A2" w:rsidRPr="00616B30">
        <w:rPr>
          <w:noProof/>
          <w:lang w:eastAsia="cs-CZ"/>
        </w:rPr>
        <w:lastRenderedPageBreak/>
        <w:t>ne</w:t>
      </w:r>
      <w:r w:rsidR="00761B14" w:rsidRPr="00616B30">
        <w:rPr>
          <w:noProof/>
          <w:lang w:eastAsia="cs-CZ"/>
        </w:rPr>
        <w:t>zkresl</w:t>
      </w:r>
      <w:r w:rsidR="000023A2" w:rsidRPr="00616B30">
        <w:rPr>
          <w:noProof/>
          <w:lang w:eastAsia="cs-CZ"/>
        </w:rPr>
        <w:t>eně</w:t>
      </w:r>
      <w:r w:rsidR="00761B14" w:rsidRPr="00616B30">
        <w:rPr>
          <w:noProof/>
          <w:lang w:eastAsia="cs-CZ"/>
        </w:rPr>
        <w:t>.</w:t>
      </w:r>
      <w:r w:rsidR="005B7296" w:rsidRPr="00616B30">
        <w:rPr>
          <w:noProof/>
          <w:lang w:eastAsia="cs-CZ"/>
        </w:rPr>
        <w:t xml:space="preserve"> </w:t>
      </w:r>
      <w:r w:rsidR="008524F5" w:rsidRPr="00616B30">
        <w:rPr>
          <w:noProof/>
          <w:lang w:eastAsia="cs-CZ"/>
        </w:rPr>
        <w:t xml:space="preserve">Ukazuje se, že </w:t>
      </w:r>
      <w:r w:rsidR="00616B30">
        <w:rPr>
          <w:noProof/>
          <w:lang w:eastAsia="cs-CZ"/>
        </w:rPr>
        <w:t xml:space="preserve">urychlování </w:t>
      </w:r>
      <w:r w:rsidR="008524F5" w:rsidRPr="00616B30">
        <w:rPr>
          <w:noProof/>
          <w:lang w:eastAsia="cs-CZ"/>
        </w:rPr>
        <w:t>mzdov</w:t>
      </w:r>
      <w:r w:rsidR="00616B30">
        <w:rPr>
          <w:noProof/>
          <w:lang w:eastAsia="cs-CZ"/>
        </w:rPr>
        <w:t>ého</w:t>
      </w:r>
      <w:r w:rsidR="008524F5" w:rsidRPr="00616B30">
        <w:rPr>
          <w:noProof/>
          <w:lang w:eastAsia="cs-CZ"/>
        </w:rPr>
        <w:t xml:space="preserve"> růst</w:t>
      </w:r>
      <w:r w:rsidR="00616B30">
        <w:rPr>
          <w:noProof/>
          <w:lang w:eastAsia="cs-CZ"/>
        </w:rPr>
        <w:t>u</w:t>
      </w:r>
      <w:r w:rsidR="008524F5" w:rsidRPr="00616B30">
        <w:rPr>
          <w:noProof/>
          <w:lang w:eastAsia="cs-CZ"/>
        </w:rPr>
        <w:t xml:space="preserve"> </w:t>
      </w:r>
      <w:r w:rsidR="00616B30">
        <w:rPr>
          <w:noProof/>
          <w:lang w:eastAsia="cs-CZ"/>
        </w:rPr>
        <w:t xml:space="preserve">je </w:t>
      </w:r>
      <w:r w:rsidR="008524F5" w:rsidRPr="00616B30">
        <w:rPr>
          <w:noProof/>
          <w:lang w:eastAsia="cs-CZ"/>
        </w:rPr>
        <w:t>především v p</w:t>
      </w:r>
      <w:r w:rsidR="00A65DE7">
        <w:rPr>
          <w:noProof/>
          <w:lang w:eastAsia="cs-CZ"/>
        </w:rPr>
        <w:t>odnikatelské sféře skutečností.</w:t>
      </w:r>
    </w:p>
    <w:p w:rsidR="000023A2" w:rsidRPr="00A76E18" w:rsidRDefault="008524F5" w:rsidP="000023A2">
      <w:pPr>
        <w:rPr>
          <w:noProof/>
          <w:lang w:eastAsia="cs-CZ"/>
        </w:rPr>
      </w:pPr>
      <w:r w:rsidRPr="00616B30">
        <w:rPr>
          <w:noProof/>
          <w:lang w:eastAsia="cs-CZ"/>
        </w:rPr>
        <w:t xml:space="preserve">Celkové nominální zvýšení o 2,3 % bylo navíc kombinováno s minimálním zvyšováním spotřebitelských cen (0,2 %), což vedlo k reálnému zvýšení </w:t>
      </w:r>
      <w:r w:rsidR="003E0352">
        <w:rPr>
          <w:noProof/>
          <w:lang w:eastAsia="cs-CZ"/>
        </w:rPr>
        <w:t xml:space="preserve">průměrné mzdy </w:t>
      </w:r>
      <w:r w:rsidRPr="00616B30">
        <w:rPr>
          <w:noProof/>
          <w:lang w:eastAsia="cs-CZ"/>
        </w:rPr>
        <w:t>o 2,1 %, k</w:t>
      </w:r>
      <w:r w:rsidR="00616B30">
        <w:rPr>
          <w:noProof/>
          <w:lang w:eastAsia="cs-CZ"/>
        </w:rPr>
        <w:t>t</w:t>
      </w:r>
      <w:r w:rsidRPr="00616B30">
        <w:rPr>
          <w:noProof/>
          <w:lang w:eastAsia="cs-CZ"/>
        </w:rPr>
        <w:t xml:space="preserve">eré je nejvyšší od </w:t>
      </w:r>
      <w:r w:rsidR="00616B30">
        <w:rPr>
          <w:noProof/>
          <w:lang w:eastAsia="cs-CZ"/>
        </w:rPr>
        <w:t>roku 200</w:t>
      </w:r>
      <w:r w:rsidR="008C455A">
        <w:rPr>
          <w:noProof/>
          <w:lang w:eastAsia="cs-CZ"/>
        </w:rPr>
        <w:t>9 (vyjma zkresleného indexu za 1. čtvrtletí 2014)</w:t>
      </w:r>
      <w:r w:rsidR="00616B30">
        <w:rPr>
          <w:noProof/>
          <w:lang w:eastAsia="cs-CZ"/>
        </w:rPr>
        <w:t>.</w:t>
      </w:r>
    </w:p>
    <w:p w:rsidR="00A76E18" w:rsidRDefault="00A76E18" w:rsidP="000023A2">
      <w:r w:rsidRPr="00A76E18">
        <w:t>Zvyšování výdělků brzdí nepodnikatelská</w:t>
      </w:r>
      <w:r w:rsidR="002F10E8" w:rsidRPr="00A76E18">
        <w:t xml:space="preserve"> sfér</w:t>
      </w:r>
      <w:r w:rsidRPr="00A76E18">
        <w:t>a</w:t>
      </w:r>
      <w:r w:rsidR="002F10E8" w:rsidRPr="00A76E18">
        <w:t xml:space="preserve">, </w:t>
      </w:r>
      <w:r w:rsidRPr="00A76E18">
        <w:t xml:space="preserve">kde průměrný plat vzrostl nominálně </w:t>
      </w:r>
      <w:r w:rsidR="00196FFD">
        <w:t>o </w:t>
      </w:r>
      <w:r w:rsidRPr="00A76E18">
        <w:t>1,7 %, což bez inflace činí reálně 1,5 %.</w:t>
      </w:r>
      <w:r>
        <w:t xml:space="preserve"> V </w:t>
      </w:r>
      <w:r w:rsidRPr="00A76E18">
        <w:t>podnikatelsk</w:t>
      </w:r>
      <w:r>
        <w:t>é sféře vzrostla průměrná mzda nominálně o 2,5 % a reálně o 2,3 %.</w:t>
      </w:r>
    </w:p>
    <w:p w:rsidR="00BC085B" w:rsidRDefault="00A76E18" w:rsidP="000023A2">
      <w:r>
        <w:t>V jednotlivých odvětvích</w:t>
      </w:r>
      <w:r w:rsidR="00BC085B">
        <w:t xml:space="preserve"> (sekce CZ-NACE) byl mzdový vývoj</w:t>
      </w:r>
      <w:r>
        <w:t xml:space="preserve"> </w:t>
      </w:r>
      <w:r w:rsidR="00BC085B">
        <w:t>různorodý, nominální nárůsty se pohybovaly mezi 0,7 % a 3,9 %. Nejméně mzdy vzrostly v sekci S, kam patří</w:t>
      </w:r>
      <w:r w:rsidR="003E0352">
        <w:t xml:space="preserve"> činnosti spolků a sdružení, drobné opravy a poskytování různých osobních služeb;</w:t>
      </w:r>
      <w:r w:rsidR="00BC085B">
        <w:t xml:space="preserve"> velmi slabý byl růst také v</w:t>
      </w:r>
      <w:r w:rsidR="00426325">
        <w:t> odvětví z</w:t>
      </w:r>
      <w:r w:rsidR="00BC085B" w:rsidRPr="00BC085B">
        <w:t>ásobování vodou</w:t>
      </w:r>
      <w:r w:rsidR="00426325">
        <w:t>,</w:t>
      </w:r>
      <w:r w:rsidR="00BC085B" w:rsidRPr="00BC085B">
        <w:t xml:space="preserve"> činnosti související s odpadními vodami, odpady a sanacemi</w:t>
      </w:r>
      <w:r w:rsidR="00BC085B">
        <w:t xml:space="preserve"> (0,8 %) a ve vzdělávání (0,9 %).</w:t>
      </w:r>
    </w:p>
    <w:p w:rsidR="00A76E18" w:rsidRDefault="00BC085B" w:rsidP="000023A2">
      <w:r>
        <w:t>Naopak nejvíce (3</w:t>
      </w:r>
      <w:r w:rsidR="003E0352">
        <w:t>,9 %) si polepšili</w:t>
      </w:r>
      <w:r>
        <w:t xml:space="preserve"> </w:t>
      </w:r>
      <w:r w:rsidR="003E0352">
        <w:t>zaměstnanci ve v</w:t>
      </w:r>
      <w:r w:rsidRPr="00BC085B">
        <w:t>elkoobchod</w:t>
      </w:r>
      <w:r w:rsidR="003E0352">
        <w:t>u</w:t>
      </w:r>
      <w:r w:rsidRPr="00BC085B">
        <w:t xml:space="preserve"> a maloobchod</w:t>
      </w:r>
      <w:r w:rsidR="003E0352">
        <w:t>u,</w:t>
      </w:r>
      <w:r w:rsidRPr="00BC085B">
        <w:t xml:space="preserve"> oprav</w:t>
      </w:r>
      <w:r w:rsidR="003E0352">
        <w:t>ách a údržbě</w:t>
      </w:r>
      <w:r w:rsidRPr="00BC085B">
        <w:t xml:space="preserve"> motorových vozidel</w:t>
      </w:r>
      <w:r w:rsidR="00426325">
        <w:t xml:space="preserve">. </w:t>
      </w:r>
      <w:r w:rsidR="003E0352">
        <w:t>Také v</w:t>
      </w:r>
      <w:r w:rsidR="00426325">
        <w:t>e zpracovatelském průmyslu, který je početně největším odvětvím – prac</w:t>
      </w:r>
      <w:r w:rsidR="003E0352">
        <w:t>ovalo</w:t>
      </w:r>
      <w:r w:rsidR="00426325">
        <w:t xml:space="preserve"> zde </w:t>
      </w:r>
      <w:r w:rsidR="003E0352">
        <w:t xml:space="preserve">1 060,9 tis. </w:t>
      </w:r>
      <w:r w:rsidR="00426325">
        <w:t xml:space="preserve">zaměstnanců – průměrná mzda narostla </w:t>
      </w:r>
      <w:r w:rsidR="008E74FF">
        <w:t xml:space="preserve">téměř </w:t>
      </w:r>
      <w:bookmarkStart w:id="0" w:name="_GoBack"/>
      <w:bookmarkEnd w:id="0"/>
      <w:r w:rsidR="00426325">
        <w:t>tříprocentním tempem, tedy nadprůměrně.</w:t>
      </w:r>
    </w:p>
    <w:p w:rsidR="009D2873" w:rsidRPr="0057323A" w:rsidRDefault="009D2873" w:rsidP="000023A2"/>
    <w:p w:rsidR="00597D94" w:rsidRPr="0057323A" w:rsidRDefault="0057323A" w:rsidP="000023A2">
      <w:pPr>
        <w:rPr>
          <w:rFonts w:cs="Arial"/>
          <w:szCs w:val="20"/>
        </w:rPr>
      </w:pPr>
      <w:r w:rsidRPr="0057323A">
        <w:rPr>
          <w:rFonts w:cs="Arial"/>
          <w:szCs w:val="20"/>
        </w:rPr>
        <w:t xml:space="preserve">Dalšími neklamnými známkami oživení jsou </w:t>
      </w:r>
      <w:r w:rsidR="00597D94" w:rsidRPr="0057323A">
        <w:rPr>
          <w:rFonts w:cs="Arial"/>
          <w:szCs w:val="20"/>
        </w:rPr>
        <w:t>zvýš</w:t>
      </w:r>
      <w:r w:rsidRPr="0057323A">
        <w:rPr>
          <w:rFonts w:cs="Arial"/>
          <w:szCs w:val="20"/>
        </w:rPr>
        <w:t>ení</w:t>
      </w:r>
      <w:r w:rsidR="00597D94" w:rsidRPr="0057323A">
        <w:rPr>
          <w:rFonts w:cs="Arial"/>
          <w:szCs w:val="20"/>
        </w:rPr>
        <w:t xml:space="preserve"> přesčasové práce</w:t>
      </w:r>
      <w:r>
        <w:rPr>
          <w:rFonts w:cs="Arial"/>
          <w:szCs w:val="20"/>
        </w:rPr>
        <w:t xml:space="preserve"> v podnikatelské sféře</w:t>
      </w:r>
      <w:r w:rsidRPr="0057323A">
        <w:rPr>
          <w:rFonts w:cs="Arial"/>
          <w:szCs w:val="20"/>
        </w:rPr>
        <w:t>, kter</w:t>
      </w:r>
      <w:r w:rsidR="008E641A">
        <w:rPr>
          <w:rFonts w:cs="Arial"/>
          <w:szCs w:val="20"/>
        </w:rPr>
        <w:t>é</w:t>
      </w:r>
      <w:r w:rsidRPr="0057323A">
        <w:rPr>
          <w:rFonts w:cs="Arial"/>
          <w:szCs w:val="20"/>
        </w:rPr>
        <w:t xml:space="preserve"> se projevil</w:t>
      </w:r>
      <w:r w:rsidR="008E641A">
        <w:rPr>
          <w:rFonts w:cs="Arial"/>
          <w:szCs w:val="20"/>
        </w:rPr>
        <w:t>o</w:t>
      </w:r>
      <w:r w:rsidRPr="005732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takřka </w:t>
      </w:r>
      <w:r w:rsidRPr="0057323A">
        <w:rPr>
          <w:rFonts w:cs="Arial"/>
          <w:szCs w:val="20"/>
        </w:rPr>
        <w:t xml:space="preserve">plošně kromě zemědělství, a nárůst mimořádných odměn ve srovnání se </w:t>
      </w:r>
      <w:r>
        <w:rPr>
          <w:rFonts w:cs="Arial"/>
          <w:szCs w:val="20"/>
        </w:rPr>
        <w:t>s</w:t>
      </w:r>
      <w:r w:rsidRPr="0057323A">
        <w:rPr>
          <w:rFonts w:cs="Arial"/>
          <w:szCs w:val="20"/>
        </w:rPr>
        <w:t>tejným obdobím loňského roku – t</w:t>
      </w:r>
      <w:r w:rsidR="008E641A">
        <w:rPr>
          <w:rFonts w:cs="Arial"/>
          <w:szCs w:val="20"/>
        </w:rPr>
        <w:t>en poznamenal</w:t>
      </w:r>
      <w:r w:rsidRPr="0057323A">
        <w:rPr>
          <w:rFonts w:cs="Arial"/>
          <w:szCs w:val="20"/>
        </w:rPr>
        <w:t xml:space="preserve"> průměrné mzdy </w:t>
      </w:r>
      <w:r w:rsidR="0020001B">
        <w:rPr>
          <w:rFonts w:cs="Arial"/>
          <w:szCs w:val="20"/>
        </w:rPr>
        <w:t>především</w:t>
      </w:r>
      <w:r>
        <w:rPr>
          <w:rFonts w:cs="Arial"/>
          <w:szCs w:val="20"/>
        </w:rPr>
        <w:t xml:space="preserve"> </w:t>
      </w:r>
      <w:r w:rsidRPr="0057323A">
        <w:rPr>
          <w:rFonts w:cs="Arial"/>
          <w:szCs w:val="20"/>
        </w:rPr>
        <w:t xml:space="preserve">v terciárním sektoru (zejména obchodě) </w:t>
      </w:r>
      <w:r>
        <w:rPr>
          <w:rFonts w:cs="Arial"/>
          <w:szCs w:val="20"/>
        </w:rPr>
        <w:t>–</w:t>
      </w:r>
      <w:r w:rsidRPr="0057323A">
        <w:rPr>
          <w:rFonts w:cs="Arial"/>
          <w:szCs w:val="20"/>
        </w:rPr>
        <w:t xml:space="preserve"> pouze ve stavebnictví došlo k mírnému poklesu</w:t>
      </w:r>
      <w:r w:rsidR="00597D94" w:rsidRPr="0057323A">
        <w:rPr>
          <w:rFonts w:cs="Arial"/>
          <w:szCs w:val="20"/>
        </w:rPr>
        <w:t>.</w:t>
      </w:r>
    </w:p>
    <w:p w:rsidR="00597D94" w:rsidRPr="00725389" w:rsidRDefault="00597D94" w:rsidP="00761B14">
      <w:pPr>
        <w:rPr>
          <w:color w:val="808080"/>
        </w:rPr>
      </w:pPr>
    </w:p>
    <w:p w:rsidR="0044776C" w:rsidRPr="00BA7128" w:rsidRDefault="0044776C" w:rsidP="0044776C">
      <w:pPr>
        <w:rPr>
          <w:rFonts w:cs="Arial"/>
        </w:rPr>
      </w:pPr>
      <w:r w:rsidRPr="0057323A">
        <w:rPr>
          <w:rFonts w:cs="Arial"/>
        </w:rPr>
        <w:t xml:space="preserve">Rychlá informace obsahuje také údaj o mzdovém </w:t>
      </w:r>
      <w:r w:rsidRPr="0057323A">
        <w:rPr>
          <w:rFonts w:cs="Arial"/>
          <w:b/>
        </w:rPr>
        <w:t>mediánu</w:t>
      </w:r>
      <w:r w:rsidRPr="0057323A">
        <w:rPr>
          <w:rFonts w:cs="Arial"/>
        </w:rPr>
        <w:t xml:space="preserve">, který je vypočtený z matematického modelu distribuce </w:t>
      </w:r>
      <w:r w:rsidRPr="00BA7128">
        <w:rPr>
          <w:rFonts w:cs="Arial"/>
        </w:rPr>
        <w:t xml:space="preserve">výdělků. Ten ukazuje mzdu prostředního zaměstnance, tedy běžnou mzdovou úroveň. V </w:t>
      </w:r>
      <w:r w:rsidR="0057323A" w:rsidRPr="00BA7128">
        <w:rPr>
          <w:rFonts w:cs="Arial"/>
        </w:rPr>
        <w:t>2. čtvrtletí 2014</w:t>
      </w:r>
      <w:r w:rsidRPr="00BA7128">
        <w:rPr>
          <w:rFonts w:cs="Arial"/>
        </w:rPr>
        <w:t xml:space="preserve"> byl medián </w:t>
      </w:r>
      <w:r w:rsidR="00BA7128" w:rsidRPr="00BA7128">
        <w:rPr>
          <w:rFonts w:cs="Arial"/>
        </w:rPr>
        <w:t>21</w:t>
      </w:r>
      <w:r w:rsidR="00BA7128">
        <w:rPr>
          <w:rFonts w:cs="Arial"/>
        </w:rPr>
        <w:t> </w:t>
      </w:r>
      <w:r w:rsidR="00BA7128" w:rsidRPr="00BA7128">
        <w:rPr>
          <w:rFonts w:cs="Arial"/>
        </w:rPr>
        <w:t>385</w:t>
      </w:r>
      <w:r w:rsidRPr="00BA7128">
        <w:rPr>
          <w:rFonts w:cs="Arial"/>
        </w:rPr>
        <w:t xml:space="preserve"> Kč, o </w:t>
      </w:r>
      <w:r w:rsidR="00EB7A15">
        <w:rPr>
          <w:rFonts w:cs="Arial"/>
        </w:rPr>
        <w:t>413</w:t>
      </w:r>
      <w:r w:rsidR="00A37C91" w:rsidRPr="00BA7128">
        <w:rPr>
          <w:rFonts w:cs="Arial"/>
        </w:rPr>
        <w:t xml:space="preserve"> Kč (tj. o </w:t>
      </w:r>
      <w:r w:rsidR="00BA7128" w:rsidRPr="00BA7128">
        <w:rPr>
          <w:rFonts w:cs="Arial"/>
        </w:rPr>
        <w:t>2,</w:t>
      </w:r>
      <w:r w:rsidR="00EB7A15">
        <w:rPr>
          <w:rFonts w:cs="Arial"/>
        </w:rPr>
        <w:t>0</w:t>
      </w:r>
      <w:r w:rsidR="00BA7128" w:rsidRPr="00BA7128">
        <w:rPr>
          <w:rFonts w:cs="Arial"/>
        </w:rPr>
        <w:t> </w:t>
      </w:r>
      <w:r w:rsidRPr="00BA7128">
        <w:rPr>
          <w:rFonts w:cs="Arial"/>
        </w:rPr>
        <w:t>%</w:t>
      </w:r>
      <w:r w:rsidR="00561AF8" w:rsidRPr="00BA7128">
        <w:rPr>
          <w:rFonts w:cs="Arial"/>
        </w:rPr>
        <w:t>)</w:t>
      </w:r>
      <w:r w:rsidRPr="00BA7128">
        <w:rPr>
          <w:rFonts w:cs="Arial"/>
        </w:rPr>
        <w:t xml:space="preserve"> vyšší než ve stejném období předchozího roku. Mzdová úroveň prostředního zaměstnance tak </w:t>
      </w:r>
      <w:r w:rsidR="00BA7128">
        <w:rPr>
          <w:rFonts w:cs="Arial"/>
        </w:rPr>
        <w:t>vzrostla</w:t>
      </w:r>
      <w:r w:rsidRPr="00BA7128">
        <w:rPr>
          <w:rFonts w:cs="Arial"/>
        </w:rPr>
        <w:t xml:space="preserve"> </w:t>
      </w:r>
      <w:r w:rsidR="00EB7A15">
        <w:rPr>
          <w:rFonts w:cs="Arial"/>
        </w:rPr>
        <w:t>poněkud</w:t>
      </w:r>
      <w:r w:rsidR="00BA7128">
        <w:rPr>
          <w:rFonts w:cs="Arial"/>
        </w:rPr>
        <w:t xml:space="preserve"> </w:t>
      </w:r>
      <w:r w:rsidR="00EB7A15">
        <w:rPr>
          <w:rFonts w:cs="Arial"/>
        </w:rPr>
        <w:t>méně než</w:t>
      </w:r>
      <w:r w:rsidR="00BA7128">
        <w:rPr>
          <w:rFonts w:cs="Arial"/>
        </w:rPr>
        <w:t xml:space="preserve"> aritmetický průměr a poukazuje na </w:t>
      </w:r>
      <w:r w:rsidR="00EB7A15">
        <w:rPr>
          <w:rFonts w:cs="Arial"/>
        </w:rPr>
        <w:t>disproporcionální</w:t>
      </w:r>
      <w:r w:rsidR="00BA7128">
        <w:rPr>
          <w:rFonts w:cs="Arial"/>
        </w:rPr>
        <w:t xml:space="preserve"> zvyšování </w:t>
      </w:r>
      <w:r w:rsidRPr="00BA7128">
        <w:rPr>
          <w:rFonts w:cs="Arial"/>
        </w:rPr>
        <w:t>výděl</w:t>
      </w:r>
      <w:r w:rsidR="00BA7128">
        <w:rPr>
          <w:rFonts w:cs="Arial"/>
        </w:rPr>
        <w:t>ků</w:t>
      </w:r>
      <w:r w:rsidRPr="00BA7128">
        <w:rPr>
          <w:rFonts w:cs="Arial"/>
        </w:rPr>
        <w:t>.</w:t>
      </w:r>
    </w:p>
    <w:p w:rsidR="0044776C" w:rsidRPr="00EB7A15" w:rsidRDefault="0044776C" w:rsidP="0044776C">
      <w:pPr>
        <w:rPr>
          <w:rFonts w:cs="Arial"/>
        </w:rPr>
      </w:pPr>
      <w:r w:rsidRPr="00EB7A15">
        <w:rPr>
          <w:rFonts w:cs="Arial"/>
        </w:rPr>
        <w:t xml:space="preserve">Mzdové rozpětí </w:t>
      </w:r>
      <w:r w:rsidR="00561AF8" w:rsidRPr="00EB7A15">
        <w:rPr>
          <w:rFonts w:cs="Arial"/>
        </w:rPr>
        <w:t>zůstalo</w:t>
      </w:r>
      <w:r w:rsidRPr="00EB7A15">
        <w:rPr>
          <w:rFonts w:cs="Arial"/>
        </w:rPr>
        <w:t xml:space="preserve"> značně široké: 80 % zamě</w:t>
      </w:r>
      <w:r w:rsidR="00561AF8" w:rsidRPr="00EB7A15">
        <w:rPr>
          <w:rFonts w:cs="Arial"/>
        </w:rPr>
        <w:t xml:space="preserve">stnanců pobíralo výdělky mezi </w:t>
      </w:r>
      <w:r w:rsidR="0057323A" w:rsidRPr="00EB7A15">
        <w:rPr>
          <w:rFonts w:cs="Arial"/>
        </w:rPr>
        <w:t>1</w:t>
      </w:r>
      <w:r w:rsidR="00EB7A15">
        <w:rPr>
          <w:rFonts w:cs="Arial"/>
        </w:rPr>
        <w:t>0 295</w:t>
      </w:r>
      <w:r w:rsidRPr="00EB7A15">
        <w:rPr>
          <w:rFonts w:cs="Arial"/>
        </w:rPr>
        <w:t> Kč a 4</w:t>
      </w:r>
      <w:r w:rsidR="00EB7A15">
        <w:rPr>
          <w:rFonts w:cs="Arial"/>
        </w:rPr>
        <w:t>1 037</w:t>
      </w:r>
      <w:r w:rsidRPr="00EB7A15">
        <w:rPr>
          <w:rFonts w:cs="Arial"/>
        </w:rPr>
        <w:t xml:space="preserve"> Kč. Meziroční vývoj ukazuje na </w:t>
      </w:r>
      <w:r w:rsidR="00EB7A15">
        <w:rPr>
          <w:rFonts w:cs="Arial"/>
        </w:rPr>
        <w:t>vyšší relativní nárůsty mezd v nejnižší oblasti</w:t>
      </w:r>
      <w:r w:rsidRPr="00EB7A15">
        <w:rPr>
          <w:rFonts w:cs="Arial"/>
        </w:rPr>
        <w:t>, co</w:t>
      </w:r>
      <w:r w:rsidR="00983FA1" w:rsidRPr="00EB7A15">
        <w:rPr>
          <w:rFonts w:cs="Arial"/>
        </w:rPr>
        <w:t>ž</w:t>
      </w:r>
      <w:r w:rsidRPr="00EB7A15">
        <w:rPr>
          <w:rFonts w:cs="Arial"/>
        </w:rPr>
        <w:t xml:space="preserve"> </w:t>
      </w:r>
      <w:r w:rsidR="00EB7A15">
        <w:rPr>
          <w:rFonts w:cs="Arial"/>
        </w:rPr>
        <w:t xml:space="preserve">je pravděpodobně </w:t>
      </w:r>
      <w:r w:rsidRPr="00EB7A15">
        <w:rPr>
          <w:rFonts w:cs="Arial"/>
        </w:rPr>
        <w:t>způsobené zvýšením mini</w:t>
      </w:r>
      <w:r w:rsidR="00A70AE0" w:rsidRPr="00EB7A15">
        <w:rPr>
          <w:rFonts w:cs="Arial"/>
        </w:rPr>
        <w:t>mální mzdy od 1. 8. </w:t>
      </w:r>
      <w:r w:rsidRPr="00EB7A15">
        <w:rPr>
          <w:rFonts w:cs="Arial"/>
        </w:rPr>
        <w:t>2013.</w:t>
      </w:r>
      <w:r w:rsidR="00B52FE5" w:rsidRPr="00EB7A15">
        <w:rPr>
          <w:rFonts w:cs="Arial"/>
        </w:rPr>
        <w:t xml:space="preserve"> </w:t>
      </w:r>
      <w:r w:rsidR="006C483C" w:rsidRPr="00EB7A15">
        <w:rPr>
          <w:rFonts w:cs="Arial"/>
        </w:rPr>
        <w:t xml:space="preserve">Z hlediska pohlaví se </w:t>
      </w:r>
      <w:r w:rsidR="00EB7A15">
        <w:rPr>
          <w:rFonts w:cs="Arial"/>
        </w:rPr>
        <w:t xml:space="preserve">pak </w:t>
      </w:r>
      <w:r w:rsidR="006C483C" w:rsidRPr="00EB7A15">
        <w:rPr>
          <w:rFonts w:cs="Arial"/>
        </w:rPr>
        <w:t xml:space="preserve">zvýšení mezd projevilo </w:t>
      </w:r>
      <w:r w:rsidR="00EB7A15">
        <w:rPr>
          <w:rFonts w:cs="Arial"/>
        </w:rPr>
        <w:t xml:space="preserve">poněkud </w:t>
      </w:r>
      <w:r w:rsidR="006C483C" w:rsidRPr="00EB7A15">
        <w:rPr>
          <w:rFonts w:cs="Arial"/>
        </w:rPr>
        <w:t>více u žen, které</w:t>
      </w:r>
      <w:r w:rsidR="0057323A" w:rsidRPr="00EB7A15">
        <w:rPr>
          <w:rFonts w:cs="Arial"/>
        </w:rPr>
        <w:t xml:space="preserve"> mají nižší </w:t>
      </w:r>
      <w:r w:rsidR="00EB7A15">
        <w:rPr>
          <w:rFonts w:cs="Arial"/>
        </w:rPr>
        <w:t>mzdovou</w:t>
      </w:r>
      <w:r w:rsidR="0057323A" w:rsidRPr="00EB7A15">
        <w:rPr>
          <w:rFonts w:cs="Arial"/>
        </w:rPr>
        <w:t xml:space="preserve"> úroveň.</w:t>
      </w:r>
      <w:r w:rsidR="00EB7A15">
        <w:rPr>
          <w:rFonts w:cs="Arial"/>
        </w:rPr>
        <w:t xml:space="preserve"> Na druhou stranu rychleji než ve střední oblasti stoupaly také velmi vysoké výdělky.</w:t>
      </w:r>
    </w:p>
    <w:p w:rsidR="008A0CBE" w:rsidRPr="00EB7A15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8A0CBE" w:rsidRPr="0080352E" w:rsidRDefault="0057323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0352E">
        <w:rPr>
          <w:rFonts w:cs="Arial"/>
          <w:szCs w:val="20"/>
        </w:rPr>
        <w:t>Rů</w:t>
      </w:r>
      <w:r w:rsidR="00597D94" w:rsidRPr="0080352E">
        <w:rPr>
          <w:rFonts w:cs="Arial"/>
          <w:szCs w:val="20"/>
        </w:rPr>
        <w:t>s</w:t>
      </w:r>
      <w:r w:rsidRPr="0080352E">
        <w:rPr>
          <w:rFonts w:cs="Arial"/>
          <w:szCs w:val="20"/>
        </w:rPr>
        <w:t>t průměrné mzdy ve 2</w:t>
      </w:r>
      <w:r w:rsidR="00597D94" w:rsidRPr="0080352E">
        <w:rPr>
          <w:rFonts w:cs="Arial"/>
          <w:szCs w:val="20"/>
        </w:rPr>
        <w:t xml:space="preserve">. čtvrtletí </w:t>
      </w:r>
      <w:r w:rsidR="0080352E" w:rsidRPr="0080352E">
        <w:rPr>
          <w:rFonts w:cs="Arial"/>
          <w:szCs w:val="20"/>
        </w:rPr>
        <w:t xml:space="preserve">2014 </w:t>
      </w:r>
      <w:r w:rsidR="00597D94" w:rsidRPr="0080352E">
        <w:rPr>
          <w:rFonts w:cs="Arial"/>
          <w:szCs w:val="20"/>
        </w:rPr>
        <w:t>se nejvýrazněji projevil v</w:t>
      </w:r>
      <w:r w:rsidR="0080352E" w:rsidRPr="0080352E">
        <w:rPr>
          <w:rFonts w:cs="Arial"/>
          <w:szCs w:val="20"/>
        </w:rPr>
        <w:t>e Zlínském kraji (3,7 %), naopak</w:t>
      </w:r>
      <w:r w:rsidR="00597D94" w:rsidRPr="0080352E">
        <w:rPr>
          <w:rFonts w:cs="Arial"/>
          <w:szCs w:val="20"/>
        </w:rPr>
        <w:t> </w:t>
      </w:r>
      <w:r w:rsidR="0080352E" w:rsidRPr="0080352E">
        <w:rPr>
          <w:rFonts w:cs="Arial"/>
          <w:szCs w:val="20"/>
        </w:rPr>
        <w:t xml:space="preserve">v </w:t>
      </w:r>
      <w:r w:rsidRPr="0080352E">
        <w:rPr>
          <w:rFonts w:cs="Arial"/>
          <w:szCs w:val="20"/>
        </w:rPr>
        <w:t>hlavním městě</w:t>
      </w:r>
      <w:r w:rsidR="0080352E" w:rsidRPr="0080352E">
        <w:rPr>
          <w:rFonts w:cs="Arial"/>
          <w:szCs w:val="20"/>
        </w:rPr>
        <w:t xml:space="preserve"> byl opětovně nejnižší</w:t>
      </w:r>
      <w:r w:rsidRPr="0080352E">
        <w:rPr>
          <w:rFonts w:cs="Arial"/>
          <w:szCs w:val="20"/>
        </w:rPr>
        <w:t xml:space="preserve"> (</w:t>
      </w:r>
      <w:r w:rsidR="0080352E" w:rsidRPr="0080352E">
        <w:rPr>
          <w:rFonts w:cs="Arial"/>
          <w:szCs w:val="20"/>
        </w:rPr>
        <w:t>1,4 %</w:t>
      </w:r>
      <w:r w:rsidR="00226882">
        <w:rPr>
          <w:rFonts w:cs="Arial"/>
          <w:szCs w:val="20"/>
        </w:rPr>
        <w:t>).</w:t>
      </w:r>
      <w:r w:rsidR="00597D94" w:rsidRPr="0080352E">
        <w:rPr>
          <w:rFonts w:cs="Arial"/>
          <w:szCs w:val="20"/>
        </w:rPr>
        <w:t xml:space="preserve"> </w:t>
      </w:r>
      <w:r w:rsidR="00226882">
        <w:rPr>
          <w:rFonts w:cs="Arial"/>
          <w:szCs w:val="20"/>
        </w:rPr>
        <w:t>V</w:t>
      </w:r>
      <w:r w:rsidR="0080352E">
        <w:rPr>
          <w:rFonts w:cs="Arial"/>
          <w:szCs w:val="20"/>
        </w:rPr>
        <w:t>e čtyřech krajích ČR došlo k úbytku počtu zaměstnanců –</w:t>
      </w:r>
      <w:r w:rsidR="00597D94" w:rsidRPr="0080352E">
        <w:rPr>
          <w:rFonts w:cs="Arial"/>
          <w:szCs w:val="20"/>
        </w:rPr>
        <w:t xml:space="preserve"> </w:t>
      </w:r>
      <w:r w:rsidR="0080352E">
        <w:rPr>
          <w:rFonts w:cs="Arial"/>
          <w:szCs w:val="20"/>
        </w:rPr>
        <w:t xml:space="preserve">v Karlovarském (-0,7 %), Královéhradeckém a </w:t>
      </w:r>
      <w:r w:rsidR="00226882">
        <w:rPr>
          <w:rFonts w:cs="Arial"/>
          <w:szCs w:val="20"/>
        </w:rPr>
        <w:t>Moravskoslezském (shodně -0,4 %), a Jihočeském (-0,2 %)</w:t>
      </w:r>
      <w:r w:rsidR="0080352E">
        <w:rPr>
          <w:rFonts w:cs="Arial"/>
          <w:szCs w:val="20"/>
        </w:rPr>
        <w:t>; naopak výrazně se zvýšil na Plzeňsku (1,4 %) a ve Středočeském kraji (1,3 %)</w:t>
      </w:r>
      <w:r w:rsidR="00597D94" w:rsidRPr="0080352E">
        <w:rPr>
          <w:rFonts w:cs="Arial"/>
          <w:szCs w:val="20"/>
        </w:rPr>
        <w:t>.</w:t>
      </w:r>
    </w:p>
    <w:p w:rsidR="003E0352" w:rsidRPr="00725389" w:rsidRDefault="003E0352" w:rsidP="003E0352">
      <w:pPr>
        <w:rPr>
          <w:noProof/>
          <w:color w:val="808080"/>
          <w:lang w:eastAsia="cs-CZ"/>
        </w:rPr>
      </w:pPr>
    </w:p>
    <w:p w:rsidR="003E0352" w:rsidRPr="00725389" w:rsidRDefault="003E0352" w:rsidP="003E0352">
      <w:pPr>
        <w:ind w:left="360"/>
        <w:jc w:val="center"/>
        <w:rPr>
          <w:rFonts w:cs="Arial"/>
          <w:color w:val="808080"/>
        </w:rPr>
      </w:pPr>
      <w:r w:rsidRPr="00725389">
        <w:rPr>
          <w:rFonts w:cs="Arial"/>
          <w:color w:val="808080"/>
        </w:rPr>
        <w:t>* * *</w:t>
      </w:r>
    </w:p>
    <w:p w:rsidR="003E0352" w:rsidRPr="00725389" w:rsidRDefault="003E0352" w:rsidP="003E0352">
      <w:pPr>
        <w:rPr>
          <w:rFonts w:cs="Arial"/>
          <w:color w:val="808080"/>
        </w:rPr>
      </w:pPr>
    </w:p>
    <w:p w:rsidR="008E56BB" w:rsidRPr="00AD39EC" w:rsidRDefault="0044776C" w:rsidP="00852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</w:pPr>
      <w:r w:rsidRPr="00FE31AD">
        <w:rPr>
          <w:noProof/>
          <w:lang w:eastAsia="cs-CZ"/>
        </w:rPr>
        <w:t xml:space="preserve">Z hlediska </w:t>
      </w:r>
      <w:r w:rsidR="00FE31AD" w:rsidRPr="00FE31AD">
        <w:rPr>
          <w:b/>
          <w:noProof/>
          <w:lang w:eastAsia="cs-CZ"/>
        </w:rPr>
        <w:t>1.</w:t>
      </w:r>
      <w:r w:rsidR="008524F5">
        <w:rPr>
          <w:b/>
          <w:noProof/>
          <w:lang w:eastAsia="cs-CZ"/>
        </w:rPr>
        <w:t> </w:t>
      </w:r>
      <w:r w:rsidR="00FE31AD" w:rsidRPr="00FE31AD">
        <w:rPr>
          <w:b/>
          <w:noProof/>
          <w:lang w:eastAsia="cs-CZ"/>
        </w:rPr>
        <w:t>pololetí</w:t>
      </w:r>
      <w:r w:rsidRPr="00FE31AD">
        <w:rPr>
          <w:b/>
          <w:noProof/>
          <w:lang w:eastAsia="cs-CZ"/>
        </w:rPr>
        <w:t xml:space="preserve"> 201</w:t>
      </w:r>
      <w:r w:rsidR="00FE31AD" w:rsidRPr="00FE31AD">
        <w:rPr>
          <w:b/>
          <w:noProof/>
          <w:lang w:eastAsia="cs-CZ"/>
        </w:rPr>
        <w:t>4</w:t>
      </w:r>
      <w:r w:rsidRPr="00FE31AD">
        <w:rPr>
          <w:noProof/>
          <w:lang w:eastAsia="cs-CZ"/>
        </w:rPr>
        <w:t xml:space="preserve"> </w:t>
      </w:r>
      <w:r w:rsidR="002F3301" w:rsidRPr="00FE31AD">
        <w:t>došlo k</w:t>
      </w:r>
      <w:r w:rsidR="008524F5">
        <w:t xml:space="preserve"> nominálnímu růstu průměrné mzdy o 2,8 %, který v kombinaci s výrazně nízkou inflací (0,2 %) znamenal reálné zvýšení </w:t>
      </w:r>
      <w:r w:rsidR="001D069B" w:rsidRPr="00FE31AD">
        <w:t>kupní síly výdělků</w:t>
      </w:r>
      <w:r w:rsidR="0084781A">
        <w:t xml:space="preserve"> </w:t>
      </w:r>
      <w:r w:rsidR="0084781A">
        <w:lastRenderedPageBreak/>
        <w:t>o </w:t>
      </w:r>
      <w:r w:rsidR="008524F5">
        <w:t>2,6 %. To</w:t>
      </w:r>
      <w:r w:rsidR="001D069B" w:rsidRPr="00FE31AD">
        <w:t xml:space="preserve"> </w:t>
      </w:r>
      <w:r w:rsidR="00FE31AD" w:rsidRPr="00FE31AD">
        <w:t xml:space="preserve">se </w:t>
      </w:r>
      <w:r w:rsidR="008524F5">
        <w:t xml:space="preserve">však </w:t>
      </w:r>
      <w:r w:rsidR="00FE31AD" w:rsidRPr="00FE31AD">
        <w:t xml:space="preserve">netýká shodně </w:t>
      </w:r>
      <w:r w:rsidR="001D069B" w:rsidRPr="00FE31AD">
        <w:t xml:space="preserve">obou sfér, </w:t>
      </w:r>
      <w:r w:rsidR="00C42E17" w:rsidRPr="00FE31AD">
        <w:t xml:space="preserve">méně výrazný byl </w:t>
      </w:r>
      <w:r w:rsidR="008524F5">
        <w:t xml:space="preserve">nárůst </w:t>
      </w:r>
      <w:r w:rsidR="001D069B" w:rsidRPr="00FE31AD">
        <w:t xml:space="preserve">v </w:t>
      </w:r>
      <w:r w:rsidR="00C42E17" w:rsidRPr="00FE31AD">
        <w:t>ne</w:t>
      </w:r>
      <w:r w:rsidR="001E0070" w:rsidRPr="00FE31AD">
        <w:t>podnikatelské sféře,</w:t>
      </w:r>
      <w:r w:rsidR="001D069B" w:rsidRPr="00FE31AD">
        <w:t xml:space="preserve"> kde se průměrn</w:t>
      </w:r>
      <w:r w:rsidR="00C42E17" w:rsidRPr="00FE31AD">
        <w:t xml:space="preserve">ý plat </w:t>
      </w:r>
      <w:r w:rsidR="00FE31AD" w:rsidRPr="00FE31AD">
        <w:t xml:space="preserve">zvýšil </w:t>
      </w:r>
      <w:r w:rsidR="00FE31AD">
        <w:t xml:space="preserve">reálně jen o </w:t>
      </w:r>
      <w:r w:rsidR="00FE31AD" w:rsidRPr="00FE31AD">
        <w:t>1,</w:t>
      </w:r>
      <w:r w:rsidR="008524F5">
        <w:t>7</w:t>
      </w:r>
      <w:r w:rsidR="00FE31AD" w:rsidRPr="00FE31AD">
        <w:t> </w:t>
      </w:r>
      <w:r w:rsidR="00FE31AD" w:rsidRPr="00AD39EC">
        <w:t>%</w:t>
      </w:r>
      <w:r w:rsidR="001D069B" w:rsidRPr="00AD39EC">
        <w:t xml:space="preserve">. </w:t>
      </w:r>
      <w:r w:rsidR="00FE31AD" w:rsidRPr="00AD39EC">
        <w:t>Lep</w:t>
      </w:r>
      <w:r w:rsidR="00BE180D" w:rsidRPr="00AD39EC">
        <w:t xml:space="preserve">ší </w:t>
      </w:r>
      <w:r w:rsidR="001E0070" w:rsidRPr="00AD39EC">
        <w:t>výsled</w:t>
      </w:r>
      <w:r w:rsidR="00BE180D" w:rsidRPr="00AD39EC">
        <w:t xml:space="preserve">ek byl v podnikatelské sféře – reálný </w:t>
      </w:r>
      <w:r w:rsidR="00FE31AD" w:rsidRPr="00AD39EC">
        <w:t>rů</w:t>
      </w:r>
      <w:r w:rsidR="00BE180D" w:rsidRPr="00AD39EC">
        <w:t>s</w:t>
      </w:r>
      <w:r w:rsidR="00FE31AD" w:rsidRPr="00AD39EC">
        <w:t>t</w:t>
      </w:r>
      <w:r w:rsidR="00BE180D" w:rsidRPr="00AD39EC">
        <w:t xml:space="preserve"> průměrné mzdy zde dosáhl </w:t>
      </w:r>
      <w:r w:rsidR="00FE31AD" w:rsidRPr="00AD39EC">
        <w:t>2,</w:t>
      </w:r>
      <w:r w:rsidR="008524F5">
        <w:t>8</w:t>
      </w:r>
      <w:r w:rsidR="00BE180D" w:rsidRPr="00AD39EC">
        <w:t xml:space="preserve"> % </w:t>
      </w:r>
      <w:r w:rsidR="00DF154B" w:rsidRPr="00AD39EC">
        <w:t>–</w:t>
      </w:r>
      <w:r w:rsidR="00BE180D" w:rsidRPr="00AD39EC">
        <w:t xml:space="preserve"> </w:t>
      </w:r>
      <w:r w:rsidR="00DF154B" w:rsidRPr="00AD39EC">
        <w:t>ovšem</w:t>
      </w:r>
      <w:r w:rsidR="00BE180D" w:rsidRPr="00AD39EC">
        <w:t xml:space="preserve"> </w:t>
      </w:r>
      <w:r w:rsidR="00597D94" w:rsidRPr="00AD39EC">
        <w:t xml:space="preserve">také </w:t>
      </w:r>
      <w:r w:rsidR="00DF154B" w:rsidRPr="00AD39EC">
        <w:t xml:space="preserve">v důsledku </w:t>
      </w:r>
      <w:r w:rsidR="00BE180D" w:rsidRPr="00AD39EC">
        <w:t>vliv</w:t>
      </w:r>
      <w:r w:rsidR="00DF154B" w:rsidRPr="00AD39EC">
        <w:t>u</w:t>
      </w:r>
      <w:r w:rsidR="00BE180D" w:rsidRPr="00AD39EC">
        <w:t xml:space="preserve"> </w:t>
      </w:r>
      <w:r w:rsidR="00FE31AD" w:rsidRPr="00AD39EC">
        <w:t>výplaty</w:t>
      </w:r>
      <w:r w:rsidR="00597D94" w:rsidRPr="00AD39EC">
        <w:t xml:space="preserve"> manažer</w:t>
      </w:r>
      <w:r w:rsidR="008524F5">
        <w:t xml:space="preserve">ských odměn v 1. čtvrtletí 2014, které poznamenaly </w:t>
      </w:r>
      <w:r w:rsidR="00FE31AD" w:rsidRPr="00AD39EC">
        <w:t>pololet</w:t>
      </w:r>
      <w:r w:rsidR="00597D94" w:rsidRPr="00AD39EC">
        <w:t>ní</w:t>
      </w:r>
      <w:r w:rsidR="00BE180D" w:rsidRPr="00AD39EC">
        <w:t xml:space="preserve"> </w:t>
      </w:r>
      <w:r w:rsidR="00597D94" w:rsidRPr="00AD39EC">
        <w:t>výsledky</w:t>
      </w:r>
      <w:r w:rsidR="00BE180D" w:rsidRPr="00AD39EC">
        <w:t>.</w:t>
      </w:r>
    </w:p>
    <w:p w:rsidR="00494D0D" w:rsidRPr="00725389" w:rsidRDefault="00494D0D" w:rsidP="008D64D5">
      <w:pPr>
        <w:rPr>
          <w:noProof/>
          <w:color w:val="808080"/>
          <w:lang w:eastAsia="cs-CZ"/>
        </w:rPr>
      </w:pPr>
    </w:p>
    <w:p w:rsidR="00CD3B6C" w:rsidRPr="00725389" w:rsidRDefault="00CD3B6C" w:rsidP="00CD3B6C">
      <w:pPr>
        <w:ind w:left="360"/>
        <w:jc w:val="center"/>
        <w:rPr>
          <w:rFonts w:cs="Arial"/>
          <w:color w:val="808080"/>
        </w:rPr>
      </w:pPr>
      <w:r w:rsidRPr="00725389">
        <w:rPr>
          <w:rFonts w:cs="Arial"/>
          <w:color w:val="808080"/>
        </w:rPr>
        <w:t>* * *</w:t>
      </w:r>
    </w:p>
    <w:p w:rsidR="00CD3B6C" w:rsidRPr="00725389" w:rsidRDefault="00CD3B6C" w:rsidP="00C56F03">
      <w:pPr>
        <w:rPr>
          <w:rFonts w:cs="Arial"/>
          <w:color w:val="808080"/>
        </w:rPr>
      </w:pPr>
    </w:p>
    <w:p w:rsidR="00617AAB" w:rsidRPr="00FE31AD" w:rsidRDefault="00EA373F" w:rsidP="008D64D5">
      <w:pPr>
        <w:rPr>
          <w:rFonts w:cs="Arial"/>
          <w:highlight w:val="yellow"/>
        </w:rPr>
      </w:pPr>
      <w:r w:rsidRPr="00FE31AD">
        <w:rPr>
          <w:rFonts w:cs="Arial"/>
        </w:rPr>
        <w:t>Ú</w:t>
      </w:r>
      <w:r w:rsidR="008D64D5" w:rsidRPr="00FE31AD">
        <w:rPr>
          <w:rFonts w:cs="Arial"/>
        </w:rPr>
        <w:t>daj</w:t>
      </w:r>
      <w:r w:rsidR="00C56F03" w:rsidRPr="00FE31AD">
        <w:rPr>
          <w:rFonts w:cs="Arial"/>
        </w:rPr>
        <w:t>e</w:t>
      </w:r>
      <w:r w:rsidR="008D64D5" w:rsidRPr="00FE31AD">
        <w:rPr>
          <w:rFonts w:cs="Arial"/>
        </w:rPr>
        <w:t xml:space="preserve"> o mzdovém mediánu</w:t>
      </w:r>
      <w:r w:rsidR="00617AAB" w:rsidRPr="00FE31AD">
        <w:rPr>
          <w:rFonts w:cs="Arial"/>
        </w:rPr>
        <w:t>,</w:t>
      </w:r>
      <w:r w:rsidR="00CD3B6C" w:rsidRPr="00FE31AD">
        <w:rPr>
          <w:rFonts w:cs="Arial"/>
        </w:rPr>
        <w:t xml:space="preserve"> distribuc</w:t>
      </w:r>
      <w:r w:rsidR="00617AAB" w:rsidRPr="00FE31AD">
        <w:rPr>
          <w:rFonts w:cs="Arial"/>
        </w:rPr>
        <w:t xml:space="preserve">ích a osobnostních </w:t>
      </w:r>
      <w:r w:rsidR="00FE31AD" w:rsidRPr="00FE31AD">
        <w:rPr>
          <w:rFonts w:cs="Arial"/>
        </w:rPr>
        <w:t>tříděních v 1. pololetí</w:t>
      </w:r>
      <w:r w:rsidR="006667D4" w:rsidRPr="00FE31AD">
        <w:rPr>
          <w:rFonts w:cs="Arial"/>
        </w:rPr>
        <w:t xml:space="preserve"> 201</w:t>
      </w:r>
      <w:r w:rsidR="00FE31AD" w:rsidRPr="00FE31AD">
        <w:rPr>
          <w:rFonts w:cs="Arial"/>
        </w:rPr>
        <w:t>4</w:t>
      </w:r>
      <w:r w:rsidR="00617AAB" w:rsidRPr="00FE31AD">
        <w:rPr>
          <w:rFonts w:cs="Arial"/>
        </w:rPr>
        <w:t xml:space="preserve"> je možné získat z </w:t>
      </w:r>
      <w:r w:rsidR="00617AAB" w:rsidRPr="00FE31AD">
        <w:rPr>
          <w:rFonts w:cs="Arial"/>
          <w:b/>
        </w:rPr>
        <w:t>předběžných výsledků Informačního systému o průměrném výdělku</w:t>
      </w:r>
      <w:r w:rsidR="00617AAB" w:rsidRPr="00FE31AD">
        <w:rPr>
          <w:rFonts w:cs="Arial"/>
        </w:rPr>
        <w:t xml:space="preserve"> (ISPV), který ale používá odlišnou metodiku výpočtu osobního výdělk</w:t>
      </w:r>
      <w:r w:rsidR="00755D52" w:rsidRPr="00FE31AD">
        <w:rPr>
          <w:rFonts w:cs="Arial"/>
        </w:rPr>
        <w:t>u</w:t>
      </w:r>
      <w:r w:rsidR="00617AAB" w:rsidRPr="00FE31AD">
        <w:rPr>
          <w:rFonts w:cs="Arial"/>
        </w:rPr>
        <w:t xml:space="preserve"> zaměstnance. Tyto údaje proto nejsou porovnatelné s hodnotami uvedenými v</w:t>
      </w:r>
      <w:r w:rsidR="003E0352">
        <w:rPr>
          <w:rFonts w:cs="Arial"/>
        </w:rPr>
        <w:t xml:space="preserve"> tabulkách k </w:t>
      </w:r>
      <w:r w:rsidR="00617AAB" w:rsidRPr="00FE31AD">
        <w:rPr>
          <w:rFonts w:cs="Arial"/>
        </w:rPr>
        <w:t>Rychlé informaci ČSÚ.</w:t>
      </w:r>
    </w:p>
    <w:p w:rsidR="008D64D5" w:rsidRPr="00725389" w:rsidRDefault="00617AAB" w:rsidP="008D64D5">
      <w:pPr>
        <w:rPr>
          <w:rFonts w:cs="Arial"/>
          <w:color w:val="808080"/>
        </w:rPr>
      </w:pPr>
      <w:r w:rsidRPr="0084781A">
        <w:rPr>
          <w:rFonts w:cs="Arial"/>
        </w:rPr>
        <w:t>M</w:t>
      </w:r>
      <w:r w:rsidR="006667D4" w:rsidRPr="0084781A">
        <w:rPr>
          <w:rFonts w:cs="Arial"/>
        </w:rPr>
        <w:t>edián</w:t>
      </w:r>
      <w:r w:rsidRPr="0084781A">
        <w:rPr>
          <w:rFonts w:cs="Arial"/>
        </w:rPr>
        <w:t xml:space="preserve"> v metodice </w:t>
      </w:r>
      <w:r w:rsidRPr="00F96F42">
        <w:rPr>
          <w:rFonts w:cs="Arial"/>
        </w:rPr>
        <w:t>ISPV</w:t>
      </w:r>
      <w:r w:rsidR="006667D4" w:rsidRPr="00F96F42">
        <w:rPr>
          <w:rFonts w:cs="Arial"/>
        </w:rPr>
        <w:t xml:space="preserve"> </w:t>
      </w:r>
      <w:r w:rsidR="00CD3B6C" w:rsidRPr="00F96F42">
        <w:rPr>
          <w:rFonts w:cs="Arial"/>
        </w:rPr>
        <w:t xml:space="preserve">dosáhl </w:t>
      </w:r>
      <w:r w:rsidR="009D2873" w:rsidRPr="00F96F42">
        <w:rPr>
          <w:rFonts w:cs="Arial"/>
        </w:rPr>
        <w:t xml:space="preserve">v pololetí </w:t>
      </w:r>
      <w:r w:rsidR="006667D4" w:rsidRPr="00F96F42">
        <w:rPr>
          <w:rFonts w:cs="Arial"/>
        </w:rPr>
        <w:t xml:space="preserve">hodnoty </w:t>
      </w:r>
      <w:r w:rsidR="00EB7A15" w:rsidRPr="00F96F42">
        <w:rPr>
          <w:rFonts w:cs="Arial"/>
        </w:rPr>
        <w:t>22 366</w:t>
      </w:r>
      <w:r w:rsidR="00EA373F" w:rsidRPr="00F96F42">
        <w:rPr>
          <w:rFonts w:cs="Arial"/>
        </w:rPr>
        <w:t> Kč</w:t>
      </w:r>
      <w:r w:rsidRPr="00F96F42">
        <w:rPr>
          <w:rFonts w:cs="Arial"/>
        </w:rPr>
        <w:t>.</w:t>
      </w:r>
      <w:r w:rsidR="00EA373F" w:rsidRPr="00F96F42">
        <w:rPr>
          <w:rFonts w:cs="Arial"/>
        </w:rPr>
        <w:t xml:space="preserve"> </w:t>
      </w:r>
      <w:r w:rsidR="008D64D5" w:rsidRPr="00F96F42">
        <w:rPr>
          <w:rFonts w:cs="Arial"/>
        </w:rPr>
        <w:t>Osmdesát procent zaměstnanců pobíralo mzdy v rozmezí 1</w:t>
      </w:r>
      <w:r w:rsidR="00EB7A15" w:rsidRPr="00F96F42">
        <w:rPr>
          <w:rFonts w:cs="Arial"/>
        </w:rPr>
        <w:t>1</w:t>
      </w:r>
      <w:r w:rsidR="008D64D5" w:rsidRPr="00F96F42">
        <w:rPr>
          <w:rFonts w:cs="Arial"/>
        </w:rPr>
        <w:t> </w:t>
      </w:r>
      <w:r w:rsidR="00EB7A15" w:rsidRPr="00F96F42">
        <w:rPr>
          <w:rFonts w:cs="Arial"/>
        </w:rPr>
        <w:t>982</w:t>
      </w:r>
      <w:r w:rsidR="006667D4" w:rsidRPr="00F96F42">
        <w:rPr>
          <w:rFonts w:cs="Arial"/>
        </w:rPr>
        <w:t> Kč až 4</w:t>
      </w:r>
      <w:r w:rsidR="00F96F42" w:rsidRPr="00F96F42">
        <w:rPr>
          <w:rFonts w:cs="Arial"/>
        </w:rPr>
        <w:t>1 335</w:t>
      </w:r>
      <w:r w:rsidR="008D64D5" w:rsidRPr="00F96F42">
        <w:rPr>
          <w:rFonts w:cs="Arial"/>
        </w:rPr>
        <w:t xml:space="preserve"> Kč, decilový poměr </w:t>
      </w:r>
      <w:r w:rsidR="00F96F42" w:rsidRPr="00F96F42">
        <w:rPr>
          <w:rFonts w:cs="Arial"/>
        </w:rPr>
        <w:t>3,45</w:t>
      </w:r>
      <w:r w:rsidR="0084781A" w:rsidRPr="00F96F42">
        <w:rPr>
          <w:rFonts w:cs="Arial"/>
        </w:rPr>
        <w:t xml:space="preserve"> zůstal </w:t>
      </w:r>
      <w:r w:rsidR="00F96F42" w:rsidRPr="00F96F42">
        <w:rPr>
          <w:rFonts w:cs="Arial"/>
        </w:rPr>
        <w:t xml:space="preserve">v podstatě </w:t>
      </w:r>
      <w:r w:rsidR="0084781A" w:rsidRPr="00F96F42">
        <w:rPr>
          <w:rFonts w:cs="Arial"/>
        </w:rPr>
        <w:t xml:space="preserve">na </w:t>
      </w:r>
      <w:r w:rsidR="008D64D5" w:rsidRPr="00F96F42">
        <w:rPr>
          <w:rFonts w:cs="Arial"/>
        </w:rPr>
        <w:t xml:space="preserve">úrovni </w:t>
      </w:r>
      <w:r w:rsidR="00CD3B6C" w:rsidRPr="00F96F42">
        <w:rPr>
          <w:rFonts w:cs="Arial"/>
        </w:rPr>
        <w:t>předchozí</w:t>
      </w:r>
      <w:r w:rsidR="00F96F42" w:rsidRPr="00F96F42">
        <w:rPr>
          <w:rFonts w:cs="Arial"/>
        </w:rPr>
        <w:t>ho roku</w:t>
      </w:r>
      <w:r w:rsidR="008D64D5" w:rsidRPr="00F96F42">
        <w:rPr>
          <w:rFonts w:cs="Arial"/>
        </w:rPr>
        <w:t>.</w:t>
      </w:r>
    </w:p>
    <w:p w:rsidR="008D64D5" w:rsidRPr="00F96F42" w:rsidRDefault="006667D4" w:rsidP="008D64D5">
      <w:pPr>
        <w:rPr>
          <w:rFonts w:cs="Arial"/>
        </w:rPr>
      </w:pPr>
      <w:r w:rsidRPr="00F96F42">
        <w:rPr>
          <w:rFonts w:cs="Arial"/>
        </w:rPr>
        <w:t>Mzdová úroveň žen (medián 2</w:t>
      </w:r>
      <w:r w:rsidR="00F96F42" w:rsidRPr="00F96F42">
        <w:rPr>
          <w:rFonts w:cs="Arial"/>
        </w:rPr>
        <w:t>0</w:t>
      </w:r>
      <w:r w:rsidR="008D64D5" w:rsidRPr="00F96F42">
        <w:rPr>
          <w:rFonts w:cs="Arial"/>
        </w:rPr>
        <w:t> </w:t>
      </w:r>
      <w:r w:rsidR="00F96F42" w:rsidRPr="00F96F42">
        <w:rPr>
          <w:rFonts w:cs="Arial"/>
        </w:rPr>
        <w:t>340</w:t>
      </w:r>
      <w:r w:rsidR="008D64D5" w:rsidRPr="00F96F42">
        <w:rPr>
          <w:rFonts w:cs="Arial"/>
        </w:rPr>
        <w:t xml:space="preserve"> Kč) byla </w:t>
      </w:r>
      <w:r w:rsidR="00F96F42" w:rsidRPr="00F96F42">
        <w:rPr>
          <w:rFonts w:cs="Arial"/>
        </w:rPr>
        <w:t>výrazně</w:t>
      </w:r>
      <w:r w:rsidR="008D64D5" w:rsidRPr="00F96F42">
        <w:rPr>
          <w:rFonts w:cs="Arial"/>
        </w:rPr>
        <w:t xml:space="preserve"> nižší než u mužů (2</w:t>
      </w:r>
      <w:r w:rsidR="00F96F42" w:rsidRPr="00F96F42">
        <w:rPr>
          <w:rFonts w:cs="Arial"/>
        </w:rPr>
        <w:t>4 060</w:t>
      </w:r>
      <w:r w:rsidR="008D64D5" w:rsidRPr="00F96F42">
        <w:rPr>
          <w:rFonts w:cs="Arial"/>
        </w:rPr>
        <w:t xml:space="preserve"> Kč), jejich mzdová nerovnost byla také nižší: decilový poměr u žen byl </w:t>
      </w:r>
      <w:r w:rsidR="00F96F42" w:rsidRPr="00F96F42">
        <w:rPr>
          <w:rFonts w:cs="Arial"/>
        </w:rPr>
        <w:t>3,1</w:t>
      </w:r>
      <w:r w:rsidR="00F96F42">
        <w:rPr>
          <w:rFonts w:cs="Arial"/>
        </w:rPr>
        <w:t>,</w:t>
      </w:r>
      <w:r w:rsidR="00FE31AD" w:rsidRPr="00F96F42">
        <w:rPr>
          <w:rFonts w:cs="Arial"/>
        </w:rPr>
        <w:t xml:space="preserve"> zatímco u mužů </w:t>
      </w:r>
      <w:r w:rsidR="00F96F42" w:rsidRPr="00F96F42">
        <w:rPr>
          <w:rFonts w:cs="Arial"/>
        </w:rPr>
        <w:t>3,6</w:t>
      </w:r>
      <w:r w:rsidR="008D64D5" w:rsidRPr="00F96F42">
        <w:rPr>
          <w:rFonts w:cs="Arial"/>
        </w:rPr>
        <w:t>.</w:t>
      </w:r>
    </w:p>
    <w:p w:rsidR="00E3183F" w:rsidRPr="00725389" w:rsidRDefault="00E3183F" w:rsidP="008D64D5">
      <w:pPr>
        <w:rPr>
          <w:rFonts w:cs="Arial"/>
          <w:color w:val="808080"/>
        </w:rPr>
      </w:pPr>
    </w:p>
    <w:p w:rsidR="00BB6871" w:rsidRPr="00583247" w:rsidRDefault="00660D82" w:rsidP="008D64D5">
      <w:pPr>
        <w:rPr>
          <w:rFonts w:cs="Arial"/>
        </w:rPr>
      </w:pPr>
      <w:r w:rsidRPr="009910A5">
        <w:rPr>
          <w:rFonts w:cs="Arial"/>
        </w:rPr>
        <w:t>Podle vzdělání</w:t>
      </w:r>
      <w:r w:rsidR="00375415" w:rsidRPr="00583247">
        <w:rPr>
          <w:rFonts w:cs="Arial"/>
        </w:rPr>
        <w:t xml:space="preserve"> nejvyšší výdělky pobírali vysokoškolsky vzdělaní zaměstnanci, prostřední mzda u nich byla </w:t>
      </w:r>
      <w:r w:rsidR="00583247" w:rsidRPr="00583247">
        <w:rPr>
          <w:rFonts w:cs="Arial"/>
        </w:rPr>
        <w:t>32 983 </w:t>
      </w:r>
      <w:r w:rsidR="00375415" w:rsidRPr="00583247">
        <w:rPr>
          <w:rFonts w:cs="Arial"/>
        </w:rPr>
        <w:t>Kč. Nejméně měli zaměstnanci se základním či n</w:t>
      </w:r>
      <w:r w:rsidR="00FE31AD" w:rsidRPr="00583247">
        <w:rPr>
          <w:rFonts w:cs="Arial"/>
        </w:rPr>
        <w:t>edokončeným vzděláním (medián 1</w:t>
      </w:r>
      <w:r w:rsidR="00583247" w:rsidRPr="00583247">
        <w:rPr>
          <w:rFonts w:cs="Arial"/>
        </w:rPr>
        <w:t>6 040 </w:t>
      </w:r>
      <w:r w:rsidR="00E3183F" w:rsidRPr="00583247">
        <w:rPr>
          <w:rFonts w:cs="Arial"/>
        </w:rPr>
        <w:t>Kč). Středoškoláci s maturitou si vydělali více (2</w:t>
      </w:r>
      <w:r w:rsidR="00583247" w:rsidRPr="00583247">
        <w:rPr>
          <w:rFonts w:cs="Arial"/>
        </w:rPr>
        <w:t>3 357</w:t>
      </w:r>
      <w:r w:rsidR="00E3183F" w:rsidRPr="00583247">
        <w:rPr>
          <w:rFonts w:cs="Arial"/>
        </w:rPr>
        <w:t xml:space="preserve"> Kč) než </w:t>
      </w:r>
      <w:r w:rsidR="00BB6871" w:rsidRPr="00583247">
        <w:rPr>
          <w:rFonts w:cs="Arial"/>
        </w:rPr>
        <w:t>zaměstnanci</w:t>
      </w:r>
      <w:r w:rsidR="00FE31AD" w:rsidRPr="00583247">
        <w:rPr>
          <w:rFonts w:cs="Arial"/>
        </w:rPr>
        <w:t xml:space="preserve"> bez ní (</w:t>
      </w:r>
      <w:r w:rsidR="00583247" w:rsidRPr="00583247">
        <w:rPr>
          <w:rFonts w:cs="Arial"/>
        </w:rPr>
        <w:t>18 844 </w:t>
      </w:r>
      <w:r w:rsidR="00E3183F" w:rsidRPr="00583247">
        <w:rPr>
          <w:rFonts w:cs="Arial"/>
        </w:rPr>
        <w:t>Kč), ale méně než zaměstnanci s vyšším odborným resp. bakalářským studiem (2</w:t>
      </w:r>
      <w:r w:rsidR="00583247" w:rsidRPr="00583247">
        <w:rPr>
          <w:rFonts w:cs="Arial"/>
        </w:rPr>
        <w:t>6 459 </w:t>
      </w:r>
      <w:r w:rsidR="00E3183F" w:rsidRPr="00583247">
        <w:rPr>
          <w:rFonts w:cs="Arial"/>
        </w:rPr>
        <w:t>Kč).</w:t>
      </w:r>
    </w:p>
    <w:p w:rsidR="00660D82" w:rsidRDefault="00E3183F" w:rsidP="008D64D5">
      <w:pPr>
        <w:rPr>
          <w:rFonts w:cs="Arial"/>
        </w:rPr>
      </w:pPr>
      <w:r w:rsidRPr="00583247">
        <w:rPr>
          <w:rFonts w:cs="Arial"/>
        </w:rPr>
        <w:t>S vyšší mzdovou úrovní však roste i různorodost výdělků: 80 % vysokoškoláků bralo mzdy v širokém rozpětí 2</w:t>
      </w:r>
      <w:r w:rsidR="00583247" w:rsidRPr="00583247">
        <w:rPr>
          <w:rFonts w:cs="Arial"/>
        </w:rPr>
        <w:t>0 170</w:t>
      </w:r>
      <w:r w:rsidRPr="00583247">
        <w:rPr>
          <w:rFonts w:cs="Arial"/>
        </w:rPr>
        <w:t> Kč až 7</w:t>
      </w:r>
      <w:r w:rsidR="00583247" w:rsidRPr="00583247">
        <w:rPr>
          <w:rFonts w:cs="Arial"/>
        </w:rPr>
        <w:t>4 440</w:t>
      </w:r>
      <w:r w:rsidRPr="00583247">
        <w:rPr>
          <w:rFonts w:cs="Arial"/>
        </w:rPr>
        <w:t> Kč a decilový poměr tak u nich byl 3,</w:t>
      </w:r>
      <w:r w:rsidR="00583247" w:rsidRPr="00583247">
        <w:rPr>
          <w:rFonts w:cs="Arial"/>
        </w:rPr>
        <w:t>7</w:t>
      </w:r>
      <w:r w:rsidRPr="00583247">
        <w:rPr>
          <w:rFonts w:cs="Arial"/>
        </w:rPr>
        <w:t xml:space="preserve">. Naopak </w:t>
      </w:r>
      <w:r w:rsidR="00BB6871" w:rsidRPr="00583247">
        <w:rPr>
          <w:rFonts w:cs="Arial"/>
        </w:rPr>
        <w:t xml:space="preserve">80 % </w:t>
      </w:r>
      <w:r w:rsidRPr="00583247">
        <w:rPr>
          <w:rFonts w:cs="Arial"/>
        </w:rPr>
        <w:t>zaměstnanc</w:t>
      </w:r>
      <w:r w:rsidR="00BB6871" w:rsidRPr="00583247">
        <w:rPr>
          <w:rFonts w:cs="Arial"/>
        </w:rPr>
        <w:t>ů</w:t>
      </w:r>
      <w:r w:rsidRPr="00583247">
        <w:rPr>
          <w:rFonts w:cs="Arial"/>
        </w:rPr>
        <w:t xml:space="preserve"> se Z</w:t>
      </w:r>
      <w:r w:rsidR="00BB6871" w:rsidRPr="00583247">
        <w:rPr>
          <w:rFonts w:cs="Arial"/>
        </w:rPr>
        <w:t>Š bralo</w:t>
      </w:r>
      <w:r w:rsidRPr="00583247">
        <w:rPr>
          <w:rFonts w:cs="Arial"/>
        </w:rPr>
        <w:t xml:space="preserve"> mezi 10</w:t>
      </w:r>
      <w:r w:rsidR="00583247" w:rsidRPr="00583247">
        <w:rPr>
          <w:rFonts w:cs="Arial"/>
        </w:rPr>
        <w:t> 094 Kč</w:t>
      </w:r>
      <w:r w:rsidRPr="00583247">
        <w:rPr>
          <w:rFonts w:cs="Arial"/>
        </w:rPr>
        <w:t xml:space="preserve"> a 2</w:t>
      </w:r>
      <w:r w:rsidR="00583247" w:rsidRPr="00583247">
        <w:rPr>
          <w:rFonts w:cs="Arial"/>
        </w:rPr>
        <w:t>5 827 </w:t>
      </w:r>
      <w:r w:rsidRPr="00583247">
        <w:rPr>
          <w:rFonts w:cs="Arial"/>
        </w:rPr>
        <w:t>Kč</w:t>
      </w:r>
      <w:r w:rsidR="0081294B" w:rsidRPr="00583247">
        <w:rPr>
          <w:rFonts w:cs="Arial"/>
        </w:rPr>
        <w:t>.</w:t>
      </w:r>
      <w:r w:rsidR="00BB6871" w:rsidRPr="00583247">
        <w:rPr>
          <w:rFonts w:cs="Arial"/>
        </w:rPr>
        <w:t xml:space="preserve"> </w:t>
      </w:r>
      <w:r w:rsidR="0081294B" w:rsidRPr="00583247">
        <w:rPr>
          <w:rFonts w:cs="Arial"/>
        </w:rPr>
        <w:t>T</w:t>
      </w:r>
      <w:r w:rsidR="00BB6871" w:rsidRPr="00583247">
        <w:rPr>
          <w:rFonts w:cs="Arial"/>
        </w:rPr>
        <w:t xml:space="preserve">aké </w:t>
      </w:r>
      <w:r w:rsidR="00583247">
        <w:rPr>
          <w:rFonts w:cs="Arial"/>
        </w:rPr>
        <w:t xml:space="preserve">skoro </w:t>
      </w:r>
      <w:r w:rsidR="00BB6871" w:rsidRPr="00583247">
        <w:rPr>
          <w:rFonts w:cs="Arial"/>
        </w:rPr>
        <w:t xml:space="preserve">90 % středoškoláků bez maturity mělo mzdy pod </w:t>
      </w:r>
      <w:r w:rsidR="00583247" w:rsidRPr="00583247">
        <w:rPr>
          <w:rFonts w:cs="Arial"/>
        </w:rPr>
        <w:t>30 </w:t>
      </w:r>
      <w:r w:rsidR="00583247">
        <w:rPr>
          <w:rFonts w:cs="Arial"/>
        </w:rPr>
        <w:t>tis.</w:t>
      </w:r>
      <w:r w:rsidR="00BB6871" w:rsidRPr="00583247">
        <w:rPr>
          <w:rFonts w:cs="Arial"/>
        </w:rPr>
        <w:t> Kč</w:t>
      </w:r>
      <w:r w:rsidRPr="00583247">
        <w:rPr>
          <w:rFonts w:cs="Arial"/>
        </w:rPr>
        <w:t>.</w:t>
      </w:r>
    </w:p>
    <w:p w:rsidR="009910A5" w:rsidRDefault="009910A5" w:rsidP="008D64D5">
      <w:pPr>
        <w:rPr>
          <w:rFonts w:cs="Arial"/>
        </w:rPr>
      </w:pPr>
    </w:p>
    <w:p w:rsidR="009910A5" w:rsidRPr="00583247" w:rsidRDefault="009910A5" w:rsidP="008D64D5">
      <w:pPr>
        <w:rPr>
          <w:rFonts w:cs="Arial"/>
        </w:rPr>
      </w:pPr>
      <w:r>
        <w:rPr>
          <w:rFonts w:cs="Arial"/>
        </w:rPr>
        <w:t>Podle věkových kategorií nejnižší mzdy pobírají zaměstnanci do 20 let, kde prostřední výdělek je 14 635 Kč, zatímco ve věku 30-39 let je medián 23 230 Kč.</w:t>
      </w:r>
    </w:p>
    <w:p w:rsidR="00E3183F" w:rsidRPr="00725389" w:rsidRDefault="00E3183F" w:rsidP="008D64D5">
      <w:pPr>
        <w:rPr>
          <w:rFonts w:cs="Arial"/>
          <w:b/>
          <w:color w:val="808080"/>
        </w:rPr>
      </w:pPr>
    </w:p>
    <w:p w:rsidR="009910A5" w:rsidRDefault="00660D82" w:rsidP="008D64D5">
      <w:pPr>
        <w:rPr>
          <w:rFonts w:cs="Arial"/>
        </w:rPr>
      </w:pPr>
      <w:r w:rsidRPr="00CB26B4">
        <w:rPr>
          <w:rFonts w:cs="Arial"/>
        </w:rPr>
        <w:t xml:space="preserve">Podle </w:t>
      </w:r>
      <w:r w:rsidR="00BB6871" w:rsidRPr="00CB26B4">
        <w:rPr>
          <w:rFonts w:cs="Arial"/>
        </w:rPr>
        <w:t xml:space="preserve">platné </w:t>
      </w:r>
      <w:r w:rsidRPr="009910A5">
        <w:rPr>
          <w:rFonts w:cs="Arial"/>
        </w:rPr>
        <w:t>klasifikace zaměstnání</w:t>
      </w:r>
      <w:r w:rsidRPr="00CB26B4">
        <w:rPr>
          <w:rFonts w:cs="Arial"/>
        </w:rPr>
        <w:t xml:space="preserve"> </w:t>
      </w:r>
      <w:r w:rsidR="00BB6871" w:rsidRPr="00CB26B4">
        <w:rPr>
          <w:rFonts w:cs="Arial"/>
        </w:rPr>
        <w:t>(</w:t>
      </w:r>
      <w:r w:rsidR="00E3183F" w:rsidRPr="00CB26B4">
        <w:rPr>
          <w:rFonts w:cs="Arial"/>
        </w:rPr>
        <w:t>CZ-ISCO</w:t>
      </w:r>
      <w:r w:rsidR="00BB6871" w:rsidRPr="00CB26B4">
        <w:rPr>
          <w:rFonts w:cs="Arial"/>
        </w:rPr>
        <w:t>)</w:t>
      </w:r>
      <w:r w:rsidR="00E3183F" w:rsidRPr="00CB26B4">
        <w:rPr>
          <w:rFonts w:cs="Arial"/>
        </w:rPr>
        <w:t xml:space="preserve"> pobírali nejvyšší výdělky řídící pracovníci s </w:t>
      </w:r>
      <w:r w:rsidR="00E3183F" w:rsidRPr="009910A5">
        <w:rPr>
          <w:rFonts w:cs="Arial"/>
        </w:rPr>
        <w:t xml:space="preserve">mediánem </w:t>
      </w:r>
      <w:r w:rsidR="00583247" w:rsidRPr="009910A5">
        <w:rPr>
          <w:rFonts w:cs="Arial"/>
        </w:rPr>
        <w:t>41 325 </w:t>
      </w:r>
      <w:r w:rsidR="00E3183F" w:rsidRPr="009910A5">
        <w:rPr>
          <w:rFonts w:cs="Arial"/>
        </w:rPr>
        <w:t xml:space="preserve">Kč a širokým decilovým rozpětím </w:t>
      </w:r>
      <w:r w:rsidR="00583247" w:rsidRPr="009910A5">
        <w:rPr>
          <w:rFonts w:cs="Arial"/>
        </w:rPr>
        <w:t>19 628 Kč až 111 761</w:t>
      </w:r>
      <w:r w:rsidR="00E3183F" w:rsidRPr="009910A5">
        <w:rPr>
          <w:rFonts w:cs="Arial"/>
        </w:rPr>
        <w:t xml:space="preserve"> Kč. </w:t>
      </w:r>
      <w:r w:rsidR="00583247" w:rsidRPr="009910A5">
        <w:rPr>
          <w:rFonts w:cs="Arial"/>
        </w:rPr>
        <w:t xml:space="preserve">Druhá nejvyšší úroveň mezd je u specialistů, pohybuje se mezi decily 20 867 Kč a 62 255 Kč, přičemž medián je </w:t>
      </w:r>
      <w:r w:rsidR="009910A5">
        <w:rPr>
          <w:rFonts w:cs="Arial"/>
        </w:rPr>
        <w:t xml:space="preserve">u nich </w:t>
      </w:r>
      <w:r w:rsidR="00583247" w:rsidRPr="009910A5">
        <w:rPr>
          <w:rFonts w:cs="Arial"/>
        </w:rPr>
        <w:t>29 941 Kč</w:t>
      </w:r>
      <w:r w:rsidR="00FE31AD" w:rsidRPr="009910A5">
        <w:rPr>
          <w:rFonts w:cs="Arial"/>
        </w:rPr>
        <w:t>.</w:t>
      </w:r>
      <w:r w:rsidR="00583247" w:rsidRPr="009910A5">
        <w:rPr>
          <w:rFonts w:cs="Arial"/>
        </w:rPr>
        <w:t xml:space="preserve"> </w:t>
      </w:r>
      <w:r w:rsidR="009910A5">
        <w:rPr>
          <w:rFonts w:cs="Arial"/>
        </w:rPr>
        <w:t>Třetí příčku obsadili techničtí a odborní pracovníci s mediánem 26 294 Kč a decilovým rozpětím 15 913 Kč až 43 989 Kč.</w:t>
      </w:r>
    </w:p>
    <w:p w:rsidR="00660D82" w:rsidRPr="009910A5" w:rsidRDefault="00583247" w:rsidP="008D64D5">
      <w:pPr>
        <w:rPr>
          <w:rFonts w:cs="Arial"/>
        </w:rPr>
      </w:pPr>
      <w:r w:rsidRPr="009910A5">
        <w:rPr>
          <w:rFonts w:cs="Arial"/>
        </w:rPr>
        <w:t xml:space="preserve">Pracovníci ve službách a prodeji mají decilové rozpětí 10 102 Kč až 26 490 Kč a medián 14 833 Kč. Řemeslníci a opraváři mají medián 21 080 Kč a obsluha strojů a zařízení, montéři </w:t>
      </w:r>
      <w:r w:rsidR="009910A5" w:rsidRPr="009910A5">
        <w:rPr>
          <w:rFonts w:cs="Arial"/>
        </w:rPr>
        <w:t>20 455 Kč.</w:t>
      </w:r>
      <w:r w:rsidRPr="009910A5">
        <w:rPr>
          <w:rFonts w:cs="Arial"/>
        </w:rPr>
        <w:t xml:space="preserve"> </w:t>
      </w:r>
      <w:r w:rsidR="009910A5">
        <w:rPr>
          <w:rFonts w:cs="Arial"/>
        </w:rPr>
        <w:t>N</w:t>
      </w:r>
      <w:r w:rsidR="009910A5" w:rsidRPr="009910A5">
        <w:rPr>
          <w:rFonts w:cs="Arial"/>
        </w:rPr>
        <w:t xml:space="preserve">ejnižší mzdová úroveň je </w:t>
      </w:r>
      <w:r w:rsidR="009910A5">
        <w:rPr>
          <w:rFonts w:cs="Arial"/>
        </w:rPr>
        <w:t xml:space="preserve">obecně </w:t>
      </w:r>
      <w:r w:rsidR="009910A5" w:rsidRPr="009910A5">
        <w:rPr>
          <w:rFonts w:cs="Arial"/>
        </w:rPr>
        <w:t xml:space="preserve">u </w:t>
      </w:r>
      <w:r w:rsidR="009910A5">
        <w:rPr>
          <w:rFonts w:cs="Arial"/>
        </w:rPr>
        <w:t>pomocných</w:t>
      </w:r>
      <w:r w:rsidR="009910A5" w:rsidRPr="009910A5">
        <w:rPr>
          <w:rFonts w:cs="Arial"/>
        </w:rPr>
        <w:t xml:space="preserve"> a nekvalifikovan</w:t>
      </w:r>
      <w:r w:rsidR="009910A5">
        <w:rPr>
          <w:rFonts w:cs="Arial"/>
        </w:rPr>
        <w:t>ých</w:t>
      </w:r>
      <w:r w:rsidR="009910A5" w:rsidRPr="009910A5">
        <w:rPr>
          <w:rFonts w:cs="Arial"/>
        </w:rPr>
        <w:t xml:space="preserve"> pracovní</w:t>
      </w:r>
      <w:r w:rsidR="009910A5">
        <w:rPr>
          <w:rFonts w:cs="Arial"/>
        </w:rPr>
        <w:t>ků, kde je medián 13 619 Kč a decilové rozpětí 9 266 Kč až 21 982 Kč.</w:t>
      </w:r>
    </w:p>
    <w:p w:rsidR="00354063" w:rsidRPr="00725389" w:rsidRDefault="00354063" w:rsidP="00354063">
      <w:pPr>
        <w:rPr>
          <w:rFonts w:cs="Arial"/>
          <w:color w:val="808080"/>
        </w:rPr>
      </w:pP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89" w:rsidRDefault="00725389" w:rsidP="00BA6370">
      <w:r>
        <w:separator/>
      </w:r>
    </w:p>
  </w:endnote>
  <w:endnote w:type="continuationSeparator" w:id="0">
    <w:p w:rsidR="00725389" w:rsidRDefault="007253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B" w:rsidRDefault="0072538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C085B" w:rsidRPr="001404AB" w:rsidRDefault="00BC085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C085B" w:rsidRPr="00A81EB3" w:rsidRDefault="00BC085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3324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3324F" w:rsidRPr="004E479E">
                  <w:rPr>
                    <w:rFonts w:cs="Arial"/>
                    <w:szCs w:val="15"/>
                  </w:rPr>
                  <w:fldChar w:fldCharType="separate"/>
                </w:r>
                <w:r w:rsidR="008E74FF">
                  <w:rPr>
                    <w:rFonts w:cs="Arial"/>
                    <w:noProof/>
                    <w:szCs w:val="15"/>
                  </w:rPr>
                  <w:t>1</w:t>
                </w:r>
                <w:r w:rsidR="00B3324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89" w:rsidRDefault="00725389" w:rsidP="00BA6370">
      <w:r>
        <w:separator/>
      </w:r>
    </w:p>
  </w:footnote>
  <w:footnote w:type="continuationSeparator" w:id="0">
    <w:p w:rsidR="00725389" w:rsidRDefault="007253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B" w:rsidRDefault="0072538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230E"/>
    <w:rsid w:val="00043BF4"/>
    <w:rsid w:val="00043D04"/>
    <w:rsid w:val="000444C1"/>
    <w:rsid w:val="000843A5"/>
    <w:rsid w:val="000B6F63"/>
    <w:rsid w:val="000C7383"/>
    <w:rsid w:val="000E14DC"/>
    <w:rsid w:val="000E543B"/>
    <w:rsid w:val="000F5B28"/>
    <w:rsid w:val="000F6696"/>
    <w:rsid w:val="00127216"/>
    <w:rsid w:val="001404AB"/>
    <w:rsid w:val="001658A9"/>
    <w:rsid w:val="0017231D"/>
    <w:rsid w:val="00175ABA"/>
    <w:rsid w:val="001810DC"/>
    <w:rsid w:val="00196FFD"/>
    <w:rsid w:val="00197AC3"/>
    <w:rsid w:val="001A4C67"/>
    <w:rsid w:val="001A59BF"/>
    <w:rsid w:val="001B607F"/>
    <w:rsid w:val="001C2475"/>
    <w:rsid w:val="001D069B"/>
    <w:rsid w:val="001D369A"/>
    <w:rsid w:val="001E0070"/>
    <w:rsid w:val="001E3027"/>
    <w:rsid w:val="001F6C45"/>
    <w:rsid w:val="0020001B"/>
    <w:rsid w:val="002070FB"/>
    <w:rsid w:val="00213729"/>
    <w:rsid w:val="00213807"/>
    <w:rsid w:val="00226882"/>
    <w:rsid w:val="002406FA"/>
    <w:rsid w:val="00275715"/>
    <w:rsid w:val="002A709E"/>
    <w:rsid w:val="002B2E47"/>
    <w:rsid w:val="002B3B74"/>
    <w:rsid w:val="002D6A6C"/>
    <w:rsid w:val="002E6EC7"/>
    <w:rsid w:val="002F10E8"/>
    <w:rsid w:val="002F3301"/>
    <w:rsid w:val="00315A60"/>
    <w:rsid w:val="00316F63"/>
    <w:rsid w:val="003301A3"/>
    <w:rsid w:val="003431EF"/>
    <w:rsid w:val="00344CE5"/>
    <w:rsid w:val="0034777A"/>
    <w:rsid w:val="00354063"/>
    <w:rsid w:val="00354208"/>
    <w:rsid w:val="0036777B"/>
    <w:rsid w:val="00375415"/>
    <w:rsid w:val="0038282A"/>
    <w:rsid w:val="00397580"/>
    <w:rsid w:val="003A1794"/>
    <w:rsid w:val="003A45C8"/>
    <w:rsid w:val="003B25AE"/>
    <w:rsid w:val="003C2DCF"/>
    <w:rsid w:val="003C47AB"/>
    <w:rsid w:val="003C5993"/>
    <w:rsid w:val="003C7FE7"/>
    <w:rsid w:val="003D0499"/>
    <w:rsid w:val="003D0E08"/>
    <w:rsid w:val="003D266B"/>
    <w:rsid w:val="003E0352"/>
    <w:rsid w:val="003F526A"/>
    <w:rsid w:val="00405244"/>
    <w:rsid w:val="00426325"/>
    <w:rsid w:val="004436EE"/>
    <w:rsid w:val="0044776C"/>
    <w:rsid w:val="00452FF9"/>
    <w:rsid w:val="0045547F"/>
    <w:rsid w:val="00461AA0"/>
    <w:rsid w:val="00466CD5"/>
    <w:rsid w:val="00481A09"/>
    <w:rsid w:val="004920AD"/>
    <w:rsid w:val="00494D0D"/>
    <w:rsid w:val="004A5294"/>
    <w:rsid w:val="004D05B3"/>
    <w:rsid w:val="004E479E"/>
    <w:rsid w:val="004F08ED"/>
    <w:rsid w:val="004F78E6"/>
    <w:rsid w:val="00512D99"/>
    <w:rsid w:val="00525AA7"/>
    <w:rsid w:val="00531DBB"/>
    <w:rsid w:val="005320B3"/>
    <w:rsid w:val="005364F2"/>
    <w:rsid w:val="00553DAA"/>
    <w:rsid w:val="00561AF8"/>
    <w:rsid w:val="005646B3"/>
    <w:rsid w:val="0057323A"/>
    <w:rsid w:val="00583247"/>
    <w:rsid w:val="00585DA5"/>
    <w:rsid w:val="005946B6"/>
    <w:rsid w:val="00597D94"/>
    <w:rsid w:val="005B6DA8"/>
    <w:rsid w:val="005B7296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4139A"/>
    <w:rsid w:val="00644D03"/>
    <w:rsid w:val="0066005E"/>
    <w:rsid w:val="00660D82"/>
    <w:rsid w:val="00660ED1"/>
    <w:rsid w:val="006667D4"/>
    <w:rsid w:val="0068103D"/>
    <w:rsid w:val="006A0AB9"/>
    <w:rsid w:val="006A0DCE"/>
    <w:rsid w:val="006B0631"/>
    <w:rsid w:val="006C09DD"/>
    <w:rsid w:val="006C483C"/>
    <w:rsid w:val="006D2106"/>
    <w:rsid w:val="006D6956"/>
    <w:rsid w:val="006E024F"/>
    <w:rsid w:val="006E363A"/>
    <w:rsid w:val="006E4E81"/>
    <w:rsid w:val="006F40A1"/>
    <w:rsid w:val="00707F7D"/>
    <w:rsid w:val="00717EC5"/>
    <w:rsid w:val="00725389"/>
    <w:rsid w:val="00737B80"/>
    <w:rsid w:val="0074747B"/>
    <w:rsid w:val="00755D52"/>
    <w:rsid w:val="00761B14"/>
    <w:rsid w:val="00780806"/>
    <w:rsid w:val="00790715"/>
    <w:rsid w:val="00793986"/>
    <w:rsid w:val="007947B7"/>
    <w:rsid w:val="007A57F2"/>
    <w:rsid w:val="007B1333"/>
    <w:rsid w:val="007E23A3"/>
    <w:rsid w:val="007F4AEB"/>
    <w:rsid w:val="007F75B2"/>
    <w:rsid w:val="0080352E"/>
    <w:rsid w:val="008043C4"/>
    <w:rsid w:val="0081294B"/>
    <w:rsid w:val="00815588"/>
    <w:rsid w:val="00830309"/>
    <w:rsid w:val="00831B1B"/>
    <w:rsid w:val="0084781A"/>
    <w:rsid w:val="008524F5"/>
    <w:rsid w:val="00861D0E"/>
    <w:rsid w:val="008622CE"/>
    <w:rsid w:val="00867569"/>
    <w:rsid w:val="008A0CBE"/>
    <w:rsid w:val="008A18A9"/>
    <w:rsid w:val="008A4EE7"/>
    <w:rsid w:val="008A750A"/>
    <w:rsid w:val="008C384C"/>
    <w:rsid w:val="008C455A"/>
    <w:rsid w:val="008D0F11"/>
    <w:rsid w:val="008D64D5"/>
    <w:rsid w:val="008E3420"/>
    <w:rsid w:val="008E56BB"/>
    <w:rsid w:val="008E641A"/>
    <w:rsid w:val="008E74FF"/>
    <w:rsid w:val="008F73B4"/>
    <w:rsid w:val="00904008"/>
    <w:rsid w:val="0090741A"/>
    <w:rsid w:val="00914F3E"/>
    <w:rsid w:val="00924430"/>
    <w:rsid w:val="00931A52"/>
    <w:rsid w:val="009327D5"/>
    <w:rsid w:val="00965B07"/>
    <w:rsid w:val="00983FA1"/>
    <w:rsid w:val="00985041"/>
    <w:rsid w:val="00985B68"/>
    <w:rsid w:val="009910A5"/>
    <w:rsid w:val="009B55B1"/>
    <w:rsid w:val="009D2873"/>
    <w:rsid w:val="009F01BA"/>
    <w:rsid w:val="00A03FEB"/>
    <w:rsid w:val="00A22B58"/>
    <w:rsid w:val="00A37C91"/>
    <w:rsid w:val="00A4343D"/>
    <w:rsid w:val="00A502F1"/>
    <w:rsid w:val="00A56C80"/>
    <w:rsid w:val="00A62595"/>
    <w:rsid w:val="00A6511D"/>
    <w:rsid w:val="00A65DE7"/>
    <w:rsid w:val="00A70A83"/>
    <w:rsid w:val="00A70AE0"/>
    <w:rsid w:val="00A76E18"/>
    <w:rsid w:val="00A81EB3"/>
    <w:rsid w:val="00A94F19"/>
    <w:rsid w:val="00AB6D88"/>
    <w:rsid w:val="00AC3B80"/>
    <w:rsid w:val="00AD39EC"/>
    <w:rsid w:val="00AF7F58"/>
    <w:rsid w:val="00B00C1D"/>
    <w:rsid w:val="00B33194"/>
    <w:rsid w:val="00B3324F"/>
    <w:rsid w:val="00B52FE5"/>
    <w:rsid w:val="00B547FD"/>
    <w:rsid w:val="00B7459E"/>
    <w:rsid w:val="00B75FEA"/>
    <w:rsid w:val="00BA439F"/>
    <w:rsid w:val="00BA6370"/>
    <w:rsid w:val="00BA7128"/>
    <w:rsid w:val="00BB6871"/>
    <w:rsid w:val="00BC085B"/>
    <w:rsid w:val="00BC748B"/>
    <w:rsid w:val="00BD1325"/>
    <w:rsid w:val="00BE180D"/>
    <w:rsid w:val="00C21223"/>
    <w:rsid w:val="00C269D4"/>
    <w:rsid w:val="00C3730B"/>
    <w:rsid w:val="00C4160D"/>
    <w:rsid w:val="00C41847"/>
    <w:rsid w:val="00C42E17"/>
    <w:rsid w:val="00C519B5"/>
    <w:rsid w:val="00C56F03"/>
    <w:rsid w:val="00C644F5"/>
    <w:rsid w:val="00C83826"/>
    <w:rsid w:val="00C8406E"/>
    <w:rsid w:val="00CA5282"/>
    <w:rsid w:val="00CB26B4"/>
    <w:rsid w:val="00CB2709"/>
    <w:rsid w:val="00CB6F89"/>
    <w:rsid w:val="00CD3B6C"/>
    <w:rsid w:val="00CE0524"/>
    <w:rsid w:val="00CE228C"/>
    <w:rsid w:val="00CF545B"/>
    <w:rsid w:val="00D11341"/>
    <w:rsid w:val="00D27D69"/>
    <w:rsid w:val="00D448C2"/>
    <w:rsid w:val="00D45B86"/>
    <w:rsid w:val="00D666C3"/>
    <w:rsid w:val="00D74F9D"/>
    <w:rsid w:val="00D82DEF"/>
    <w:rsid w:val="00D85762"/>
    <w:rsid w:val="00DA2E47"/>
    <w:rsid w:val="00DA3C0A"/>
    <w:rsid w:val="00DD042D"/>
    <w:rsid w:val="00DD1EAE"/>
    <w:rsid w:val="00DF154B"/>
    <w:rsid w:val="00DF47FE"/>
    <w:rsid w:val="00DF7079"/>
    <w:rsid w:val="00E26704"/>
    <w:rsid w:val="00E3183F"/>
    <w:rsid w:val="00E31980"/>
    <w:rsid w:val="00E42E00"/>
    <w:rsid w:val="00E563F0"/>
    <w:rsid w:val="00E6423C"/>
    <w:rsid w:val="00E85232"/>
    <w:rsid w:val="00E93830"/>
    <w:rsid w:val="00E93E0E"/>
    <w:rsid w:val="00E9515A"/>
    <w:rsid w:val="00EA373F"/>
    <w:rsid w:val="00EA7B94"/>
    <w:rsid w:val="00EB1ED3"/>
    <w:rsid w:val="00EB7A15"/>
    <w:rsid w:val="00EC2D51"/>
    <w:rsid w:val="00ED7B69"/>
    <w:rsid w:val="00EE2FDD"/>
    <w:rsid w:val="00F04462"/>
    <w:rsid w:val="00F13284"/>
    <w:rsid w:val="00F13564"/>
    <w:rsid w:val="00F26395"/>
    <w:rsid w:val="00F31C1C"/>
    <w:rsid w:val="00F32DA4"/>
    <w:rsid w:val="00F5353E"/>
    <w:rsid w:val="00F568B5"/>
    <w:rsid w:val="00F71300"/>
    <w:rsid w:val="00F723A1"/>
    <w:rsid w:val="00F96F42"/>
    <w:rsid w:val="00FB687C"/>
    <w:rsid w:val="00FD3B63"/>
    <w:rsid w:val="00FE31AD"/>
    <w:rsid w:val="00FE38D3"/>
    <w:rsid w:val="00FE49F8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 w:cs="Arial"/>
      <w:szCs w:val="24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B353-7A35-456E-B895-BB838A7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1320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9090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erhartova15932</cp:lastModifiedBy>
  <cp:revision>9</cp:revision>
  <dcterms:created xsi:type="dcterms:W3CDTF">2014-09-02T13:23:00Z</dcterms:created>
  <dcterms:modified xsi:type="dcterms:W3CDTF">2014-09-03T13:15:00Z</dcterms:modified>
</cp:coreProperties>
</file>