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7" w:rsidRDefault="005C6C27" w:rsidP="005C6C27">
      <w:pPr>
        <w:pStyle w:val="Nadpis1"/>
      </w:pPr>
      <w:bookmarkStart w:id="0" w:name="_Toc435002874"/>
      <w:bookmarkStart w:id="1" w:name="_Toc435003630"/>
      <w:bookmarkStart w:id="2" w:name="_Toc435002875"/>
      <w:bookmarkStart w:id="3" w:name="_Toc435003631"/>
      <w:bookmarkStart w:id="4" w:name="_Toc435002876"/>
      <w:bookmarkStart w:id="5" w:name="_Toc435003632"/>
      <w:bookmarkStart w:id="6" w:name="_Toc435002877"/>
      <w:bookmarkStart w:id="7" w:name="_Toc435003633"/>
      <w:bookmarkStart w:id="8" w:name="_Toc436052689"/>
      <w:r>
        <w:t>5. Potraty podle vzdělání a státního občanství</w:t>
      </w:r>
      <w:bookmarkEnd w:id="8"/>
    </w:p>
    <w:p w:rsidR="005C6C27" w:rsidRDefault="005C6C27" w:rsidP="005C6C27">
      <w:pPr>
        <w:jc w:val="both"/>
      </w:pPr>
      <w:r>
        <w:t xml:space="preserve">Měnící se vzdělanostní struktura české populace a nárůst případů nezjištěného vzdělání ženy u potratu ztěžuje porovnání potratů podle nejvyššího ukončeného vzdělání. Vzhledem k nárůstu </w:t>
      </w:r>
      <w:proofErr w:type="spellStart"/>
      <w:r w:rsidRPr="00CF0AB9">
        <w:t>subpopulace</w:t>
      </w:r>
      <w:proofErr w:type="spellEnd"/>
      <w:r>
        <w:t xml:space="preserve"> s vysokoškolským vzděláním se právě tato skupina stala jedinou, pokud uvažujeme pouze zjištěné vzdělání, kde počet potratů podle úrovně vzdělání ve sledovaném období narostl (z 2 859 v roce 2003 na 5 111 v roce 2014). Počet potratů u žen se středním odborným vzděláním poklesl nejvýrazněji a to z 14 973 na 8 848 mezi roky 2003 a 2014. Ženy s úplným středním vzděláním nahradily předchozí jmenovanou skupinu na pozici skupiny s nejvyšším počtem potratů (12 472 v roce 2014). Množství potratů u žen s nejnižší úrovní vzdělání se snižovalo také poměrně výrazně z 8 594 v roce 2003 na 5 474 v posledním sledovaném roce.</w:t>
      </w:r>
    </w:p>
    <w:p w:rsidR="005C6C27" w:rsidRDefault="005C6C27" w:rsidP="005C6C27">
      <w:pPr>
        <w:jc w:val="both"/>
      </w:pPr>
    </w:p>
    <w:p w:rsidR="005C6C27" w:rsidRDefault="005C6C27" w:rsidP="005C6C27">
      <w:pPr>
        <w:jc w:val="both"/>
      </w:pPr>
      <w:r>
        <w:t xml:space="preserve">V případě indukovaných potratů se skupinou žen s nejčetnějším zastoupením tohoto druhu potratu staly ženy s úplným středním vzděláním, zatímco na počátku období šlo o ženy se středním odborným vzděláním. Stejně jako u potratů celkem, tak i u indukovaných potratů početně rostla vysokoškolská kategorie mezi roky 2003 a 2014 (a také nezjištěno). Mezi UPT byla častěji zastoupena skupina žen se základním vzděláním (19,3 % v roce 2014 oproti 14,8 % ve stejném roce u potratů celkem), o něco vyšší podíl UPT se týkal žen se středním odborným vzděláním (26,8 % ve srovnání s 23,9 % u všech potratů) a s úplným středním vzděláním (35,3 % z UPT vůči 33,7 % ze všech potratů). Oproti tomu vysokoškolsky vzdělané ženy měly u indukovaných potratů nižší zastoupení (11,0 % vs. 13,8 %). </w:t>
      </w:r>
    </w:p>
    <w:p w:rsidR="005C6C27" w:rsidRDefault="005C6C27" w:rsidP="005C6C27">
      <w:pPr>
        <w:jc w:val="both"/>
      </w:pPr>
    </w:p>
    <w:p w:rsidR="005C6C27" w:rsidRDefault="005C6C27" w:rsidP="005C6C27">
      <w:pPr>
        <w:spacing w:after="60"/>
        <w:rPr>
          <w:rStyle w:val="Siln"/>
        </w:rPr>
      </w:pPr>
      <w:r>
        <w:rPr>
          <w:rStyle w:val="Siln"/>
        </w:rPr>
        <w:t>Tab. 8</w:t>
      </w:r>
      <w:r w:rsidRPr="00EE36C2">
        <w:rPr>
          <w:rStyle w:val="Siln"/>
        </w:rPr>
        <w:t xml:space="preserve"> </w:t>
      </w:r>
      <w:r w:rsidRPr="009C4A06">
        <w:rPr>
          <w:rStyle w:val="Siln"/>
        </w:rPr>
        <w:t xml:space="preserve">Potraty podle vzdělání a druhu potratu </w:t>
      </w:r>
      <w:r>
        <w:rPr>
          <w:rStyle w:val="Siln"/>
        </w:rPr>
        <w:t xml:space="preserve">v </w:t>
      </w:r>
      <w:r w:rsidRPr="00EE36C2">
        <w:rPr>
          <w:rStyle w:val="Siln"/>
        </w:rPr>
        <w:t>letech 2003, 2009 a 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1474"/>
        <w:gridCol w:w="1475"/>
        <w:gridCol w:w="1475"/>
        <w:gridCol w:w="1475"/>
        <w:gridCol w:w="1475"/>
        <w:gridCol w:w="1475"/>
      </w:tblGrid>
      <w:tr w:rsidR="005C6C27" w:rsidRPr="00736A5D" w:rsidTr="00E73EF4">
        <w:trPr>
          <w:trHeight w:val="240"/>
        </w:trPr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36A5D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36A5D">
              <w:rPr>
                <w:rFonts w:cs="Arial"/>
                <w:b/>
                <w:bCs/>
                <w:sz w:val="16"/>
                <w:szCs w:val="16"/>
              </w:rPr>
              <w:t>Potraty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tcMar>
              <w:top w:w="57" w:type="dxa"/>
            </w:tcMar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základní nebo nižší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střední odborné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úplné střední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vysokoškolské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nezjištěno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42 304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8 594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14 973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13 478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2 859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2 400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40 528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6 924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11 747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13 698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3 853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4 306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36 956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5 474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8 848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12 472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5 111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5 051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F0AB9">
              <w:rPr>
                <w:rFonts w:cs="Arial"/>
                <w:sz w:val="16"/>
                <w:szCs w:val="16"/>
              </w:rPr>
              <w:t>indukované potraty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29 298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6 942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10 542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9 670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1 735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510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409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24 636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5 376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7 532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8 522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1 857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510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1 349</w:t>
            </w:r>
          </w:p>
        </w:tc>
      </w:tr>
      <w:tr w:rsidR="005C6C27" w:rsidRPr="00736A5D" w:rsidTr="00E73EF4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21 893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4 230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5 865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7 720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2 401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510" w:type="dxa"/>
            </w:tcMar>
            <w:vAlign w:val="bottom"/>
            <w:hideMark/>
          </w:tcPr>
          <w:p w:rsidR="005C6C27" w:rsidRPr="00736A5D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36A5D">
              <w:rPr>
                <w:rFonts w:cs="Arial"/>
                <w:sz w:val="16"/>
                <w:szCs w:val="16"/>
              </w:rPr>
              <w:t>1 677</w:t>
            </w:r>
          </w:p>
        </w:tc>
      </w:tr>
    </w:tbl>
    <w:p w:rsidR="005C6C27" w:rsidRDefault="005C6C27" w:rsidP="005C6C27">
      <w:pPr>
        <w:jc w:val="both"/>
      </w:pPr>
    </w:p>
    <w:p w:rsidR="005C6C27" w:rsidRDefault="005C6C27" w:rsidP="005C6C27">
      <w:pPr>
        <w:rPr>
          <w:b/>
        </w:rPr>
      </w:pPr>
      <w:r>
        <w:rPr>
          <w:b/>
        </w:rPr>
        <w:t>Graf 8</w:t>
      </w:r>
      <w:r w:rsidRPr="000A3F77">
        <w:rPr>
          <w:b/>
        </w:rPr>
        <w:t xml:space="preserve"> </w:t>
      </w:r>
      <w:r w:rsidRPr="00B92363">
        <w:rPr>
          <w:b/>
        </w:rPr>
        <w:t xml:space="preserve">Podíl </w:t>
      </w:r>
      <w:r>
        <w:rPr>
          <w:b/>
        </w:rPr>
        <w:t>indukovaných potratů</w:t>
      </w:r>
      <w:r w:rsidRPr="00B92363">
        <w:rPr>
          <w:b/>
        </w:rPr>
        <w:t xml:space="preserve"> na celkovém počtu potratů podle </w:t>
      </w:r>
      <w:r>
        <w:rPr>
          <w:b/>
        </w:rPr>
        <w:t>vzdělání</w:t>
      </w:r>
      <w:r w:rsidRPr="00B92363">
        <w:rPr>
          <w:b/>
        </w:rPr>
        <w:t xml:space="preserve"> ženy v letech 2003, 2009 a 2014</w:t>
      </w:r>
    </w:p>
    <w:p w:rsidR="005C6C27" w:rsidRDefault="00540B31" w:rsidP="005C6C27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27.25pt">
            <v:imagedata r:id="rId8" o:title=""/>
          </v:shape>
        </w:pict>
      </w:r>
    </w:p>
    <w:p w:rsidR="005C6C27" w:rsidRDefault="005C6C27" w:rsidP="005C6C27">
      <w:pPr>
        <w:tabs>
          <w:tab w:val="left" w:pos="1875"/>
        </w:tabs>
      </w:pPr>
    </w:p>
    <w:p w:rsidR="005C6C27" w:rsidRPr="00576AA9" w:rsidRDefault="005C6C27" w:rsidP="005C6C27">
      <w:pPr>
        <w:spacing w:after="60"/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 xml:space="preserve">Nižší zastoupení indukovaných potratů u vysokoškolsky vzdělané populace dokládá i nejnižší podíl indukovaných potratů na celkovém počtu potratů. V roce 2014 se jednalo o 47,0 %, ve srovnání s rokem 2003 o 13,7 p. </w:t>
      </w:r>
      <w:proofErr w:type="spellStart"/>
      <w:r>
        <w:rPr>
          <w:rStyle w:val="Siln"/>
          <w:b w:val="0"/>
        </w:rPr>
        <w:t>b</w:t>
      </w:r>
      <w:proofErr w:type="spellEnd"/>
      <w:r>
        <w:rPr>
          <w:rStyle w:val="Siln"/>
          <w:b w:val="0"/>
        </w:rPr>
        <w:t xml:space="preserve">. </w:t>
      </w:r>
      <w:proofErr w:type="gramStart"/>
      <w:r>
        <w:rPr>
          <w:rStyle w:val="Siln"/>
          <w:b w:val="0"/>
        </w:rPr>
        <w:t>méně</w:t>
      </w:r>
      <w:proofErr w:type="gramEnd"/>
      <w:r>
        <w:rPr>
          <w:rStyle w:val="Siln"/>
          <w:b w:val="0"/>
        </w:rPr>
        <w:t>, což byl nejvýraznější pokles ze všech vzdělanostních skupin. S rostoucí úrovní vzdělání tento podíl klesal. U žen se základním vzděláním nebo nižším dosahoval 77,3 </w:t>
      </w:r>
      <w:r w:rsidRPr="00CF0AB9">
        <w:rPr>
          <w:rStyle w:val="Siln"/>
          <w:b w:val="0"/>
        </w:rPr>
        <w:t>%</w:t>
      </w:r>
      <w:r>
        <w:rPr>
          <w:rStyle w:val="Siln"/>
          <w:b w:val="0"/>
        </w:rPr>
        <w:t xml:space="preserve"> v roce 2014 a v porovnání s rokem 2003 klesl o pouhých 3,5 </w:t>
      </w:r>
      <w:proofErr w:type="spellStart"/>
      <w:proofErr w:type="gramStart"/>
      <w:r>
        <w:rPr>
          <w:rStyle w:val="Siln"/>
          <w:b w:val="0"/>
        </w:rPr>
        <w:t>p.b</w:t>
      </w:r>
      <w:proofErr w:type="spellEnd"/>
      <w:r>
        <w:rPr>
          <w:rStyle w:val="Siln"/>
          <w:b w:val="0"/>
        </w:rPr>
        <w:t>.</w:t>
      </w:r>
      <w:proofErr w:type="gramEnd"/>
      <w:r>
        <w:rPr>
          <w:rStyle w:val="Siln"/>
          <w:b w:val="0"/>
        </w:rPr>
        <w:t xml:space="preserve"> Inklinace žen s nižší úrovní vzdělání k ukončení nechtěného těhotenství pomocí umělého přerušení těhotenství je tak značně vyšší než u vzdělanějších žen.     </w:t>
      </w:r>
    </w:p>
    <w:p w:rsidR="005C6C27" w:rsidRPr="00963E92" w:rsidRDefault="005C6C27" w:rsidP="005C6C27">
      <w:pPr>
        <w:jc w:val="both"/>
        <w:rPr>
          <w:bCs/>
        </w:rPr>
      </w:pPr>
    </w:p>
    <w:p w:rsidR="005C6C27" w:rsidRPr="00963E92" w:rsidRDefault="005C6C27" w:rsidP="005C6C27">
      <w:pPr>
        <w:jc w:val="both"/>
      </w:pPr>
      <w:r>
        <w:t xml:space="preserve">Vývoj počtu potratů cizinek v Česku mezi roky 2003 a 2014 neměl jednoznačný trend. Množství potratů této skupiny žen je zejména ovlivněno počtem cizinců na našem území, jejich pohlavně-věkovou strukturou a zemí původu, kde se postoje vůči indukovaným potratům mohou lišit. Ve sledovaném období se počet potratů žen s cizím státním občanstvím pohyboval mezi 1 995 (v roce 2014) až 3 252 (2008). Podíl samovolných potratů ze všech potratů byl v případě cizinek nižší než v celé populaci (29,7 % vs. 37,4 % v roce 2014). Ve sledovaném období podíl samovolných potratů vzrostl z 16,0 % v roce 2003. Naopak vyšší bylo zastoupení UPT (68,4 % oproti 59,2 % v roce 2014), které ovšem kleslo z 81,8 % na začátku zkoumaného období. Podíl potratů žen s cizím státním občanstvím na všech potratech tvořil 5,3 % v roce 2014, zatímco v případě indukovaných potratů šlo o 6,1 %.        </w:t>
      </w:r>
    </w:p>
    <w:p w:rsidR="005C6C27" w:rsidRPr="004F31C9" w:rsidRDefault="005C6C27" w:rsidP="005C6C27">
      <w:pPr>
        <w:jc w:val="both"/>
      </w:pPr>
    </w:p>
    <w:p w:rsidR="005C6C27" w:rsidRDefault="005C6C27" w:rsidP="005C6C27">
      <w:pPr>
        <w:spacing w:after="60"/>
        <w:rPr>
          <w:rStyle w:val="Siln"/>
        </w:rPr>
      </w:pPr>
      <w:r>
        <w:rPr>
          <w:rStyle w:val="Siln"/>
        </w:rPr>
        <w:t>Tab. 9</w:t>
      </w:r>
      <w:r w:rsidRPr="00EE36C2">
        <w:rPr>
          <w:rStyle w:val="Siln"/>
        </w:rPr>
        <w:t xml:space="preserve"> </w:t>
      </w:r>
      <w:r w:rsidRPr="00B3421C">
        <w:rPr>
          <w:rStyle w:val="Siln"/>
        </w:rPr>
        <w:t>Potraty žen s cizím státním občanstvím v letech 2003–2014</w:t>
      </w:r>
    </w:p>
    <w:tbl>
      <w:tblPr>
        <w:tblW w:w="9639" w:type="dxa"/>
        <w:tblCellMar>
          <w:left w:w="70" w:type="dxa"/>
          <w:right w:w="70" w:type="dxa"/>
        </w:tblCellMar>
        <w:tblLook w:val="04A0"/>
      </w:tblPr>
      <w:tblGrid>
        <w:gridCol w:w="3719"/>
        <w:gridCol w:w="986"/>
        <w:gridCol w:w="986"/>
        <w:gridCol w:w="987"/>
        <w:gridCol w:w="987"/>
        <w:gridCol w:w="987"/>
        <w:gridCol w:w="987"/>
      </w:tblGrid>
      <w:tr w:rsidR="005C6C27" w:rsidRPr="000C310C" w:rsidTr="00E73EF4">
        <w:trPr>
          <w:trHeight w:val="240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C310C">
              <w:rPr>
                <w:rFonts w:cs="Arial"/>
                <w:b/>
                <w:bCs/>
                <w:sz w:val="16"/>
                <w:szCs w:val="16"/>
              </w:rPr>
              <w:t>Potraty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2 660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2 285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3 020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2 319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2 171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1 955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v tom: samovolné potraty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581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indukované potr</w:t>
            </w:r>
            <w:r w:rsidRPr="000C310C">
              <w:rPr>
                <w:rFonts w:cs="Arial"/>
                <w:sz w:val="16"/>
                <w:szCs w:val="16"/>
              </w:rPr>
              <w:t>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2 176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2 268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1 337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 xml:space="preserve">                 v tom: miniinterrupce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1 750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952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 xml:space="preserve">                            jiné legální UPT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385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 xml:space="preserve">           ostatní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-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 xml:space="preserve">           ukončení mimoděložních těhotenství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Podíl samovolných potratů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 xml:space="preserve">Podíl </w:t>
            </w:r>
            <w:r>
              <w:rPr>
                <w:rFonts w:cs="Arial"/>
                <w:sz w:val="16"/>
                <w:szCs w:val="16"/>
              </w:rPr>
              <w:t>indukovaných potratů</w:t>
            </w:r>
            <w:r w:rsidRPr="000C310C">
              <w:rPr>
                <w:rFonts w:cs="Arial"/>
                <w:sz w:val="16"/>
                <w:szCs w:val="16"/>
              </w:rPr>
              <w:t xml:space="preserve">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 xml:space="preserve">  z nich ze zdravotních důvodů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potratů cizi</w:t>
            </w:r>
            <w:r w:rsidRPr="000C310C">
              <w:rPr>
                <w:rFonts w:cs="Arial"/>
                <w:sz w:val="16"/>
                <w:szCs w:val="16"/>
              </w:rPr>
              <w:t>nek ze všech potratů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</w:tr>
      <w:tr w:rsidR="005C6C27" w:rsidRPr="000C310C" w:rsidTr="00E73EF4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 xml:space="preserve">Podíl indukovaných potratů cizinek z </w:t>
            </w:r>
            <w:proofErr w:type="spellStart"/>
            <w:proofErr w:type="gramStart"/>
            <w:r w:rsidRPr="000C310C">
              <w:rPr>
                <w:rFonts w:cs="Arial"/>
                <w:sz w:val="16"/>
                <w:szCs w:val="16"/>
              </w:rPr>
              <w:t>ind</w:t>
            </w:r>
            <w:proofErr w:type="spellEnd"/>
            <w:proofErr w:type="gramEnd"/>
            <w:r w:rsidRPr="000C310C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C310C">
              <w:rPr>
                <w:rFonts w:cs="Arial"/>
                <w:sz w:val="16"/>
                <w:szCs w:val="16"/>
              </w:rPr>
              <w:t>potr</w:t>
            </w:r>
            <w:proofErr w:type="spellEnd"/>
            <w:r w:rsidRPr="000C310C">
              <w:rPr>
                <w:rFonts w:cs="Arial"/>
                <w:sz w:val="16"/>
                <w:szCs w:val="16"/>
              </w:rPr>
              <w:t>.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C310C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27" w:rsidRPr="000C310C" w:rsidRDefault="005C6C27" w:rsidP="00E73EF4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C310C"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</w:tr>
    </w:tbl>
    <w:p w:rsidR="005C6C27" w:rsidRDefault="005C6C27" w:rsidP="005C6C27">
      <w:pPr>
        <w:spacing w:after="60"/>
      </w:pPr>
    </w:p>
    <w:p w:rsidR="005C6C27" w:rsidRDefault="005C6C27" w:rsidP="005C6C27">
      <w:pPr>
        <w:tabs>
          <w:tab w:val="left" w:pos="1875"/>
        </w:tabs>
      </w:pPr>
    </w:p>
    <w:p w:rsidR="005C6C27" w:rsidRDefault="005C6C27" w:rsidP="005C6C27">
      <w:pPr>
        <w:tabs>
          <w:tab w:val="left" w:pos="1875"/>
        </w:tabs>
      </w:pPr>
    </w:p>
    <w:p w:rsidR="005C6C27" w:rsidRDefault="005C6C27" w:rsidP="005C6C27">
      <w:pPr>
        <w:tabs>
          <w:tab w:val="left" w:pos="1875"/>
        </w:tabs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5C6C27" w:rsidRDefault="005C6C27" w:rsidP="005C6C27">
      <w:pPr>
        <w:tabs>
          <w:tab w:val="left" w:pos="1875"/>
        </w:tabs>
      </w:pPr>
    </w:p>
    <w:sectPr w:rsidR="005C6C27" w:rsidSect="00E945A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BD" w:rsidRDefault="003928BD" w:rsidP="00E71A58">
      <w:r>
        <w:separator/>
      </w:r>
    </w:p>
  </w:endnote>
  <w:endnote w:type="continuationSeparator" w:id="0">
    <w:p w:rsidR="003928BD" w:rsidRDefault="003928B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B83EED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B83EE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8338AC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945A9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8338AC">
      <w:rPr>
        <w:rFonts w:ascii="Arial" w:hAnsi="Arial" w:cs="Arial"/>
        <w:sz w:val="16"/>
        <w:szCs w:val="16"/>
      </w:rPr>
      <w:tab/>
      <w:t>2003 - 2014</w:t>
    </w:r>
    <w:r w:rsidR="008338AC">
      <w:tab/>
    </w:r>
    <w:r w:rsidR="008338AC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B83EE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83EE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8338AC">
      <w:tab/>
    </w:r>
    <w:r w:rsidR="008338AC">
      <w:tab/>
    </w:r>
    <w:r w:rsidR="008338AC" w:rsidRPr="00DC5B3B">
      <w:t xml:space="preserve">                              </w:t>
    </w:r>
  </w:p>
  <w:p w:rsidR="008338AC" w:rsidRDefault="008338A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2003 - 2014</w:t>
    </w:r>
    <w:r>
      <w:tab/>
    </w:r>
    <w:r>
      <w:tab/>
    </w:r>
    <w:r w:rsidR="00B83EE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B83EED" w:rsidRPr="00B6608F">
      <w:rPr>
        <w:rFonts w:ascii="Arial" w:hAnsi="Arial" w:cs="Arial"/>
        <w:sz w:val="16"/>
        <w:szCs w:val="16"/>
      </w:rPr>
      <w:fldChar w:fldCharType="separate"/>
    </w:r>
    <w:r w:rsidR="00E945A9">
      <w:rPr>
        <w:rFonts w:ascii="Arial" w:hAnsi="Arial" w:cs="Arial"/>
        <w:noProof/>
        <w:sz w:val="16"/>
        <w:szCs w:val="16"/>
      </w:rPr>
      <w:t>19</w:t>
    </w:r>
    <w:r w:rsidR="00B83EE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BD" w:rsidRDefault="003928BD" w:rsidP="00E71A58">
      <w:r>
        <w:separator/>
      </w:r>
    </w:p>
  </w:footnote>
  <w:footnote w:type="continuationSeparator" w:id="0">
    <w:p w:rsidR="003928BD" w:rsidRDefault="003928B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274C52" w:rsidRDefault="008338AC" w:rsidP="00274C5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DC5B3B" w:rsidRDefault="008338A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60"/>
    <w:rsid w:val="0000767A"/>
    <w:rsid w:val="00010702"/>
    <w:rsid w:val="00012FC8"/>
    <w:rsid w:val="00017772"/>
    <w:rsid w:val="000201C7"/>
    <w:rsid w:val="00034244"/>
    <w:rsid w:val="00036285"/>
    <w:rsid w:val="0004352A"/>
    <w:rsid w:val="0004411B"/>
    <w:rsid w:val="0004694F"/>
    <w:rsid w:val="0005216C"/>
    <w:rsid w:val="000521A2"/>
    <w:rsid w:val="00054EE5"/>
    <w:rsid w:val="00062EC5"/>
    <w:rsid w:val="00064A6E"/>
    <w:rsid w:val="00065E26"/>
    <w:rsid w:val="0007196B"/>
    <w:rsid w:val="0007321F"/>
    <w:rsid w:val="00076502"/>
    <w:rsid w:val="00077995"/>
    <w:rsid w:val="000806A9"/>
    <w:rsid w:val="00087634"/>
    <w:rsid w:val="00087715"/>
    <w:rsid w:val="0009023E"/>
    <w:rsid w:val="000A1183"/>
    <w:rsid w:val="000A2408"/>
    <w:rsid w:val="000A3F77"/>
    <w:rsid w:val="000A7662"/>
    <w:rsid w:val="000B053B"/>
    <w:rsid w:val="000C2C9A"/>
    <w:rsid w:val="000C310C"/>
    <w:rsid w:val="000C3408"/>
    <w:rsid w:val="000C43DD"/>
    <w:rsid w:val="000C5D85"/>
    <w:rsid w:val="000D21E1"/>
    <w:rsid w:val="000D68B0"/>
    <w:rsid w:val="000F7F9F"/>
    <w:rsid w:val="001019DD"/>
    <w:rsid w:val="00103C72"/>
    <w:rsid w:val="00104C56"/>
    <w:rsid w:val="00105A44"/>
    <w:rsid w:val="0010609D"/>
    <w:rsid w:val="001134D8"/>
    <w:rsid w:val="001142C0"/>
    <w:rsid w:val="00122EB1"/>
    <w:rsid w:val="00123F17"/>
    <w:rsid w:val="001405FA"/>
    <w:rsid w:val="00140CDB"/>
    <w:rsid w:val="001425C3"/>
    <w:rsid w:val="0014699C"/>
    <w:rsid w:val="00147AF4"/>
    <w:rsid w:val="00154804"/>
    <w:rsid w:val="00157A9A"/>
    <w:rsid w:val="00163793"/>
    <w:rsid w:val="00164656"/>
    <w:rsid w:val="00170A75"/>
    <w:rsid w:val="001714F2"/>
    <w:rsid w:val="00172C9E"/>
    <w:rsid w:val="001806E5"/>
    <w:rsid w:val="00184F85"/>
    <w:rsid w:val="00185010"/>
    <w:rsid w:val="00192398"/>
    <w:rsid w:val="0019266C"/>
    <w:rsid w:val="00193560"/>
    <w:rsid w:val="00194A4D"/>
    <w:rsid w:val="001A1EEC"/>
    <w:rsid w:val="001A552F"/>
    <w:rsid w:val="001A6F8E"/>
    <w:rsid w:val="001B18F3"/>
    <w:rsid w:val="001B3110"/>
    <w:rsid w:val="001B44D9"/>
    <w:rsid w:val="001C2FEE"/>
    <w:rsid w:val="001C3F3F"/>
    <w:rsid w:val="001C4C5E"/>
    <w:rsid w:val="001D2B72"/>
    <w:rsid w:val="001D40B8"/>
    <w:rsid w:val="001D434C"/>
    <w:rsid w:val="001F01BA"/>
    <w:rsid w:val="001F1896"/>
    <w:rsid w:val="001F2FE0"/>
    <w:rsid w:val="001F375B"/>
    <w:rsid w:val="001F4597"/>
    <w:rsid w:val="001F511B"/>
    <w:rsid w:val="00200781"/>
    <w:rsid w:val="002029A2"/>
    <w:rsid w:val="00204CF0"/>
    <w:rsid w:val="00206968"/>
    <w:rsid w:val="00210AA5"/>
    <w:rsid w:val="00212167"/>
    <w:rsid w:val="00212BF7"/>
    <w:rsid w:val="00215DF1"/>
    <w:rsid w:val="00217A09"/>
    <w:rsid w:val="0022082C"/>
    <w:rsid w:val="0022139E"/>
    <w:rsid w:val="002252E0"/>
    <w:rsid w:val="002255F6"/>
    <w:rsid w:val="00236443"/>
    <w:rsid w:val="002436BA"/>
    <w:rsid w:val="00244A15"/>
    <w:rsid w:val="0024799E"/>
    <w:rsid w:val="002503C2"/>
    <w:rsid w:val="00252CA7"/>
    <w:rsid w:val="00260890"/>
    <w:rsid w:val="00264437"/>
    <w:rsid w:val="00264C1E"/>
    <w:rsid w:val="00274C52"/>
    <w:rsid w:val="00296D2C"/>
    <w:rsid w:val="00297DC1"/>
    <w:rsid w:val="002A185B"/>
    <w:rsid w:val="002A783F"/>
    <w:rsid w:val="002A7DC7"/>
    <w:rsid w:val="002B0FEE"/>
    <w:rsid w:val="002B31EC"/>
    <w:rsid w:val="002B4710"/>
    <w:rsid w:val="002B506E"/>
    <w:rsid w:val="002C43BD"/>
    <w:rsid w:val="002C7008"/>
    <w:rsid w:val="002D3CD5"/>
    <w:rsid w:val="002E02A1"/>
    <w:rsid w:val="002E114F"/>
    <w:rsid w:val="002E1B28"/>
    <w:rsid w:val="002E2E25"/>
    <w:rsid w:val="002E5906"/>
    <w:rsid w:val="002F2EF8"/>
    <w:rsid w:val="002F3A5D"/>
    <w:rsid w:val="0030026E"/>
    <w:rsid w:val="00304771"/>
    <w:rsid w:val="00306C5B"/>
    <w:rsid w:val="00311FE4"/>
    <w:rsid w:val="003209D6"/>
    <w:rsid w:val="003218AA"/>
    <w:rsid w:val="003240B7"/>
    <w:rsid w:val="00326E0A"/>
    <w:rsid w:val="00332124"/>
    <w:rsid w:val="003379B0"/>
    <w:rsid w:val="00361D8F"/>
    <w:rsid w:val="003657F3"/>
    <w:rsid w:val="00371ACE"/>
    <w:rsid w:val="0037516B"/>
    <w:rsid w:val="003755D9"/>
    <w:rsid w:val="00375620"/>
    <w:rsid w:val="00375CAA"/>
    <w:rsid w:val="00376E97"/>
    <w:rsid w:val="00381095"/>
    <w:rsid w:val="00385358"/>
    <w:rsid w:val="00385D98"/>
    <w:rsid w:val="003928BD"/>
    <w:rsid w:val="003A2B4D"/>
    <w:rsid w:val="003A478C"/>
    <w:rsid w:val="003A5525"/>
    <w:rsid w:val="003A6B38"/>
    <w:rsid w:val="003B52BF"/>
    <w:rsid w:val="003B572A"/>
    <w:rsid w:val="003B5A32"/>
    <w:rsid w:val="003B6464"/>
    <w:rsid w:val="003C18AA"/>
    <w:rsid w:val="003C3D67"/>
    <w:rsid w:val="003C6CC2"/>
    <w:rsid w:val="003D7A50"/>
    <w:rsid w:val="003E0A11"/>
    <w:rsid w:val="003E197C"/>
    <w:rsid w:val="003E5477"/>
    <w:rsid w:val="003E5CB3"/>
    <w:rsid w:val="003F313C"/>
    <w:rsid w:val="003F34E0"/>
    <w:rsid w:val="003F69F1"/>
    <w:rsid w:val="004004F4"/>
    <w:rsid w:val="0040649E"/>
    <w:rsid w:val="0040650A"/>
    <w:rsid w:val="00411D86"/>
    <w:rsid w:val="00415DA1"/>
    <w:rsid w:val="004170E6"/>
    <w:rsid w:val="004355AF"/>
    <w:rsid w:val="0043661A"/>
    <w:rsid w:val="00436FFB"/>
    <w:rsid w:val="00445A62"/>
    <w:rsid w:val="0044703E"/>
    <w:rsid w:val="00460DDC"/>
    <w:rsid w:val="004667A9"/>
    <w:rsid w:val="00467479"/>
    <w:rsid w:val="00476265"/>
    <w:rsid w:val="0048086F"/>
    <w:rsid w:val="0048139F"/>
    <w:rsid w:val="0048153A"/>
    <w:rsid w:val="0048205E"/>
    <w:rsid w:val="00483998"/>
    <w:rsid w:val="004860D8"/>
    <w:rsid w:val="004913E7"/>
    <w:rsid w:val="0049170D"/>
    <w:rsid w:val="00495423"/>
    <w:rsid w:val="004A1370"/>
    <w:rsid w:val="004A77DF"/>
    <w:rsid w:val="004B520D"/>
    <w:rsid w:val="004B55B7"/>
    <w:rsid w:val="004B5666"/>
    <w:rsid w:val="004B6341"/>
    <w:rsid w:val="004B636E"/>
    <w:rsid w:val="004B6F16"/>
    <w:rsid w:val="004C108A"/>
    <w:rsid w:val="004C1616"/>
    <w:rsid w:val="004C3867"/>
    <w:rsid w:val="004C4CD0"/>
    <w:rsid w:val="004C70DC"/>
    <w:rsid w:val="004D0211"/>
    <w:rsid w:val="004D1956"/>
    <w:rsid w:val="004F06F5"/>
    <w:rsid w:val="004F31C9"/>
    <w:rsid w:val="00502AE2"/>
    <w:rsid w:val="00506651"/>
    <w:rsid w:val="005108C0"/>
    <w:rsid w:val="00511873"/>
    <w:rsid w:val="00513B7E"/>
    <w:rsid w:val="005241A9"/>
    <w:rsid w:val="00525137"/>
    <w:rsid w:val="005251DD"/>
    <w:rsid w:val="005327C8"/>
    <w:rsid w:val="0054005D"/>
    <w:rsid w:val="00540B31"/>
    <w:rsid w:val="00542888"/>
    <w:rsid w:val="0054533E"/>
    <w:rsid w:val="00573280"/>
    <w:rsid w:val="00576AA9"/>
    <w:rsid w:val="00580978"/>
    <w:rsid w:val="00583FFD"/>
    <w:rsid w:val="00590BA0"/>
    <w:rsid w:val="00593152"/>
    <w:rsid w:val="005A21E0"/>
    <w:rsid w:val="005A3E79"/>
    <w:rsid w:val="005B2806"/>
    <w:rsid w:val="005B4B1A"/>
    <w:rsid w:val="005C666D"/>
    <w:rsid w:val="005C6C27"/>
    <w:rsid w:val="005D03FE"/>
    <w:rsid w:val="005D2852"/>
    <w:rsid w:val="005D5802"/>
    <w:rsid w:val="005E0178"/>
    <w:rsid w:val="005E06FB"/>
    <w:rsid w:val="005F4D2C"/>
    <w:rsid w:val="005F5483"/>
    <w:rsid w:val="00604307"/>
    <w:rsid w:val="0060487F"/>
    <w:rsid w:val="00613571"/>
    <w:rsid w:val="006137B9"/>
    <w:rsid w:val="00616584"/>
    <w:rsid w:val="00616B1B"/>
    <w:rsid w:val="00624093"/>
    <w:rsid w:val="00632F05"/>
    <w:rsid w:val="006404A7"/>
    <w:rsid w:val="00642BDB"/>
    <w:rsid w:val="006451E4"/>
    <w:rsid w:val="00657681"/>
    <w:rsid w:val="00657E87"/>
    <w:rsid w:val="00660EB1"/>
    <w:rsid w:val="00662D0E"/>
    <w:rsid w:val="006674CA"/>
    <w:rsid w:val="006707D9"/>
    <w:rsid w:val="006710C9"/>
    <w:rsid w:val="00674B68"/>
    <w:rsid w:val="00675E37"/>
    <w:rsid w:val="0068212B"/>
    <w:rsid w:val="0068260E"/>
    <w:rsid w:val="006828BF"/>
    <w:rsid w:val="00690F98"/>
    <w:rsid w:val="00691D13"/>
    <w:rsid w:val="00694DAC"/>
    <w:rsid w:val="006959CA"/>
    <w:rsid w:val="00695BEF"/>
    <w:rsid w:val="00696759"/>
    <w:rsid w:val="006977F6"/>
    <w:rsid w:val="00697A13"/>
    <w:rsid w:val="00697E9B"/>
    <w:rsid w:val="006A109C"/>
    <w:rsid w:val="006A5260"/>
    <w:rsid w:val="006B215A"/>
    <w:rsid w:val="006B4091"/>
    <w:rsid w:val="006B78D8"/>
    <w:rsid w:val="006C113F"/>
    <w:rsid w:val="006C33F3"/>
    <w:rsid w:val="006D244B"/>
    <w:rsid w:val="006D61F6"/>
    <w:rsid w:val="006D69AB"/>
    <w:rsid w:val="006E0B4C"/>
    <w:rsid w:val="006E279A"/>
    <w:rsid w:val="006E313B"/>
    <w:rsid w:val="006F0045"/>
    <w:rsid w:val="006F0845"/>
    <w:rsid w:val="006F24D2"/>
    <w:rsid w:val="006F2803"/>
    <w:rsid w:val="006F54F6"/>
    <w:rsid w:val="0070505F"/>
    <w:rsid w:val="00711088"/>
    <w:rsid w:val="007211F5"/>
    <w:rsid w:val="007228C4"/>
    <w:rsid w:val="007263C9"/>
    <w:rsid w:val="007264FE"/>
    <w:rsid w:val="00730AE8"/>
    <w:rsid w:val="00733C7C"/>
    <w:rsid w:val="00734238"/>
    <w:rsid w:val="00736A5D"/>
    <w:rsid w:val="00741493"/>
    <w:rsid w:val="007428C2"/>
    <w:rsid w:val="00752180"/>
    <w:rsid w:val="00755D3A"/>
    <w:rsid w:val="007578A3"/>
    <w:rsid w:val="007601F9"/>
    <w:rsid w:val="007609C6"/>
    <w:rsid w:val="0076792E"/>
    <w:rsid w:val="0077204F"/>
    <w:rsid w:val="00774AA2"/>
    <w:rsid w:val="00776527"/>
    <w:rsid w:val="00780786"/>
    <w:rsid w:val="007828F6"/>
    <w:rsid w:val="00790F30"/>
    <w:rsid w:val="007954FC"/>
    <w:rsid w:val="007A3527"/>
    <w:rsid w:val="007A6D51"/>
    <w:rsid w:val="007B1632"/>
    <w:rsid w:val="007B47EE"/>
    <w:rsid w:val="007B5593"/>
    <w:rsid w:val="007B60D9"/>
    <w:rsid w:val="007B6F89"/>
    <w:rsid w:val="007C02DC"/>
    <w:rsid w:val="007C6571"/>
    <w:rsid w:val="007C6C64"/>
    <w:rsid w:val="007D1AFF"/>
    <w:rsid w:val="007D2A36"/>
    <w:rsid w:val="007E12CE"/>
    <w:rsid w:val="007E61C9"/>
    <w:rsid w:val="007E7E61"/>
    <w:rsid w:val="007F1A9D"/>
    <w:rsid w:val="007F4DDE"/>
    <w:rsid w:val="007F4FF7"/>
    <w:rsid w:val="0080476F"/>
    <w:rsid w:val="00807690"/>
    <w:rsid w:val="008116AA"/>
    <w:rsid w:val="008157E9"/>
    <w:rsid w:val="00815B66"/>
    <w:rsid w:val="00817388"/>
    <w:rsid w:val="0082021A"/>
    <w:rsid w:val="0082089F"/>
    <w:rsid w:val="00821FF6"/>
    <w:rsid w:val="0082216C"/>
    <w:rsid w:val="0083143E"/>
    <w:rsid w:val="00832CAF"/>
    <w:rsid w:val="008338AC"/>
    <w:rsid w:val="00833B1C"/>
    <w:rsid w:val="0083424D"/>
    <w:rsid w:val="00834F39"/>
    <w:rsid w:val="00834FAA"/>
    <w:rsid w:val="00836086"/>
    <w:rsid w:val="00837203"/>
    <w:rsid w:val="00841677"/>
    <w:rsid w:val="008437F4"/>
    <w:rsid w:val="0085297F"/>
    <w:rsid w:val="00857096"/>
    <w:rsid w:val="008615A0"/>
    <w:rsid w:val="008655FD"/>
    <w:rsid w:val="00875C6F"/>
    <w:rsid w:val="00876086"/>
    <w:rsid w:val="008B2188"/>
    <w:rsid w:val="008B23DE"/>
    <w:rsid w:val="008B35C0"/>
    <w:rsid w:val="008B6F71"/>
    <w:rsid w:val="008B7C02"/>
    <w:rsid w:val="008C0E88"/>
    <w:rsid w:val="008D2A16"/>
    <w:rsid w:val="008D6FF1"/>
    <w:rsid w:val="008D7970"/>
    <w:rsid w:val="008E31FF"/>
    <w:rsid w:val="008F688E"/>
    <w:rsid w:val="009003A8"/>
    <w:rsid w:val="00902220"/>
    <w:rsid w:val="00902EFF"/>
    <w:rsid w:val="0090382A"/>
    <w:rsid w:val="00904570"/>
    <w:rsid w:val="0090722D"/>
    <w:rsid w:val="009136AA"/>
    <w:rsid w:val="00921F02"/>
    <w:rsid w:val="00921F14"/>
    <w:rsid w:val="009258A1"/>
    <w:rsid w:val="0093402A"/>
    <w:rsid w:val="00937669"/>
    <w:rsid w:val="009416E5"/>
    <w:rsid w:val="00941875"/>
    <w:rsid w:val="0094427A"/>
    <w:rsid w:val="009451B5"/>
    <w:rsid w:val="00955BD7"/>
    <w:rsid w:val="00960E53"/>
    <w:rsid w:val="00963E92"/>
    <w:rsid w:val="00973454"/>
    <w:rsid w:val="00973C48"/>
    <w:rsid w:val="00974923"/>
    <w:rsid w:val="0097703E"/>
    <w:rsid w:val="0098477B"/>
    <w:rsid w:val="009851B0"/>
    <w:rsid w:val="00990854"/>
    <w:rsid w:val="00992537"/>
    <w:rsid w:val="00997CE4"/>
    <w:rsid w:val="009B1284"/>
    <w:rsid w:val="009B1A67"/>
    <w:rsid w:val="009B6FD3"/>
    <w:rsid w:val="009B7FBC"/>
    <w:rsid w:val="009C14AE"/>
    <w:rsid w:val="009C4A06"/>
    <w:rsid w:val="009C4EE0"/>
    <w:rsid w:val="009C6708"/>
    <w:rsid w:val="009E4971"/>
    <w:rsid w:val="009E563A"/>
    <w:rsid w:val="009E6A52"/>
    <w:rsid w:val="009F2CF7"/>
    <w:rsid w:val="00A02998"/>
    <w:rsid w:val="00A05B33"/>
    <w:rsid w:val="00A10903"/>
    <w:rsid w:val="00A10D66"/>
    <w:rsid w:val="00A21518"/>
    <w:rsid w:val="00A22E33"/>
    <w:rsid w:val="00A23E43"/>
    <w:rsid w:val="00A258A7"/>
    <w:rsid w:val="00A31AFC"/>
    <w:rsid w:val="00A33EFD"/>
    <w:rsid w:val="00A35033"/>
    <w:rsid w:val="00A37E7C"/>
    <w:rsid w:val="00A40EA0"/>
    <w:rsid w:val="00A429B8"/>
    <w:rsid w:val="00A46DE0"/>
    <w:rsid w:val="00A51A01"/>
    <w:rsid w:val="00A52F3B"/>
    <w:rsid w:val="00A53F2C"/>
    <w:rsid w:val="00A56ABF"/>
    <w:rsid w:val="00A62522"/>
    <w:rsid w:val="00A62CE1"/>
    <w:rsid w:val="00A63587"/>
    <w:rsid w:val="00A6412E"/>
    <w:rsid w:val="00A75426"/>
    <w:rsid w:val="00A75E40"/>
    <w:rsid w:val="00A77E52"/>
    <w:rsid w:val="00A81345"/>
    <w:rsid w:val="00A8357E"/>
    <w:rsid w:val="00A857C0"/>
    <w:rsid w:val="00AA4771"/>
    <w:rsid w:val="00AA559A"/>
    <w:rsid w:val="00AB0140"/>
    <w:rsid w:val="00AB11D5"/>
    <w:rsid w:val="00AB238A"/>
    <w:rsid w:val="00AB2AF1"/>
    <w:rsid w:val="00AB5B80"/>
    <w:rsid w:val="00AD2536"/>
    <w:rsid w:val="00AD306C"/>
    <w:rsid w:val="00AD427F"/>
    <w:rsid w:val="00AD6E5C"/>
    <w:rsid w:val="00AD7ADA"/>
    <w:rsid w:val="00AE11E5"/>
    <w:rsid w:val="00AE42E0"/>
    <w:rsid w:val="00AE5985"/>
    <w:rsid w:val="00AE7D31"/>
    <w:rsid w:val="00AF0804"/>
    <w:rsid w:val="00AF0A3D"/>
    <w:rsid w:val="00AF263F"/>
    <w:rsid w:val="00AF5EEF"/>
    <w:rsid w:val="00B01CAD"/>
    <w:rsid w:val="00B05D4A"/>
    <w:rsid w:val="00B107C4"/>
    <w:rsid w:val="00B1157F"/>
    <w:rsid w:val="00B15B8E"/>
    <w:rsid w:val="00B17E71"/>
    <w:rsid w:val="00B17FDE"/>
    <w:rsid w:val="00B32DDB"/>
    <w:rsid w:val="00B3421C"/>
    <w:rsid w:val="00B34658"/>
    <w:rsid w:val="00B403C2"/>
    <w:rsid w:val="00B52068"/>
    <w:rsid w:val="00B54014"/>
    <w:rsid w:val="00B540AE"/>
    <w:rsid w:val="00B643B5"/>
    <w:rsid w:val="00B6608F"/>
    <w:rsid w:val="00B7412F"/>
    <w:rsid w:val="00B7422B"/>
    <w:rsid w:val="00B76D1E"/>
    <w:rsid w:val="00B83EED"/>
    <w:rsid w:val="00B87356"/>
    <w:rsid w:val="00B8761E"/>
    <w:rsid w:val="00B92363"/>
    <w:rsid w:val="00B95940"/>
    <w:rsid w:val="00B95E7B"/>
    <w:rsid w:val="00B9631C"/>
    <w:rsid w:val="00B968A3"/>
    <w:rsid w:val="00B97BEC"/>
    <w:rsid w:val="00BA493B"/>
    <w:rsid w:val="00BA53B4"/>
    <w:rsid w:val="00BB295B"/>
    <w:rsid w:val="00BC3543"/>
    <w:rsid w:val="00BD0FD6"/>
    <w:rsid w:val="00BD366B"/>
    <w:rsid w:val="00BD5F17"/>
    <w:rsid w:val="00BD6D50"/>
    <w:rsid w:val="00BF18B9"/>
    <w:rsid w:val="00BF6753"/>
    <w:rsid w:val="00BF684B"/>
    <w:rsid w:val="00C055E5"/>
    <w:rsid w:val="00C076AD"/>
    <w:rsid w:val="00C07CB0"/>
    <w:rsid w:val="00C13B41"/>
    <w:rsid w:val="00C21F94"/>
    <w:rsid w:val="00C22152"/>
    <w:rsid w:val="00C24662"/>
    <w:rsid w:val="00C32659"/>
    <w:rsid w:val="00C35311"/>
    <w:rsid w:val="00C429E2"/>
    <w:rsid w:val="00C44F48"/>
    <w:rsid w:val="00C70D55"/>
    <w:rsid w:val="00C71A82"/>
    <w:rsid w:val="00C80F44"/>
    <w:rsid w:val="00C83086"/>
    <w:rsid w:val="00C845F2"/>
    <w:rsid w:val="00C90CF4"/>
    <w:rsid w:val="00C93389"/>
    <w:rsid w:val="00C94820"/>
    <w:rsid w:val="00C9579E"/>
    <w:rsid w:val="00C96072"/>
    <w:rsid w:val="00CA40DC"/>
    <w:rsid w:val="00CA4DFD"/>
    <w:rsid w:val="00CB1A21"/>
    <w:rsid w:val="00CB1F20"/>
    <w:rsid w:val="00CC21CF"/>
    <w:rsid w:val="00CC2959"/>
    <w:rsid w:val="00CC55BF"/>
    <w:rsid w:val="00CD36EF"/>
    <w:rsid w:val="00CE28C3"/>
    <w:rsid w:val="00CE4593"/>
    <w:rsid w:val="00CF062E"/>
    <w:rsid w:val="00CF0AB9"/>
    <w:rsid w:val="00CF3D97"/>
    <w:rsid w:val="00CF51EC"/>
    <w:rsid w:val="00CF62E2"/>
    <w:rsid w:val="00D01F7E"/>
    <w:rsid w:val="00D02E35"/>
    <w:rsid w:val="00D040DD"/>
    <w:rsid w:val="00D068A7"/>
    <w:rsid w:val="00D10D82"/>
    <w:rsid w:val="00D122EA"/>
    <w:rsid w:val="00D23F39"/>
    <w:rsid w:val="00D263B1"/>
    <w:rsid w:val="00D32AAF"/>
    <w:rsid w:val="00D43D06"/>
    <w:rsid w:val="00D43D2E"/>
    <w:rsid w:val="00D460EA"/>
    <w:rsid w:val="00D534D1"/>
    <w:rsid w:val="00D572FB"/>
    <w:rsid w:val="00D575D2"/>
    <w:rsid w:val="00D625B4"/>
    <w:rsid w:val="00D62AC6"/>
    <w:rsid w:val="00D72B1F"/>
    <w:rsid w:val="00D743DE"/>
    <w:rsid w:val="00D754E2"/>
    <w:rsid w:val="00D762A9"/>
    <w:rsid w:val="00D7711E"/>
    <w:rsid w:val="00D83D01"/>
    <w:rsid w:val="00D842C8"/>
    <w:rsid w:val="00D93EF6"/>
    <w:rsid w:val="00DB4F12"/>
    <w:rsid w:val="00DB5E26"/>
    <w:rsid w:val="00DB68CB"/>
    <w:rsid w:val="00DC069D"/>
    <w:rsid w:val="00DC5B3B"/>
    <w:rsid w:val="00DC5DA5"/>
    <w:rsid w:val="00DD0975"/>
    <w:rsid w:val="00DD3A4D"/>
    <w:rsid w:val="00DE5DFF"/>
    <w:rsid w:val="00DE7B58"/>
    <w:rsid w:val="00DF55A4"/>
    <w:rsid w:val="00DF5D00"/>
    <w:rsid w:val="00E0185B"/>
    <w:rsid w:val="00E01C0E"/>
    <w:rsid w:val="00E04694"/>
    <w:rsid w:val="00E069D1"/>
    <w:rsid w:val="00E12FE5"/>
    <w:rsid w:val="00E130B7"/>
    <w:rsid w:val="00E35452"/>
    <w:rsid w:val="00E50A6A"/>
    <w:rsid w:val="00E5164D"/>
    <w:rsid w:val="00E54A3E"/>
    <w:rsid w:val="00E60723"/>
    <w:rsid w:val="00E66030"/>
    <w:rsid w:val="00E71A58"/>
    <w:rsid w:val="00E7533F"/>
    <w:rsid w:val="00E80415"/>
    <w:rsid w:val="00E84273"/>
    <w:rsid w:val="00E84B1E"/>
    <w:rsid w:val="00E86FC5"/>
    <w:rsid w:val="00E9330A"/>
    <w:rsid w:val="00E940A5"/>
    <w:rsid w:val="00E945A9"/>
    <w:rsid w:val="00EA0C68"/>
    <w:rsid w:val="00EA0EAA"/>
    <w:rsid w:val="00EA1E3B"/>
    <w:rsid w:val="00EA67F4"/>
    <w:rsid w:val="00EA6A1C"/>
    <w:rsid w:val="00EB0D24"/>
    <w:rsid w:val="00EB4350"/>
    <w:rsid w:val="00EC1924"/>
    <w:rsid w:val="00EC3698"/>
    <w:rsid w:val="00ED0F86"/>
    <w:rsid w:val="00ED286F"/>
    <w:rsid w:val="00ED324D"/>
    <w:rsid w:val="00EE0963"/>
    <w:rsid w:val="00EE36C2"/>
    <w:rsid w:val="00EE375F"/>
    <w:rsid w:val="00EE3E78"/>
    <w:rsid w:val="00EE67CC"/>
    <w:rsid w:val="00EE6F61"/>
    <w:rsid w:val="00EF1F5A"/>
    <w:rsid w:val="00EF4271"/>
    <w:rsid w:val="00EF4D97"/>
    <w:rsid w:val="00EF5EBF"/>
    <w:rsid w:val="00EF639D"/>
    <w:rsid w:val="00F029A3"/>
    <w:rsid w:val="00F04811"/>
    <w:rsid w:val="00F0488C"/>
    <w:rsid w:val="00F04B8A"/>
    <w:rsid w:val="00F06149"/>
    <w:rsid w:val="00F0701F"/>
    <w:rsid w:val="00F10F37"/>
    <w:rsid w:val="00F15BEF"/>
    <w:rsid w:val="00F21C5E"/>
    <w:rsid w:val="00F220F4"/>
    <w:rsid w:val="00F24FAA"/>
    <w:rsid w:val="00F30472"/>
    <w:rsid w:val="00F3364D"/>
    <w:rsid w:val="00F41787"/>
    <w:rsid w:val="00F55DA6"/>
    <w:rsid w:val="00F61146"/>
    <w:rsid w:val="00F617C2"/>
    <w:rsid w:val="00F61FFA"/>
    <w:rsid w:val="00F63DDE"/>
    <w:rsid w:val="00F63FB7"/>
    <w:rsid w:val="00F73A0C"/>
    <w:rsid w:val="00F764B8"/>
    <w:rsid w:val="00F8104D"/>
    <w:rsid w:val="00F825D6"/>
    <w:rsid w:val="00F84358"/>
    <w:rsid w:val="00F961E0"/>
    <w:rsid w:val="00F9790A"/>
    <w:rsid w:val="00FA283D"/>
    <w:rsid w:val="00FA2EF2"/>
    <w:rsid w:val="00FB34B2"/>
    <w:rsid w:val="00FB7DCB"/>
    <w:rsid w:val="00FC0E5F"/>
    <w:rsid w:val="00FC1018"/>
    <w:rsid w:val="00FC36CA"/>
    <w:rsid w:val="00FC435B"/>
    <w:rsid w:val="00FC56DE"/>
    <w:rsid w:val="00FC6923"/>
    <w:rsid w:val="00FE1C84"/>
    <w:rsid w:val="00FE2F78"/>
    <w:rsid w:val="00FE657A"/>
    <w:rsid w:val="00FF1979"/>
    <w:rsid w:val="00FF597E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styleId="Siln">
    <w:name w:val="Strong"/>
    <w:uiPriority w:val="22"/>
    <w:qFormat/>
    <w:rsid w:val="00A258A7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274C52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C2FEE"/>
    <w:pPr>
      <w:tabs>
        <w:tab w:val="right" w:leader="dot" w:pos="9628"/>
      </w:tabs>
      <w:spacing w:afterLines="6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74C52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274C52"/>
    <w:pPr>
      <w:ind w:left="400"/>
    </w:pPr>
  </w:style>
  <w:style w:type="paragraph" w:styleId="Normlnweb">
    <w:name w:val="Normal (Web)"/>
    <w:basedOn w:val="Normln"/>
    <w:uiPriority w:val="99"/>
    <w:semiHidden/>
    <w:unhideWhenUsed/>
    <w:rsid w:val="007F1A9D"/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204CF0"/>
    <w:rPr>
      <w:i/>
      <w:iCs/>
    </w:rPr>
  </w:style>
  <w:style w:type="character" w:styleId="Odkaznakoment">
    <w:name w:val="annotation reference"/>
    <w:uiPriority w:val="99"/>
    <w:semiHidden/>
    <w:unhideWhenUsed/>
    <w:rsid w:val="004B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36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B636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3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36E"/>
    <w:rPr>
      <w:rFonts w:ascii="Arial" w:eastAsia="Times New Roman" w:hAnsi="Arial"/>
      <w:b/>
      <w:bCs/>
    </w:rPr>
  </w:style>
  <w:style w:type="paragraph" w:customStyle="1" w:styleId="paragraftext">
    <w:name w:val="paragraftext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ismeno">
    <w:name w:val="pismeno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">
    <w:name w:val="bod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B8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B8A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F04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3961-F4E5-40DF-80BD-E4C4626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Chocholoušová</dc:creator>
  <cp:lastModifiedBy>kurkin4488</cp:lastModifiedBy>
  <cp:revision>3</cp:revision>
  <cp:lastPrinted>2015-11-23T12:28:00Z</cp:lastPrinted>
  <dcterms:created xsi:type="dcterms:W3CDTF">2015-11-27T13:43:00Z</dcterms:created>
  <dcterms:modified xsi:type="dcterms:W3CDTF">2015-11-27T13:45:00Z</dcterms:modified>
</cp:coreProperties>
</file>