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E8" w:rsidRPr="0052279B" w:rsidRDefault="00342FE8">
      <w:pPr>
        <w:pStyle w:val="Zkladntext"/>
        <w:rPr>
          <w:rFonts w:cs="Arial"/>
          <w:szCs w:val="24"/>
        </w:rPr>
      </w:pPr>
      <w:r w:rsidRPr="0052279B">
        <w:rPr>
          <w:rFonts w:cs="Arial"/>
          <w:szCs w:val="24"/>
        </w:rPr>
        <w:t xml:space="preserve">Podrobný popis způsobu rozdělování mandátů ve volbách </w:t>
      </w:r>
    </w:p>
    <w:p w:rsidR="00342FE8" w:rsidRPr="0052279B" w:rsidRDefault="00342FE8">
      <w:pPr>
        <w:pStyle w:val="Zkladntext"/>
        <w:rPr>
          <w:rFonts w:cs="Arial"/>
          <w:szCs w:val="24"/>
        </w:rPr>
      </w:pPr>
      <w:r w:rsidRPr="0052279B">
        <w:rPr>
          <w:rFonts w:cs="Arial"/>
          <w:szCs w:val="24"/>
        </w:rPr>
        <w:t>do E</w:t>
      </w:r>
      <w:r w:rsidR="00621669" w:rsidRPr="0052279B">
        <w:rPr>
          <w:rFonts w:cs="Arial"/>
          <w:szCs w:val="24"/>
        </w:rPr>
        <w:t>vropského parlamentu na území Č</w:t>
      </w:r>
      <w:r w:rsidR="00976DF8" w:rsidRPr="0052279B">
        <w:rPr>
          <w:rFonts w:cs="Arial"/>
          <w:szCs w:val="24"/>
        </w:rPr>
        <w:t>R</w:t>
      </w:r>
    </w:p>
    <w:p w:rsidR="00342FE8" w:rsidRDefault="00342FE8">
      <w:pPr>
        <w:jc w:val="both"/>
        <w:rPr>
          <w:rFonts w:cs="Arial"/>
          <w:sz w:val="22"/>
        </w:rPr>
      </w:pPr>
    </w:p>
    <w:p w:rsidR="00342FE8" w:rsidRPr="0052279B" w:rsidRDefault="00342FE8">
      <w:pPr>
        <w:ind w:left="3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1.</w:t>
      </w:r>
      <w:r w:rsidRPr="0052279B">
        <w:rPr>
          <w:rFonts w:cs="Arial"/>
          <w:szCs w:val="20"/>
        </w:rPr>
        <w:tab/>
        <w:t>Zjistí se celkový počet platných hlasů, odevzdaných pro všechn</w:t>
      </w:r>
      <w:r w:rsidR="00084180" w:rsidRPr="0052279B">
        <w:rPr>
          <w:rFonts w:cs="Arial"/>
          <w:szCs w:val="20"/>
        </w:rPr>
        <w:t>y kandidující volební strany (registrované politické strany, politická hnutí a jejich koalice)</w:t>
      </w:r>
      <w:r w:rsidRPr="0052279B">
        <w:rPr>
          <w:rFonts w:cs="Arial"/>
          <w:szCs w:val="20"/>
        </w:rPr>
        <w:t xml:space="preserve"> na celém území ČR.</w:t>
      </w:r>
    </w:p>
    <w:p w:rsidR="00342FE8" w:rsidRPr="0052279B" w:rsidRDefault="00342FE8">
      <w:pPr>
        <w:ind w:left="300" w:hanging="300"/>
        <w:jc w:val="both"/>
        <w:rPr>
          <w:rFonts w:cs="Arial"/>
          <w:szCs w:val="20"/>
        </w:rPr>
      </w:pPr>
    </w:p>
    <w:p w:rsidR="00342FE8" w:rsidRPr="0052279B" w:rsidRDefault="00342FE8">
      <w:pPr>
        <w:ind w:left="3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2.</w:t>
      </w:r>
      <w:r w:rsidRPr="0052279B">
        <w:rPr>
          <w:rFonts w:cs="Arial"/>
          <w:szCs w:val="20"/>
        </w:rPr>
        <w:tab/>
        <w:t>Na celorepublikové úrovni se zjistí, které</w:t>
      </w:r>
      <w:r w:rsidR="00084180" w:rsidRPr="0052279B">
        <w:rPr>
          <w:rFonts w:cs="Arial"/>
          <w:szCs w:val="20"/>
        </w:rPr>
        <w:t xml:space="preserve"> kandidující volební strany</w:t>
      </w:r>
      <w:r w:rsidRPr="0052279B">
        <w:rPr>
          <w:rFonts w:cs="Arial"/>
          <w:szCs w:val="20"/>
        </w:rPr>
        <w:t xml:space="preserve"> splnily volebním zákonem požadované </w:t>
      </w:r>
      <w:proofErr w:type="spellStart"/>
      <w:r w:rsidRPr="0052279B">
        <w:rPr>
          <w:rFonts w:cs="Arial"/>
          <w:szCs w:val="20"/>
        </w:rPr>
        <w:t>kvórum</w:t>
      </w:r>
      <w:proofErr w:type="spellEnd"/>
      <w:r w:rsidRPr="0052279B">
        <w:rPr>
          <w:rFonts w:cs="Arial"/>
          <w:szCs w:val="20"/>
        </w:rPr>
        <w:t xml:space="preserve"> 5</w:t>
      </w:r>
      <w:r w:rsidR="00CE3C8F" w:rsidRPr="0052279B">
        <w:rPr>
          <w:rFonts w:cs="Arial"/>
          <w:szCs w:val="20"/>
        </w:rPr>
        <w:t xml:space="preserve"> </w:t>
      </w:r>
      <w:r w:rsidRPr="0052279B">
        <w:rPr>
          <w:rFonts w:cs="Arial"/>
          <w:szCs w:val="20"/>
        </w:rPr>
        <w:t xml:space="preserve">% platných hlasů z celkového počtu </w:t>
      </w:r>
      <w:r w:rsidR="00CE3C8F" w:rsidRPr="0052279B">
        <w:rPr>
          <w:rFonts w:cs="Arial"/>
          <w:szCs w:val="20"/>
        </w:rPr>
        <w:t xml:space="preserve">odevzdaných </w:t>
      </w:r>
      <w:r w:rsidRPr="0052279B">
        <w:rPr>
          <w:rFonts w:cs="Arial"/>
          <w:szCs w:val="20"/>
        </w:rPr>
        <w:t>platných hlasů.</w:t>
      </w:r>
    </w:p>
    <w:p w:rsidR="00342FE8" w:rsidRPr="0052279B" w:rsidRDefault="00342FE8">
      <w:pPr>
        <w:ind w:left="300" w:hanging="300"/>
        <w:jc w:val="both"/>
        <w:rPr>
          <w:rFonts w:cs="Arial"/>
          <w:szCs w:val="20"/>
        </w:rPr>
      </w:pPr>
    </w:p>
    <w:p w:rsidR="00342FE8" w:rsidRPr="0052279B" w:rsidRDefault="00CE3C8F">
      <w:pPr>
        <w:ind w:left="3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3.</w:t>
      </w:r>
      <w:r w:rsidRPr="0052279B">
        <w:rPr>
          <w:rFonts w:cs="Arial"/>
          <w:szCs w:val="20"/>
        </w:rPr>
        <w:tab/>
        <w:t>K volebním stranám</w:t>
      </w:r>
      <w:r w:rsidR="00342FE8" w:rsidRPr="0052279B">
        <w:rPr>
          <w:rFonts w:cs="Arial"/>
          <w:szCs w:val="20"/>
        </w:rPr>
        <w:t xml:space="preserve">, které nesplnily </w:t>
      </w:r>
      <w:proofErr w:type="spellStart"/>
      <w:r w:rsidR="00342FE8" w:rsidRPr="0052279B">
        <w:rPr>
          <w:rFonts w:cs="Arial"/>
          <w:szCs w:val="20"/>
        </w:rPr>
        <w:t>kvórum</w:t>
      </w:r>
      <w:proofErr w:type="spellEnd"/>
      <w:r w:rsidR="00342FE8" w:rsidRPr="0052279B">
        <w:rPr>
          <w:rFonts w:cs="Arial"/>
          <w:szCs w:val="20"/>
        </w:rPr>
        <w:t>, a k platným hlasům pro ně odevzdaným, se nadále nepřihlíží.</w:t>
      </w:r>
    </w:p>
    <w:p w:rsidR="00342FE8" w:rsidRPr="0052279B" w:rsidRDefault="00342FE8">
      <w:pPr>
        <w:jc w:val="both"/>
        <w:rPr>
          <w:rFonts w:cs="Arial"/>
          <w:szCs w:val="20"/>
        </w:rPr>
      </w:pPr>
    </w:p>
    <w:p w:rsidR="00342FE8" w:rsidRPr="0052279B" w:rsidRDefault="00CE3C8F">
      <w:pPr>
        <w:ind w:left="3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4.</w:t>
      </w:r>
      <w:r w:rsidRPr="0052279B">
        <w:rPr>
          <w:rFonts w:cs="Arial"/>
          <w:szCs w:val="20"/>
        </w:rPr>
        <w:tab/>
        <w:t>Volební strany</w:t>
      </w:r>
      <w:r w:rsidR="00342FE8" w:rsidRPr="0052279B">
        <w:rPr>
          <w:rFonts w:cs="Arial"/>
          <w:szCs w:val="20"/>
        </w:rPr>
        <w:t xml:space="preserve">, které vyhověly </w:t>
      </w:r>
      <w:proofErr w:type="spellStart"/>
      <w:r w:rsidR="00342FE8" w:rsidRPr="0052279B">
        <w:rPr>
          <w:rFonts w:cs="Arial"/>
          <w:szCs w:val="20"/>
        </w:rPr>
        <w:t>kvóru</w:t>
      </w:r>
      <w:proofErr w:type="spellEnd"/>
      <w:r w:rsidR="00342FE8" w:rsidRPr="0052279B">
        <w:rPr>
          <w:rFonts w:cs="Arial"/>
          <w:szCs w:val="20"/>
        </w:rPr>
        <w:t xml:space="preserve">, postupují do dalšího zjišťování výsledků voleb, při kterém se jim v jednom skrutiniu na úrovni celé </w:t>
      </w:r>
      <w:r w:rsidRPr="0052279B">
        <w:rPr>
          <w:rFonts w:cs="Arial"/>
          <w:szCs w:val="20"/>
        </w:rPr>
        <w:t>ČR rozdělí disponibilní počet 21 mandát</w:t>
      </w:r>
      <w:r w:rsidR="00342FE8" w:rsidRPr="0052279B">
        <w:rPr>
          <w:rFonts w:cs="Arial"/>
          <w:szCs w:val="20"/>
        </w:rPr>
        <w:t>.</w:t>
      </w:r>
    </w:p>
    <w:p w:rsidR="00342FE8" w:rsidRPr="0052279B" w:rsidRDefault="00342FE8">
      <w:pPr>
        <w:jc w:val="both"/>
        <w:rPr>
          <w:rFonts w:cs="Arial"/>
          <w:szCs w:val="20"/>
        </w:rPr>
      </w:pPr>
    </w:p>
    <w:p w:rsidR="00342FE8" w:rsidRPr="0052279B" w:rsidRDefault="00342FE8">
      <w:pPr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5.</w:t>
      </w:r>
      <w:r w:rsidRPr="0052279B">
        <w:rPr>
          <w:rFonts w:cs="Arial"/>
          <w:szCs w:val="20"/>
        </w:rPr>
        <w:tab/>
        <w:t>Skrutinium probíhá tak, že:</w:t>
      </w:r>
    </w:p>
    <w:p w:rsidR="00342FE8" w:rsidRPr="0052279B" w:rsidRDefault="00342FE8">
      <w:pPr>
        <w:ind w:left="6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a)</w:t>
      </w:r>
      <w:r w:rsidRPr="0052279B">
        <w:rPr>
          <w:rFonts w:cs="Arial"/>
          <w:szCs w:val="20"/>
        </w:rPr>
        <w:tab/>
        <w:t>počet plat</w:t>
      </w:r>
      <w:r w:rsidR="00CE3C8F" w:rsidRPr="0052279B">
        <w:rPr>
          <w:rFonts w:cs="Arial"/>
          <w:szCs w:val="20"/>
        </w:rPr>
        <w:t>ných hlasů pro volební stranu</w:t>
      </w:r>
      <w:r w:rsidRPr="0052279B">
        <w:rPr>
          <w:rFonts w:cs="Arial"/>
          <w:szCs w:val="20"/>
        </w:rPr>
        <w:t xml:space="preserve"> se postupně dělí </w:t>
      </w:r>
      <w:r w:rsidR="00CE3C8F" w:rsidRPr="0052279B">
        <w:rPr>
          <w:rFonts w:cs="Arial"/>
          <w:szCs w:val="20"/>
        </w:rPr>
        <w:t>čísly 1, 2, 3 a dále vždy číslem o 1 vyšším</w:t>
      </w:r>
      <w:r w:rsidRPr="0052279B">
        <w:rPr>
          <w:rFonts w:cs="Arial"/>
          <w:szCs w:val="20"/>
        </w:rPr>
        <w:t>,</w:t>
      </w:r>
    </w:p>
    <w:p w:rsidR="00342FE8" w:rsidRPr="0052279B" w:rsidRDefault="00CE3C8F">
      <w:pPr>
        <w:ind w:left="6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b)</w:t>
      </w:r>
      <w:r w:rsidRPr="0052279B">
        <w:rPr>
          <w:rFonts w:cs="Arial"/>
          <w:szCs w:val="20"/>
        </w:rPr>
        <w:tab/>
        <w:t>vypočte se</w:t>
      </w:r>
      <w:r w:rsidR="00342FE8" w:rsidRPr="0052279B">
        <w:rPr>
          <w:rFonts w:cs="Arial"/>
          <w:szCs w:val="20"/>
        </w:rPr>
        <w:t xml:space="preserve"> tolik podílů, kolik</w:t>
      </w:r>
      <w:r w:rsidRPr="0052279B">
        <w:rPr>
          <w:rFonts w:cs="Arial"/>
          <w:szCs w:val="20"/>
        </w:rPr>
        <w:t xml:space="preserve"> kandidátů </w:t>
      </w:r>
      <w:r w:rsidR="00342FE8" w:rsidRPr="0052279B">
        <w:rPr>
          <w:rFonts w:cs="Arial"/>
          <w:szCs w:val="20"/>
        </w:rPr>
        <w:t>na hlasovacím lístku</w:t>
      </w:r>
      <w:r w:rsidR="00CC6B04" w:rsidRPr="0052279B">
        <w:rPr>
          <w:rFonts w:cs="Arial"/>
          <w:szCs w:val="20"/>
        </w:rPr>
        <w:t xml:space="preserve"> volební strana</w:t>
      </w:r>
      <w:r w:rsidR="00342FE8" w:rsidRPr="0052279B">
        <w:rPr>
          <w:rFonts w:cs="Arial"/>
          <w:szCs w:val="20"/>
        </w:rPr>
        <w:t xml:space="preserve"> uvedl</w:t>
      </w:r>
      <w:r w:rsidR="00CC6B04" w:rsidRPr="0052279B">
        <w:rPr>
          <w:rFonts w:cs="Arial"/>
          <w:szCs w:val="20"/>
        </w:rPr>
        <w:t>a</w:t>
      </w:r>
      <w:r w:rsidR="00342FE8" w:rsidRPr="0052279B">
        <w:rPr>
          <w:rFonts w:cs="Arial"/>
          <w:szCs w:val="20"/>
        </w:rPr>
        <w:t>,</w:t>
      </w:r>
    </w:p>
    <w:p w:rsidR="00342FE8" w:rsidRPr="0052279B" w:rsidRDefault="00342FE8">
      <w:pPr>
        <w:ind w:left="6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c)</w:t>
      </w:r>
      <w:r w:rsidRPr="0052279B">
        <w:rPr>
          <w:rFonts w:cs="Arial"/>
          <w:szCs w:val="20"/>
        </w:rPr>
        <w:tab/>
        <w:t>všechny vy</w:t>
      </w:r>
      <w:r w:rsidR="00CC6B04" w:rsidRPr="0052279B">
        <w:rPr>
          <w:rFonts w:cs="Arial"/>
          <w:szCs w:val="20"/>
        </w:rPr>
        <w:t>počtené podíly (za všechny postoupivší volební strany</w:t>
      </w:r>
      <w:r w:rsidRPr="0052279B">
        <w:rPr>
          <w:rFonts w:cs="Arial"/>
          <w:szCs w:val="20"/>
        </w:rPr>
        <w:t>) se seřadí sestupně podle velikosti (od nejvyššího),</w:t>
      </w:r>
    </w:p>
    <w:p w:rsidR="00342FE8" w:rsidRPr="0052279B" w:rsidRDefault="00342FE8">
      <w:pPr>
        <w:ind w:left="6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d)</w:t>
      </w:r>
      <w:r w:rsidRPr="0052279B">
        <w:rPr>
          <w:rFonts w:cs="Arial"/>
          <w:szCs w:val="20"/>
        </w:rPr>
        <w:tab/>
        <w:t>uvede se seznam tolika nejvyšších podílů, ko</w:t>
      </w:r>
      <w:r w:rsidR="00CC6B04" w:rsidRPr="0052279B">
        <w:rPr>
          <w:rFonts w:cs="Arial"/>
          <w:szCs w:val="20"/>
        </w:rPr>
        <w:t>lik mandátů se rozděluje (tj. 21</w:t>
      </w:r>
      <w:r w:rsidRPr="0052279B">
        <w:rPr>
          <w:rFonts w:cs="Arial"/>
          <w:szCs w:val="20"/>
        </w:rPr>
        <w:t>), zároveň s hodnotou podílu se uve</w:t>
      </w:r>
      <w:r w:rsidR="00CC6B04" w:rsidRPr="0052279B">
        <w:rPr>
          <w:rFonts w:cs="Arial"/>
          <w:szCs w:val="20"/>
        </w:rPr>
        <w:t>de označení volební strany, která</w:t>
      </w:r>
      <w:r w:rsidRPr="0052279B">
        <w:rPr>
          <w:rFonts w:cs="Arial"/>
          <w:szCs w:val="20"/>
        </w:rPr>
        <w:t xml:space="preserve"> tohoto podílu dosáhl</w:t>
      </w:r>
      <w:r w:rsidR="00CC6B04" w:rsidRPr="0052279B">
        <w:rPr>
          <w:rFonts w:cs="Arial"/>
          <w:szCs w:val="20"/>
        </w:rPr>
        <w:t>a</w:t>
      </w:r>
      <w:r w:rsidRPr="0052279B">
        <w:rPr>
          <w:rFonts w:cs="Arial"/>
          <w:szCs w:val="20"/>
        </w:rPr>
        <w:t>,</w:t>
      </w:r>
    </w:p>
    <w:p w:rsidR="00342FE8" w:rsidRPr="0052279B" w:rsidRDefault="00342FE8">
      <w:pPr>
        <w:ind w:left="6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e)</w:t>
      </w:r>
      <w:r w:rsidRPr="0052279B">
        <w:rPr>
          <w:rFonts w:cs="Arial"/>
          <w:szCs w:val="20"/>
        </w:rPr>
        <w:tab/>
        <w:t>jsou-li dva nebo více podílů shodných, rozhoduje o jejich pořadí absolutní počet plat</w:t>
      </w:r>
      <w:r w:rsidR="00CC6B04" w:rsidRPr="0052279B">
        <w:rPr>
          <w:rFonts w:cs="Arial"/>
          <w:szCs w:val="20"/>
        </w:rPr>
        <w:t>ných hlasů pro</w:t>
      </w:r>
      <w:r w:rsidR="0052279B">
        <w:rPr>
          <w:rFonts w:cs="Arial"/>
          <w:szCs w:val="20"/>
        </w:rPr>
        <w:t> </w:t>
      </w:r>
      <w:r w:rsidR="00CC6B04" w:rsidRPr="0052279B">
        <w:rPr>
          <w:rFonts w:cs="Arial"/>
          <w:szCs w:val="20"/>
        </w:rPr>
        <w:t>volební stranu</w:t>
      </w:r>
      <w:r w:rsidRPr="0052279B">
        <w:rPr>
          <w:rFonts w:cs="Arial"/>
          <w:szCs w:val="20"/>
        </w:rPr>
        <w:t>, je-li i ten shodný, rozhodne o pořadí podílu los,</w:t>
      </w:r>
    </w:p>
    <w:p w:rsidR="00342FE8" w:rsidRPr="0052279B" w:rsidRDefault="00342FE8">
      <w:pPr>
        <w:ind w:left="6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f)</w:t>
      </w:r>
      <w:r w:rsidRPr="0052279B">
        <w:rPr>
          <w:rFonts w:cs="Arial"/>
          <w:szCs w:val="20"/>
        </w:rPr>
        <w:tab/>
        <w:t>za každý podíl, obsažený v seznamu (seřazeném pořadí p</w:t>
      </w:r>
      <w:r w:rsidR="00CC6B04" w:rsidRPr="0052279B">
        <w:rPr>
          <w:rFonts w:cs="Arial"/>
          <w:szCs w:val="20"/>
        </w:rPr>
        <w:t>odílů), připadne volební straně</w:t>
      </w:r>
      <w:r w:rsidRPr="0052279B">
        <w:rPr>
          <w:rFonts w:cs="Arial"/>
          <w:szCs w:val="20"/>
        </w:rPr>
        <w:t xml:space="preserve"> jeden mandát,</w:t>
      </w:r>
    </w:p>
    <w:p w:rsidR="00342FE8" w:rsidRPr="0052279B" w:rsidRDefault="00342FE8">
      <w:pPr>
        <w:ind w:left="6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g)</w:t>
      </w:r>
      <w:r w:rsidRPr="0052279B">
        <w:rPr>
          <w:rFonts w:cs="Arial"/>
          <w:szCs w:val="20"/>
        </w:rPr>
        <w:tab/>
        <w:t>mandát obdrž</w:t>
      </w:r>
      <w:r w:rsidR="00CC6B04" w:rsidRPr="0052279B">
        <w:rPr>
          <w:rFonts w:cs="Arial"/>
          <w:szCs w:val="20"/>
        </w:rPr>
        <w:t>í kandidáti volební strany</w:t>
      </w:r>
      <w:r w:rsidRPr="0052279B">
        <w:rPr>
          <w:rFonts w:cs="Arial"/>
          <w:szCs w:val="20"/>
        </w:rPr>
        <w:t xml:space="preserve"> v pořadí, v jakém jsou uvedeni na hlasovacím lístku, pokud však některý z nich získal tolik přednostních hlasů, že to činí alespoň 5% z celkového počtu platných h</w:t>
      </w:r>
      <w:r w:rsidR="00CC6B04" w:rsidRPr="0052279B">
        <w:rPr>
          <w:rFonts w:cs="Arial"/>
          <w:szCs w:val="20"/>
        </w:rPr>
        <w:t>lasů pro tuto volební stranu</w:t>
      </w:r>
      <w:r w:rsidRPr="0052279B">
        <w:rPr>
          <w:rFonts w:cs="Arial"/>
          <w:szCs w:val="20"/>
        </w:rPr>
        <w:t>, posouvá se v pořadí pro přikázání mandátu na první místo,</w:t>
      </w:r>
    </w:p>
    <w:p w:rsidR="00342FE8" w:rsidRPr="0052279B" w:rsidRDefault="00342FE8">
      <w:pPr>
        <w:ind w:left="6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h)</w:t>
      </w:r>
      <w:r w:rsidRPr="0052279B">
        <w:rPr>
          <w:rFonts w:cs="Arial"/>
          <w:szCs w:val="20"/>
        </w:rPr>
        <w:tab/>
        <w:t>je-li takovýc</w:t>
      </w:r>
      <w:r w:rsidR="00CC6B04" w:rsidRPr="0052279B">
        <w:rPr>
          <w:rFonts w:cs="Arial"/>
          <w:szCs w:val="20"/>
        </w:rPr>
        <w:t>h kandidátů volební strany</w:t>
      </w:r>
      <w:r w:rsidR="00FF3963" w:rsidRPr="0052279B">
        <w:rPr>
          <w:rFonts w:cs="Arial"/>
          <w:szCs w:val="20"/>
        </w:rPr>
        <w:t xml:space="preserve"> více a volební strana</w:t>
      </w:r>
      <w:r w:rsidRPr="0052279B">
        <w:rPr>
          <w:rFonts w:cs="Arial"/>
          <w:szCs w:val="20"/>
        </w:rPr>
        <w:t xml:space="preserve"> získal</w:t>
      </w:r>
      <w:r w:rsidR="00FF3963" w:rsidRPr="0052279B">
        <w:rPr>
          <w:rFonts w:cs="Arial"/>
          <w:szCs w:val="20"/>
        </w:rPr>
        <w:t>a</w:t>
      </w:r>
      <w:r w:rsidRPr="0052279B">
        <w:rPr>
          <w:rFonts w:cs="Arial"/>
          <w:szCs w:val="20"/>
        </w:rPr>
        <w:t xml:space="preserve"> více mandátů, přikazují se jim mandáty v pořadí podle počtu získaných přednostních hlasů, a je-li tento shodný, je rozhodující pořadí kandidáta na hlasovacím lístku, </w:t>
      </w:r>
    </w:p>
    <w:p w:rsidR="00342FE8" w:rsidRPr="0052279B" w:rsidRDefault="00342FE8">
      <w:pPr>
        <w:ind w:left="600" w:hanging="300"/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i)</w:t>
      </w:r>
      <w:r w:rsidRPr="0052279B">
        <w:rPr>
          <w:rFonts w:cs="Arial"/>
          <w:szCs w:val="20"/>
        </w:rPr>
        <w:tab/>
        <w:t>všichni nezvolen</w:t>
      </w:r>
      <w:r w:rsidR="00FF3963" w:rsidRPr="0052279B">
        <w:rPr>
          <w:rFonts w:cs="Arial"/>
          <w:szCs w:val="20"/>
        </w:rPr>
        <w:t>í kandidáti volební strany,</w:t>
      </w:r>
      <w:r w:rsidRPr="0052279B">
        <w:rPr>
          <w:rFonts w:cs="Arial"/>
          <w:szCs w:val="20"/>
        </w:rPr>
        <w:t xml:space="preserve"> se stávají náhradníky na uvolněný mandát v pořadí</w:t>
      </w:r>
      <w:r w:rsidR="00FF3963" w:rsidRPr="0052279B">
        <w:rPr>
          <w:rFonts w:cs="Arial"/>
          <w:szCs w:val="20"/>
        </w:rPr>
        <w:t xml:space="preserve"> určeném podle pravidel písm. g) a h). </w:t>
      </w:r>
    </w:p>
    <w:p w:rsidR="00342FE8" w:rsidRPr="0052279B" w:rsidRDefault="00342FE8">
      <w:pPr>
        <w:jc w:val="both"/>
        <w:rPr>
          <w:rFonts w:cs="Arial"/>
          <w:szCs w:val="20"/>
        </w:rPr>
      </w:pPr>
    </w:p>
    <w:p w:rsidR="00342FE8" w:rsidRPr="0052279B" w:rsidRDefault="00FF3963">
      <w:pPr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V Praze dne 3. března 2014</w:t>
      </w:r>
    </w:p>
    <w:p w:rsidR="00342FE8" w:rsidRPr="0052279B" w:rsidRDefault="00342FE8">
      <w:pPr>
        <w:jc w:val="both"/>
        <w:rPr>
          <w:rFonts w:cs="Arial"/>
          <w:szCs w:val="20"/>
        </w:rPr>
      </w:pPr>
      <w:r w:rsidRPr="0052279B">
        <w:rPr>
          <w:rFonts w:cs="Arial"/>
          <w:szCs w:val="20"/>
        </w:rPr>
        <w:t>Zp</w:t>
      </w:r>
      <w:r w:rsidR="00FF3963" w:rsidRPr="0052279B">
        <w:rPr>
          <w:rFonts w:cs="Arial"/>
          <w:szCs w:val="20"/>
        </w:rPr>
        <w:t xml:space="preserve">racoval: Ing. </w:t>
      </w:r>
      <w:proofErr w:type="spellStart"/>
      <w:r w:rsidR="00FF3963" w:rsidRPr="0052279B">
        <w:rPr>
          <w:rFonts w:cs="Arial"/>
          <w:szCs w:val="20"/>
        </w:rPr>
        <w:t>Prox</w:t>
      </w:r>
      <w:proofErr w:type="spellEnd"/>
      <w:r w:rsidR="00FF3963" w:rsidRPr="0052279B">
        <w:rPr>
          <w:rFonts w:cs="Arial"/>
          <w:szCs w:val="20"/>
        </w:rPr>
        <w:t>,</w:t>
      </w:r>
      <w:r w:rsidRPr="0052279B">
        <w:rPr>
          <w:rFonts w:cs="Arial"/>
          <w:szCs w:val="20"/>
        </w:rPr>
        <w:t xml:space="preserve"> oddělení zpracování výsledků voleb ČSÚ</w:t>
      </w:r>
    </w:p>
    <w:p w:rsidR="00342FE8" w:rsidRDefault="00342FE8">
      <w:pPr>
        <w:jc w:val="both"/>
        <w:rPr>
          <w:rFonts w:cs="Arial"/>
          <w:sz w:val="22"/>
        </w:rPr>
      </w:pPr>
    </w:p>
    <w:sectPr w:rsidR="00342FE8" w:rsidSect="002A5BBF">
      <w:footerReference w:type="even" r:id="rId7"/>
      <w:footerReference w:type="default" r:id="rId8"/>
      <w:pgSz w:w="11906" w:h="16838" w:code="9"/>
      <w:pgMar w:top="1021" w:right="1134" w:bottom="964" w:left="1134" w:header="709" w:footer="709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1D" w:rsidRDefault="00405C1D">
      <w:r>
        <w:separator/>
      </w:r>
    </w:p>
  </w:endnote>
  <w:endnote w:type="continuationSeparator" w:id="0">
    <w:p w:rsidR="00405C1D" w:rsidRDefault="00405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E8" w:rsidRDefault="00157D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2FE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FE8" w:rsidRDefault="00342F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E8" w:rsidRDefault="00157D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2FE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2FE8">
      <w:rPr>
        <w:rStyle w:val="slostrnky"/>
        <w:noProof/>
      </w:rPr>
      <w:t>2</w:t>
    </w:r>
    <w:r>
      <w:rPr>
        <w:rStyle w:val="slostrnky"/>
      </w:rPr>
      <w:fldChar w:fldCharType="end"/>
    </w:r>
  </w:p>
  <w:p w:rsidR="00342FE8" w:rsidRDefault="00342F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1D" w:rsidRDefault="00405C1D">
      <w:r>
        <w:separator/>
      </w:r>
    </w:p>
  </w:footnote>
  <w:footnote w:type="continuationSeparator" w:id="0">
    <w:p w:rsidR="00405C1D" w:rsidRDefault="00405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66B"/>
    <w:multiLevelType w:val="hybridMultilevel"/>
    <w:tmpl w:val="D09C75E8"/>
    <w:lvl w:ilvl="0" w:tplc="D29644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2C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BA59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2CDDF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3BB4"/>
    <w:multiLevelType w:val="hybridMultilevel"/>
    <w:tmpl w:val="456E1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E706B"/>
    <w:multiLevelType w:val="hybridMultilevel"/>
    <w:tmpl w:val="568C8E80"/>
    <w:lvl w:ilvl="0" w:tplc="8AAC51C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6DD454E"/>
    <w:multiLevelType w:val="hybridMultilevel"/>
    <w:tmpl w:val="0E66BDCC"/>
    <w:lvl w:ilvl="0" w:tplc="C7D6F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F2CAE2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A13A81"/>
    <w:multiLevelType w:val="hybridMultilevel"/>
    <w:tmpl w:val="60900B88"/>
    <w:lvl w:ilvl="0" w:tplc="954616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C1EED"/>
    <w:multiLevelType w:val="hybridMultilevel"/>
    <w:tmpl w:val="684C9192"/>
    <w:lvl w:ilvl="0" w:tplc="3418E4AE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6D7E4E62"/>
    <w:multiLevelType w:val="hybridMultilevel"/>
    <w:tmpl w:val="F2147348"/>
    <w:lvl w:ilvl="0" w:tplc="4F6EA1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34847"/>
    <w:multiLevelType w:val="hybridMultilevel"/>
    <w:tmpl w:val="372A917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300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94"/>
    <w:rsid w:val="00084180"/>
    <w:rsid w:val="00157D9B"/>
    <w:rsid w:val="002A5BBF"/>
    <w:rsid w:val="00342FE8"/>
    <w:rsid w:val="00405C1D"/>
    <w:rsid w:val="0052279B"/>
    <w:rsid w:val="00621669"/>
    <w:rsid w:val="00976DF8"/>
    <w:rsid w:val="00A41294"/>
    <w:rsid w:val="00AC3867"/>
    <w:rsid w:val="00CC6B04"/>
    <w:rsid w:val="00CE3C8F"/>
    <w:rsid w:val="00D3189B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BBF"/>
    <w:rPr>
      <w:rFonts w:ascii="Arial" w:hAnsi="Arial"/>
      <w:szCs w:val="26"/>
    </w:rPr>
  </w:style>
  <w:style w:type="paragraph" w:styleId="Nadpis1">
    <w:name w:val="heading 1"/>
    <w:basedOn w:val="Normln"/>
    <w:next w:val="Normln"/>
    <w:qFormat/>
    <w:rsid w:val="002A5BBF"/>
    <w:pPr>
      <w:keepNext/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A5BBF"/>
    <w:pPr>
      <w:jc w:val="center"/>
    </w:pPr>
    <w:rPr>
      <w:b/>
      <w:bCs/>
      <w:sz w:val="24"/>
    </w:rPr>
  </w:style>
  <w:style w:type="paragraph" w:styleId="Zpat">
    <w:name w:val="footer"/>
    <w:basedOn w:val="Normln"/>
    <w:semiHidden/>
    <w:rsid w:val="002A5B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A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popis způsobu rozdělování mandátů ve volbách do Poslanecké sněmovny Parlamentu ČR a do zastupitelstev krajů</vt:lpstr>
    </vt:vector>
  </TitlesOfParts>
  <Company>CSU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popis způsobu rozdělování mandátů ve volbách do Poslanecké sněmovny Parlamentu ČR a do zastupitelstev krajů</dc:title>
  <dc:subject/>
  <dc:creator>kuklik</dc:creator>
  <cp:keywords/>
  <dc:description/>
  <cp:lastModifiedBy>Ondřej Beneš</cp:lastModifiedBy>
  <cp:revision>5</cp:revision>
  <cp:lastPrinted>2001-11-02T12:22:00Z</cp:lastPrinted>
  <dcterms:created xsi:type="dcterms:W3CDTF">2014-02-26T10:15:00Z</dcterms:created>
  <dcterms:modified xsi:type="dcterms:W3CDTF">2014-07-16T07:40:00Z</dcterms:modified>
</cp:coreProperties>
</file>