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F7" w:rsidRPr="006F6161" w:rsidRDefault="005C23F7" w:rsidP="005C23F7">
      <w:pPr>
        <w:ind w:firstLine="0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 xml:space="preserve">TABLES NEWLY INSERTED IN THE STATISTICAL YEARBOOK OF THE CZECH REPUBLIC </w:t>
      </w:r>
      <w:r w:rsidR="000C7C49" w:rsidRPr="006F6161">
        <w:rPr>
          <w:rFonts w:ascii="Arial" w:hAnsi="Arial" w:cs="Arial"/>
          <w:b/>
          <w:i/>
          <w:sz w:val="20"/>
          <w:szCs w:val="20"/>
          <w:lang w:val="en-GB"/>
        </w:rPr>
        <w:t>2014</w:t>
      </w:r>
    </w:p>
    <w:p w:rsidR="00070678" w:rsidRPr="006F6161" w:rsidRDefault="00070678" w:rsidP="00070678">
      <w:pPr>
        <w:spacing w:before="120"/>
        <w:ind w:left="567" w:hanging="567"/>
        <w:rPr>
          <w:rFonts w:ascii="Arial" w:hAnsi="Arial" w:cs="Arial"/>
          <w:i/>
          <w:iCs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iCs/>
          <w:sz w:val="20"/>
          <w:szCs w:val="20"/>
          <w:lang w:val="en-GB"/>
        </w:rPr>
        <w:t>4. Population</w:t>
      </w:r>
    </w:p>
    <w:p w:rsidR="00F5575F" w:rsidRPr="006F6161" w:rsidRDefault="00070678" w:rsidP="00F5575F">
      <w:pPr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4</w:t>
      </w:r>
      <w:r w:rsidRPr="006F6161">
        <w:rPr>
          <w:rFonts w:ascii="Arial" w:hAnsi="Arial" w:cs="Arial"/>
          <w:i/>
          <w:sz w:val="20"/>
          <w:szCs w:val="20"/>
          <w:lang w:val="en-GB"/>
        </w:rPr>
        <w:t>-7.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 xml:space="preserve">Remarriages by age of </w:t>
      </w:r>
      <w:r w:rsidR="00F5575F" w:rsidRPr="006F6161">
        <w:rPr>
          <w:rFonts w:ascii="Arial" w:hAnsi="Arial" w:cs="Arial"/>
          <w:i/>
          <w:sz w:val="20"/>
          <w:szCs w:val="20"/>
          <w:lang w:val="en-GB"/>
        </w:rPr>
        <w:t xml:space="preserve">bride and </w:t>
      </w:r>
      <w:r w:rsidRPr="006F6161">
        <w:rPr>
          <w:rFonts w:ascii="Arial" w:hAnsi="Arial" w:cs="Arial"/>
          <w:i/>
          <w:sz w:val="20"/>
          <w:szCs w:val="20"/>
          <w:lang w:val="en-GB"/>
        </w:rPr>
        <w:t>groom</w:t>
      </w:r>
    </w:p>
    <w:p w:rsidR="003271EA" w:rsidRPr="006F6161" w:rsidRDefault="003271EA" w:rsidP="003271EA">
      <w:pPr>
        <w:spacing w:before="120"/>
        <w:ind w:left="567" w:hanging="567"/>
        <w:rPr>
          <w:rFonts w:ascii="Arial" w:hAnsi="Arial" w:cs="Arial"/>
          <w:i/>
          <w:iCs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iCs/>
          <w:sz w:val="20"/>
          <w:szCs w:val="20"/>
          <w:lang w:val="en-GB"/>
        </w:rPr>
        <w:t>5. National accounts</w:t>
      </w:r>
    </w:p>
    <w:p w:rsidR="003271EA" w:rsidRPr="006F6161" w:rsidRDefault="003271EA" w:rsidP="0038731A">
      <w:pPr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5</w:t>
      </w:r>
      <w:r w:rsidRPr="006F6161">
        <w:rPr>
          <w:rFonts w:ascii="Arial" w:hAnsi="Arial" w:cs="Arial"/>
          <w:i/>
          <w:sz w:val="20"/>
          <w:szCs w:val="20"/>
          <w:lang w:val="en-GB"/>
        </w:rPr>
        <w:t>-16.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4404D5" w:rsidRPr="006F6161">
        <w:rPr>
          <w:rFonts w:ascii="Arial" w:hAnsi="Arial" w:cs="Arial"/>
          <w:i/>
          <w:sz w:val="20"/>
          <w:szCs w:val="20"/>
          <w:lang w:val="en-GB"/>
        </w:rPr>
        <w:t>Balance sheet by group of sectors (as at 31 December)</w:t>
      </w:r>
    </w:p>
    <w:p w:rsidR="003271EA" w:rsidRPr="006F6161" w:rsidRDefault="003271EA" w:rsidP="003271EA">
      <w:pPr>
        <w:spacing w:before="120"/>
        <w:ind w:left="567" w:hanging="567"/>
        <w:rPr>
          <w:rFonts w:ascii="Arial" w:hAnsi="Arial" w:cs="Arial"/>
          <w:i/>
          <w:iCs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iCs/>
          <w:sz w:val="20"/>
          <w:szCs w:val="20"/>
          <w:lang w:val="en-GB"/>
        </w:rPr>
        <w:t>13. Agriculture</w:t>
      </w:r>
    </w:p>
    <w:p w:rsidR="003271EA" w:rsidRPr="006F6161" w:rsidRDefault="003271EA" w:rsidP="0038731A">
      <w:pPr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13</w:t>
      </w:r>
      <w:r w:rsidRPr="006F6161">
        <w:rPr>
          <w:rFonts w:ascii="Arial" w:hAnsi="Arial" w:cs="Arial"/>
          <w:i/>
          <w:sz w:val="20"/>
          <w:szCs w:val="20"/>
          <w:lang w:val="en-GB"/>
        </w:rPr>
        <w:t>-31.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Agricultural holdings by legal form as at 30 September</w:t>
      </w:r>
    </w:p>
    <w:p w:rsidR="003271EA" w:rsidRPr="006F6161" w:rsidRDefault="003271EA" w:rsidP="003271EA">
      <w:pPr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13</w:t>
      </w:r>
      <w:r w:rsidRPr="006F6161">
        <w:rPr>
          <w:rFonts w:ascii="Arial" w:hAnsi="Arial" w:cs="Arial"/>
          <w:i/>
          <w:sz w:val="20"/>
          <w:szCs w:val="20"/>
          <w:lang w:val="en-GB"/>
        </w:rPr>
        <w:t>-32.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Agricultural holdings by utilised agricultural area as at 30 September</w:t>
      </w:r>
    </w:p>
    <w:p w:rsidR="003271EA" w:rsidRPr="006F6161" w:rsidRDefault="003271EA" w:rsidP="003271EA">
      <w:pPr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13</w:t>
      </w:r>
      <w:r w:rsidRPr="006F6161">
        <w:rPr>
          <w:rFonts w:ascii="Arial" w:hAnsi="Arial" w:cs="Arial"/>
          <w:i/>
          <w:sz w:val="20"/>
          <w:szCs w:val="20"/>
          <w:lang w:val="en-GB"/>
        </w:rPr>
        <w:t>-33.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Working persons in agriculture by age group</w:t>
      </w:r>
    </w:p>
    <w:p w:rsidR="003271EA" w:rsidRPr="006F6161" w:rsidRDefault="003271EA" w:rsidP="003271EA">
      <w:pPr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13</w:t>
      </w:r>
      <w:r w:rsidRPr="006F6161">
        <w:rPr>
          <w:rFonts w:ascii="Arial" w:hAnsi="Arial" w:cs="Arial"/>
          <w:i/>
          <w:sz w:val="20"/>
          <w:szCs w:val="20"/>
          <w:lang w:val="en-GB"/>
        </w:rPr>
        <w:t>-34.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Non-agricultural activities of agricultural holdings directly related to the holding as at 30 September</w:t>
      </w:r>
    </w:p>
    <w:p w:rsidR="00482DFF" w:rsidRPr="006F6161" w:rsidRDefault="00482DFF" w:rsidP="003271EA">
      <w:pPr>
        <w:tabs>
          <w:tab w:val="left" w:pos="992"/>
        </w:tabs>
        <w:spacing w:before="120"/>
        <w:ind w:left="987" w:hanging="987"/>
        <w:rPr>
          <w:rFonts w:ascii="Arial" w:hAnsi="Arial" w:cs="Arial"/>
          <w:b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22. Science and research</w:t>
      </w:r>
    </w:p>
    <w:p w:rsidR="00482DFF" w:rsidRPr="006F6161" w:rsidRDefault="00482DFF" w:rsidP="0038731A">
      <w:pPr>
        <w:spacing w:before="60"/>
        <w:ind w:left="987" w:hanging="703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6F6161">
        <w:rPr>
          <w:rFonts w:ascii="Arial" w:hAnsi="Arial" w:cs="Arial"/>
          <w:i/>
          <w:sz w:val="20"/>
          <w:szCs w:val="20"/>
          <w:lang w:val="en-GB"/>
        </w:rPr>
        <w:t>-11.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Indirect public support of research and development in the business enterprise sector</w:t>
      </w:r>
    </w:p>
    <w:p w:rsidR="00482DFF" w:rsidRPr="006F6161" w:rsidRDefault="00482DFF" w:rsidP="00482DFF">
      <w:pPr>
        <w:ind w:left="985" w:hanging="701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6F6161">
        <w:rPr>
          <w:rFonts w:ascii="Arial" w:hAnsi="Arial" w:cs="Arial"/>
          <w:i/>
          <w:sz w:val="20"/>
          <w:szCs w:val="20"/>
          <w:lang w:val="en-GB"/>
        </w:rPr>
        <w:t>-12.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Innovating enterprises</w:t>
      </w:r>
    </w:p>
    <w:p w:rsidR="00482DFF" w:rsidRPr="006F6161" w:rsidRDefault="00482DFF" w:rsidP="00482DFF">
      <w:pPr>
        <w:ind w:left="985" w:hanging="701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6F6161">
        <w:rPr>
          <w:rFonts w:ascii="Arial" w:hAnsi="Arial" w:cs="Arial"/>
          <w:i/>
          <w:sz w:val="20"/>
          <w:szCs w:val="20"/>
          <w:lang w:val="en-GB"/>
        </w:rPr>
        <w:t>-13.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7F5EAD" w:rsidRPr="006F6161">
        <w:rPr>
          <w:rFonts w:ascii="Arial" w:hAnsi="Arial" w:cs="Arial"/>
          <w:i/>
          <w:sz w:val="20"/>
          <w:szCs w:val="20"/>
          <w:lang w:val="en-GB"/>
        </w:rPr>
        <w:t>I</w:t>
      </w:r>
      <w:r w:rsidRPr="006F6161">
        <w:rPr>
          <w:rFonts w:ascii="Arial" w:hAnsi="Arial" w:cs="Arial"/>
          <w:i/>
          <w:sz w:val="20"/>
          <w:szCs w:val="20"/>
          <w:lang w:val="en-GB"/>
        </w:rPr>
        <w:t>nnovating enterprises by ownership, size group, and economic activity in 2010–2012</w:t>
      </w:r>
    </w:p>
    <w:p w:rsidR="007F5EAD" w:rsidRPr="006F6161" w:rsidRDefault="007F5EAD" w:rsidP="00482DFF">
      <w:pPr>
        <w:ind w:left="985" w:hanging="701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6F6161">
        <w:rPr>
          <w:rFonts w:ascii="Arial" w:hAnsi="Arial" w:cs="Arial"/>
          <w:i/>
          <w:sz w:val="20"/>
          <w:szCs w:val="20"/>
          <w:lang w:val="en-GB"/>
        </w:rPr>
        <w:t>-14.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Expenditure on product and process innovations in enterprises</w:t>
      </w:r>
    </w:p>
    <w:p w:rsidR="007F5EAD" w:rsidRPr="006F6161" w:rsidRDefault="007F5EAD" w:rsidP="00482DFF">
      <w:pPr>
        <w:ind w:left="985" w:hanging="701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6F6161">
        <w:rPr>
          <w:rFonts w:ascii="Arial" w:hAnsi="Arial" w:cs="Arial"/>
          <w:i/>
          <w:sz w:val="20"/>
          <w:szCs w:val="20"/>
          <w:lang w:val="en-GB"/>
        </w:rPr>
        <w:t>-15</w:t>
      </w:r>
      <w:r w:rsidR="0034382E" w:rsidRPr="006F6161">
        <w:rPr>
          <w:rFonts w:ascii="Arial" w:hAnsi="Arial" w:cs="Arial"/>
          <w:i/>
          <w:sz w:val="20"/>
          <w:szCs w:val="20"/>
          <w:lang w:val="en-GB"/>
        </w:rPr>
        <w:t>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Expenditure on product and process innovations in enterprises by ownership, size group, and economic activity in 2012</w:t>
      </w:r>
    </w:p>
    <w:p w:rsidR="007F5EAD" w:rsidRPr="006F6161" w:rsidRDefault="007F5EAD" w:rsidP="007F5EAD">
      <w:pPr>
        <w:ind w:left="985" w:hanging="701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6F6161">
        <w:rPr>
          <w:rFonts w:ascii="Arial" w:hAnsi="Arial" w:cs="Arial"/>
          <w:i/>
          <w:sz w:val="20"/>
          <w:szCs w:val="20"/>
          <w:lang w:val="en-GB"/>
        </w:rPr>
        <w:t>-16</w:t>
      </w:r>
      <w:r w:rsidR="0034382E" w:rsidRPr="006F6161">
        <w:rPr>
          <w:rFonts w:ascii="Arial" w:hAnsi="Arial" w:cs="Arial"/>
          <w:i/>
          <w:sz w:val="20"/>
          <w:szCs w:val="20"/>
          <w:lang w:val="en-GB"/>
        </w:rPr>
        <w:t>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Sales of enterprises with product innovation</w:t>
      </w:r>
    </w:p>
    <w:p w:rsidR="007F5EAD" w:rsidRPr="006F6161" w:rsidRDefault="007F5EAD" w:rsidP="00482DFF">
      <w:pPr>
        <w:ind w:left="985" w:hanging="701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22</w:t>
      </w:r>
      <w:r w:rsidRPr="006F6161">
        <w:rPr>
          <w:rFonts w:ascii="Arial" w:hAnsi="Arial" w:cs="Arial"/>
          <w:i/>
          <w:sz w:val="20"/>
          <w:szCs w:val="20"/>
          <w:lang w:val="en-GB"/>
        </w:rPr>
        <w:t>-17</w:t>
      </w:r>
      <w:r w:rsidR="0034382E" w:rsidRPr="006F6161">
        <w:rPr>
          <w:rFonts w:ascii="Arial" w:hAnsi="Arial" w:cs="Arial"/>
          <w:i/>
          <w:sz w:val="20"/>
          <w:szCs w:val="20"/>
          <w:lang w:val="en-GB"/>
        </w:rPr>
        <w:t>.</w:t>
      </w:r>
      <w:r w:rsidRPr="006F6161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Sales of enterprises with product innovation by ownership, size group, and economic activity in 2012</w:t>
      </w:r>
    </w:p>
    <w:p w:rsidR="003271EA" w:rsidRPr="006F6161" w:rsidRDefault="003271EA" w:rsidP="003271EA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23. Education</w:t>
      </w:r>
    </w:p>
    <w:p w:rsidR="003271EA" w:rsidRPr="006F6161" w:rsidRDefault="003271EA" w:rsidP="0038731A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6F6161">
        <w:rPr>
          <w:rFonts w:ascii="Arial" w:hAnsi="Arial" w:cs="Arial"/>
          <w:i/>
          <w:sz w:val="20"/>
          <w:szCs w:val="20"/>
          <w:lang w:val="en-GB"/>
        </w:rPr>
        <w:t>-1.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Pre-primary education</w:t>
      </w:r>
    </w:p>
    <w:p w:rsidR="003271EA" w:rsidRPr="006F6161" w:rsidRDefault="003271EA" w:rsidP="003271EA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6F6161">
        <w:rPr>
          <w:rFonts w:ascii="Arial" w:hAnsi="Arial" w:cs="Arial"/>
          <w:i/>
          <w:sz w:val="20"/>
          <w:szCs w:val="20"/>
          <w:lang w:val="en-GB"/>
        </w:rPr>
        <w:t>-14.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Secondary schools teaching programmes of lyceum</w:t>
      </w:r>
    </w:p>
    <w:p w:rsidR="003271EA" w:rsidRPr="006F6161" w:rsidRDefault="003271EA" w:rsidP="003271EA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6F6161">
        <w:rPr>
          <w:rFonts w:ascii="Arial" w:hAnsi="Arial" w:cs="Arial"/>
          <w:i/>
          <w:sz w:val="20"/>
          <w:szCs w:val="20"/>
          <w:lang w:val="en-GB"/>
        </w:rPr>
        <w:t>-23.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Students of higher professional schools by citizenship</w:t>
      </w:r>
    </w:p>
    <w:p w:rsidR="003271EA" w:rsidRPr="006F6161" w:rsidRDefault="003271EA" w:rsidP="003271EA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highlight w:val="lightGray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23</w:t>
      </w:r>
      <w:r w:rsidRPr="006F6161">
        <w:rPr>
          <w:rFonts w:ascii="Arial" w:hAnsi="Arial" w:cs="Arial"/>
          <w:i/>
          <w:sz w:val="20"/>
          <w:szCs w:val="20"/>
          <w:lang w:val="en-GB"/>
        </w:rPr>
        <w:t>-31.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Full-time students at universities by group of fields of education in 2013</w:t>
      </w:r>
    </w:p>
    <w:p w:rsidR="00070678" w:rsidRPr="006F6161" w:rsidRDefault="00070678" w:rsidP="00070678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24. Health</w:t>
      </w:r>
    </w:p>
    <w:p w:rsidR="00070678" w:rsidRPr="006F6161" w:rsidRDefault="00070678" w:rsidP="0038731A">
      <w:pPr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6F6161">
        <w:rPr>
          <w:rFonts w:ascii="Arial" w:hAnsi="Arial" w:cs="Arial"/>
          <w:i/>
          <w:sz w:val="20"/>
          <w:szCs w:val="20"/>
          <w:lang w:val="en-GB"/>
        </w:rPr>
        <w:t>-17.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 xml:space="preserve"> People with disabilities in 2007 and 2013</w:t>
      </w:r>
    </w:p>
    <w:p w:rsidR="00070678" w:rsidRPr="006F6161" w:rsidRDefault="00070678" w:rsidP="00070678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25. Social security</w:t>
      </w:r>
    </w:p>
    <w:p w:rsidR="00070678" w:rsidRPr="006F6161" w:rsidRDefault="00070678" w:rsidP="0038731A">
      <w:pPr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25</w:t>
      </w:r>
      <w:r w:rsidRPr="006F6161">
        <w:rPr>
          <w:rFonts w:ascii="Arial" w:hAnsi="Arial" w:cs="Arial"/>
          <w:i/>
          <w:sz w:val="20"/>
          <w:szCs w:val="20"/>
          <w:lang w:val="en-GB"/>
        </w:rPr>
        <w:t>-1.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Social income of population</w:t>
      </w:r>
    </w:p>
    <w:p w:rsidR="0034382E" w:rsidRPr="006F6161" w:rsidRDefault="0034382E" w:rsidP="0034382E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26. Culture and sport</w:t>
      </w:r>
    </w:p>
    <w:p w:rsidR="0011117F" w:rsidRPr="006F6161" w:rsidRDefault="0034382E" w:rsidP="0038731A">
      <w:pPr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26</w:t>
      </w:r>
      <w:r w:rsidRPr="006F6161">
        <w:rPr>
          <w:rFonts w:ascii="Arial" w:hAnsi="Arial" w:cs="Arial"/>
          <w:i/>
          <w:sz w:val="20"/>
          <w:szCs w:val="20"/>
          <w:lang w:val="en-GB"/>
        </w:rPr>
        <w:t>-23.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Czech medal winners at the 2014 Sochi Winter Olympic Games</w:t>
      </w:r>
    </w:p>
    <w:p w:rsidR="0011117F" w:rsidRPr="006F6161" w:rsidRDefault="0011117F" w:rsidP="0011117F">
      <w:pPr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26</w:t>
      </w:r>
      <w:r w:rsidRPr="006F6161">
        <w:rPr>
          <w:rFonts w:ascii="Arial" w:hAnsi="Arial" w:cs="Arial"/>
          <w:i/>
          <w:sz w:val="20"/>
          <w:szCs w:val="20"/>
          <w:lang w:val="en-GB"/>
        </w:rPr>
        <w:t>-24.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38731A" w:rsidRPr="006F6161">
        <w:rPr>
          <w:rFonts w:ascii="Arial" w:hAnsi="Arial" w:cs="Arial"/>
          <w:i/>
          <w:sz w:val="20"/>
          <w:szCs w:val="20"/>
          <w:lang w:val="en-GB"/>
        </w:rPr>
        <w:t>Medals won by representatives of sports unions and associations of the Czech Republic at Olympic Games, World Cups and Championships, and European Cups and Championships</w:t>
      </w:r>
    </w:p>
    <w:p w:rsidR="003271EA" w:rsidRPr="006F6161" w:rsidRDefault="003271EA" w:rsidP="003271EA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28. International comparisons</w:t>
      </w:r>
    </w:p>
    <w:p w:rsidR="003271EA" w:rsidRPr="006F6161" w:rsidRDefault="003271EA" w:rsidP="0038731A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highlight w:val="lightGray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28</w:t>
      </w:r>
      <w:r w:rsidRPr="006F6161">
        <w:rPr>
          <w:rFonts w:ascii="Arial" w:hAnsi="Arial" w:cs="Arial"/>
          <w:i/>
          <w:sz w:val="20"/>
          <w:szCs w:val="20"/>
          <w:lang w:val="en-GB"/>
        </w:rPr>
        <w:t>-14.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  <w:t>Total fertility rate</w:t>
      </w:r>
    </w:p>
    <w:p w:rsidR="00A85633" w:rsidRPr="006F6161" w:rsidRDefault="00A85633" w:rsidP="001C07DC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 xml:space="preserve">30. </w:t>
      </w:r>
      <w:r w:rsidR="00261682" w:rsidRPr="006F6161">
        <w:rPr>
          <w:rFonts w:ascii="Arial" w:hAnsi="Arial" w:cs="Arial"/>
          <w:b/>
          <w:i/>
          <w:sz w:val="20"/>
          <w:szCs w:val="20"/>
          <w:lang w:val="en-GB"/>
        </w:rPr>
        <w:t>Elections</w:t>
      </w:r>
    </w:p>
    <w:p w:rsidR="000F6EE9" w:rsidRPr="006F6161" w:rsidRDefault="000F6EE9" w:rsidP="0038731A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6F6161">
        <w:rPr>
          <w:rFonts w:ascii="Arial" w:hAnsi="Arial" w:cs="Arial"/>
          <w:i/>
          <w:sz w:val="20"/>
          <w:szCs w:val="20"/>
          <w:lang w:val="en-GB"/>
        </w:rPr>
        <w:t>-1.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070678" w:rsidRPr="006F6161">
        <w:rPr>
          <w:rFonts w:ascii="Arial" w:hAnsi="Arial" w:cs="Arial"/>
          <w:i/>
          <w:sz w:val="20"/>
          <w:szCs w:val="20"/>
          <w:lang w:val="en-GB"/>
        </w:rPr>
        <w:t>Election to the Chamber of Deputies of the Parliament of the CR on 25 and 26 October 2013 – total voting results</w:t>
      </w:r>
    </w:p>
    <w:p w:rsidR="00070678" w:rsidRPr="006F6161" w:rsidRDefault="000F6EE9" w:rsidP="00070678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6F6161">
        <w:rPr>
          <w:rFonts w:ascii="Arial" w:hAnsi="Arial" w:cs="Arial"/>
          <w:i/>
          <w:sz w:val="20"/>
          <w:szCs w:val="20"/>
          <w:lang w:val="en-GB"/>
        </w:rPr>
        <w:t>-2.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070678" w:rsidRPr="006F6161">
        <w:rPr>
          <w:rFonts w:ascii="Arial" w:hAnsi="Arial" w:cs="Arial"/>
          <w:i/>
          <w:sz w:val="20"/>
          <w:szCs w:val="20"/>
          <w:lang w:val="en-GB"/>
        </w:rPr>
        <w:t>Election to the Chamber of Deputies of the Parliament of the CR on 25 and 26 October 2013 – political parties represented in the Chamber of Deputies, by electoral region</w:t>
      </w:r>
    </w:p>
    <w:p w:rsidR="000F6EE9" w:rsidRPr="006F6161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6F6161">
        <w:rPr>
          <w:rFonts w:ascii="Arial" w:hAnsi="Arial" w:cs="Arial"/>
          <w:i/>
          <w:sz w:val="20"/>
          <w:szCs w:val="20"/>
          <w:lang w:val="en-GB"/>
        </w:rPr>
        <w:t>-3.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9F49BA" w:rsidRPr="006F6161">
        <w:rPr>
          <w:rFonts w:ascii="Arial" w:hAnsi="Arial" w:cs="Arial"/>
          <w:i/>
          <w:sz w:val="20"/>
          <w:szCs w:val="20"/>
          <w:lang w:val="en-GB"/>
        </w:rPr>
        <w:t>Election to the Chamber of Deputies of the Parliament of the CR on 25 and 26 October 2013 – election results</w:t>
      </w:r>
    </w:p>
    <w:p w:rsidR="000F6EE9" w:rsidRPr="006F6161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6F6161">
        <w:rPr>
          <w:rFonts w:ascii="Arial" w:hAnsi="Arial" w:cs="Arial"/>
          <w:i/>
          <w:sz w:val="20"/>
          <w:szCs w:val="20"/>
          <w:lang w:val="en-GB"/>
        </w:rPr>
        <w:t>-4.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E93299" w:rsidRPr="006F6161">
        <w:rPr>
          <w:rFonts w:ascii="Arial" w:hAnsi="Arial" w:cs="Arial"/>
          <w:i/>
          <w:sz w:val="20"/>
          <w:szCs w:val="20"/>
          <w:lang w:val="en-GB"/>
        </w:rPr>
        <w:t xml:space="preserve">Elections to the </w:t>
      </w:r>
      <w:r w:rsidR="009F49BA" w:rsidRPr="006F6161">
        <w:rPr>
          <w:rFonts w:ascii="Arial" w:hAnsi="Arial" w:cs="Arial"/>
          <w:i/>
          <w:sz w:val="20"/>
          <w:szCs w:val="20"/>
          <w:lang w:val="en-GB"/>
        </w:rPr>
        <w:t>European</w:t>
      </w:r>
      <w:r w:rsidR="00E93299" w:rsidRPr="006F6161">
        <w:rPr>
          <w:rFonts w:ascii="Arial" w:hAnsi="Arial" w:cs="Arial"/>
          <w:i/>
          <w:sz w:val="20"/>
          <w:szCs w:val="20"/>
          <w:lang w:val="en-GB"/>
        </w:rPr>
        <w:t xml:space="preserve"> Parliament </w:t>
      </w:r>
      <w:r w:rsidR="009F49BA" w:rsidRPr="006F6161">
        <w:rPr>
          <w:rFonts w:ascii="Arial" w:hAnsi="Arial" w:cs="Arial"/>
          <w:i/>
          <w:sz w:val="20"/>
          <w:szCs w:val="20"/>
          <w:lang w:val="en-GB"/>
        </w:rPr>
        <w:t>on 23 and 24 May 2014</w:t>
      </w:r>
      <w:r w:rsidR="00E93299" w:rsidRPr="006F6161">
        <w:rPr>
          <w:rFonts w:ascii="Arial" w:hAnsi="Arial" w:cs="Arial"/>
          <w:i/>
          <w:sz w:val="20"/>
          <w:szCs w:val="20"/>
          <w:lang w:val="en-GB"/>
        </w:rPr>
        <w:t xml:space="preserve"> – </w:t>
      </w:r>
      <w:r w:rsidR="009F49BA" w:rsidRPr="006F6161">
        <w:rPr>
          <w:rFonts w:ascii="Arial" w:hAnsi="Arial" w:cs="Arial"/>
          <w:i/>
          <w:sz w:val="20"/>
          <w:szCs w:val="20"/>
          <w:lang w:val="en-GB"/>
        </w:rPr>
        <w:t>total</w:t>
      </w:r>
      <w:r w:rsidR="00E93299" w:rsidRPr="006F6161">
        <w:rPr>
          <w:rFonts w:ascii="Arial" w:hAnsi="Arial" w:cs="Arial"/>
          <w:i/>
          <w:sz w:val="20"/>
          <w:szCs w:val="20"/>
          <w:lang w:val="en-GB"/>
        </w:rPr>
        <w:t xml:space="preserve"> voting results</w:t>
      </w:r>
    </w:p>
    <w:p w:rsidR="000F6EE9" w:rsidRPr="006F6161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6F6161">
        <w:rPr>
          <w:rFonts w:ascii="Arial" w:hAnsi="Arial" w:cs="Arial"/>
          <w:i/>
          <w:sz w:val="20"/>
          <w:szCs w:val="20"/>
          <w:lang w:val="en-GB"/>
        </w:rPr>
        <w:t>-5.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9F49BA" w:rsidRPr="006F6161">
        <w:rPr>
          <w:rFonts w:ascii="Arial" w:hAnsi="Arial" w:cs="Arial"/>
          <w:i/>
          <w:sz w:val="20"/>
          <w:szCs w:val="20"/>
          <w:lang w:val="en-GB"/>
        </w:rPr>
        <w:t>Elections to the European Parliament on 23 and 24 May 2014 – votes and seats for political parties, political movements, and coalitions</w:t>
      </w:r>
    </w:p>
    <w:p w:rsidR="000F6EE9" w:rsidRPr="006F6161" w:rsidRDefault="000F6EE9" w:rsidP="000F6EE9">
      <w:pPr>
        <w:tabs>
          <w:tab w:val="left" w:pos="992"/>
        </w:tabs>
        <w:ind w:left="985" w:hanging="645"/>
        <w:rPr>
          <w:rFonts w:ascii="Arial" w:hAnsi="Arial" w:cs="Arial"/>
          <w:i/>
          <w:sz w:val="20"/>
          <w:szCs w:val="20"/>
          <w:lang w:val="en-GB"/>
        </w:rPr>
      </w:pPr>
      <w:r w:rsidRPr="006F6161">
        <w:rPr>
          <w:rFonts w:ascii="Arial" w:hAnsi="Arial" w:cs="Arial"/>
          <w:b/>
          <w:i/>
          <w:sz w:val="20"/>
          <w:szCs w:val="20"/>
          <w:lang w:val="en-GB"/>
        </w:rPr>
        <w:t>30</w:t>
      </w:r>
      <w:r w:rsidRPr="006F6161">
        <w:rPr>
          <w:rFonts w:ascii="Arial" w:hAnsi="Arial" w:cs="Arial"/>
          <w:i/>
          <w:sz w:val="20"/>
          <w:szCs w:val="20"/>
          <w:lang w:val="en-GB"/>
        </w:rPr>
        <w:t>-6.</w:t>
      </w:r>
      <w:r w:rsidRPr="006F6161">
        <w:rPr>
          <w:rFonts w:ascii="Arial" w:hAnsi="Arial" w:cs="Arial"/>
          <w:i/>
          <w:sz w:val="20"/>
          <w:szCs w:val="20"/>
          <w:lang w:val="en-GB"/>
        </w:rPr>
        <w:tab/>
      </w:r>
      <w:r w:rsidR="009F49BA" w:rsidRPr="006F6161">
        <w:rPr>
          <w:rFonts w:ascii="Arial" w:hAnsi="Arial" w:cs="Arial"/>
          <w:i/>
          <w:sz w:val="20"/>
          <w:szCs w:val="20"/>
          <w:lang w:val="en-GB"/>
        </w:rPr>
        <w:t>Elections to the European Parliament on 23 and 24 May 2014 – list of elected deputies in alphabetical order</w:t>
      </w:r>
    </w:p>
    <w:sectPr w:rsidR="000F6EE9" w:rsidRPr="006F6161" w:rsidSect="00E770B3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8D2" w:rsidRDefault="000728D2">
      <w:r>
        <w:separator/>
      </w:r>
    </w:p>
  </w:endnote>
  <w:endnote w:type="continuationSeparator" w:id="0">
    <w:p w:rsidR="000728D2" w:rsidRDefault="0007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8D2" w:rsidRDefault="000728D2">
      <w:r>
        <w:separator/>
      </w:r>
    </w:p>
  </w:footnote>
  <w:footnote w:type="continuationSeparator" w:id="0">
    <w:p w:rsidR="000728D2" w:rsidRDefault="00072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E5B"/>
    <w:rsid w:val="00001C8D"/>
    <w:rsid w:val="000030FB"/>
    <w:rsid w:val="00017D2C"/>
    <w:rsid w:val="0002719E"/>
    <w:rsid w:val="00050709"/>
    <w:rsid w:val="00070678"/>
    <w:rsid w:val="000728D2"/>
    <w:rsid w:val="00084992"/>
    <w:rsid w:val="000913C0"/>
    <w:rsid w:val="00093845"/>
    <w:rsid w:val="00093D06"/>
    <w:rsid w:val="000A051A"/>
    <w:rsid w:val="000A31BF"/>
    <w:rsid w:val="000B5E32"/>
    <w:rsid w:val="000C05EA"/>
    <w:rsid w:val="000C7C49"/>
    <w:rsid w:val="000F6EE9"/>
    <w:rsid w:val="0011117F"/>
    <w:rsid w:val="00117001"/>
    <w:rsid w:val="00123C87"/>
    <w:rsid w:val="00135243"/>
    <w:rsid w:val="00136165"/>
    <w:rsid w:val="001569FF"/>
    <w:rsid w:val="00174A59"/>
    <w:rsid w:val="00181FD2"/>
    <w:rsid w:val="0018549E"/>
    <w:rsid w:val="001C07DC"/>
    <w:rsid w:val="001C5F0B"/>
    <w:rsid w:val="001C7E2C"/>
    <w:rsid w:val="001F6F9C"/>
    <w:rsid w:val="00201740"/>
    <w:rsid w:val="00205FE7"/>
    <w:rsid w:val="0023635F"/>
    <w:rsid w:val="002469FE"/>
    <w:rsid w:val="002542AA"/>
    <w:rsid w:val="00261682"/>
    <w:rsid w:val="00272275"/>
    <w:rsid w:val="00281B90"/>
    <w:rsid w:val="00282B5E"/>
    <w:rsid w:val="00297041"/>
    <w:rsid w:val="002C5248"/>
    <w:rsid w:val="002D4116"/>
    <w:rsid w:val="00302426"/>
    <w:rsid w:val="003165FB"/>
    <w:rsid w:val="003167D2"/>
    <w:rsid w:val="0032280C"/>
    <w:rsid w:val="003271EA"/>
    <w:rsid w:val="0034382E"/>
    <w:rsid w:val="003523BA"/>
    <w:rsid w:val="003607E9"/>
    <w:rsid w:val="00374356"/>
    <w:rsid w:val="0038731A"/>
    <w:rsid w:val="003925B0"/>
    <w:rsid w:val="003928D9"/>
    <w:rsid w:val="003A1762"/>
    <w:rsid w:val="003B4334"/>
    <w:rsid w:val="003B664D"/>
    <w:rsid w:val="003D1E8C"/>
    <w:rsid w:val="003E4CD0"/>
    <w:rsid w:val="003E6B21"/>
    <w:rsid w:val="00403764"/>
    <w:rsid w:val="00435781"/>
    <w:rsid w:val="004404D5"/>
    <w:rsid w:val="004459CC"/>
    <w:rsid w:val="00463713"/>
    <w:rsid w:val="00464C71"/>
    <w:rsid w:val="0047214F"/>
    <w:rsid w:val="00482DFF"/>
    <w:rsid w:val="004878DB"/>
    <w:rsid w:val="004B4F3C"/>
    <w:rsid w:val="004C412A"/>
    <w:rsid w:val="004E7D09"/>
    <w:rsid w:val="004F7F4E"/>
    <w:rsid w:val="00512C77"/>
    <w:rsid w:val="005310F7"/>
    <w:rsid w:val="005328EF"/>
    <w:rsid w:val="005337D0"/>
    <w:rsid w:val="00541F87"/>
    <w:rsid w:val="005426EC"/>
    <w:rsid w:val="0054754B"/>
    <w:rsid w:val="00547D53"/>
    <w:rsid w:val="00562697"/>
    <w:rsid w:val="00566898"/>
    <w:rsid w:val="00571D2B"/>
    <w:rsid w:val="005848B9"/>
    <w:rsid w:val="005A35B7"/>
    <w:rsid w:val="005A55E2"/>
    <w:rsid w:val="005B06D4"/>
    <w:rsid w:val="005B77A2"/>
    <w:rsid w:val="005C23F7"/>
    <w:rsid w:val="00614C5B"/>
    <w:rsid w:val="00617514"/>
    <w:rsid w:val="00620289"/>
    <w:rsid w:val="006219FC"/>
    <w:rsid w:val="00633D9A"/>
    <w:rsid w:val="00651E98"/>
    <w:rsid w:val="00666471"/>
    <w:rsid w:val="00667F2D"/>
    <w:rsid w:val="00683513"/>
    <w:rsid w:val="006D01AC"/>
    <w:rsid w:val="006F6161"/>
    <w:rsid w:val="00707A73"/>
    <w:rsid w:val="00733126"/>
    <w:rsid w:val="007512B3"/>
    <w:rsid w:val="007668ED"/>
    <w:rsid w:val="007857DE"/>
    <w:rsid w:val="00791BC6"/>
    <w:rsid w:val="007A0510"/>
    <w:rsid w:val="007A0AA8"/>
    <w:rsid w:val="007A3BAA"/>
    <w:rsid w:val="007A598D"/>
    <w:rsid w:val="007A6BC4"/>
    <w:rsid w:val="007B44A0"/>
    <w:rsid w:val="007C2830"/>
    <w:rsid w:val="007F0621"/>
    <w:rsid w:val="007F1231"/>
    <w:rsid w:val="007F325D"/>
    <w:rsid w:val="007F5EAD"/>
    <w:rsid w:val="00810EAC"/>
    <w:rsid w:val="00822D1D"/>
    <w:rsid w:val="0082513B"/>
    <w:rsid w:val="0082768A"/>
    <w:rsid w:val="00831F25"/>
    <w:rsid w:val="0086021D"/>
    <w:rsid w:val="008717CE"/>
    <w:rsid w:val="00871BD2"/>
    <w:rsid w:val="008821A6"/>
    <w:rsid w:val="00885C21"/>
    <w:rsid w:val="00887559"/>
    <w:rsid w:val="00890C61"/>
    <w:rsid w:val="008B5013"/>
    <w:rsid w:val="008E1267"/>
    <w:rsid w:val="008E3D6D"/>
    <w:rsid w:val="009050C6"/>
    <w:rsid w:val="00914ADC"/>
    <w:rsid w:val="00931562"/>
    <w:rsid w:val="00934641"/>
    <w:rsid w:val="00935489"/>
    <w:rsid w:val="0093637E"/>
    <w:rsid w:val="0095700E"/>
    <w:rsid w:val="00974AC7"/>
    <w:rsid w:val="00981E5B"/>
    <w:rsid w:val="009A1E0A"/>
    <w:rsid w:val="009D05F8"/>
    <w:rsid w:val="009F49BA"/>
    <w:rsid w:val="00A167A8"/>
    <w:rsid w:val="00A2752F"/>
    <w:rsid w:val="00A31D5D"/>
    <w:rsid w:val="00A377C5"/>
    <w:rsid w:val="00A42D97"/>
    <w:rsid w:val="00A45011"/>
    <w:rsid w:val="00A644AE"/>
    <w:rsid w:val="00A70652"/>
    <w:rsid w:val="00A808E5"/>
    <w:rsid w:val="00A85633"/>
    <w:rsid w:val="00A87D91"/>
    <w:rsid w:val="00A965F8"/>
    <w:rsid w:val="00AC3F6A"/>
    <w:rsid w:val="00AD4B1B"/>
    <w:rsid w:val="00AD738B"/>
    <w:rsid w:val="00AF301E"/>
    <w:rsid w:val="00B21CF1"/>
    <w:rsid w:val="00B23F71"/>
    <w:rsid w:val="00B24A40"/>
    <w:rsid w:val="00B25BBB"/>
    <w:rsid w:val="00B357BB"/>
    <w:rsid w:val="00B35C2C"/>
    <w:rsid w:val="00B35DBE"/>
    <w:rsid w:val="00B62335"/>
    <w:rsid w:val="00B82650"/>
    <w:rsid w:val="00B82945"/>
    <w:rsid w:val="00BD1B93"/>
    <w:rsid w:val="00BD4B41"/>
    <w:rsid w:val="00C80BF4"/>
    <w:rsid w:val="00CA07EC"/>
    <w:rsid w:val="00CB07D8"/>
    <w:rsid w:val="00CB2974"/>
    <w:rsid w:val="00CF3D14"/>
    <w:rsid w:val="00D05F35"/>
    <w:rsid w:val="00D26D3E"/>
    <w:rsid w:val="00D34E58"/>
    <w:rsid w:val="00D37EFF"/>
    <w:rsid w:val="00D61CF6"/>
    <w:rsid w:val="00D648AE"/>
    <w:rsid w:val="00D65C81"/>
    <w:rsid w:val="00D75F6D"/>
    <w:rsid w:val="00D83ECB"/>
    <w:rsid w:val="00D87CEF"/>
    <w:rsid w:val="00D93D7A"/>
    <w:rsid w:val="00DC0FE6"/>
    <w:rsid w:val="00DC3875"/>
    <w:rsid w:val="00DD1322"/>
    <w:rsid w:val="00DD52A0"/>
    <w:rsid w:val="00DE390F"/>
    <w:rsid w:val="00E1067F"/>
    <w:rsid w:val="00E13369"/>
    <w:rsid w:val="00E266E0"/>
    <w:rsid w:val="00E27E07"/>
    <w:rsid w:val="00E46F72"/>
    <w:rsid w:val="00E626BC"/>
    <w:rsid w:val="00E770B3"/>
    <w:rsid w:val="00E828BE"/>
    <w:rsid w:val="00E85E4F"/>
    <w:rsid w:val="00E93299"/>
    <w:rsid w:val="00E948C1"/>
    <w:rsid w:val="00E96697"/>
    <w:rsid w:val="00ED35E6"/>
    <w:rsid w:val="00EF67A1"/>
    <w:rsid w:val="00EF710C"/>
    <w:rsid w:val="00F05580"/>
    <w:rsid w:val="00F16993"/>
    <w:rsid w:val="00F33C79"/>
    <w:rsid w:val="00F5575F"/>
    <w:rsid w:val="00F60962"/>
    <w:rsid w:val="00F62C24"/>
    <w:rsid w:val="00F639BA"/>
    <w:rsid w:val="00FA4C4E"/>
    <w:rsid w:val="00FB2F2D"/>
    <w:rsid w:val="00FE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7A1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F67A1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EF67A1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F67A1"/>
    <w:pPr>
      <w:jc w:val="both"/>
    </w:pPr>
  </w:style>
  <w:style w:type="paragraph" w:styleId="Zkladntextodsazen">
    <w:name w:val="Body Text Indent"/>
    <w:basedOn w:val="Normln"/>
    <w:semiHidden/>
    <w:rsid w:val="00EF67A1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EF67A1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EF67A1"/>
    <w:pPr>
      <w:ind w:left="1418" w:hanging="709"/>
      <w:jc w:val="both"/>
    </w:pPr>
  </w:style>
  <w:style w:type="paragraph" w:styleId="Zhlav">
    <w:name w:val="header"/>
    <w:basedOn w:val="Normln"/>
    <w:semiHidden/>
    <w:rsid w:val="00EF67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F67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F67A1"/>
  </w:style>
  <w:style w:type="paragraph" w:customStyle="1" w:styleId="Zkladntext21">
    <w:name w:val="Základní text 21"/>
    <w:basedOn w:val="Normln"/>
    <w:rsid w:val="00EF67A1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B20-1CC7-4526-9C03-D47DB5C6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habartova2358</cp:lastModifiedBy>
  <cp:revision>2</cp:revision>
  <cp:lastPrinted>2014-09-19T07:15:00Z</cp:lastPrinted>
  <dcterms:created xsi:type="dcterms:W3CDTF">2014-10-15T12:41:00Z</dcterms:created>
  <dcterms:modified xsi:type="dcterms:W3CDTF">2014-10-15T12:41:00Z</dcterms:modified>
</cp:coreProperties>
</file>