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E" w:rsidRDefault="006E06EE" w:rsidP="00A525A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Stručný analytický komentář</w:t>
      </w:r>
    </w:p>
    <w:p w:rsidR="00546E84" w:rsidRPr="00546E84" w:rsidRDefault="00546E84" w:rsidP="00546E84">
      <w:pPr>
        <w:rPr>
          <w:lang w:val="cs-CZ"/>
        </w:rPr>
      </w:pPr>
      <w:bookmarkStart w:id="0" w:name="_GoBack"/>
      <w:bookmarkEnd w:id="0"/>
    </w:p>
    <w:p w:rsidR="006E06EE" w:rsidRDefault="006E06EE">
      <w:pPr>
        <w:rPr>
          <w:lang w:val="cs-CZ"/>
        </w:rPr>
      </w:pPr>
    </w:p>
    <w:p w:rsidR="006E06EE" w:rsidRPr="00607AF1" w:rsidRDefault="006E06EE">
      <w:pPr>
        <w:rPr>
          <w:rFonts w:ascii="Arial" w:hAnsi="Arial" w:cs="Arial"/>
          <w:sz w:val="20"/>
          <w:szCs w:val="20"/>
          <w:lang w:val="cs-CZ"/>
        </w:rPr>
      </w:pP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V </w:t>
      </w:r>
      <w:r w:rsidR="00C56C79" w:rsidRPr="00607AF1">
        <w:rPr>
          <w:rFonts w:ascii="Arial" w:hAnsi="Arial" w:cs="Arial"/>
          <w:b/>
          <w:bCs/>
          <w:sz w:val="20"/>
          <w:szCs w:val="20"/>
          <w:lang w:val="cs-CZ"/>
        </w:rPr>
        <w:t>3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. čtvrtletí roku </w:t>
      </w:r>
      <w:r w:rsidR="00E272F3" w:rsidRPr="00607AF1">
        <w:rPr>
          <w:rFonts w:ascii="Arial" w:hAnsi="Arial" w:cs="Arial"/>
          <w:b/>
          <w:bCs/>
          <w:sz w:val="20"/>
          <w:szCs w:val="20"/>
          <w:lang w:val="cs-CZ"/>
        </w:rPr>
        <w:t>201</w:t>
      </w:r>
      <w:r w:rsidR="00F665BA" w:rsidRPr="00607AF1">
        <w:rPr>
          <w:rFonts w:ascii="Arial" w:hAnsi="Arial" w:cs="Arial"/>
          <w:b/>
          <w:bCs/>
          <w:sz w:val="20"/>
          <w:szCs w:val="20"/>
          <w:lang w:val="cs-CZ"/>
        </w:rPr>
        <w:t>5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317E24" w:rsidRPr="00607AF1">
        <w:rPr>
          <w:rFonts w:ascii="Arial" w:hAnsi="Arial" w:cs="Arial"/>
          <w:sz w:val="20"/>
          <w:szCs w:val="20"/>
          <w:lang w:val="cs-CZ"/>
        </w:rPr>
        <w:t>působilo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v České republice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10395D" w:rsidRPr="00607AF1">
        <w:rPr>
          <w:rFonts w:ascii="Arial" w:hAnsi="Arial" w:cs="Arial"/>
          <w:b/>
          <w:bCs/>
          <w:sz w:val="20"/>
          <w:szCs w:val="20"/>
          <w:lang w:val="cs-CZ"/>
        </w:rPr>
        <w:t>7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 zdravotních pojišťoven</w:t>
      </w:r>
      <w:r w:rsidR="0071695F">
        <w:rPr>
          <w:rFonts w:ascii="Arial" w:hAnsi="Arial" w:cs="Arial"/>
          <w:b/>
          <w:bCs/>
          <w:sz w:val="20"/>
          <w:szCs w:val="20"/>
          <w:lang w:val="cs-CZ"/>
        </w:rPr>
        <w:t>,</w:t>
      </w:r>
      <w:r w:rsidR="00FA04D9"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A04D9" w:rsidRPr="00607AF1">
        <w:rPr>
          <w:rFonts w:ascii="Arial" w:hAnsi="Arial" w:cs="Arial"/>
          <w:bCs/>
          <w:sz w:val="20"/>
          <w:szCs w:val="20"/>
          <w:lang w:val="cs-CZ"/>
        </w:rPr>
        <w:t>a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B86554">
        <w:rPr>
          <w:rFonts w:ascii="Arial" w:hAnsi="Arial" w:cs="Arial"/>
          <w:sz w:val="20"/>
          <w:szCs w:val="20"/>
          <w:lang w:val="cs-CZ"/>
        </w:rPr>
        <w:t xml:space="preserve">ve kterých </w:t>
      </w:r>
      <w:proofErr w:type="gramStart"/>
      <w:r w:rsidRPr="00607AF1">
        <w:rPr>
          <w:rFonts w:ascii="Arial" w:hAnsi="Arial" w:cs="Arial"/>
          <w:sz w:val="20"/>
          <w:szCs w:val="20"/>
          <w:lang w:val="cs-CZ"/>
        </w:rPr>
        <w:t xml:space="preserve">bylo </w:t>
      </w:r>
      <w:r w:rsidR="00841816" w:rsidRPr="00607AF1">
        <w:rPr>
          <w:rFonts w:ascii="Arial" w:hAnsi="Arial" w:cs="Arial"/>
          <w:sz w:val="20"/>
          <w:szCs w:val="20"/>
          <w:lang w:val="cs-CZ"/>
        </w:rPr>
        <w:t xml:space="preserve"> zaměstnáno</w:t>
      </w:r>
      <w:proofErr w:type="gramEnd"/>
      <w:r w:rsidR="00841816" w:rsidRPr="00607AF1">
        <w:rPr>
          <w:rFonts w:ascii="Arial" w:hAnsi="Arial" w:cs="Arial"/>
          <w:sz w:val="20"/>
          <w:szCs w:val="20"/>
          <w:lang w:val="cs-CZ"/>
        </w:rPr>
        <w:t xml:space="preserve"> celkem </w:t>
      </w:r>
      <w:r w:rsidR="00AE1A40" w:rsidRPr="00607AF1">
        <w:rPr>
          <w:rFonts w:ascii="Arial" w:hAnsi="Arial" w:cs="Arial"/>
          <w:sz w:val="20"/>
          <w:szCs w:val="20"/>
          <w:lang w:val="cs-CZ"/>
        </w:rPr>
        <w:t>5</w:t>
      </w:r>
      <w:r w:rsidR="00281AFF" w:rsidRPr="00607AF1">
        <w:rPr>
          <w:rFonts w:ascii="Arial" w:hAnsi="Arial" w:cs="Arial"/>
          <w:sz w:val="20"/>
          <w:szCs w:val="20"/>
          <w:lang w:val="cs-CZ"/>
        </w:rPr>
        <w:t>8</w:t>
      </w:r>
      <w:r w:rsidR="00427D25" w:rsidRPr="00607AF1">
        <w:rPr>
          <w:rFonts w:ascii="Arial" w:hAnsi="Arial" w:cs="Arial"/>
          <w:sz w:val="20"/>
          <w:szCs w:val="20"/>
          <w:lang w:val="cs-CZ"/>
        </w:rPr>
        <w:t>22</w:t>
      </w:r>
      <w:r w:rsidR="00281AFF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osob (přepočtené počty), což bylo o </w:t>
      </w:r>
      <w:r w:rsidR="00095267" w:rsidRPr="00607AF1">
        <w:rPr>
          <w:rFonts w:ascii="Arial" w:hAnsi="Arial" w:cs="Arial"/>
          <w:sz w:val="20"/>
          <w:szCs w:val="20"/>
          <w:lang w:val="cs-CZ"/>
        </w:rPr>
        <w:t>0,</w:t>
      </w:r>
      <w:r w:rsidR="00427D25" w:rsidRPr="00607AF1">
        <w:rPr>
          <w:rFonts w:ascii="Arial" w:hAnsi="Arial" w:cs="Arial"/>
          <w:sz w:val="20"/>
          <w:szCs w:val="20"/>
          <w:lang w:val="cs-CZ"/>
        </w:rPr>
        <w:t>1</w:t>
      </w:r>
      <w:r w:rsidR="00095267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% </w:t>
      </w:r>
      <w:r w:rsidR="00427D25" w:rsidRPr="00607AF1">
        <w:rPr>
          <w:rFonts w:ascii="Arial" w:hAnsi="Arial" w:cs="Arial"/>
          <w:sz w:val="20"/>
          <w:szCs w:val="20"/>
          <w:lang w:val="cs-CZ"/>
        </w:rPr>
        <w:t xml:space="preserve">více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než ve stejném období roku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427D25" w:rsidRPr="00607AF1">
        <w:rPr>
          <w:rFonts w:ascii="Arial" w:hAnsi="Arial" w:cs="Arial"/>
          <w:sz w:val="20"/>
          <w:szCs w:val="20"/>
          <w:lang w:val="cs-CZ"/>
        </w:rPr>
        <w:t>4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(</w:t>
      </w:r>
      <w:r w:rsidR="00BB03D8" w:rsidRPr="00607AF1">
        <w:rPr>
          <w:rFonts w:ascii="Arial" w:hAnsi="Arial" w:cs="Arial"/>
          <w:sz w:val="20"/>
          <w:szCs w:val="20"/>
          <w:lang w:val="cs-CZ"/>
        </w:rPr>
        <w:t>58</w:t>
      </w:r>
      <w:r w:rsidR="00427D25" w:rsidRPr="00607AF1">
        <w:rPr>
          <w:rFonts w:ascii="Arial" w:hAnsi="Arial" w:cs="Arial"/>
          <w:sz w:val="20"/>
          <w:szCs w:val="20"/>
          <w:lang w:val="cs-CZ"/>
        </w:rPr>
        <w:t>19</w:t>
      </w:r>
      <w:r w:rsidR="00AE1A40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osob). </w:t>
      </w:r>
    </w:p>
    <w:p w:rsidR="006E06EE" w:rsidRPr="00607AF1" w:rsidRDefault="006E06EE">
      <w:pPr>
        <w:pStyle w:val="Textpoznpodarou"/>
        <w:rPr>
          <w:rFonts w:ascii="Arial" w:hAnsi="Arial" w:cs="Arial"/>
          <w:lang w:val="cs-CZ"/>
        </w:rPr>
      </w:pPr>
    </w:p>
    <w:p w:rsidR="006E06EE" w:rsidRPr="00607AF1" w:rsidRDefault="006E06EE">
      <w:pPr>
        <w:rPr>
          <w:rFonts w:ascii="Arial" w:hAnsi="Arial" w:cs="Arial"/>
          <w:strike/>
          <w:sz w:val="20"/>
          <w:szCs w:val="20"/>
          <w:lang w:val="cs-CZ"/>
        </w:rPr>
      </w:pPr>
      <w:r w:rsidRPr="00607AF1">
        <w:rPr>
          <w:rFonts w:ascii="Arial" w:hAnsi="Arial" w:cs="Arial"/>
          <w:b/>
          <w:bCs/>
          <w:sz w:val="20"/>
          <w:szCs w:val="20"/>
          <w:lang w:val="cs-CZ"/>
        </w:rPr>
        <w:t>Průměrná měsíční mzda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uvedených stavů</w:t>
      </w:r>
      <w:r w:rsidR="002A65E0" w:rsidRPr="00607AF1">
        <w:rPr>
          <w:rFonts w:ascii="Arial" w:hAnsi="Arial" w:cs="Arial"/>
          <w:sz w:val="20"/>
          <w:szCs w:val="20"/>
          <w:lang w:val="cs-CZ"/>
        </w:rPr>
        <w:t xml:space="preserve"> zaměstnaných osob) se zvýšila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z částky </w:t>
      </w:r>
      <w:r w:rsidR="00427D25" w:rsidRPr="00607AF1">
        <w:rPr>
          <w:rFonts w:ascii="Arial" w:hAnsi="Arial" w:cs="Arial"/>
          <w:sz w:val="20"/>
          <w:szCs w:val="20"/>
          <w:lang w:val="cs-CZ"/>
        </w:rPr>
        <w:t>34</w:t>
      </w:r>
      <w:r w:rsidR="009E0674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427D25" w:rsidRPr="00607AF1">
        <w:rPr>
          <w:rFonts w:ascii="Arial" w:hAnsi="Arial" w:cs="Arial"/>
          <w:sz w:val="20"/>
          <w:szCs w:val="20"/>
          <w:lang w:val="cs-CZ"/>
        </w:rPr>
        <w:t>321</w:t>
      </w:r>
      <w:r w:rsidR="00281AFF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za </w:t>
      </w:r>
      <w:r w:rsidR="00F325A9" w:rsidRPr="00607AF1">
        <w:rPr>
          <w:rFonts w:ascii="Arial" w:hAnsi="Arial" w:cs="Arial"/>
          <w:sz w:val="20"/>
          <w:szCs w:val="20"/>
          <w:lang w:val="cs-CZ"/>
        </w:rPr>
        <w:t>3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2A65E0" w:rsidRPr="00607AF1">
        <w:rPr>
          <w:rFonts w:ascii="Arial" w:hAnsi="Arial" w:cs="Arial"/>
          <w:sz w:val="20"/>
          <w:szCs w:val="20"/>
          <w:lang w:val="cs-CZ"/>
        </w:rPr>
        <w:t xml:space="preserve">roku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427D25" w:rsidRPr="00607AF1">
        <w:rPr>
          <w:rFonts w:ascii="Arial" w:hAnsi="Arial" w:cs="Arial"/>
          <w:sz w:val="20"/>
          <w:szCs w:val="20"/>
          <w:lang w:val="cs-CZ"/>
        </w:rPr>
        <w:t>4</w:t>
      </w:r>
      <w:r w:rsidR="002A65E0" w:rsidRPr="00607AF1">
        <w:rPr>
          <w:rFonts w:ascii="Arial" w:hAnsi="Arial" w:cs="Arial"/>
          <w:sz w:val="20"/>
          <w:szCs w:val="20"/>
          <w:lang w:val="cs-CZ"/>
        </w:rPr>
        <w:t xml:space="preserve"> na </w:t>
      </w:r>
      <w:r w:rsidR="00F325A9" w:rsidRPr="00607AF1">
        <w:rPr>
          <w:rFonts w:ascii="Arial" w:hAnsi="Arial" w:cs="Arial"/>
          <w:sz w:val="20"/>
          <w:szCs w:val="20"/>
          <w:lang w:val="cs-CZ"/>
        </w:rPr>
        <w:t>3</w:t>
      </w:r>
      <w:r w:rsidR="00427D25" w:rsidRPr="00607AF1">
        <w:rPr>
          <w:rFonts w:ascii="Arial" w:hAnsi="Arial" w:cs="Arial"/>
          <w:sz w:val="20"/>
          <w:szCs w:val="20"/>
          <w:lang w:val="cs-CZ"/>
        </w:rPr>
        <w:t>5</w:t>
      </w:r>
      <w:r w:rsidR="00281AFF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427D25" w:rsidRPr="00607AF1">
        <w:rPr>
          <w:rFonts w:ascii="Arial" w:hAnsi="Arial" w:cs="Arial"/>
          <w:sz w:val="20"/>
          <w:szCs w:val="20"/>
          <w:lang w:val="cs-CZ"/>
        </w:rPr>
        <w:t>423</w:t>
      </w:r>
      <w:r w:rsidR="00281AFF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Kč za </w:t>
      </w:r>
      <w:r w:rsidR="00F325A9" w:rsidRPr="00607AF1">
        <w:rPr>
          <w:rFonts w:ascii="Arial" w:hAnsi="Arial" w:cs="Arial"/>
          <w:sz w:val="20"/>
          <w:szCs w:val="20"/>
          <w:lang w:val="cs-CZ"/>
        </w:rPr>
        <w:t>3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427D25" w:rsidRPr="00607AF1">
        <w:rPr>
          <w:rFonts w:ascii="Arial" w:hAnsi="Arial" w:cs="Arial"/>
          <w:sz w:val="20"/>
          <w:szCs w:val="20"/>
          <w:lang w:val="cs-CZ"/>
        </w:rPr>
        <w:t>5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a meziročně se tak vzrostla o </w:t>
      </w:r>
      <w:r w:rsidR="00427D25" w:rsidRPr="00607AF1">
        <w:rPr>
          <w:rFonts w:ascii="Arial" w:hAnsi="Arial" w:cs="Arial"/>
          <w:sz w:val="20"/>
          <w:szCs w:val="20"/>
          <w:lang w:val="cs-CZ"/>
        </w:rPr>
        <w:t>3</w:t>
      </w:r>
      <w:r w:rsidR="00F325A9" w:rsidRPr="00607AF1">
        <w:rPr>
          <w:rFonts w:ascii="Arial" w:hAnsi="Arial" w:cs="Arial"/>
          <w:sz w:val="20"/>
          <w:szCs w:val="20"/>
          <w:lang w:val="cs-CZ"/>
        </w:rPr>
        <w:t>,</w:t>
      </w:r>
      <w:r w:rsidR="00427D25" w:rsidRPr="00607AF1">
        <w:rPr>
          <w:rFonts w:ascii="Arial" w:hAnsi="Arial" w:cs="Arial"/>
          <w:sz w:val="20"/>
          <w:szCs w:val="20"/>
          <w:lang w:val="cs-CZ"/>
        </w:rPr>
        <w:t>2</w:t>
      </w:r>
      <w:r w:rsidR="00281AFF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B86554">
        <w:rPr>
          <w:rFonts w:ascii="Arial" w:hAnsi="Arial" w:cs="Arial"/>
          <w:sz w:val="20"/>
          <w:szCs w:val="20"/>
          <w:lang w:val="cs-CZ"/>
        </w:rPr>
        <w:t>%.</w:t>
      </w:r>
    </w:p>
    <w:p w:rsidR="006E06EE" w:rsidRPr="00607AF1" w:rsidRDefault="006E06EE">
      <w:pPr>
        <w:pStyle w:val="Textpoznpodarou"/>
        <w:rPr>
          <w:rFonts w:ascii="Arial" w:hAnsi="Arial" w:cs="Arial"/>
          <w:lang w:val="cs-CZ"/>
        </w:rPr>
      </w:pPr>
    </w:p>
    <w:p w:rsidR="00795912" w:rsidRPr="00607AF1" w:rsidRDefault="006E06EE">
      <w:pPr>
        <w:rPr>
          <w:rFonts w:ascii="Arial" w:hAnsi="Arial" w:cs="Arial"/>
          <w:sz w:val="20"/>
          <w:szCs w:val="20"/>
          <w:lang w:val="cs-CZ"/>
        </w:rPr>
      </w:pPr>
      <w:r w:rsidRPr="00607AF1">
        <w:rPr>
          <w:rFonts w:ascii="Arial" w:hAnsi="Arial" w:cs="Arial"/>
          <w:b/>
          <w:bCs/>
          <w:sz w:val="20"/>
          <w:szCs w:val="20"/>
          <w:lang w:val="cs-CZ"/>
        </w:rPr>
        <w:t>Předepsané pojistné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(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předpis </w:t>
      </w:r>
      <w:r w:rsidRPr="00607AF1">
        <w:rPr>
          <w:rFonts w:ascii="Arial" w:hAnsi="Arial" w:cs="Arial"/>
          <w:sz w:val="20"/>
          <w:szCs w:val="20"/>
          <w:lang w:val="cs-CZ"/>
        </w:rPr>
        <w:t>bez plateb pojistného státem), které představuje rozhodující část celkových výnosů zdravotních pojišťoven, dosáhlo ve sledovaném období</w:t>
      </w:r>
      <w:r w:rsidR="0037411A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03046C" w:rsidRPr="00607AF1">
        <w:rPr>
          <w:rFonts w:ascii="Arial" w:hAnsi="Arial" w:cs="Arial"/>
          <w:sz w:val="20"/>
          <w:szCs w:val="20"/>
          <w:lang w:val="cs-CZ"/>
        </w:rPr>
        <w:t>47 171</w:t>
      </w:r>
      <w:r w:rsidR="00754382" w:rsidRPr="00607AF1">
        <w:rPr>
          <w:rFonts w:ascii="Arial" w:hAnsi="Arial" w:cs="Arial"/>
          <w:sz w:val="20"/>
          <w:szCs w:val="20"/>
          <w:lang w:val="cs-CZ"/>
        </w:rPr>
        <w:t xml:space="preserve"> mil.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Kč a bylo o </w:t>
      </w:r>
      <w:r w:rsidR="0003046C" w:rsidRPr="00607AF1">
        <w:rPr>
          <w:rFonts w:ascii="Arial" w:hAnsi="Arial" w:cs="Arial"/>
          <w:sz w:val="20"/>
          <w:szCs w:val="20"/>
          <w:lang w:val="cs-CZ"/>
        </w:rPr>
        <w:t>6</w:t>
      </w:r>
      <w:r w:rsidR="0037411A" w:rsidRPr="00607AF1">
        <w:rPr>
          <w:rFonts w:ascii="Arial" w:hAnsi="Arial" w:cs="Arial"/>
          <w:sz w:val="20"/>
          <w:szCs w:val="20"/>
          <w:lang w:val="cs-CZ"/>
        </w:rPr>
        <w:t>,</w:t>
      </w:r>
      <w:r w:rsidR="0003046C" w:rsidRPr="00607AF1">
        <w:rPr>
          <w:rFonts w:ascii="Arial" w:hAnsi="Arial" w:cs="Arial"/>
          <w:sz w:val="20"/>
          <w:szCs w:val="20"/>
          <w:lang w:val="cs-CZ"/>
        </w:rPr>
        <w:t>0</w:t>
      </w:r>
      <w:r w:rsidR="0037411A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% </w:t>
      </w:r>
      <w:r w:rsidR="0037411A" w:rsidRPr="00607AF1">
        <w:rPr>
          <w:rFonts w:ascii="Arial" w:hAnsi="Arial" w:cs="Arial"/>
          <w:sz w:val="20"/>
          <w:szCs w:val="20"/>
          <w:lang w:val="cs-CZ"/>
        </w:rPr>
        <w:t xml:space="preserve">vyšší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než ve stejném období roku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03046C" w:rsidRPr="00607AF1">
        <w:rPr>
          <w:rFonts w:ascii="Arial" w:hAnsi="Arial" w:cs="Arial"/>
          <w:sz w:val="20"/>
          <w:szCs w:val="20"/>
          <w:lang w:val="cs-CZ"/>
        </w:rPr>
        <w:t>4</w:t>
      </w:r>
      <w:r w:rsidR="008D1EA7" w:rsidRPr="00607AF1">
        <w:rPr>
          <w:rFonts w:ascii="Arial" w:hAnsi="Arial" w:cs="Arial"/>
          <w:sz w:val="20"/>
          <w:szCs w:val="20"/>
          <w:lang w:val="cs-CZ"/>
        </w:rPr>
        <w:t xml:space="preserve">. </w:t>
      </w:r>
      <w:r w:rsidRPr="00607AF1">
        <w:rPr>
          <w:rFonts w:ascii="Arial" w:hAnsi="Arial" w:cs="Arial"/>
          <w:sz w:val="20"/>
          <w:szCs w:val="20"/>
          <w:lang w:val="cs-CZ"/>
        </w:rPr>
        <w:t>Výše pojistného vychází ze zákona o pojistném na všeobecné zdravotní pojištění č. 592/1992 Sb., jehož změna mj. i pro stanovení vyměřovacího základ</w:t>
      </w:r>
      <w:r w:rsidR="008D1EA7" w:rsidRPr="00607AF1">
        <w:rPr>
          <w:rFonts w:ascii="Arial" w:hAnsi="Arial" w:cs="Arial"/>
          <w:sz w:val="20"/>
          <w:szCs w:val="20"/>
          <w:lang w:val="cs-CZ"/>
        </w:rPr>
        <w:t xml:space="preserve">u pojištěnce platí již od roku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2008. Předepsané pojistné zjišťované na základně předpisu však nevyjadřuje skutečné příjmy zdravotních pojišťoven na všeobecné zdravotní pojištění. Skutečné příjmy oproti </w:t>
      </w:r>
      <w:r w:rsidR="00B86554">
        <w:rPr>
          <w:rFonts w:ascii="Arial" w:hAnsi="Arial" w:cs="Arial"/>
          <w:sz w:val="20"/>
          <w:szCs w:val="20"/>
          <w:lang w:val="cs-CZ"/>
        </w:rPr>
        <w:t>předpisu pojistného jsou nižší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o částky z nezap</w:t>
      </w:r>
      <w:r w:rsidR="00795912" w:rsidRPr="00607AF1">
        <w:rPr>
          <w:rFonts w:ascii="Arial" w:hAnsi="Arial" w:cs="Arial"/>
          <w:sz w:val="20"/>
          <w:szCs w:val="20"/>
          <w:lang w:val="cs-CZ"/>
        </w:rPr>
        <w:t>laceného zdravotního pojištění.</w:t>
      </w:r>
    </w:p>
    <w:p w:rsidR="00795912" w:rsidRPr="00607AF1" w:rsidRDefault="00795912" w:rsidP="0079591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17E24" w:rsidRPr="00607AF1" w:rsidRDefault="00795912" w:rsidP="00795912">
      <w:pPr>
        <w:rPr>
          <w:rFonts w:ascii="Arial" w:hAnsi="Arial" w:cs="Arial"/>
          <w:iCs/>
          <w:sz w:val="20"/>
          <w:szCs w:val="20"/>
          <w:lang w:val="cs-CZ"/>
        </w:rPr>
      </w:pP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Podle údajů </w:t>
      </w:r>
      <w:r w:rsidRPr="00607AF1">
        <w:rPr>
          <w:rFonts w:ascii="Arial" w:hAnsi="Arial" w:cs="Arial"/>
          <w:b/>
          <w:iCs/>
          <w:sz w:val="20"/>
          <w:szCs w:val="20"/>
          <w:lang w:val="cs-CZ"/>
        </w:rPr>
        <w:t>Ministerstva zdravotnictví ČR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došlo na počátku prvního čtvrtletí 2014 ke změně frekvence platby státu za státní pojištěnce (</w:t>
      </w:r>
      <w:r w:rsidR="00F665BA" w:rsidRPr="00607AF1">
        <w:rPr>
          <w:rFonts w:ascii="Arial" w:hAnsi="Arial" w:cs="Arial"/>
          <w:iCs/>
          <w:sz w:val="20"/>
          <w:szCs w:val="20"/>
          <w:lang w:val="cs-CZ"/>
        </w:rPr>
        <w:t xml:space="preserve">jednalo se 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tzv. „předsunutou platbu“ ze státního rozpočtu ve smyslu </w:t>
      </w:r>
      <w:r w:rsidR="00B86554">
        <w:rPr>
          <w:rFonts w:ascii="Arial" w:hAnsi="Arial" w:cs="Arial"/>
          <w:iCs/>
          <w:sz w:val="20"/>
          <w:szCs w:val="20"/>
          <w:lang w:val="cs-CZ"/>
        </w:rPr>
        <w:t>zákona č. 592/1992 Sb.</w:t>
      </w:r>
      <w:r w:rsidR="00B86554" w:rsidRPr="00B86554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B86554" w:rsidRPr="00607AF1">
        <w:rPr>
          <w:rFonts w:ascii="Arial" w:hAnsi="Arial" w:cs="Arial"/>
          <w:iCs/>
          <w:sz w:val="20"/>
          <w:szCs w:val="20"/>
          <w:lang w:val="cs-CZ"/>
        </w:rPr>
        <w:t xml:space="preserve">§ 12 </w:t>
      </w:r>
      <w:proofErr w:type="gramStart"/>
      <w:r w:rsidRPr="00607AF1">
        <w:rPr>
          <w:rFonts w:ascii="Arial" w:hAnsi="Arial" w:cs="Arial"/>
          <w:iCs/>
          <w:sz w:val="20"/>
          <w:szCs w:val="20"/>
          <w:lang w:val="cs-CZ"/>
        </w:rPr>
        <w:t>odst. 2,) ve</w:t>
      </w:r>
      <w:proofErr w:type="gramEnd"/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výši 4 800 mil.</w:t>
      </w:r>
      <w:r w:rsidR="00F665BA" w:rsidRPr="00607AF1">
        <w:rPr>
          <w:rFonts w:ascii="Arial" w:hAnsi="Arial" w:cs="Arial"/>
          <w:iCs/>
          <w:sz w:val="20"/>
          <w:szCs w:val="20"/>
          <w:lang w:val="cs-CZ"/>
        </w:rPr>
        <w:t xml:space="preserve"> Kč.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F665BA" w:rsidRPr="00607AF1">
        <w:rPr>
          <w:rFonts w:ascii="Arial" w:hAnsi="Arial" w:cs="Arial"/>
          <w:iCs/>
          <w:sz w:val="20"/>
          <w:szCs w:val="20"/>
          <w:lang w:val="cs-CZ"/>
        </w:rPr>
        <w:t>V roce 2014 se s účinností od 7. přerozdělování rovněž zvýšila platba státu za státní pojištěnce ze 787 Kč na 845 Kč za osobu a měsíc.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</w:t>
      </w:r>
    </w:p>
    <w:p w:rsidR="00317E24" w:rsidRPr="00607AF1" w:rsidRDefault="00317E24" w:rsidP="00795912">
      <w:pPr>
        <w:rPr>
          <w:rFonts w:ascii="Arial" w:hAnsi="Arial" w:cs="Arial"/>
          <w:iCs/>
          <w:sz w:val="20"/>
          <w:szCs w:val="20"/>
          <w:lang w:val="cs-CZ"/>
        </w:rPr>
      </w:pPr>
    </w:p>
    <w:p w:rsidR="00795912" w:rsidRPr="00607AF1" w:rsidRDefault="00795912" w:rsidP="00795912">
      <w:pPr>
        <w:rPr>
          <w:rFonts w:ascii="Arial" w:hAnsi="Arial" w:cs="Arial"/>
          <w:iCs/>
          <w:sz w:val="20"/>
          <w:szCs w:val="20"/>
          <w:lang w:val="cs-CZ"/>
        </w:rPr>
      </w:pPr>
      <w:r w:rsidRPr="00607AF1">
        <w:rPr>
          <w:rFonts w:ascii="Arial" w:hAnsi="Arial" w:cs="Arial"/>
          <w:iCs/>
          <w:sz w:val="20"/>
          <w:szCs w:val="20"/>
          <w:lang w:val="cs-CZ"/>
        </w:rPr>
        <w:t>Z výše uvedených skutečností vyplývá, že v</w:t>
      </w:r>
      <w:r w:rsidR="009E0E4D" w:rsidRPr="00607AF1">
        <w:rPr>
          <w:rFonts w:ascii="Arial" w:hAnsi="Arial" w:cs="Arial"/>
          <w:iCs/>
          <w:sz w:val="20"/>
          <w:szCs w:val="20"/>
          <w:lang w:val="cs-CZ"/>
        </w:rPr>
        <w:t xml:space="preserve"> prvním až třetím čtvrtletí 2015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byly</w:t>
      </w:r>
      <w:r w:rsidR="009E0E4D" w:rsidRPr="00607AF1">
        <w:rPr>
          <w:rFonts w:ascii="Arial" w:hAnsi="Arial" w:cs="Arial"/>
          <w:iCs/>
          <w:sz w:val="20"/>
          <w:szCs w:val="20"/>
          <w:lang w:val="cs-CZ"/>
        </w:rPr>
        <w:t xml:space="preserve"> přerozděleny zdroje ve výši 186 198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mil. Kč, což znamená v porovná</w:t>
      </w:r>
      <w:r w:rsidR="009E0E4D" w:rsidRPr="00607AF1">
        <w:rPr>
          <w:rFonts w:ascii="Arial" w:hAnsi="Arial" w:cs="Arial"/>
          <w:iCs/>
          <w:sz w:val="20"/>
          <w:szCs w:val="20"/>
          <w:lang w:val="cs-CZ"/>
        </w:rPr>
        <w:t>ní se stejným obdobím roku 2014</w:t>
      </w:r>
      <w:r w:rsidRPr="00607AF1">
        <w:rPr>
          <w:rFonts w:ascii="Arial" w:hAnsi="Arial" w:cs="Arial"/>
          <w:iCs/>
          <w:sz w:val="20"/>
          <w:szCs w:val="20"/>
          <w:lang w:val="cs-CZ"/>
        </w:rPr>
        <w:t>, kdy skutečné příjmy činily</w:t>
      </w:r>
      <w:r w:rsidR="00317E24" w:rsidRPr="00607AF1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9E0E4D" w:rsidRPr="00607AF1">
        <w:rPr>
          <w:rFonts w:ascii="Arial" w:hAnsi="Arial" w:cs="Arial"/>
          <w:iCs/>
          <w:sz w:val="20"/>
          <w:szCs w:val="20"/>
          <w:lang w:val="cs-CZ"/>
        </w:rPr>
        <w:t>18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1 </w:t>
      </w:r>
      <w:r w:rsidR="009E0E4D" w:rsidRPr="00607AF1">
        <w:rPr>
          <w:rFonts w:ascii="Arial" w:hAnsi="Arial" w:cs="Arial"/>
          <w:iCs/>
          <w:sz w:val="20"/>
          <w:szCs w:val="20"/>
          <w:lang w:val="cs-CZ"/>
        </w:rPr>
        <w:t>105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mil. Kč, </w:t>
      </w:r>
      <w:r w:rsidR="009E0E4D" w:rsidRPr="00607AF1">
        <w:rPr>
          <w:rFonts w:ascii="Arial" w:hAnsi="Arial" w:cs="Arial"/>
          <w:iCs/>
          <w:sz w:val="20"/>
          <w:szCs w:val="20"/>
          <w:lang w:val="cs-CZ"/>
        </w:rPr>
        <w:t>nárůst disponibilních zdrojů o 2,81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% (zdroj MZ z </w:t>
      </w:r>
      <w:proofErr w:type="gramStart"/>
      <w:r w:rsidRPr="00607AF1">
        <w:rPr>
          <w:rFonts w:ascii="Arial" w:hAnsi="Arial" w:cs="Arial"/>
          <w:iCs/>
          <w:sz w:val="20"/>
          <w:szCs w:val="20"/>
          <w:lang w:val="cs-CZ"/>
        </w:rPr>
        <w:t>výsledků 1.–9. přerozdělování</w:t>
      </w:r>
      <w:proofErr w:type="gramEnd"/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pojistného na veřejné zdravotní pojištění v letech 201</w:t>
      </w:r>
      <w:r w:rsidR="009E0E4D" w:rsidRPr="00607AF1">
        <w:rPr>
          <w:rFonts w:ascii="Arial" w:hAnsi="Arial" w:cs="Arial"/>
          <w:iCs/>
          <w:sz w:val="20"/>
          <w:szCs w:val="20"/>
          <w:lang w:val="cs-CZ"/>
        </w:rPr>
        <w:t>4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a 201</w:t>
      </w:r>
      <w:r w:rsidR="009E0E4D" w:rsidRPr="00607AF1">
        <w:rPr>
          <w:rFonts w:ascii="Arial" w:hAnsi="Arial" w:cs="Arial"/>
          <w:iCs/>
          <w:sz w:val="20"/>
          <w:szCs w:val="20"/>
          <w:lang w:val="cs-CZ"/>
        </w:rPr>
        <w:t>5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 – disponibilní zdroje).</w:t>
      </w:r>
    </w:p>
    <w:p w:rsidR="00795912" w:rsidRPr="00607AF1" w:rsidRDefault="00795912" w:rsidP="0079591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95912" w:rsidRPr="00607AF1" w:rsidRDefault="009E0E4D" w:rsidP="00795912">
      <w:pPr>
        <w:rPr>
          <w:rFonts w:ascii="Arial" w:hAnsi="Arial" w:cs="Arial"/>
          <w:sz w:val="20"/>
          <w:szCs w:val="20"/>
          <w:lang w:val="cs-CZ"/>
        </w:rPr>
      </w:pP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Výše zmíněné </w:t>
      </w:r>
      <w:r w:rsidR="00795912" w:rsidRPr="00607AF1">
        <w:rPr>
          <w:rFonts w:ascii="Arial" w:hAnsi="Arial" w:cs="Arial"/>
          <w:iCs/>
          <w:sz w:val="20"/>
          <w:szCs w:val="20"/>
          <w:lang w:val="cs-CZ"/>
        </w:rPr>
        <w:t>skutečné příjmy zdravotních pojišťoven, tj. výběr pojistného včetně platby státu za pojištěnce, za které je</w:t>
      </w:r>
      <w:r w:rsidR="00EE79E1" w:rsidRPr="00607AF1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="00795912" w:rsidRPr="00607AF1">
        <w:rPr>
          <w:rFonts w:ascii="Arial" w:hAnsi="Arial" w:cs="Arial"/>
          <w:iCs/>
          <w:sz w:val="20"/>
          <w:szCs w:val="20"/>
          <w:lang w:val="cs-CZ"/>
        </w:rPr>
        <w:t>plátcem pojistného stát, v prvním až třetím čtvrtletí 201</w:t>
      </w:r>
      <w:r w:rsidRPr="00607AF1">
        <w:rPr>
          <w:rFonts w:ascii="Arial" w:hAnsi="Arial" w:cs="Arial"/>
          <w:iCs/>
          <w:sz w:val="20"/>
          <w:szCs w:val="20"/>
          <w:lang w:val="cs-CZ"/>
        </w:rPr>
        <w:t>5</w:t>
      </w:r>
      <w:r w:rsidR="00795912" w:rsidRPr="00607AF1">
        <w:rPr>
          <w:rFonts w:ascii="Arial" w:hAnsi="Arial" w:cs="Arial"/>
          <w:iCs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iCs/>
          <w:sz w:val="20"/>
          <w:szCs w:val="20"/>
          <w:lang w:val="cs-CZ"/>
        </w:rPr>
        <w:t>ve výši celkem 18</w:t>
      </w:r>
      <w:r w:rsidR="00795912" w:rsidRPr="00607AF1">
        <w:rPr>
          <w:rFonts w:ascii="Arial" w:hAnsi="Arial" w:cs="Arial"/>
          <w:iCs/>
          <w:sz w:val="20"/>
          <w:szCs w:val="20"/>
          <w:lang w:val="cs-CZ"/>
        </w:rPr>
        <w:t xml:space="preserve">6 </w:t>
      </w:r>
      <w:r w:rsidRPr="00607AF1">
        <w:rPr>
          <w:rFonts w:ascii="Arial" w:hAnsi="Arial" w:cs="Arial"/>
          <w:iCs/>
          <w:sz w:val="20"/>
          <w:szCs w:val="20"/>
          <w:lang w:val="cs-CZ"/>
        </w:rPr>
        <w:t>198</w:t>
      </w:r>
      <w:r w:rsidR="00795912" w:rsidRPr="00607AF1">
        <w:rPr>
          <w:rFonts w:ascii="Arial" w:hAnsi="Arial" w:cs="Arial"/>
          <w:iCs/>
          <w:sz w:val="20"/>
          <w:szCs w:val="20"/>
          <w:lang w:val="cs-CZ"/>
        </w:rPr>
        <w:t xml:space="preserve"> mil. Kč, </w:t>
      </w:r>
      <w:r w:rsidRPr="00607AF1">
        <w:rPr>
          <w:rFonts w:ascii="Arial" w:hAnsi="Arial" w:cs="Arial"/>
          <w:iCs/>
          <w:sz w:val="20"/>
          <w:szCs w:val="20"/>
          <w:lang w:val="cs-CZ"/>
        </w:rPr>
        <w:t xml:space="preserve">znamenají </w:t>
      </w:r>
      <w:r w:rsidR="00795912" w:rsidRPr="00607AF1">
        <w:rPr>
          <w:rFonts w:ascii="Arial" w:hAnsi="Arial" w:cs="Arial"/>
          <w:iCs/>
          <w:sz w:val="20"/>
          <w:szCs w:val="20"/>
          <w:lang w:val="cs-CZ"/>
        </w:rPr>
        <w:t>v porovn</w:t>
      </w:r>
      <w:r w:rsidR="00F65AF2" w:rsidRPr="00607AF1">
        <w:rPr>
          <w:rFonts w:ascii="Arial" w:hAnsi="Arial" w:cs="Arial"/>
          <w:iCs/>
          <w:sz w:val="20"/>
          <w:szCs w:val="20"/>
          <w:lang w:val="cs-CZ"/>
        </w:rPr>
        <w:t>ání se stejným obdobím roku 2014</w:t>
      </w:r>
      <w:r w:rsidR="00795912" w:rsidRPr="00607AF1">
        <w:rPr>
          <w:rFonts w:ascii="Arial" w:hAnsi="Arial" w:cs="Arial"/>
          <w:iCs/>
          <w:sz w:val="20"/>
          <w:szCs w:val="20"/>
          <w:lang w:val="cs-CZ"/>
        </w:rPr>
        <w:t xml:space="preserve">, </w:t>
      </w:r>
      <w:r w:rsidR="00F65AF2" w:rsidRPr="00607AF1">
        <w:rPr>
          <w:rFonts w:ascii="Arial" w:hAnsi="Arial" w:cs="Arial"/>
          <w:iCs/>
          <w:sz w:val="20"/>
          <w:szCs w:val="20"/>
          <w:lang w:val="cs-CZ"/>
        </w:rPr>
        <w:t xml:space="preserve">očištěnými však o vliv „předsunuté platby“ ve jmenovaném roce, </w:t>
      </w:r>
      <w:r w:rsidR="00795912" w:rsidRPr="00607AF1">
        <w:rPr>
          <w:rFonts w:ascii="Arial" w:hAnsi="Arial" w:cs="Arial"/>
          <w:iCs/>
          <w:sz w:val="20"/>
          <w:szCs w:val="20"/>
          <w:lang w:val="cs-CZ"/>
        </w:rPr>
        <w:t>1</w:t>
      </w:r>
      <w:r w:rsidR="00F65AF2" w:rsidRPr="00607AF1">
        <w:rPr>
          <w:rFonts w:ascii="Arial" w:hAnsi="Arial" w:cs="Arial"/>
          <w:iCs/>
          <w:sz w:val="20"/>
          <w:szCs w:val="20"/>
          <w:lang w:val="cs-CZ"/>
        </w:rPr>
        <w:t>76 305 mil. Kč - nárůst o 5,6</w:t>
      </w:r>
      <w:r w:rsidR="00795912" w:rsidRPr="00607AF1">
        <w:rPr>
          <w:rFonts w:ascii="Arial" w:hAnsi="Arial" w:cs="Arial"/>
          <w:iCs/>
          <w:sz w:val="20"/>
          <w:szCs w:val="20"/>
          <w:lang w:val="cs-CZ"/>
        </w:rPr>
        <w:t xml:space="preserve">1 % (zdroj MZ z </w:t>
      </w:r>
      <w:proofErr w:type="gramStart"/>
      <w:r w:rsidR="00795912" w:rsidRPr="00607AF1">
        <w:rPr>
          <w:rFonts w:ascii="Arial" w:hAnsi="Arial" w:cs="Arial"/>
          <w:iCs/>
          <w:sz w:val="20"/>
          <w:szCs w:val="20"/>
          <w:lang w:val="cs-CZ"/>
        </w:rPr>
        <w:t>výsledků 1.–9. přerozdělování</w:t>
      </w:r>
      <w:proofErr w:type="gramEnd"/>
      <w:r w:rsidR="00795912" w:rsidRPr="00607AF1">
        <w:rPr>
          <w:rFonts w:ascii="Arial" w:hAnsi="Arial" w:cs="Arial"/>
          <w:iCs/>
          <w:sz w:val="20"/>
          <w:szCs w:val="20"/>
          <w:lang w:val="cs-CZ"/>
        </w:rPr>
        <w:t xml:space="preserve"> pojistného na veřejné zdravotní pojištění v letech 2013 a 2014 – očištěné zdroje).</w:t>
      </w:r>
    </w:p>
    <w:p w:rsidR="00795912" w:rsidRPr="00607AF1" w:rsidRDefault="00795912">
      <w:pPr>
        <w:rPr>
          <w:rFonts w:ascii="Arial" w:hAnsi="Arial" w:cs="Arial"/>
          <w:sz w:val="20"/>
          <w:szCs w:val="20"/>
          <w:lang w:val="cs-CZ"/>
        </w:rPr>
      </w:pPr>
    </w:p>
    <w:p w:rsidR="006E06EE" w:rsidRPr="00607AF1" w:rsidRDefault="006E06EE">
      <w:pPr>
        <w:rPr>
          <w:rFonts w:ascii="Arial" w:hAnsi="Arial"/>
          <w:i/>
          <w:strike/>
          <w:sz w:val="20"/>
          <w:lang w:val="cs-CZ"/>
        </w:rPr>
      </w:pPr>
      <w:r w:rsidRPr="00607AF1">
        <w:rPr>
          <w:rFonts w:ascii="Arial" w:hAnsi="Arial"/>
          <w:b/>
          <w:bCs/>
          <w:sz w:val="20"/>
          <w:lang w:val="cs-CZ"/>
        </w:rPr>
        <w:t>Z celkových nákladů</w:t>
      </w:r>
      <w:r w:rsidRPr="00607AF1">
        <w:rPr>
          <w:rFonts w:ascii="Arial" w:hAnsi="Arial"/>
          <w:sz w:val="20"/>
          <w:lang w:val="cs-CZ"/>
        </w:rPr>
        <w:t xml:space="preserve"> zdravotních pojišťoven (náklady a výdaje z příslušných fondů zdravotních pojišťoven</w:t>
      </w:r>
      <w:r w:rsidRPr="00607AF1">
        <w:rPr>
          <w:rFonts w:ascii="Arial" w:hAnsi="Arial"/>
          <w:b/>
          <w:sz w:val="20"/>
          <w:lang w:val="cs-CZ"/>
        </w:rPr>
        <w:t>)</w:t>
      </w:r>
      <w:r w:rsidRPr="00607AF1">
        <w:rPr>
          <w:rFonts w:ascii="Arial" w:hAnsi="Arial"/>
          <w:sz w:val="20"/>
          <w:lang w:val="cs-CZ"/>
        </w:rPr>
        <w:t xml:space="preserve"> </w:t>
      </w:r>
      <w:r w:rsidR="00841816" w:rsidRPr="00607AF1">
        <w:rPr>
          <w:rFonts w:ascii="Arial" w:hAnsi="Arial"/>
          <w:b/>
          <w:bCs/>
          <w:sz w:val="20"/>
          <w:lang w:val="cs-CZ"/>
        </w:rPr>
        <w:t xml:space="preserve">za </w:t>
      </w:r>
      <w:r w:rsidR="008D78AA" w:rsidRPr="00607AF1">
        <w:rPr>
          <w:rFonts w:ascii="Arial" w:hAnsi="Arial"/>
          <w:b/>
          <w:bCs/>
          <w:sz w:val="20"/>
          <w:lang w:val="cs-CZ"/>
        </w:rPr>
        <w:t>3</w:t>
      </w:r>
      <w:r w:rsidR="00841816" w:rsidRPr="00607AF1">
        <w:rPr>
          <w:rFonts w:ascii="Arial" w:hAnsi="Arial"/>
          <w:b/>
          <w:bCs/>
          <w:sz w:val="20"/>
          <w:lang w:val="cs-CZ"/>
        </w:rPr>
        <w:t xml:space="preserve">. čtvrtletí </w:t>
      </w:r>
      <w:r w:rsidR="00E272F3" w:rsidRPr="00607AF1">
        <w:rPr>
          <w:rFonts w:ascii="Arial" w:hAnsi="Arial"/>
          <w:b/>
          <w:bCs/>
          <w:sz w:val="20"/>
          <w:lang w:val="cs-CZ"/>
        </w:rPr>
        <w:t>201</w:t>
      </w:r>
      <w:r w:rsidR="0003046C" w:rsidRPr="00607AF1">
        <w:rPr>
          <w:rFonts w:ascii="Arial" w:hAnsi="Arial"/>
          <w:b/>
          <w:bCs/>
          <w:sz w:val="20"/>
          <w:lang w:val="cs-CZ"/>
        </w:rPr>
        <w:t>5</w:t>
      </w:r>
      <w:r w:rsidRPr="00607AF1">
        <w:rPr>
          <w:rFonts w:ascii="Arial" w:hAnsi="Arial"/>
          <w:sz w:val="20"/>
          <w:lang w:val="cs-CZ"/>
        </w:rPr>
        <w:t xml:space="preserve"> připadalo 9</w:t>
      </w:r>
      <w:r w:rsidR="0003046C" w:rsidRPr="00607AF1">
        <w:rPr>
          <w:rFonts w:ascii="Arial" w:hAnsi="Arial"/>
          <w:sz w:val="20"/>
          <w:lang w:val="cs-CZ"/>
        </w:rPr>
        <w:t>3,2</w:t>
      </w:r>
      <w:r w:rsidRPr="00607AF1">
        <w:rPr>
          <w:rFonts w:ascii="Arial" w:hAnsi="Arial"/>
          <w:sz w:val="20"/>
          <w:lang w:val="cs-CZ"/>
        </w:rPr>
        <w:t xml:space="preserve"> % na </w:t>
      </w:r>
      <w:r w:rsidRPr="00607AF1">
        <w:rPr>
          <w:rFonts w:ascii="Arial" w:hAnsi="Arial"/>
          <w:b/>
          <w:bCs/>
          <w:sz w:val="20"/>
          <w:lang w:val="cs-CZ"/>
        </w:rPr>
        <w:t>náklady</w:t>
      </w:r>
      <w:r w:rsidRPr="00607AF1">
        <w:rPr>
          <w:rFonts w:ascii="Arial" w:hAnsi="Arial"/>
          <w:sz w:val="20"/>
          <w:lang w:val="cs-CZ"/>
        </w:rPr>
        <w:t xml:space="preserve"> vynaložené </w:t>
      </w:r>
      <w:r w:rsidRPr="00607AF1">
        <w:rPr>
          <w:rFonts w:ascii="Arial" w:hAnsi="Arial"/>
          <w:b/>
          <w:bCs/>
          <w:sz w:val="20"/>
          <w:lang w:val="cs-CZ"/>
        </w:rPr>
        <w:t xml:space="preserve">na zdravotní </w:t>
      </w:r>
      <w:r w:rsidR="00F64685" w:rsidRPr="00607AF1">
        <w:rPr>
          <w:rFonts w:ascii="Arial" w:hAnsi="Arial"/>
          <w:b/>
          <w:bCs/>
          <w:sz w:val="20"/>
          <w:lang w:val="cs-CZ"/>
        </w:rPr>
        <w:t>služby</w:t>
      </w:r>
      <w:r w:rsidRPr="00607AF1">
        <w:rPr>
          <w:rFonts w:ascii="Arial" w:hAnsi="Arial"/>
          <w:sz w:val="20"/>
          <w:lang w:val="cs-CZ"/>
        </w:rPr>
        <w:t xml:space="preserve"> ze základního fondu zdravotního pojištění a z fondu prevence, případně z fondu na úhradu preventivní péče.  Náklady na zdravotní </w:t>
      </w:r>
      <w:r w:rsidR="00F64685" w:rsidRPr="00607AF1">
        <w:rPr>
          <w:rFonts w:ascii="Arial" w:hAnsi="Arial"/>
          <w:sz w:val="20"/>
          <w:lang w:val="cs-CZ"/>
        </w:rPr>
        <w:t>služby</w:t>
      </w:r>
      <w:r w:rsidRPr="00607AF1">
        <w:rPr>
          <w:rFonts w:ascii="Arial" w:hAnsi="Arial"/>
          <w:sz w:val="20"/>
          <w:lang w:val="cs-CZ"/>
        </w:rPr>
        <w:t xml:space="preserve"> se v  porovnání se stejným obdobím roku </w:t>
      </w:r>
      <w:r w:rsidR="00E272F3" w:rsidRPr="00607AF1">
        <w:rPr>
          <w:rFonts w:ascii="Arial" w:hAnsi="Arial"/>
          <w:sz w:val="20"/>
          <w:lang w:val="cs-CZ"/>
        </w:rPr>
        <w:t>201</w:t>
      </w:r>
      <w:r w:rsidR="0003046C" w:rsidRPr="00607AF1">
        <w:rPr>
          <w:rFonts w:ascii="Arial" w:hAnsi="Arial"/>
          <w:sz w:val="20"/>
          <w:lang w:val="cs-CZ"/>
        </w:rPr>
        <w:t>4</w:t>
      </w:r>
      <w:r w:rsidRPr="00607AF1">
        <w:rPr>
          <w:rFonts w:ascii="Arial" w:hAnsi="Arial"/>
          <w:sz w:val="20"/>
          <w:lang w:val="cs-CZ"/>
        </w:rPr>
        <w:t xml:space="preserve"> </w:t>
      </w:r>
      <w:r w:rsidR="0003046C" w:rsidRPr="00607AF1">
        <w:rPr>
          <w:rFonts w:ascii="Arial" w:hAnsi="Arial"/>
          <w:sz w:val="20"/>
          <w:lang w:val="cs-CZ"/>
        </w:rPr>
        <w:t>zvýšily o 3</w:t>
      </w:r>
      <w:r w:rsidR="00072566" w:rsidRPr="00607AF1">
        <w:rPr>
          <w:rFonts w:ascii="Arial" w:hAnsi="Arial"/>
          <w:sz w:val="20"/>
          <w:lang w:val="cs-CZ"/>
        </w:rPr>
        <w:t>,</w:t>
      </w:r>
      <w:r w:rsidR="008D78AA" w:rsidRPr="00607AF1">
        <w:rPr>
          <w:rFonts w:ascii="Arial" w:hAnsi="Arial"/>
          <w:sz w:val="20"/>
          <w:lang w:val="cs-CZ"/>
        </w:rPr>
        <w:t>5</w:t>
      </w:r>
      <w:r w:rsidR="00072566" w:rsidRPr="00607AF1">
        <w:rPr>
          <w:rFonts w:ascii="Arial" w:hAnsi="Arial"/>
          <w:sz w:val="20"/>
          <w:lang w:val="cs-CZ"/>
        </w:rPr>
        <w:t xml:space="preserve"> </w:t>
      </w:r>
      <w:r w:rsidRPr="00607AF1">
        <w:rPr>
          <w:rFonts w:ascii="Arial" w:hAnsi="Arial"/>
          <w:sz w:val="20"/>
          <w:lang w:val="cs-CZ"/>
        </w:rPr>
        <w:t xml:space="preserve">% (viz tabulka 3). Rozhodující podíl v nákladech na zdravotní </w:t>
      </w:r>
      <w:r w:rsidR="0003046C" w:rsidRPr="00607AF1">
        <w:rPr>
          <w:rFonts w:ascii="Arial" w:hAnsi="Arial"/>
          <w:sz w:val="20"/>
          <w:lang w:val="cs-CZ"/>
        </w:rPr>
        <w:t xml:space="preserve">služby </w:t>
      </w:r>
      <w:r w:rsidRPr="00607AF1">
        <w:rPr>
          <w:rFonts w:ascii="Arial" w:hAnsi="Arial"/>
          <w:sz w:val="20"/>
          <w:lang w:val="cs-CZ"/>
        </w:rPr>
        <w:t>představ</w:t>
      </w:r>
      <w:r w:rsidR="008D78AA" w:rsidRPr="00607AF1">
        <w:rPr>
          <w:rFonts w:ascii="Arial" w:hAnsi="Arial"/>
          <w:sz w:val="20"/>
          <w:lang w:val="cs-CZ"/>
        </w:rPr>
        <w:t>ovaly</w:t>
      </w:r>
      <w:r w:rsidRPr="00607AF1">
        <w:rPr>
          <w:rFonts w:ascii="Arial" w:hAnsi="Arial"/>
          <w:sz w:val="20"/>
          <w:lang w:val="cs-CZ"/>
        </w:rPr>
        <w:t xml:space="preserve"> náklady na ústavní péči (5</w:t>
      </w:r>
      <w:r w:rsidR="008D78AA" w:rsidRPr="00607AF1">
        <w:rPr>
          <w:rFonts w:ascii="Arial" w:hAnsi="Arial"/>
          <w:sz w:val="20"/>
          <w:lang w:val="cs-CZ"/>
        </w:rPr>
        <w:t>4</w:t>
      </w:r>
      <w:r w:rsidRPr="00607AF1">
        <w:rPr>
          <w:rFonts w:ascii="Arial" w:hAnsi="Arial"/>
          <w:sz w:val="20"/>
          <w:lang w:val="cs-CZ"/>
        </w:rPr>
        <w:t>,</w:t>
      </w:r>
      <w:r w:rsidR="006B53BD" w:rsidRPr="00607AF1">
        <w:rPr>
          <w:rFonts w:ascii="Arial" w:hAnsi="Arial"/>
          <w:sz w:val="20"/>
          <w:lang w:val="cs-CZ"/>
        </w:rPr>
        <w:t>0</w:t>
      </w:r>
      <w:r w:rsidRPr="00607AF1">
        <w:rPr>
          <w:rFonts w:ascii="Arial" w:hAnsi="Arial"/>
          <w:sz w:val="20"/>
          <w:lang w:val="cs-CZ"/>
        </w:rPr>
        <w:t xml:space="preserve"> %)</w:t>
      </w:r>
      <w:r w:rsidRPr="00607AF1">
        <w:rPr>
          <w:rFonts w:ascii="Arial" w:hAnsi="Arial" w:cs="Arial"/>
          <w:sz w:val="20"/>
          <w:lang w:val="cs-CZ"/>
        </w:rPr>
        <w:t>, u kterých došlo ke</w:t>
      </w:r>
      <w:r w:rsidR="00F64685" w:rsidRPr="00607AF1">
        <w:rPr>
          <w:rFonts w:ascii="Arial" w:hAnsi="Arial" w:cs="Arial"/>
          <w:sz w:val="20"/>
          <w:lang w:val="cs-CZ"/>
        </w:rPr>
        <w:t xml:space="preserve"> zvýšení</w:t>
      </w:r>
      <w:r w:rsidR="003B19BE" w:rsidRPr="00607AF1">
        <w:rPr>
          <w:rFonts w:ascii="Arial" w:hAnsi="Arial" w:cs="Arial"/>
          <w:sz w:val="20"/>
          <w:lang w:val="cs-CZ"/>
        </w:rPr>
        <w:t xml:space="preserve"> </w:t>
      </w:r>
      <w:r w:rsidRPr="00607AF1">
        <w:rPr>
          <w:rFonts w:ascii="Arial" w:hAnsi="Arial" w:cs="Arial"/>
          <w:sz w:val="20"/>
          <w:lang w:val="cs-CZ"/>
        </w:rPr>
        <w:t xml:space="preserve">ve srovnání se stejným obdobím roku </w:t>
      </w:r>
      <w:r w:rsidR="00E272F3" w:rsidRPr="00607AF1">
        <w:rPr>
          <w:rFonts w:ascii="Arial" w:hAnsi="Arial" w:cs="Arial"/>
          <w:sz w:val="20"/>
          <w:lang w:val="cs-CZ"/>
        </w:rPr>
        <w:t>201</w:t>
      </w:r>
      <w:r w:rsidR="006B53BD" w:rsidRPr="00607AF1">
        <w:rPr>
          <w:rFonts w:ascii="Arial" w:hAnsi="Arial" w:cs="Arial"/>
          <w:sz w:val="20"/>
          <w:lang w:val="cs-CZ"/>
        </w:rPr>
        <w:t>4</w:t>
      </w:r>
      <w:r w:rsidRPr="00607AF1">
        <w:rPr>
          <w:rFonts w:ascii="Arial" w:hAnsi="Arial" w:cs="Arial"/>
          <w:sz w:val="20"/>
          <w:lang w:val="cs-CZ"/>
        </w:rPr>
        <w:t xml:space="preserve"> o </w:t>
      </w:r>
      <w:r w:rsidR="006B53BD" w:rsidRPr="00607AF1">
        <w:rPr>
          <w:rFonts w:ascii="Arial" w:hAnsi="Arial" w:cs="Arial"/>
          <w:sz w:val="20"/>
          <w:lang w:val="cs-CZ"/>
        </w:rPr>
        <w:t>5,2</w:t>
      </w:r>
      <w:r w:rsidR="00072566" w:rsidRPr="00607AF1">
        <w:rPr>
          <w:rFonts w:ascii="Arial" w:hAnsi="Arial" w:cs="Arial"/>
          <w:sz w:val="20"/>
          <w:lang w:val="cs-CZ"/>
        </w:rPr>
        <w:t xml:space="preserve"> </w:t>
      </w:r>
      <w:r w:rsidRPr="00607AF1">
        <w:rPr>
          <w:rFonts w:ascii="Arial" w:hAnsi="Arial" w:cs="Arial"/>
          <w:sz w:val="20"/>
          <w:lang w:val="cs-CZ"/>
        </w:rPr>
        <w:t>%.</w:t>
      </w:r>
      <w:r w:rsidR="008D78AA" w:rsidRPr="00607AF1">
        <w:rPr>
          <w:rFonts w:ascii="Arial" w:hAnsi="Arial" w:cs="Arial"/>
          <w:sz w:val="20"/>
          <w:lang w:val="cs-CZ"/>
        </w:rPr>
        <w:t xml:space="preserve"> </w:t>
      </w:r>
    </w:p>
    <w:p w:rsidR="006E06EE" w:rsidRPr="00607AF1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8"/>
        <w:rPr>
          <w:rFonts w:ascii="Arial" w:hAnsi="Arial" w:cs="Arial"/>
          <w:sz w:val="20"/>
          <w:szCs w:val="20"/>
          <w:lang w:val="cs-CZ"/>
        </w:rPr>
      </w:pPr>
    </w:p>
    <w:p w:rsidR="006E06EE" w:rsidRPr="00607AF1" w:rsidRDefault="006E06EE" w:rsidP="001B77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607AF1">
        <w:rPr>
          <w:rFonts w:ascii="Arial" w:hAnsi="Arial" w:cs="Arial"/>
          <w:sz w:val="20"/>
          <w:szCs w:val="20"/>
          <w:lang w:val="cs-CZ"/>
        </w:rPr>
        <w:t xml:space="preserve">V </w:t>
      </w:r>
      <w:r w:rsidR="004B088E" w:rsidRPr="00607AF1">
        <w:rPr>
          <w:rFonts w:ascii="Arial" w:hAnsi="Arial" w:cs="Arial"/>
          <w:sz w:val="20"/>
          <w:szCs w:val="20"/>
          <w:lang w:val="cs-CZ"/>
        </w:rPr>
        <w:t>3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3B19BE" w:rsidRPr="00607AF1">
        <w:rPr>
          <w:rFonts w:ascii="Arial" w:hAnsi="Arial" w:cs="Arial"/>
          <w:sz w:val="20"/>
          <w:szCs w:val="20"/>
          <w:lang w:val="cs-CZ"/>
        </w:rPr>
        <w:t>201</w:t>
      </w:r>
      <w:r w:rsidR="007A5566" w:rsidRPr="00607AF1">
        <w:rPr>
          <w:rFonts w:ascii="Arial" w:hAnsi="Arial" w:cs="Arial"/>
          <w:sz w:val="20"/>
          <w:szCs w:val="20"/>
          <w:lang w:val="cs-CZ"/>
        </w:rPr>
        <w:t>5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bylo zdravotními pojišťovnami 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>pořízeno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za </w:t>
      </w:r>
      <w:r w:rsidR="007A5566" w:rsidRPr="00607AF1">
        <w:rPr>
          <w:rFonts w:ascii="Arial" w:hAnsi="Arial" w:cs="Arial"/>
          <w:sz w:val="20"/>
          <w:szCs w:val="20"/>
          <w:lang w:val="cs-CZ"/>
        </w:rPr>
        <w:t>68</w:t>
      </w:r>
      <w:r w:rsidR="00072566" w:rsidRPr="00607AF1">
        <w:rPr>
          <w:rFonts w:ascii="Arial" w:hAnsi="Arial" w:cs="Arial"/>
          <w:sz w:val="20"/>
          <w:szCs w:val="20"/>
          <w:lang w:val="cs-CZ"/>
        </w:rPr>
        <w:t>,</w:t>
      </w:r>
      <w:r w:rsidR="007A5566" w:rsidRPr="00607AF1">
        <w:rPr>
          <w:rFonts w:ascii="Arial" w:hAnsi="Arial" w:cs="Arial"/>
          <w:sz w:val="20"/>
          <w:szCs w:val="20"/>
          <w:lang w:val="cs-CZ"/>
        </w:rPr>
        <w:t>5</w:t>
      </w:r>
      <w:r w:rsidR="00072566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mil. Kč nehmotného a za </w:t>
      </w:r>
      <w:r w:rsidR="00B314E3" w:rsidRPr="00607AF1">
        <w:rPr>
          <w:rFonts w:ascii="Arial" w:hAnsi="Arial" w:cs="Arial"/>
          <w:sz w:val="20"/>
          <w:szCs w:val="20"/>
          <w:lang w:val="cs-CZ"/>
        </w:rPr>
        <w:t>38</w:t>
      </w:r>
      <w:r w:rsidR="0013528A" w:rsidRPr="00607AF1">
        <w:rPr>
          <w:rFonts w:ascii="Arial" w:hAnsi="Arial" w:cs="Arial"/>
          <w:sz w:val="20"/>
          <w:szCs w:val="20"/>
          <w:lang w:val="cs-CZ"/>
        </w:rPr>
        <w:t>,4</w:t>
      </w:r>
      <w:r w:rsidR="003B19BE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mil. Kč hmotného 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majetku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(včetně pozemků). 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>Bilanční suma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 </w:t>
      </w:r>
      <w:r w:rsidR="00651498" w:rsidRPr="00607AF1">
        <w:rPr>
          <w:rFonts w:ascii="Arial" w:hAnsi="Arial" w:cs="Arial"/>
          <w:sz w:val="20"/>
          <w:szCs w:val="20"/>
          <w:lang w:val="cs-CZ"/>
        </w:rPr>
        <w:t>3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B314E3" w:rsidRPr="00607AF1">
        <w:rPr>
          <w:rFonts w:ascii="Arial" w:hAnsi="Arial" w:cs="Arial"/>
          <w:sz w:val="20"/>
          <w:szCs w:val="20"/>
          <w:lang w:val="cs-CZ"/>
        </w:rPr>
        <w:t>5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objemu ve výši </w:t>
      </w:r>
      <w:r w:rsidR="00B314E3" w:rsidRPr="00607AF1">
        <w:rPr>
          <w:rFonts w:ascii="Arial" w:hAnsi="Arial" w:cs="Arial"/>
          <w:sz w:val="20"/>
          <w:szCs w:val="20"/>
          <w:lang w:val="cs-CZ"/>
        </w:rPr>
        <w:t>57</w:t>
      </w:r>
      <w:r w:rsidR="0013528A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B314E3" w:rsidRPr="00607AF1">
        <w:rPr>
          <w:rFonts w:ascii="Arial" w:hAnsi="Arial" w:cs="Arial"/>
          <w:sz w:val="20"/>
          <w:szCs w:val="20"/>
          <w:lang w:val="cs-CZ"/>
        </w:rPr>
        <w:t>581</w:t>
      </w:r>
      <w:r w:rsidR="00072566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>m</w:t>
      </w:r>
      <w:r w:rsidR="005B3B9D" w:rsidRPr="00607AF1">
        <w:rPr>
          <w:rFonts w:ascii="Arial" w:hAnsi="Arial" w:cs="Arial"/>
          <w:sz w:val="20"/>
          <w:szCs w:val="20"/>
          <w:lang w:val="cs-CZ"/>
        </w:rPr>
        <w:t>il.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Kč a proti stavu ke konci </w:t>
      </w:r>
      <w:r w:rsidR="00B314E3" w:rsidRPr="00607AF1">
        <w:rPr>
          <w:rFonts w:ascii="Arial" w:hAnsi="Arial" w:cs="Arial"/>
          <w:sz w:val="20"/>
          <w:szCs w:val="20"/>
          <w:lang w:val="cs-CZ"/>
        </w:rPr>
        <w:t>3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B314E3" w:rsidRPr="00607AF1">
        <w:rPr>
          <w:rFonts w:ascii="Arial" w:hAnsi="Arial" w:cs="Arial"/>
          <w:sz w:val="20"/>
          <w:szCs w:val="20"/>
          <w:lang w:val="cs-CZ"/>
        </w:rPr>
        <w:t>5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s</w:t>
      </w:r>
      <w:r w:rsidR="00841816" w:rsidRPr="00607AF1">
        <w:rPr>
          <w:rFonts w:ascii="Arial" w:hAnsi="Arial" w:cs="Arial"/>
          <w:sz w:val="20"/>
          <w:szCs w:val="20"/>
          <w:lang w:val="cs-CZ"/>
        </w:rPr>
        <w:t xml:space="preserve">e tato bilanční suma </w:t>
      </w:r>
      <w:r w:rsidR="003D6A6B" w:rsidRPr="00607AF1">
        <w:rPr>
          <w:rFonts w:ascii="Arial" w:hAnsi="Arial" w:cs="Arial"/>
          <w:sz w:val="20"/>
          <w:szCs w:val="20"/>
          <w:lang w:val="cs-CZ"/>
        </w:rPr>
        <w:t xml:space="preserve">snížila </w:t>
      </w:r>
      <w:r w:rsidR="00841816" w:rsidRPr="00607AF1">
        <w:rPr>
          <w:rFonts w:ascii="Arial" w:hAnsi="Arial" w:cs="Arial"/>
          <w:sz w:val="20"/>
          <w:szCs w:val="20"/>
          <w:lang w:val="cs-CZ"/>
        </w:rPr>
        <w:t xml:space="preserve">o </w:t>
      </w:r>
      <w:r w:rsidR="00253D0F" w:rsidRPr="00607AF1">
        <w:rPr>
          <w:rFonts w:ascii="Arial" w:hAnsi="Arial" w:cs="Arial"/>
          <w:sz w:val="20"/>
          <w:szCs w:val="20"/>
          <w:lang w:val="cs-CZ"/>
        </w:rPr>
        <w:t>57</w:t>
      </w:r>
      <w:r w:rsidR="005B3B9D" w:rsidRPr="00607AF1">
        <w:rPr>
          <w:rFonts w:ascii="Arial" w:hAnsi="Arial" w:cs="Arial"/>
          <w:sz w:val="20"/>
          <w:szCs w:val="20"/>
          <w:lang w:val="cs-CZ"/>
        </w:rPr>
        <w:t xml:space="preserve"> mil. Kč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Stav 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hodnoty nehmotného a hmotného majetku </w:t>
      </w:r>
      <w:r w:rsidRPr="00607AF1">
        <w:rPr>
          <w:rFonts w:ascii="Arial" w:hAnsi="Arial" w:cs="Arial"/>
          <w:b/>
          <w:bCs/>
          <w:i/>
          <w:iCs/>
          <w:sz w:val="20"/>
          <w:szCs w:val="20"/>
          <w:lang w:val="cs-CZ"/>
        </w:rPr>
        <w:t xml:space="preserve">- 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>netto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v aktivech zdravotních pojišťoven se v porovnání s </w:t>
      </w:r>
      <w:r w:rsidR="00F92972" w:rsidRPr="00607AF1">
        <w:rPr>
          <w:rFonts w:ascii="Arial" w:hAnsi="Arial" w:cs="Arial"/>
          <w:sz w:val="20"/>
          <w:szCs w:val="20"/>
          <w:lang w:val="cs-CZ"/>
        </w:rPr>
        <w:t xml:space="preserve">předchozím čtvrtletím </w:t>
      </w:r>
      <w:r w:rsidR="002F7CB8" w:rsidRPr="00607AF1">
        <w:rPr>
          <w:rFonts w:ascii="Arial" w:hAnsi="Arial" w:cs="Arial"/>
          <w:sz w:val="20"/>
          <w:szCs w:val="20"/>
          <w:lang w:val="cs-CZ"/>
        </w:rPr>
        <w:t xml:space="preserve">snížil </w:t>
      </w:r>
      <w:r w:rsidR="00F92972" w:rsidRPr="00607AF1">
        <w:rPr>
          <w:rFonts w:ascii="Arial" w:hAnsi="Arial" w:cs="Arial"/>
          <w:sz w:val="20"/>
          <w:szCs w:val="20"/>
          <w:lang w:val="cs-CZ"/>
        </w:rPr>
        <w:t xml:space="preserve">o </w:t>
      </w:r>
      <w:r w:rsidR="00253D0F" w:rsidRPr="00607AF1">
        <w:rPr>
          <w:rFonts w:ascii="Arial" w:hAnsi="Arial" w:cs="Arial"/>
          <w:sz w:val="20"/>
          <w:szCs w:val="20"/>
          <w:lang w:val="cs-CZ"/>
        </w:rPr>
        <w:t>82</w:t>
      </w:r>
      <w:r w:rsidR="00651498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F92972" w:rsidRPr="00607AF1">
        <w:rPr>
          <w:rFonts w:ascii="Arial" w:hAnsi="Arial" w:cs="Arial"/>
          <w:sz w:val="20"/>
          <w:szCs w:val="20"/>
          <w:lang w:val="cs-CZ"/>
        </w:rPr>
        <w:t>mil.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Kč.</w:t>
      </w:r>
    </w:p>
    <w:p w:rsidR="006E06EE" w:rsidRDefault="006E06EE">
      <w:pPr>
        <w:pStyle w:val="Styl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/>
        <w:rPr>
          <w:rFonts w:ascii="Times New Roman" w:hAnsi="Times New Roman"/>
          <w:lang w:eastAsia="cs-CZ"/>
        </w:rPr>
      </w:pP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pStyle w:val="Styl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/>
        <w:rPr>
          <w:rFonts w:ascii="Times New Roman" w:hAnsi="Times New Roman"/>
          <w:lang w:eastAsia="cs-CZ"/>
        </w:rPr>
      </w:pPr>
    </w:p>
    <w:p w:rsidR="006E06EE" w:rsidRDefault="006E06EE">
      <w:pPr>
        <w:rPr>
          <w:rFonts w:ascii="Arial" w:hAnsi="Arial" w:cs="Arial"/>
          <w:sz w:val="22"/>
          <w:vertAlign w:val="superscript"/>
          <w:lang w:val="cs-CZ"/>
        </w:rPr>
      </w:pPr>
    </w:p>
    <w:p w:rsidR="006E06EE" w:rsidRDefault="006E06EE">
      <w:pPr>
        <w:rPr>
          <w:rFonts w:ascii="Arial" w:hAnsi="Arial" w:cs="Arial"/>
          <w:sz w:val="20"/>
        </w:rPr>
      </w:pPr>
    </w:p>
    <w:p w:rsidR="006E06EE" w:rsidRDefault="006E06EE">
      <w:pPr>
        <w:jc w:val="center"/>
        <w:rPr>
          <w:rFonts w:ascii="Arial" w:hAnsi="Arial" w:cs="Arial"/>
          <w:sz w:val="18"/>
        </w:rPr>
      </w:pPr>
    </w:p>
    <w:p w:rsidR="006E06EE" w:rsidRDefault="006E06EE">
      <w:pPr>
        <w:ind w:firstLine="708"/>
        <w:rPr>
          <w:rFonts w:ascii="Arial" w:hAnsi="Arial"/>
        </w:rPr>
      </w:pPr>
    </w:p>
    <w:sectPr w:rsidR="006E06EE">
      <w:footerReference w:type="even" r:id="rId8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AB" w:rsidRDefault="003A57AB">
      <w:r>
        <w:separator/>
      </w:r>
    </w:p>
  </w:endnote>
  <w:endnote w:type="continuationSeparator" w:id="0">
    <w:p w:rsidR="003A57AB" w:rsidRDefault="003A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50" w:rsidRDefault="00817B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7B50" w:rsidRDefault="00817B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AB" w:rsidRDefault="003A57AB">
      <w:r>
        <w:separator/>
      </w:r>
    </w:p>
  </w:footnote>
  <w:footnote w:type="continuationSeparator" w:id="0">
    <w:p w:rsidR="003A57AB" w:rsidRDefault="003A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98B"/>
    <w:rsid w:val="00011D08"/>
    <w:rsid w:val="00017815"/>
    <w:rsid w:val="0003046C"/>
    <w:rsid w:val="00065732"/>
    <w:rsid w:val="00072566"/>
    <w:rsid w:val="00095267"/>
    <w:rsid w:val="00096825"/>
    <w:rsid w:val="0010395D"/>
    <w:rsid w:val="001044ED"/>
    <w:rsid w:val="0012507D"/>
    <w:rsid w:val="00131C3B"/>
    <w:rsid w:val="0013528A"/>
    <w:rsid w:val="00141FCD"/>
    <w:rsid w:val="001874B4"/>
    <w:rsid w:val="001A57BA"/>
    <w:rsid w:val="001B773D"/>
    <w:rsid w:val="001E6A70"/>
    <w:rsid w:val="002446F7"/>
    <w:rsid w:val="00253D0F"/>
    <w:rsid w:val="0026211A"/>
    <w:rsid w:val="00281AFF"/>
    <w:rsid w:val="00291677"/>
    <w:rsid w:val="002A65E0"/>
    <w:rsid w:val="002E44EB"/>
    <w:rsid w:val="002F7CB8"/>
    <w:rsid w:val="00317E24"/>
    <w:rsid w:val="00324E55"/>
    <w:rsid w:val="00325333"/>
    <w:rsid w:val="00367CA3"/>
    <w:rsid w:val="00372554"/>
    <w:rsid w:val="0037411A"/>
    <w:rsid w:val="00383CAF"/>
    <w:rsid w:val="003A57AB"/>
    <w:rsid w:val="003B19BE"/>
    <w:rsid w:val="003D6A6B"/>
    <w:rsid w:val="003F1BEF"/>
    <w:rsid w:val="00425388"/>
    <w:rsid w:val="00427D25"/>
    <w:rsid w:val="00451059"/>
    <w:rsid w:val="00493ECB"/>
    <w:rsid w:val="004A3875"/>
    <w:rsid w:val="004B088E"/>
    <w:rsid w:val="005036C7"/>
    <w:rsid w:val="00546E84"/>
    <w:rsid w:val="00570708"/>
    <w:rsid w:val="005A0086"/>
    <w:rsid w:val="005B3B9D"/>
    <w:rsid w:val="005C385E"/>
    <w:rsid w:val="005C7A5C"/>
    <w:rsid w:val="00607AF1"/>
    <w:rsid w:val="00651498"/>
    <w:rsid w:val="00657C1E"/>
    <w:rsid w:val="006614A1"/>
    <w:rsid w:val="00676BFB"/>
    <w:rsid w:val="006B4922"/>
    <w:rsid w:val="006B53BD"/>
    <w:rsid w:val="006E06EE"/>
    <w:rsid w:val="006E18A8"/>
    <w:rsid w:val="006F51C3"/>
    <w:rsid w:val="0070570C"/>
    <w:rsid w:val="0071695F"/>
    <w:rsid w:val="00754382"/>
    <w:rsid w:val="007667AD"/>
    <w:rsid w:val="00795912"/>
    <w:rsid w:val="007A5566"/>
    <w:rsid w:val="007C3FF9"/>
    <w:rsid w:val="0080428E"/>
    <w:rsid w:val="00817B50"/>
    <w:rsid w:val="00841816"/>
    <w:rsid w:val="008D1EA7"/>
    <w:rsid w:val="008D78AA"/>
    <w:rsid w:val="00962210"/>
    <w:rsid w:val="009A0952"/>
    <w:rsid w:val="009E0674"/>
    <w:rsid w:val="009E0E4D"/>
    <w:rsid w:val="00A05CDD"/>
    <w:rsid w:val="00A525A2"/>
    <w:rsid w:val="00A54CE0"/>
    <w:rsid w:val="00A5594C"/>
    <w:rsid w:val="00AD3064"/>
    <w:rsid w:val="00AD484A"/>
    <w:rsid w:val="00AD5126"/>
    <w:rsid w:val="00AE0491"/>
    <w:rsid w:val="00AE1A40"/>
    <w:rsid w:val="00B314E3"/>
    <w:rsid w:val="00B765C6"/>
    <w:rsid w:val="00B80F34"/>
    <w:rsid w:val="00B83A55"/>
    <w:rsid w:val="00B86554"/>
    <w:rsid w:val="00BB03D8"/>
    <w:rsid w:val="00BF55B3"/>
    <w:rsid w:val="00C004C2"/>
    <w:rsid w:val="00C108AA"/>
    <w:rsid w:val="00C51A45"/>
    <w:rsid w:val="00C52DA8"/>
    <w:rsid w:val="00C56C79"/>
    <w:rsid w:val="00C62B41"/>
    <w:rsid w:val="00C82D15"/>
    <w:rsid w:val="00CB6356"/>
    <w:rsid w:val="00CE3615"/>
    <w:rsid w:val="00D4676A"/>
    <w:rsid w:val="00D960B6"/>
    <w:rsid w:val="00DB6436"/>
    <w:rsid w:val="00E272F3"/>
    <w:rsid w:val="00E42D02"/>
    <w:rsid w:val="00E54223"/>
    <w:rsid w:val="00E82EF1"/>
    <w:rsid w:val="00E841A2"/>
    <w:rsid w:val="00EE79E1"/>
    <w:rsid w:val="00EF7E98"/>
    <w:rsid w:val="00F23CDC"/>
    <w:rsid w:val="00F325A9"/>
    <w:rsid w:val="00F3798B"/>
    <w:rsid w:val="00F64685"/>
    <w:rsid w:val="00F65AF2"/>
    <w:rsid w:val="00F665BA"/>
    <w:rsid w:val="00F771FB"/>
    <w:rsid w:val="00F92972"/>
    <w:rsid w:val="00FA04D9"/>
    <w:rsid w:val="00FD6B8E"/>
    <w:rsid w:val="00FE1B3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uiPriority w:val="99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locked/>
    <w:rsid w:val="005C385E"/>
    <w:rPr>
      <w:rFonts w:ascii="Arial" w:hAnsi="Arial"/>
      <w:b/>
      <w:sz w:val="24"/>
    </w:rPr>
  </w:style>
  <w:style w:type="paragraph" w:customStyle="1" w:styleId="Default">
    <w:name w:val="Default"/>
    <w:rsid w:val="007959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0083B-A525-4771-8D7B-6DBCF7B3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117</TotalTime>
  <Pages>1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bus830</cp:lastModifiedBy>
  <cp:revision>14</cp:revision>
  <cp:lastPrinted>2014-12-03T10:08:00Z</cp:lastPrinted>
  <dcterms:created xsi:type="dcterms:W3CDTF">2014-12-08T07:45:00Z</dcterms:created>
  <dcterms:modified xsi:type="dcterms:W3CDTF">2015-11-30T10:36:00Z</dcterms:modified>
</cp:coreProperties>
</file>