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D60150">
        <w:t>6</w:t>
      </w:r>
      <w:r w:rsidRPr="00A81EB3">
        <w:t xml:space="preserve">. </w:t>
      </w:r>
      <w:r w:rsidR="00395ABA">
        <w:t>2</w:t>
      </w:r>
      <w:r w:rsidRPr="00A81EB3">
        <w:t>. 201</w:t>
      </w:r>
      <w:r w:rsidR="00395ABA">
        <w:t>6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ve 4. čtvrtletí 2015 a v roce 201</w:t>
      </w:r>
      <w:r w:rsidR="00900B3A">
        <w:t>5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C83D78">
        <w:t>ve 4</w:t>
      </w:r>
      <w:r w:rsidR="00D60150">
        <w:t>. čtvrtletí</w:t>
      </w:r>
      <w:r w:rsidR="00900B3A">
        <w:t xml:space="preserve"> 2015</w:t>
      </w:r>
      <w:r w:rsidR="007504EC" w:rsidRPr="001B2A09">
        <w:t xml:space="preserve"> proti </w:t>
      </w:r>
      <w:r w:rsidR="00C83D78">
        <w:t>3</w:t>
      </w:r>
      <w:r w:rsidR="00684BEA">
        <w:t>. čtvrtletí</w:t>
      </w:r>
      <w:r w:rsidR="00B14DAE">
        <w:t xml:space="preserve"> 201</w:t>
      </w:r>
      <w:r w:rsidR="00900B3A">
        <w:t>5</w:t>
      </w:r>
      <w:r w:rsidR="007504EC" w:rsidRPr="001B2A09">
        <w:t xml:space="preserve"> </w:t>
      </w:r>
      <w:r w:rsidR="00E13E1F">
        <w:t>snížily</w:t>
      </w:r>
      <w:r w:rsidR="007504EC" w:rsidRPr="001B2A09">
        <w:t xml:space="preserve"> o </w:t>
      </w:r>
      <w:r w:rsidR="00C83D78">
        <w:t>0</w:t>
      </w:r>
      <w:r w:rsidR="007504EC" w:rsidRPr="001B2A09">
        <w:t>,</w:t>
      </w:r>
      <w:r w:rsidR="00C83D78">
        <w:t>9</w:t>
      </w:r>
      <w:r w:rsidR="00E13E1F">
        <w:t xml:space="preserve"> %, </w:t>
      </w:r>
      <w:r w:rsidR="00753116">
        <w:t>ceny dovozu</w:t>
      </w:r>
      <w:r w:rsidR="00D60150">
        <w:t xml:space="preserve"> </w:t>
      </w:r>
      <w:r w:rsidR="00753116">
        <w:t>o </w:t>
      </w:r>
      <w:r w:rsidR="00D60150">
        <w:t>1</w:t>
      </w:r>
      <w:r w:rsidR="00753116">
        <w:t>,</w:t>
      </w:r>
      <w:r w:rsidR="00C83D78">
        <w:t>5</w:t>
      </w:r>
      <w:r w:rsidR="00753116">
        <w:t xml:space="preserve"> % a </w:t>
      </w:r>
      <w:r w:rsidR="007504EC">
        <w:t>směnné relace dosáhly</w:t>
      </w:r>
      <w:r w:rsidR="007504EC" w:rsidRPr="008F14D1">
        <w:t xml:space="preserve"> hodnoty </w:t>
      </w:r>
      <w:r w:rsidR="00D60150">
        <w:t>100</w:t>
      </w:r>
      <w:r w:rsidR="007504EC" w:rsidRPr="008F14D1">
        <w:t>,</w:t>
      </w:r>
      <w:r w:rsidR="00C83D78">
        <w:t>6</w:t>
      </w:r>
      <w:r w:rsidR="007504EC" w:rsidRPr="008F14D1">
        <w:t xml:space="preserve"> %</w:t>
      </w:r>
      <w:r w:rsidR="007504EC">
        <w:t xml:space="preserve">. Meziročně se ceny vývozu </w:t>
      </w:r>
      <w:r w:rsidR="00C83D78">
        <w:t>ve 4</w:t>
      </w:r>
      <w:r w:rsidR="00D60150">
        <w:t>. čtvrtletí</w:t>
      </w:r>
      <w:r w:rsidR="00753116" w:rsidRPr="00753116">
        <w:t xml:space="preserve"> </w:t>
      </w:r>
      <w:r w:rsidR="00753116">
        <w:t>sníž</w:t>
      </w:r>
      <w:r w:rsidR="009B524C">
        <w:t>ily o </w:t>
      </w:r>
      <w:r w:rsidR="00C83D78">
        <w:t>3</w:t>
      </w:r>
      <w:r w:rsidR="007504EC">
        <w:t>,</w:t>
      </w:r>
      <w:r w:rsidR="00C83D78">
        <w:t>2</w:t>
      </w:r>
      <w:r w:rsidR="007504EC">
        <w:t xml:space="preserve"> %, ceny dovozu </w:t>
      </w:r>
      <w:r w:rsidR="00D60150">
        <w:t xml:space="preserve">o </w:t>
      </w:r>
      <w:r w:rsidR="00C83D78">
        <w:t>3</w:t>
      </w:r>
      <w:r w:rsidR="00D60150">
        <w:t>,</w:t>
      </w:r>
      <w:r w:rsidR="00C83D78">
        <w:t>8</w:t>
      </w:r>
      <w:r w:rsidR="00D60150">
        <w:t> %</w:t>
      </w:r>
      <w:r w:rsidR="007504EC">
        <w:t xml:space="preserve"> a směnné relace dosáhly hodnoty </w:t>
      </w:r>
      <w:r w:rsidR="00C83D78">
        <w:t>100</w:t>
      </w:r>
      <w:r w:rsidR="007504EC">
        <w:t>,</w:t>
      </w:r>
      <w:r w:rsidR="00C83D78">
        <w:t>6</w:t>
      </w:r>
      <w:r w:rsidR="007504EC">
        <w:t> %.</w:t>
      </w:r>
      <w:r w:rsidR="00B65C87" w:rsidRPr="00B65C87">
        <w:t xml:space="preserve"> V průměru za celý rok 201</w:t>
      </w:r>
      <w:r w:rsidR="00C83D78">
        <w:t>5</w:t>
      </w:r>
      <w:r w:rsidR="00B65C87" w:rsidRPr="00B65C87">
        <w:t xml:space="preserve"> v porovnání s rokem 201</w:t>
      </w:r>
      <w:r w:rsidR="00C83D78">
        <w:t>4</w:t>
      </w:r>
      <w:r w:rsidR="00B65C87" w:rsidRPr="00B65C87">
        <w:t xml:space="preserve"> se vývozní ceny </w:t>
      </w:r>
      <w:r w:rsidR="00C83D78">
        <w:t>snížily o 1</w:t>
      </w:r>
      <w:r w:rsidR="00B65C87" w:rsidRPr="00B65C87">
        <w:t>,</w:t>
      </w:r>
      <w:r w:rsidR="00C83D78">
        <w:t>7</w:t>
      </w:r>
      <w:r w:rsidR="00B65C87" w:rsidRPr="00B65C87">
        <w:t xml:space="preserve"> %, dovozní ceny o 1,9 %, směnné relace činily 10</w:t>
      </w:r>
      <w:r w:rsidR="00C83D78">
        <w:t>0</w:t>
      </w:r>
      <w:r w:rsidR="00B65C87" w:rsidRPr="00B65C87">
        <w:t>,</w:t>
      </w:r>
      <w:r w:rsidR="00C83D78">
        <w:t>2</w:t>
      </w:r>
      <w:r w:rsidR="00B65C87" w:rsidRPr="00B65C87">
        <w:t xml:space="preserve"> 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ve </w:t>
      </w:r>
      <w:r w:rsidR="00FD5B67">
        <w:rPr>
          <w:rFonts w:ascii="Arial" w:hAnsi="Arial"/>
          <w:b/>
          <w:sz w:val="20"/>
        </w:rPr>
        <w:t>4. čtvrtletí 2015</w:t>
      </w:r>
      <w:r w:rsidRPr="00795A17">
        <w:rPr>
          <w:rFonts w:ascii="Arial" w:hAnsi="Arial"/>
          <w:sz w:val="20"/>
        </w:rPr>
        <w:t xml:space="preserve"> proti </w:t>
      </w:r>
      <w:r w:rsidR="00FD5B67">
        <w:rPr>
          <w:rFonts w:ascii="Arial" w:hAnsi="Arial"/>
          <w:b/>
          <w:sz w:val="20"/>
        </w:rPr>
        <w:t>3. čtvrtletí 2015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467DBB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467DBB">
        <w:rPr>
          <w:rFonts w:ascii="Arial" w:hAnsi="Arial"/>
          <w:sz w:val="20"/>
        </w:rPr>
        <w:t>9</w:t>
      </w:r>
      <w:r w:rsidRPr="00795A17">
        <w:rPr>
          <w:rFonts w:ascii="Arial" w:hAnsi="Arial"/>
          <w:sz w:val="20"/>
        </w:rPr>
        <w:t xml:space="preserve"> % (</w:t>
      </w:r>
      <w:r w:rsidR="00144168">
        <w:rPr>
          <w:rFonts w:ascii="Arial" w:hAnsi="Arial"/>
          <w:sz w:val="20"/>
        </w:rPr>
        <w:t>v</w:t>
      </w:r>
      <w:r w:rsidR="001B186D">
        <w:rPr>
          <w:rFonts w:ascii="Arial" w:hAnsi="Arial"/>
          <w:sz w:val="20"/>
        </w:rPr>
        <w:t>e</w:t>
      </w:r>
      <w:r w:rsidR="00144168">
        <w:rPr>
          <w:rFonts w:ascii="Arial" w:hAnsi="Arial"/>
          <w:sz w:val="20"/>
        </w:rPr>
        <w:t xml:space="preserve"> </w:t>
      </w:r>
      <w:r w:rsidR="00FD5B67">
        <w:rPr>
          <w:rFonts w:ascii="Arial" w:hAnsi="Arial"/>
          <w:sz w:val="20"/>
        </w:rPr>
        <w:t>3. čtvrtletí 2015</w:t>
      </w:r>
      <w:r w:rsidR="001D049E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467DBB">
        <w:rPr>
          <w:rFonts w:ascii="Arial" w:hAnsi="Arial"/>
          <w:sz w:val="20"/>
        </w:rPr>
        <w:t>1</w:t>
      </w:r>
      <w:r w:rsidRPr="00795A17">
        <w:rPr>
          <w:rFonts w:ascii="Arial" w:hAnsi="Arial"/>
          <w:sz w:val="20"/>
        </w:rPr>
        <w:t>,</w:t>
      </w:r>
      <w:r w:rsidR="00467DBB">
        <w:rPr>
          <w:rFonts w:ascii="Arial" w:hAnsi="Arial"/>
          <w:sz w:val="20"/>
        </w:rPr>
        <w:t>6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6F4957">
        <w:rPr>
          <w:rFonts w:ascii="Arial" w:hAnsi="Arial"/>
          <w:sz w:val="20"/>
        </w:rPr>
        <w:t>Významněji klesly</w:t>
      </w:r>
      <w:r w:rsidR="000F5CB5">
        <w:rPr>
          <w:rFonts w:ascii="Arial" w:hAnsi="Arial"/>
          <w:sz w:val="20"/>
        </w:rPr>
        <w:t xml:space="preserve"> ceny</w:t>
      </w:r>
      <w:r w:rsidR="0053111B" w:rsidRPr="0053111B">
        <w:rPr>
          <w:rFonts w:ascii="Arial" w:hAnsi="Arial"/>
          <w:sz w:val="20"/>
        </w:rPr>
        <w:t xml:space="preserve"> </w:t>
      </w:r>
      <w:r w:rsidR="002113F7">
        <w:rPr>
          <w:rFonts w:ascii="Arial" w:hAnsi="Arial"/>
          <w:sz w:val="20"/>
        </w:rPr>
        <w:t>ostatních surovin o </w:t>
      </w:r>
      <w:r w:rsidR="00467DBB">
        <w:rPr>
          <w:rFonts w:ascii="Arial" w:hAnsi="Arial"/>
          <w:sz w:val="20"/>
        </w:rPr>
        <w:t>5</w:t>
      </w:r>
      <w:r w:rsidR="002113F7">
        <w:rPr>
          <w:rFonts w:ascii="Arial" w:hAnsi="Arial"/>
          <w:sz w:val="20"/>
        </w:rPr>
        <w:t>,</w:t>
      </w:r>
      <w:r w:rsidR="00467DBB">
        <w:rPr>
          <w:rFonts w:ascii="Arial" w:hAnsi="Arial"/>
          <w:sz w:val="20"/>
        </w:rPr>
        <w:t>6</w:t>
      </w:r>
      <w:r w:rsidR="002113F7">
        <w:rPr>
          <w:rFonts w:ascii="Arial" w:hAnsi="Arial"/>
          <w:sz w:val="20"/>
        </w:rPr>
        <w:t xml:space="preserve"> %, </w:t>
      </w:r>
      <w:r w:rsidR="00467DBB">
        <w:rPr>
          <w:rFonts w:ascii="Arial" w:hAnsi="Arial"/>
          <w:sz w:val="20"/>
        </w:rPr>
        <w:t>chemikálií o 4,2 %, polotovarů o </w:t>
      </w:r>
      <w:r w:rsidR="002113F7">
        <w:rPr>
          <w:rFonts w:ascii="Arial" w:hAnsi="Arial"/>
          <w:sz w:val="20"/>
        </w:rPr>
        <w:t>1,</w:t>
      </w:r>
      <w:r w:rsidR="00467DBB">
        <w:rPr>
          <w:rFonts w:ascii="Arial" w:hAnsi="Arial"/>
          <w:sz w:val="20"/>
        </w:rPr>
        <w:t>4</w:t>
      </w:r>
      <w:r w:rsidR="002113F7">
        <w:rPr>
          <w:rFonts w:ascii="Arial" w:hAnsi="Arial"/>
          <w:sz w:val="20"/>
        </w:rPr>
        <w:t> %</w:t>
      </w:r>
      <w:r w:rsidR="006F4957">
        <w:rPr>
          <w:rFonts w:ascii="Arial" w:hAnsi="Arial"/>
          <w:sz w:val="20"/>
        </w:rPr>
        <w:t xml:space="preserve"> a ceny strojů a dopravních prostředků o </w:t>
      </w:r>
      <w:r w:rsidR="00467DBB">
        <w:rPr>
          <w:rFonts w:ascii="Arial" w:hAnsi="Arial"/>
          <w:sz w:val="20"/>
        </w:rPr>
        <w:t>0</w:t>
      </w:r>
      <w:r w:rsidR="006F4957">
        <w:rPr>
          <w:rFonts w:ascii="Arial" w:hAnsi="Arial"/>
          <w:sz w:val="20"/>
        </w:rPr>
        <w:t>,</w:t>
      </w:r>
      <w:r w:rsidR="00467DBB">
        <w:rPr>
          <w:rFonts w:ascii="Arial" w:hAnsi="Arial"/>
          <w:sz w:val="20"/>
        </w:rPr>
        <w:t>2</w:t>
      </w:r>
      <w:r w:rsidR="006F4957">
        <w:rPr>
          <w:rFonts w:ascii="Arial" w:hAnsi="Arial"/>
          <w:sz w:val="20"/>
        </w:rPr>
        <w:t xml:space="preserve"> %. </w:t>
      </w:r>
      <w:r w:rsidR="004B2D9E">
        <w:rPr>
          <w:rFonts w:ascii="Arial" w:hAnsi="Arial"/>
          <w:sz w:val="20"/>
        </w:rPr>
        <w:t>C</w:t>
      </w:r>
      <w:r w:rsidR="006F4957">
        <w:rPr>
          <w:rFonts w:ascii="Arial" w:hAnsi="Arial"/>
          <w:sz w:val="20"/>
        </w:rPr>
        <w:t>eny</w:t>
      </w:r>
      <w:r w:rsidR="006F4957" w:rsidRPr="006F4957">
        <w:rPr>
          <w:rFonts w:ascii="Arial" w:hAnsi="Arial"/>
          <w:sz w:val="20"/>
        </w:rPr>
        <w:t xml:space="preserve"> </w:t>
      </w:r>
      <w:r w:rsidR="004B2D9E">
        <w:rPr>
          <w:rFonts w:ascii="Arial" w:hAnsi="Arial"/>
          <w:sz w:val="20"/>
        </w:rPr>
        <w:t>průmyslového spotřebního zboží rostly</w:t>
      </w:r>
      <w:r w:rsidR="00884D5B">
        <w:rPr>
          <w:rFonts w:ascii="Arial" w:hAnsi="Arial"/>
          <w:sz w:val="20"/>
        </w:rPr>
        <w:t xml:space="preserve"> o </w:t>
      </w:r>
      <w:r w:rsidR="004B2D9E">
        <w:rPr>
          <w:rFonts w:ascii="Arial" w:hAnsi="Arial"/>
          <w:sz w:val="20"/>
        </w:rPr>
        <w:t>0</w:t>
      </w:r>
      <w:r w:rsidR="00884D5B">
        <w:rPr>
          <w:rFonts w:ascii="Arial" w:hAnsi="Arial"/>
          <w:sz w:val="20"/>
        </w:rPr>
        <w:t>,3 %.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ve </w:t>
      </w:r>
      <w:r w:rsidR="00FD5B67">
        <w:rPr>
          <w:rFonts w:ascii="Arial" w:hAnsi="Arial"/>
          <w:b/>
          <w:sz w:val="20"/>
        </w:rPr>
        <w:t>4. čtvrtletí 2015</w:t>
      </w:r>
      <w:r w:rsidRPr="00945CA2">
        <w:rPr>
          <w:rFonts w:ascii="Arial" w:hAnsi="Arial"/>
          <w:sz w:val="20"/>
        </w:rPr>
        <w:t xml:space="preserve"> proti </w:t>
      </w:r>
      <w:r w:rsidR="00FD5B67">
        <w:rPr>
          <w:rFonts w:ascii="Arial" w:hAnsi="Arial"/>
          <w:b/>
          <w:sz w:val="20"/>
        </w:rPr>
        <w:t>3. čtvrtletí 2015</w:t>
      </w:r>
      <w:r w:rsidRPr="00945CA2">
        <w:rPr>
          <w:rFonts w:ascii="Arial" w:hAnsi="Arial"/>
          <w:sz w:val="20"/>
        </w:rPr>
        <w:t xml:space="preserve"> </w:t>
      </w:r>
      <w:r w:rsidR="001B186D">
        <w:rPr>
          <w:rFonts w:ascii="Arial" w:hAnsi="Arial"/>
          <w:sz w:val="20"/>
        </w:rPr>
        <w:t>kles</w:t>
      </w:r>
      <w:r w:rsidR="00EF39A1">
        <w:rPr>
          <w:rFonts w:ascii="Arial" w:hAnsi="Arial"/>
          <w:sz w:val="20"/>
        </w:rPr>
        <w:t>ly</w:t>
      </w:r>
      <w:r w:rsidRPr="00945CA2">
        <w:rPr>
          <w:rFonts w:ascii="Arial" w:hAnsi="Arial"/>
          <w:sz w:val="20"/>
        </w:rPr>
        <w:t xml:space="preserve"> o </w:t>
      </w:r>
      <w:r w:rsidR="001B186D">
        <w:rPr>
          <w:rFonts w:ascii="Arial" w:hAnsi="Arial"/>
          <w:sz w:val="20"/>
        </w:rPr>
        <w:t>1</w:t>
      </w:r>
      <w:r w:rsidR="00FC7C14">
        <w:rPr>
          <w:rFonts w:ascii="Arial" w:hAnsi="Arial"/>
          <w:sz w:val="20"/>
        </w:rPr>
        <w:t>,</w:t>
      </w:r>
      <w:r w:rsidR="00DF509D">
        <w:rPr>
          <w:rFonts w:ascii="Arial" w:hAnsi="Arial"/>
          <w:sz w:val="20"/>
        </w:rPr>
        <w:t>5</w:t>
      </w:r>
      <w:r w:rsidR="00FC7C14">
        <w:rPr>
          <w:rFonts w:ascii="Arial" w:hAnsi="Arial"/>
          <w:sz w:val="20"/>
        </w:rPr>
        <w:t xml:space="preserve"> % (</w:t>
      </w:r>
      <w:r w:rsidR="006F4957">
        <w:rPr>
          <w:rFonts w:ascii="Arial" w:hAnsi="Arial"/>
          <w:sz w:val="20"/>
        </w:rPr>
        <w:t>v</w:t>
      </w:r>
      <w:r w:rsidR="001B186D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FD5B67">
        <w:rPr>
          <w:rFonts w:ascii="Arial" w:hAnsi="Arial"/>
          <w:sz w:val="20"/>
        </w:rPr>
        <w:t>3. čtvrtletí 2015</w:t>
      </w:r>
      <w:r w:rsidR="00FC7C14">
        <w:rPr>
          <w:rFonts w:ascii="Arial" w:hAnsi="Arial"/>
          <w:sz w:val="20"/>
        </w:rPr>
        <w:t xml:space="preserve"> o </w:t>
      </w:r>
      <w:r w:rsidR="00DF509D">
        <w:rPr>
          <w:rFonts w:ascii="Arial" w:hAnsi="Arial"/>
          <w:sz w:val="20"/>
        </w:rPr>
        <w:t>1</w:t>
      </w:r>
      <w:r w:rsidRPr="00945CA2">
        <w:rPr>
          <w:rFonts w:ascii="Arial" w:hAnsi="Arial"/>
          <w:sz w:val="20"/>
        </w:rPr>
        <w:t>,</w:t>
      </w:r>
      <w:r w:rsidR="00DF509D">
        <w:rPr>
          <w:rFonts w:ascii="Arial" w:hAnsi="Arial"/>
          <w:sz w:val="20"/>
        </w:rPr>
        <w:t>9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1B186D" w:rsidRPr="00895726">
        <w:rPr>
          <w:rFonts w:ascii="Arial" w:hAnsi="Arial"/>
          <w:sz w:val="20"/>
        </w:rPr>
        <w:t>Z významn</w:t>
      </w:r>
      <w:r w:rsidR="001B186D">
        <w:rPr>
          <w:rFonts w:ascii="Arial" w:hAnsi="Arial"/>
          <w:sz w:val="20"/>
        </w:rPr>
        <w:t>ý</w:t>
      </w:r>
      <w:r w:rsidR="001B186D" w:rsidRPr="00895726">
        <w:rPr>
          <w:rFonts w:ascii="Arial" w:hAnsi="Arial"/>
          <w:sz w:val="20"/>
        </w:rPr>
        <w:t>ch skupin</w:t>
      </w:r>
      <w:r w:rsidR="001B186D">
        <w:rPr>
          <w:rFonts w:ascii="Arial" w:hAnsi="Arial"/>
          <w:sz w:val="20"/>
        </w:rPr>
        <w:t xml:space="preserve"> klesly ceny minerálních paliv o </w:t>
      </w:r>
      <w:r w:rsidR="00DF509D">
        <w:rPr>
          <w:rFonts w:ascii="Arial" w:hAnsi="Arial"/>
          <w:sz w:val="20"/>
        </w:rPr>
        <w:t>10</w:t>
      </w:r>
      <w:r w:rsidR="001B186D" w:rsidRPr="00F77B13">
        <w:rPr>
          <w:rFonts w:ascii="Arial" w:hAnsi="Arial"/>
          <w:sz w:val="20"/>
        </w:rPr>
        <w:t>,</w:t>
      </w:r>
      <w:r w:rsidR="00DF509D">
        <w:rPr>
          <w:rFonts w:ascii="Arial" w:hAnsi="Arial"/>
          <w:sz w:val="20"/>
        </w:rPr>
        <w:t>7</w:t>
      </w:r>
      <w:r w:rsidR="001B186D" w:rsidRPr="00F77B13">
        <w:rPr>
          <w:rFonts w:ascii="Arial" w:hAnsi="Arial"/>
          <w:sz w:val="20"/>
        </w:rPr>
        <w:t xml:space="preserve"> %</w:t>
      </w:r>
      <w:r w:rsidR="001B186D">
        <w:rPr>
          <w:rFonts w:ascii="Arial" w:hAnsi="Arial"/>
          <w:sz w:val="20"/>
        </w:rPr>
        <w:t xml:space="preserve">, </w:t>
      </w:r>
      <w:r w:rsidR="00DF509D">
        <w:rPr>
          <w:rFonts w:ascii="Arial" w:hAnsi="Arial"/>
          <w:sz w:val="20"/>
        </w:rPr>
        <w:t>chemikálií o 3,4 %</w:t>
      </w:r>
      <w:r w:rsidR="00DF509D" w:rsidRPr="00DF509D">
        <w:rPr>
          <w:rFonts w:ascii="Arial" w:hAnsi="Arial"/>
          <w:sz w:val="20"/>
        </w:rPr>
        <w:t xml:space="preserve"> </w:t>
      </w:r>
      <w:r w:rsidR="00DF509D">
        <w:rPr>
          <w:rFonts w:ascii="Arial" w:hAnsi="Arial"/>
          <w:sz w:val="20"/>
        </w:rPr>
        <w:t xml:space="preserve">a ceny </w:t>
      </w:r>
      <w:r w:rsidR="001B186D">
        <w:rPr>
          <w:rFonts w:ascii="Arial" w:hAnsi="Arial"/>
          <w:sz w:val="20"/>
        </w:rPr>
        <w:t>polotovarů o 1,</w:t>
      </w:r>
      <w:r w:rsidR="00DF509D">
        <w:rPr>
          <w:rFonts w:ascii="Arial" w:hAnsi="Arial"/>
          <w:sz w:val="20"/>
        </w:rPr>
        <w:t>7 %.</w:t>
      </w:r>
      <w:r w:rsidR="00DF509D" w:rsidRPr="00DF509D">
        <w:rPr>
          <w:rFonts w:ascii="Arial" w:hAnsi="Arial"/>
          <w:sz w:val="20"/>
        </w:rPr>
        <w:t xml:space="preserve"> </w:t>
      </w:r>
      <w:r w:rsidR="00DF509D">
        <w:rPr>
          <w:rFonts w:ascii="Arial" w:hAnsi="Arial"/>
          <w:sz w:val="20"/>
        </w:rPr>
        <w:t>Ceny strojů a dopravních prostředků rostly o 0,6 %.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ve </w:t>
      </w:r>
      <w:r w:rsidR="00FD5B67">
        <w:rPr>
          <w:rFonts w:ascii="Arial" w:hAnsi="Arial"/>
          <w:b/>
          <w:sz w:val="20"/>
        </w:rPr>
        <w:t>4. čtvrtletí 2015</w:t>
      </w:r>
      <w:r>
        <w:rPr>
          <w:rFonts w:ascii="Arial" w:hAnsi="Arial"/>
          <w:sz w:val="20"/>
        </w:rPr>
        <w:t xml:space="preserve"> proti </w:t>
      </w:r>
      <w:r w:rsidR="00FD5B67">
        <w:rPr>
          <w:rFonts w:ascii="Arial" w:hAnsi="Arial"/>
          <w:b/>
          <w:bCs/>
          <w:sz w:val="20"/>
        </w:rPr>
        <w:t>3. čtvrtletí 2015</w:t>
      </w:r>
      <w:r>
        <w:rPr>
          <w:rFonts w:ascii="Arial" w:hAnsi="Arial"/>
          <w:sz w:val="20"/>
        </w:rPr>
        <w:t xml:space="preserve"> dosáhly hodnoty </w:t>
      </w:r>
      <w:r w:rsidR="000F2A9A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0F2A9A">
        <w:rPr>
          <w:rFonts w:ascii="Arial" w:hAnsi="Arial"/>
          <w:sz w:val="20"/>
        </w:rPr>
        <w:t>e </w:t>
      </w:r>
      <w:r w:rsidR="002C411F">
        <w:rPr>
          <w:rFonts w:ascii="Arial" w:hAnsi="Arial"/>
          <w:sz w:val="20"/>
        </w:rPr>
        <w:t>3. </w:t>
      </w:r>
      <w:r w:rsidR="00FD5B67">
        <w:rPr>
          <w:rFonts w:ascii="Arial" w:hAnsi="Arial"/>
          <w:sz w:val="20"/>
        </w:rPr>
        <w:t>čtvrtletí 2015</w:t>
      </w:r>
      <w:r w:rsidR="002748D9">
        <w:rPr>
          <w:rFonts w:ascii="Arial" w:hAnsi="Arial"/>
          <w:sz w:val="20"/>
        </w:rPr>
        <w:t xml:space="preserve"> hodnota </w:t>
      </w:r>
      <w:r w:rsidR="00F51EA2">
        <w:rPr>
          <w:rFonts w:ascii="Arial" w:hAnsi="Arial"/>
          <w:sz w:val="20"/>
        </w:rPr>
        <w:t>100</w:t>
      </w:r>
      <w:r w:rsidR="002748D9"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%). </w:t>
      </w:r>
      <w:r w:rsidR="00F51EA2">
        <w:rPr>
          <w:rFonts w:ascii="Arial" w:hAnsi="Arial"/>
          <w:sz w:val="20"/>
        </w:rPr>
        <w:t>P</w:t>
      </w:r>
      <w:r w:rsidR="000F2A9A">
        <w:rPr>
          <w:rFonts w:ascii="Arial" w:hAnsi="Arial"/>
          <w:sz w:val="20"/>
        </w:rPr>
        <w:t>ozitivní hodnoty směnných relací zaznamenala</w:t>
      </w:r>
      <w:r w:rsidR="00F51EA2">
        <w:rPr>
          <w:rFonts w:ascii="Arial" w:hAnsi="Arial"/>
          <w:sz w:val="20"/>
        </w:rPr>
        <w:t xml:space="preserve"> zejména</w:t>
      </w:r>
      <w:r w:rsidR="000F2A9A">
        <w:rPr>
          <w:rFonts w:ascii="Arial" w:hAnsi="Arial"/>
          <w:sz w:val="20"/>
        </w:rPr>
        <w:t xml:space="preserve"> minerální paliva (10</w:t>
      </w:r>
      <w:r w:rsidR="00F51EA2">
        <w:rPr>
          <w:rFonts w:ascii="Arial" w:hAnsi="Arial"/>
          <w:sz w:val="20"/>
        </w:rPr>
        <w:t>7</w:t>
      </w:r>
      <w:r w:rsidR="000F2A9A"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5</w:t>
      </w:r>
      <w:r w:rsidR="000F2A9A">
        <w:rPr>
          <w:rFonts w:ascii="Arial" w:hAnsi="Arial"/>
          <w:sz w:val="20"/>
        </w:rPr>
        <w:t> %), potraviny</w:t>
      </w:r>
      <w:r w:rsidR="000F2A9A" w:rsidRPr="000E008C">
        <w:rPr>
          <w:rFonts w:ascii="Arial" w:hAnsi="Arial"/>
          <w:sz w:val="20"/>
        </w:rPr>
        <w:t xml:space="preserve"> </w:t>
      </w:r>
      <w:r w:rsidR="000F2A9A">
        <w:rPr>
          <w:rFonts w:ascii="Arial" w:hAnsi="Arial"/>
          <w:sz w:val="20"/>
        </w:rPr>
        <w:t>(101,0 %) a polotovary (100,</w:t>
      </w:r>
      <w:r w:rsidR="00F51EA2">
        <w:rPr>
          <w:rFonts w:ascii="Arial" w:hAnsi="Arial"/>
          <w:sz w:val="20"/>
        </w:rPr>
        <w:t>3</w:t>
      </w:r>
      <w:r w:rsidR="000F2A9A">
        <w:rPr>
          <w:rFonts w:ascii="Arial" w:hAnsi="Arial"/>
          <w:sz w:val="20"/>
        </w:rPr>
        <w:t xml:space="preserve"> %). </w:t>
      </w:r>
      <w:r w:rsidR="00F51EA2">
        <w:rPr>
          <w:rFonts w:ascii="Arial" w:hAnsi="Arial"/>
          <w:sz w:val="20"/>
        </w:rPr>
        <w:t>Nejnižší n</w:t>
      </w:r>
      <w:r w:rsidR="000F2A9A">
        <w:rPr>
          <w:rFonts w:ascii="Arial" w:hAnsi="Arial"/>
          <w:sz w:val="20"/>
        </w:rPr>
        <w:t>egativní hodnoty</w:t>
      </w:r>
      <w:r w:rsidR="000F2A9A" w:rsidRPr="001B0744">
        <w:rPr>
          <w:rFonts w:ascii="Arial" w:hAnsi="Arial"/>
          <w:sz w:val="20"/>
        </w:rPr>
        <w:t xml:space="preserve"> </w:t>
      </w:r>
      <w:r w:rsidR="000F2A9A">
        <w:rPr>
          <w:rFonts w:ascii="Arial" w:hAnsi="Arial"/>
          <w:sz w:val="20"/>
        </w:rPr>
        <w:t>dosáhly ostatní suroviny (9</w:t>
      </w:r>
      <w:r w:rsidR="00F51EA2">
        <w:rPr>
          <w:rFonts w:ascii="Arial" w:hAnsi="Arial"/>
          <w:sz w:val="20"/>
        </w:rPr>
        <w:t>6</w:t>
      </w:r>
      <w:r w:rsidR="000F2A9A"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9</w:t>
      </w:r>
      <w:r w:rsidR="000F2A9A">
        <w:rPr>
          <w:rFonts w:ascii="Arial" w:hAnsi="Arial"/>
          <w:sz w:val="20"/>
        </w:rPr>
        <w:t> %)</w:t>
      </w:r>
      <w:r w:rsidR="00F51EA2">
        <w:rPr>
          <w:rFonts w:ascii="Arial" w:hAnsi="Arial"/>
          <w:sz w:val="20"/>
        </w:rPr>
        <w:t>, chemikálie (99,2 %)</w:t>
      </w:r>
      <w:r w:rsidR="000F2A9A">
        <w:rPr>
          <w:rFonts w:ascii="Arial" w:hAnsi="Arial"/>
          <w:sz w:val="20"/>
        </w:rPr>
        <w:t xml:space="preserve"> a</w:t>
      </w:r>
      <w:r w:rsidR="00113BA5">
        <w:rPr>
          <w:rFonts w:ascii="Arial" w:hAnsi="Arial"/>
          <w:sz w:val="20"/>
        </w:rPr>
        <w:t xml:space="preserve"> </w:t>
      </w:r>
      <w:r w:rsidR="00113BA5" w:rsidRPr="000E008C">
        <w:rPr>
          <w:rFonts w:ascii="Arial" w:hAnsi="Arial"/>
          <w:sz w:val="20"/>
        </w:rPr>
        <w:t>stroj</w:t>
      </w:r>
      <w:r w:rsidR="00113BA5">
        <w:rPr>
          <w:rFonts w:ascii="Arial" w:hAnsi="Arial"/>
          <w:sz w:val="20"/>
        </w:rPr>
        <w:t>e a dopravní prostředky</w:t>
      </w:r>
      <w:r w:rsidR="00113BA5" w:rsidRPr="000E008C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>(9</w:t>
      </w:r>
      <w:r w:rsidR="000F2A9A">
        <w:rPr>
          <w:rFonts w:ascii="Arial" w:hAnsi="Arial"/>
          <w:sz w:val="20"/>
        </w:rPr>
        <w:t>9</w:t>
      </w:r>
      <w:r w:rsidR="00113BA5">
        <w:rPr>
          <w:rFonts w:ascii="Arial" w:hAnsi="Arial"/>
          <w:sz w:val="20"/>
        </w:rPr>
        <w:t>,</w:t>
      </w:r>
      <w:r w:rsidR="00F51EA2">
        <w:rPr>
          <w:rFonts w:ascii="Arial" w:hAnsi="Arial"/>
          <w:sz w:val="20"/>
        </w:rPr>
        <w:t>2</w:t>
      </w:r>
      <w:r w:rsidR="00113BA5">
        <w:rPr>
          <w:rFonts w:ascii="Arial" w:hAnsi="Arial"/>
          <w:sz w:val="20"/>
        </w:rPr>
        <w:t> %)</w:t>
      </w:r>
      <w:r w:rsidR="000F2A9A">
        <w:rPr>
          <w:rFonts w:ascii="Arial" w:hAnsi="Arial"/>
          <w:sz w:val="20"/>
        </w:rPr>
        <w:t>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9C73E3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7.5pt;height:211.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9C73E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4.5pt;height:241.5pt;visibility:visible;mso-wrap-style:square">
            <v:imagedata r:id="rId9" o:title=""/>
          </v:shape>
        </w:pict>
      </w:r>
    </w:p>
    <w:p w:rsidR="007504EC" w:rsidRDefault="009C73E3" w:rsidP="007504EC">
      <w:pPr>
        <w:spacing w:line="276" w:lineRule="auto"/>
        <w:jc w:val="both"/>
      </w:pPr>
      <w:r>
        <w:pict>
          <v:shape id="_x0000_i1027" type="#_x0000_t75" style="width:426pt;height:237.7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ve </w:t>
      </w:r>
      <w:r w:rsidR="00FD5B67">
        <w:rPr>
          <w:rFonts w:ascii="Arial" w:hAnsi="Arial"/>
          <w:b/>
          <w:sz w:val="20"/>
        </w:rPr>
        <w:t>4. čtvrtletí 2015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131B58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A74F53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FD5B67">
        <w:rPr>
          <w:rFonts w:ascii="Arial" w:hAnsi="Arial"/>
          <w:sz w:val="20"/>
        </w:rPr>
        <w:t>3. čtvrtletí 2015</w:t>
      </w:r>
      <w:r>
        <w:rPr>
          <w:rFonts w:ascii="Arial" w:hAnsi="Arial"/>
          <w:sz w:val="20"/>
        </w:rPr>
        <w:t xml:space="preserve"> o </w:t>
      </w:r>
      <w:r w:rsidR="00131B5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</w:t>
      </w:r>
      <w:r w:rsidR="00131B58">
        <w:rPr>
          <w:rFonts w:ascii="Arial" w:hAnsi="Arial"/>
          <w:sz w:val="20"/>
        </w:rPr>
        <w:t>4</w:t>
      </w:r>
      <w:r w:rsidR="00D25782"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4</w:t>
      </w:r>
      <w:r w:rsidR="00B50343">
        <w:rPr>
          <w:rFonts w:ascii="Arial" w:hAnsi="Arial"/>
          <w:sz w:val="20"/>
        </w:rPr>
        <w:t xml:space="preserve"> %, </w:t>
      </w:r>
      <w:r w:rsidR="00A74F53">
        <w:rPr>
          <w:rFonts w:ascii="Arial" w:hAnsi="Arial"/>
          <w:sz w:val="20"/>
        </w:rPr>
        <w:t>ostatních surovin o 1</w:t>
      </w:r>
      <w:r w:rsidR="00131B58">
        <w:rPr>
          <w:rFonts w:ascii="Arial" w:hAnsi="Arial"/>
          <w:sz w:val="20"/>
        </w:rPr>
        <w:t>2</w:t>
      </w:r>
      <w:r w:rsidR="00A74F53"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4</w:t>
      </w:r>
      <w:r w:rsidR="00A74F53">
        <w:rPr>
          <w:rFonts w:ascii="Arial" w:hAnsi="Arial"/>
          <w:sz w:val="20"/>
        </w:rPr>
        <w:t> %</w:t>
      </w:r>
      <w:r w:rsidR="005D0586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 xml:space="preserve"> </w:t>
      </w:r>
      <w:r w:rsidR="00B50343">
        <w:rPr>
          <w:rFonts w:ascii="Arial" w:hAnsi="Arial"/>
          <w:sz w:val="20"/>
        </w:rPr>
        <w:t>chemikálií</w:t>
      </w:r>
      <w:r w:rsidR="00D25782">
        <w:rPr>
          <w:rFonts w:ascii="Arial" w:hAnsi="Arial"/>
          <w:sz w:val="20"/>
        </w:rPr>
        <w:t xml:space="preserve"> o </w:t>
      </w:r>
      <w:r w:rsidR="00131B58">
        <w:rPr>
          <w:rFonts w:ascii="Arial" w:hAnsi="Arial"/>
          <w:sz w:val="20"/>
        </w:rPr>
        <w:t>7</w:t>
      </w:r>
      <w:r w:rsidR="00D25782"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0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 a</w:t>
      </w:r>
      <w:r w:rsidR="00D25782">
        <w:rPr>
          <w:rFonts w:ascii="Arial" w:hAnsi="Arial"/>
          <w:sz w:val="20"/>
        </w:rPr>
        <w:t xml:space="preserve"> </w:t>
      </w:r>
      <w:r w:rsidR="00A74F53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</w:t>
      </w:r>
      <w:r w:rsidR="00A74F53">
        <w:rPr>
          <w:rFonts w:ascii="Arial" w:hAnsi="Arial"/>
          <w:sz w:val="20"/>
        </w:rPr>
        <w:t>1</w:t>
      </w:r>
      <w:r w:rsidR="00D25782"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8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. Rostly </w:t>
      </w:r>
      <w:r w:rsidR="00131B58">
        <w:rPr>
          <w:rFonts w:ascii="Arial" w:hAnsi="Arial"/>
          <w:sz w:val="20"/>
        </w:rPr>
        <w:t>zejména</w:t>
      </w:r>
      <w:r w:rsidR="00A74F53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 xml:space="preserve">ceny </w:t>
      </w:r>
      <w:r w:rsidR="00A74F53">
        <w:rPr>
          <w:rFonts w:ascii="Arial" w:hAnsi="Arial"/>
          <w:sz w:val="20"/>
        </w:rPr>
        <w:t xml:space="preserve">nápojů a tabáku </w:t>
      </w:r>
      <w:r w:rsidR="00DC59A2">
        <w:rPr>
          <w:rFonts w:ascii="Arial" w:hAnsi="Arial"/>
          <w:sz w:val="20"/>
        </w:rPr>
        <w:t>o </w:t>
      </w:r>
      <w:r w:rsidR="00131B58">
        <w:rPr>
          <w:rFonts w:ascii="Arial" w:hAnsi="Arial"/>
          <w:sz w:val="20"/>
        </w:rPr>
        <w:t>2</w:t>
      </w:r>
      <w:r w:rsidR="00DC59A2">
        <w:rPr>
          <w:rFonts w:ascii="Arial" w:hAnsi="Arial"/>
          <w:sz w:val="20"/>
        </w:rPr>
        <w:t>,</w:t>
      </w:r>
      <w:r w:rsidR="00131B58">
        <w:rPr>
          <w:rFonts w:ascii="Arial" w:hAnsi="Arial"/>
          <w:sz w:val="20"/>
        </w:rPr>
        <w:t>6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ve </w:t>
      </w:r>
      <w:r w:rsidR="00FD5B67">
        <w:rPr>
          <w:rFonts w:ascii="Arial" w:hAnsi="Arial"/>
          <w:b/>
          <w:sz w:val="20"/>
        </w:rPr>
        <w:t>4. čtvrtletí 2015</w:t>
      </w:r>
      <w:r w:rsidRPr="00336AD0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kles</w:t>
      </w:r>
      <w:r w:rsidR="00996832">
        <w:rPr>
          <w:rFonts w:ascii="Arial" w:hAnsi="Arial"/>
          <w:sz w:val="20"/>
        </w:rPr>
        <w:t>ly</w:t>
      </w:r>
      <w:r w:rsidR="005A42F0">
        <w:rPr>
          <w:rFonts w:ascii="Arial" w:hAnsi="Arial"/>
          <w:sz w:val="20"/>
        </w:rPr>
        <w:t xml:space="preserve"> o </w:t>
      </w:r>
      <w:r w:rsidR="00320AEC">
        <w:rPr>
          <w:rFonts w:ascii="Arial" w:hAnsi="Arial"/>
          <w:sz w:val="20"/>
        </w:rPr>
        <w:t>3</w:t>
      </w:r>
      <w:r w:rsidR="005A42F0">
        <w:rPr>
          <w:rFonts w:ascii="Arial" w:hAnsi="Arial"/>
          <w:sz w:val="20"/>
        </w:rPr>
        <w:t>,</w:t>
      </w:r>
      <w:r w:rsidR="00320AEC">
        <w:rPr>
          <w:rFonts w:ascii="Arial" w:hAnsi="Arial"/>
          <w:sz w:val="20"/>
        </w:rPr>
        <w:t>8</w:t>
      </w:r>
      <w:r w:rsidR="005A42F0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5A42F0">
        <w:rPr>
          <w:rFonts w:ascii="Arial" w:hAnsi="Arial"/>
          <w:sz w:val="20"/>
        </w:rPr>
        <w:t xml:space="preserve">e </w:t>
      </w:r>
      <w:r w:rsidR="00FD5B67">
        <w:rPr>
          <w:rFonts w:ascii="Arial" w:hAnsi="Arial"/>
          <w:sz w:val="20"/>
        </w:rPr>
        <w:t xml:space="preserve">3. čtvrtletí </w:t>
      </w:r>
      <w:r w:rsidR="000940A1">
        <w:rPr>
          <w:rFonts w:ascii="Arial" w:hAnsi="Arial"/>
          <w:sz w:val="20"/>
        </w:rPr>
        <w:t xml:space="preserve">2015 </w:t>
      </w:r>
      <w:r w:rsidR="00320AEC">
        <w:rPr>
          <w:rFonts w:ascii="Arial" w:hAnsi="Arial"/>
          <w:sz w:val="20"/>
        </w:rPr>
        <w:t>o 2,6 %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N</w:t>
      </w:r>
      <w:r w:rsidR="005A42F0" w:rsidRPr="00573222">
        <w:rPr>
          <w:rFonts w:ascii="Arial" w:hAnsi="Arial"/>
          <w:sz w:val="20"/>
        </w:rPr>
        <w:t>ejvíce</w:t>
      </w:r>
      <w:r w:rsidR="00242F72">
        <w:rPr>
          <w:rFonts w:ascii="Arial" w:hAnsi="Arial"/>
          <w:sz w:val="20"/>
        </w:rPr>
        <w:t xml:space="preserve"> se </w:t>
      </w:r>
      <w:r w:rsidR="005A42F0">
        <w:rPr>
          <w:rFonts w:ascii="Arial" w:hAnsi="Arial"/>
          <w:sz w:val="20"/>
        </w:rPr>
        <w:t>snížily ceny minerálních paliv o 2</w:t>
      </w:r>
      <w:r w:rsidR="00320AEC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320AEC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 %, ostatních surovin o </w:t>
      </w:r>
      <w:r w:rsidR="00320AEC">
        <w:rPr>
          <w:rFonts w:ascii="Arial" w:hAnsi="Arial"/>
          <w:sz w:val="20"/>
        </w:rPr>
        <w:t>9</w:t>
      </w:r>
      <w:r w:rsidR="005A42F0">
        <w:rPr>
          <w:rFonts w:ascii="Arial" w:hAnsi="Arial"/>
          <w:sz w:val="20"/>
        </w:rPr>
        <w:t>,</w:t>
      </w:r>
      <w:r w:rsidR="00320AEC">
        <w:rPr>
          <w:rFonts w:ascii="Arial" w:hAnsi="Arial"/>
          <w:sz w:val="20"/>
        </w:rPr>
        <w:t>0</w:t>
      </w:r>
      <w:r w:rsidR="005A42F0">
        <w:rPr>
          <w:rFonts w:ascii="Arial" w:hAnsi="Arial"/>
          <w:sz w:val="20"/>
        </w:rPr>
        <w:t> % a ceny</w:t>
      </w:r>
      <w:r w:rsidR="005A42F0" w:rsidRPr="006D6E19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chemikálií o </w:t>
      </w:r>
      <w:r w:rsidR="00320AEC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320AEC">
        <w:rPr>
          <w:rFonts w:ascii="Arial" w:hAnsi="Arial"/>
          <w:sz w:val="20"/>
        </w:rPr>
        <w:t>0</w:t>
      </w:r>
      <w:r w:rsidR="005A42F0">
        <w:rPr>
          <w:rFonts w:ascii="Arial" w:hAnsi="Arial"/>
          <w:sz w:val="20"/>
        </w:rPr>
        <w:t xml:space="preserve"> %. </w:t>
      </w:r>
      <w:r w:rsidR="00996832">
        <w:rPr>
          <w:rFonts w:ascii="Arial" w:hAnsi="Arial"/>
          <w:sz w:val="20"/>
        </w:rPr>
        <w:t xml:space="preserve">Ceny </w:t>
      </w:r>
      <w:r w:rsidR="00320AEC">
        <w:rPr>
          <w:rFonts w:ascii="Arial" w:hAnsi="Arial"/>
          <w:sz w:val="20"/>
        </w:rPr>
        <w:t>strojů a dopravních prostředků rostly o 1,3 %</w:t>
      </w:r>
      <w:r w:rsidR="00320AEC" w:rsidRPr="00320AEC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>a ceny</w:t>
      </w:r>
      <w:r w:rsidR="00320AEC" w:rsidRPr="00172C2A">
        <w:rPr>
          <w:rFonts w:ascii="Arial" w:hAnsi="Arial"/>
          <w:sz w:val="20"/>
        </w:rPr>
        <w:t xml:space="preserve"> </w:t>
      </w:r>
      <w:r w:rsidR="00996832" w:rsidRPr="00172C2A">
        <w:rPr>
          <w:rFonts w:ascii="Arial" w:hAnsi="Arial"/>
          <w:sz w:val="20"/>
        </w:rPr>
        <w:t xml:space="preserve">průmyslového spotřebního zboží </w:t>
      </w:r>
      <w:r w:rsidR="00242F72">
        <w:rPr>
          <w:rFonts w:ascii="Arial" w:hAnsi="Arial"/>
          <w:sz w:val="20"/>
        </w:rPr>
        <w:t>o </w:t>
      </w:r>
      <w:r w:rsidR="00320AEC">
        <w:rPr>
          <w:rFonts w:ascii="Arial" w:hAnsi="Arial"/>
          <w:sz w:val="20"/>
        </w:rPr>
        <w:t>1</w:t>
      </w:r>
      <w:r w:rsidR="00996832">
        <w:rPr>
          <w:rFonts w:ascii="Arial" w:hAnsi="Arial"/>
          <w:sz w:val="20"/>
        </w:rPr>
        <w:t>,</w:t>
      </w:r>
      <w:r w:rsidR="00320AEC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 %</w:t>
      </w:r>
      <w:r w:rsidR="00996832">
        <w:rPr>
          <w:rFonts w:ascii="Arial" w:hAnsi="Arial"/>
          <w:sz w:val="20"/>
        </w:rPr>
        <w:t>.</w:t>
      </w:r>
      <w:r w:rsidR="00996832" w:rsidRPr="00996832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D60150">
        <w:rPr>
          <w:rFonts w:ascii="Arial" w:hAnsi="Arial"/>
          <w:b/>
          <w:sz w:val="20"/>
        </w:rPr>
        <w:t xml:space="preserve">ve </w:t>
      </w:r>
      <w:r w:rsidR="00FD5B67">
        <w:rPr>
          <w:rFonts w:ascii="Arial" w:hAnsi="Arial"/>
          <w:b/>
          <w:sz w:val="20"/>
        </w:rPr>
        <w:t>4. čtvrtletí 2015</w:t>
      </w:r>
      <w:r>
        <w:rPr>
          <w:rFonts w:ascii="Arial" w:hAnsi="Arial"/>
          <w:sz w:val="20"/>
        </w:rPr>
        <w:t xml:space="preserve"> </w:t>
      </w:r>
      <w:r w:rsidR="00481E87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 xml:space="preserve">ily na hodnotu </w:t>
      </w:r>
      <w:r w:rsidR="002E53F7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>,</w:t>
      </w:r>
      <w:r w:rsidR="002E53F7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481E87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FD5B67">
        <w:rPr>
          <w:rFonts w:ascii="Arial" w:hAnsi="Arial"/>
          <w:sz w:val="20"/>
        </w:rPr>
        <w:t>3. čtvrtletí 2015</w:t>
      </w:r>
      <w:r>
        <w:rPr>
          <w:rFonts w:ascii="Arial" w:hAnsi="Arial"/>
          <w:sz w:val="20"/>
        </w:rPr>
        <w:t xml:space="preserve"> hodnota </w:t>
      </w:r>
      <w:r w:rsidR="00481E87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2E53F7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%)</w:t>
      </w:r>
      <w:r w:rsidR="00017125">
        <w:rPr>
          <w:rFonts w:ascii="Arial" w:hAnsi="Arial"/>
          <w:sz w:val="20"/>
        </w:rPr>
        <w:t xml:space="preserve">, </w:t>
      </w:r>
      <w:r w:rsidR="002E53F7">
        <w:rPr>
          <w:rFonts w:ascii="Arial" w:hAnsi="Arial"/>
          <w:sz w:val="20"/>
        </w:rPr>
        <w:t>čímž se dostaly</w:t>
      </w:r>
      <w:r w:rsidR="00481E87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do pozi</w:t>
      </w:r>
      <w:r>
        <w:rPr>
          <w:rFonts w:ascii="Arial" w:hAnsi="Arial"/>
          <w:sz w:val="20"/>
        </w:rPr>
        <w:t>tivních hodnot – viz graf číslo 4.</w:t>
      </w:r>
      <w:r w:rsidR="002E53F7" w:rsidRPr="002E53F7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>Z </w:t>
      </w:r>
      <w:r w:rsidR="002E53F7" w:rsidRPr="002E53F7">
        <w:rPr>
          <w:rFonts w:ascii="Arial" w:hAnsi="Arial"/>
          <w:sz w:val="20"/>
        </w:rPr>
        <w:t>významnějších skupin však pozitivních hodnot směnných relací dosáhla pouze minerální paliva (11</w:t>
      </w:r>
      <w:r w:rsidR="002E53F7">
        <w:rPr>
          <w:rFonts w:ascii="Arial" w:hAnsi="Arial"/>
          <w:sz w:val="20"/>
        </w:rPr>
        <w:t>6</w:t>
      </w:r>
      <w:r w:rsidR="002E53F7" w:rsidRPr="002E53F7">
        <w:rPr>
          <w:rFonts w:ascii="Arial" w:hAnsi="Arial"/>
          <w:sz w:val="20"/>
        </w:rPr>
        <w:t>,</w:t>
      </w:r>
      <w:r w:rsidR="002E53F7">
        <w:rPr>
          <w:rFonts w:ascii="Arial" w:hAnsi="Arial"/>
          <w:sz w:val="20"/>
        </w:rPr>
        <w:t>6</w:t>
      </w:r>
      <w:r w:rsidR="002E53F7" w:rsidRPr="002E53F7">
        <w:rPr>
          <w:rFonts w:ascii="Arial" w:hAnsi="Arial"/>
          <w:sz w:val="20"/>
        </w:rPr>
        <w:t xml:space="preserve"> %)</w:t>
      </w:r>
      <w:r w:rsidR="002E53F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 </w:t>
      </w:r>
      <w:r w:rsidR="002E53F7">
        <w:rPr>
          <w:rFonts w:ascii="Arial" w:hAnsi="Arial"/>
          <w:sz w:val="20"/>
        </w:rPr>
        <w:t>N</w:t>
      </w:r>
      <w:r w:rsidR="0015063B">
        <w:rPr>
          <w:rFonts w:ascii="Arial" w:hAnsi="Arial"/>
          <w:sz w:val="20"/>
        </w:rPr>
        <w:t>egativní hodnoty směnnýc</w:t>
      </w:r>
      <w:r w:rsidR="00B41F71">
        <w:rPr>
          <w:rFonts w:ascii="Arial" w:hAnsi="Arial"/>
          <w:sz w:val="20"/>
        </w:rPr>
        <w:t xml:space="preserve">h relací </w:t>
      </w:r>
      <w:r w:rsidR="00481E87">
        <w:rPr>
          <w:rFonts w:ascii="Arial" w:hAnsi="Arial"/>
          <w:sz w:val="20"/>
        </w:rPr>
        <w:t>zaznamenaly</w:t>
      </w:r>
      <w:r w:rsidR="00B41F71">
        <w:rPr>
          <w:rFonts w:ascii="Arial" w:hAnsi="Arial"/>
          <w:sz w:val="20"/>
        </w:rPr>
        <w:t xml:space="preserve"> </w:t>
      </w:r>
      <w:r w:rsidR="002E53F7">
        <w:rPr>
          <w:rFonts w:ascii="Arial" w:hAnsi="Arial"/>
          <w:sz w:val="20"/>
        </w:rPr>
        <w:t xml:space="preserve">zejména </w:t>
      </w:r>
      <w:r w:rsidR="00B41F71">
        <w:rPr>
          <w:rFonts w:ascii="Arial" w:hAnsi="Arial"/>
          <w:sz w:val="20"/>
        </w:rPr>
        <w:t>potraviny (9</w:t>
      </w:r>
      <w:r w:rsidR="002E53F7">
        <w:rPr>
          <w:rFonts w:ascii="Arial" w:hAnsi="Arial"/>
          <w:sz w:val="20"/>
        </w:rPr>
        <w:t>6</w:t>
      </w:r>
      <w:r w:rsidR="00B41F71">
        <w:rPr>
          <w:rFonts w:ascii="Arial" w:hAnsi="Arial"/>
          <w:sz w:val="20"/>
        </w:rPr>
        <w:t>,</w:t>
      </w:r>
      <w:r w:rsidR="002E53F7">
        <w:rPr>
          <w:rFonts w:ascii="Arial" w:hAnsi="Arial"/>
          <w:sz w:val="20"/>
        </w:rPr>
        <w:t>0</w:t>
      </w:r>
      <w:r w:rsidR="0015063B">
        <w:rPr>
          <w:rFonts w:ascii="Arial" w:hAnsi="Arial"/>
          <w:sz w:val="20"/>
        </w:rPr>
        <w:t xml:space="preserve"> %), </w:t>
      </w:r>
      <w:r w:rsidR="002E53F7">
        <w:rPr>
          <w:rFonts w:ascii="Arial" w:hAnsi="Arial"/>
          <w:sz w:val="20"/>
        </w:rPr>
        <w:t xml:space="preserve">stroje a dopravní prostředky (96,9 %), </w:t>
      </w:r>
      <w:r w:rsidR="00474673">
        <w:rPr>
          <w:rFonts w:ascii="Arial" w:hAnsi="Arial"/>
          <w:sz w:val="20"/>
        </w:rPr>
        <w:t>průmyslové spotřební</w:t>
      </w:r>
      <w:r w:rsidR="0015063B" w:rsidRPr="00BA068F">
        <w:rPr>
          <w:rFonts w:ascii="Arial" w:hAnsi="Arial"/>
          <w:sz w:val="20"/>
        </w:rPr>
        <w:t xml:space="preserve"> zboží</w:t>
      </w:r>
      <w:r w:rsidR="0015063B">
        <w:rPr>
          <w:rFonts w:ascii="Arial" w:hAnsi="Arial"/>
          <w:sz w:val="20"/>
        </w:rPr>
        <w:t xml:space="preserve"> (9</w:t>
      </w:r>
      <w:r w:rsidR="002E53F7">
        <w:rPr>
          <w:rFonts w:ascii="Arial" w:hAnsi="Arial"/>
          <w:sz w:val="20"/>
        </w:rPr>
        <w:t>7</w:t>
      </w:r>
      <w:r w:rsidR="0015063B">
        <w:rPr>
          <w:rFonts w:ascii="Arial" w:hAnsi="Arial"/>
          <w:sz w:val="20"/>
        </w:rPr>
        <w:t>,</w:t>
      </w:r>
      <w:r w:rsidR="002E53F7">
        <w:rPr>
          <w:rFonts w:ascii="Arial" w:hAnsi="Arial"/>
          <w:sz w:val="20"/>
        </w:rPr>
        <w:t>6</w:t>
      </w:r>
      <w:r w:rsidR="0015063B">
        <w:rPr>
          <w:rFonts w:ascii="Arial" w:hAnsi="Arial"/>
          <w:sz w:val="20"/>
        </w:rPr>
        <w:t> %)</w:t>
      </w:r>
      <w:bookmarkStart w:id="0" w:name="_GoBack"/>
      <w:bookmarkEnd w:id="0"/>
      <w:r w:rsidR="0015063B">
        <w:rPr>
          <w:rFonts w:ascii="Arial" w:hAnsi="Arial"/>
          <w:sz w:val="20"/>
        </w:rPr>
        <w:t xml:space="preserve"> a </w:t>
      </w:r>
      <w:r w:rsidR="00481E87">
        <w:rPr>
          <w:rFonts w:ascii="Arial" w:hAnsi="Arial"/>
          <w:sz w:val="20"/>
        </w:rPr>
        <w:t>chemikálie</w:t>
      </w:r>
      <w:r w:rsidR="0015063B">
        <w:rPr>
          <w:rFonts w:ascii="Arial" w:hAnsi="Arial"/>
          <w:sz w:val="20"/>
        </w:rPr>
        <w:t xml:space="preserve"> (9</w:t>
      </w:r>
      <w:r w:rsidR="00481E87">
        <w:rPr>
          <w:rFonts w:ascii="Arial" w:hAnsi="Arial"/>
          <w:sz w:val="20"/>
        </w:rPr>
        <w:t>8</w:t>
      </w:r>
      <w:r w:rsidR="0015063B">
        <w:rPr>
          <w:rFonts w:ascii="Arial" w:hAnsi="Arial"/>
          <w:sz w:val="20"/>
        </w:rPr>
        <w:t>,</w:t>
      </w:r>
      <w:r w:rsidR="002E53F7">
        <w:rPr>
          <w:rFonts w:ascii="Arial" w:hAnsi="Arial"/>
          <w:sz w:val="20"/>
        </w:rPr>
        <w:t>9</w:t>
      </w:r>
      <w:r w:rsidR="0015063B">
        <w:rPr>
          <w:rFonts w:ascii="Arial" w:hAnsi="Arial"/>
          <w:sz w:val="20"/>
        </w:rPr>
        <w:t xml:space="preserve"> %). 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96483B" w:rsidP="00524CD1">
      <w:pPr>
        <w:pStyle w:val="Nadpis1"/>
      </w:pPr>
      <w:r>
        <w:pict>
          <v:shape id="_x0000_i1028" type="#_x0000_t75" style="width:427.5pt;height:259.5pt;visibility:visible;mso-wrap-style:square">
            <v:imagedata r:id="rId11" o:title=""/>
          </v:shape>
        </w:pict>
      </w:r>
    </w:p>
    <w:p w:rsidR="00D174D6" w:rsidRDefault="007504EC" w:rsidP="00D174D6">
      <w:pPr>
        <w:pStyle w:val="Nadpis1"/>
      </w:pPr>
      <w:r>
        <w:br w:type="page"/>
      </w:r>
      <w:r w:rsidR="00D174D6">
        <w:lastRenderedPageBreak/>
        <w:t>Vývoj v roce 2015</w:t>
      </w:r>
    </w:p>
    <w:p w:rsidR="00D174D6" w:rsidRPr="006C5E3A" w:rsidRDefault="00D174D6" w:rsidP="006C5E3A">
      <w:pPr>
        <w:spacing w:line="276" w:lineRule="auto"/>
        <w:jc w:val="both"/>
        <w:rPr>
          <w:rFonts w:ascii="Arial" w:hAnsi="Arial"/>
          <w:sz w:val="20"/>
        </w:rPr>
      </w:pPr>
    </w:p>
    <w:p w:rsidR="00D174D6" w:rsidRPr="00D174D6" w:rsidRDefault="00D174D6" w:rsidP="00A8238D">
      <w:pPr>
        <w:jc w:val="both"/>
        <w:rPr>
          <w:rFonts w:ascii="Arial" w:hAnsi="Arial" w:cs="Arial"/>
          <w:sz w:val="20"/>
          <w:szCs w:val="20"/>
        </w:rPr>
      </w:pPr>
      <w:r w:rsidRPr="00D174D6">
        <w:rPr>
          <w:rFonts w:ascii="Arial" w:hAnsi="Arial" w:cs="Arial"/>
          <w:b/>
          <w:sz w:val="20"/>
          <w:szCs w:val="20"/>
        </w:rPr>
        <w:t>V průměru</w:t>
      </w:r>
      <w:r w:rsidRPr="00D174D6">
        <w:rPr>
          <w:rFonts w:ascii="Arial" w:hAnsi="Arial" w:cs="Arial"/>
          <w:sz w:val="20"/>
          <w:szCs w:val="20"/>
        </w:rPr>
        <w:t xml:space="preserve"> </w:t>
      </w:r>
      <w:r w:rsidRPr="00D174D6">
        <w:rPr>
          <w:rFonts w:ascii="Arial" w:hAnsi="Arial" w:cs="Arial"/>
          <w:b/>
          <w:sz w:val="20"/>
          <w:szCs w:val="20"/>
        </w:rPr>
        <w:t>za celý rok 2015</w:t>
      </w:r>
      <w:r w:rsidRPr="00D174D6">
        <w:rPr>
          <w:rFonts w:ascii="Arial" w:hAnsi="Arial" w:cs="Arial"/>
          <w:sz w:val="20"/>
          <w:szCs w:val="20"/>
        </w:rPr>
        <w:t xml:space="preserve"> se </w:t>
      </w:r>
      <w:r w:rsidRPr="00D174D6">
        <w:rPr>
          <w:rFonts w:ascii="Arial" w:hAnsi="Arial" w:cs="Arial"/>
          <w:b/>
          <w:sz w:val="20"/>
          <w:szCs w:val="20"/>
        </w:rPr>
        <w:t>vývozní ceny</w:t>
      </w:r>
      <w:r w:rsidRPr="00D174D6">
        <w:rPr>
          <w:rFonts w:ascii="Arial" w:hAnsi="Arial" w:cs="Arial"/>
          <w:sz w:val="20"/>
          <w:szCs w:val="20"/>
        </w:rPr>
        <w:t xml:space="preserve"> snížily o 1,7 % (za rok 2014 růst o 3,5 %), dovozní ceny se snížily o 1,9 % (za rok 2014 růst o 1,9 %).</w:t>
      </w:r>
    </w:p>
    <w:p w:rsidR="00D174D6" w:rsidRPr="006C5E3A" w:rsidRDefault="00D174D6" w:rsidP="00A8238D">
      <w:pPr>
        <w:spacing w:line="276" w:lineRule="auto"/>
        <w:jc w:val="both"/>
        <w:rPr>
          <w:rFonts w:ascii="Arial" w:hAnsi="Arial"/>
          <w:sz w:val="20"/>
        </w:rPr>
      </w:pPr>
    </w:p>
    <w:p w:rsidR="00D174D6" w:rsidRPr="00D174D6" w:rsidRDefault="00D174D6" w:rsidP="00A8238D">
      <w:pPr>
        <w:jc w:val="both"/>
        <w:rPr>
          <w:rFonts w:ascii="Arial" w:hAnsi="Arial" w:cs="Arial"/>
          <w:sz w:val="20"/>
          <w:szCs w:val="20"/>
        </w:rPr>
      </w:pPr>
      <w:r w:rsidRPr="00D174D6">
        <w:rPr>
          <w:rFonts w:ascii="Arial" w:hAnsi="Arial" w:cs="Arial"/>
          <w:sz w:val="20"/>
          <w:szCs w:val="20"/>
        </w:rPr>
        <w:t xml:space="preserve">Ve </w:t>
      </w:r>
      <w:r w:rsidRPr="00D174D6">
        <w:rPr>
          <w:rFonts w:ascii="Arial" w:hAnsi="Arial" w:cs="Arial"/>
          <w:b/>
          <w:sz w:val="20"/>
          <w:szCs w:val="20"/>
        </w:rPr>
        <w:t>vývozních cenách</w:t>
      </w:r>
      <w:r w:rsidRPr="00D174D6">
        <w:rPr>
          <w:rFonts w:ascii="Arial" w:hAnsi="Arial" w:cs="Arial"/>
          <w:sz w:val="20"/>
          <w:szCs w:val="20"/>
        </w:rPr>
        <w:t xml:space="preserve"> klesly především ceny minerálních paliv o 12,6 %, chemikálií o 4,7 %, polotovarů o 1,6 % a ceny strojů a dopravních prostředků o 0,</w:t>
      </w:r>
      <w:r w:rsidR="00A8238D">
        <w:rPr>
          <w:rFonts w:ascii="Arial" w:hAnsi="Arial" w:cs="Arial"/>
          <w:sz w:val="20"/>
          <w:szCs w:val="20"/>
        </w:rPr>
        <w:t>4 %. Rostly pouze ceny nápojů a </w:t>
      </w:r>
      <w:r w:rsidRPr="00D174D6">
        <w:rPr>
          <w:rFonts w:ascii="Arial" w:hAnsi="Arial" w:cs="Arial"/>
          <w:sz w:val="20"/>
          <w:szCs w:val="20"/>
        </w:rPr>
        <w:t xml:space="preserve">tabáku o 3,1 %. </w:t>
      </w:r>
    </w:p>
    <w:p w:rsidR="00D174D6" w:rsidRPr="006C5E3A" w:rsidRDefault="00D174D6" w:rsidP="00A8238D">
      <w:pPr>
        <w:spacing w:line="276" w:lineRule="auto"/>
        <w:jc w:val="both"/>
        <w:rPr>
          <w:rFonts w:ascii="Arial" w:hAnsi="Arial"/>
          <w:sz w:val="20"/>
        </w:rPr>
      </w:pPr>
    </w:p>
    <w:p w:rsidR="00D174D6" w:rsidRPr="00D174D6" w:rsidRDefault="00D174D6" w:rsidP="00A8238D">
      <w:pPr>
        <w:jc w:val="both"/>
        <w:rPr>
          <w:rFonts w:ascii="Arial" w:hAnsi="Arial" w:cs="Arial"/>
          <w:sz w:val="20"/>
          <w:szCs w:val="20"/>
        </w:rPr>
      </w:pPr>
      <w:r w:rsidRPr="00D174D6">
        <w:rPr>
          <w:rFonts w:ascii="Arial" w:hAnsi="Arial" w:cs="Arial"/>
          <w:sz w:val="20"/>
          <w:szCs w:val="20"/>
        </w:rPr>
        <w:t xml:space="preserve">V </w:t>
      </w:r>
      <w:r w:rsidRPr="00D174D6">
        <w:rPr>
          <w:rFonts w:ascii="Arial" w:hAnsi="Arial" w:cs="Arial"/>
          <w:b/>
          <w:sz w:val="20"/>
          <w:szCs w:val="20"/>
        </w:rPr>
        <w:t>dovozních cenách</w:t>
      </w:r>
      <w:r w:rsidRPr="00D174D6">
        <w:rPr>
          <w:rFonts w:ascii="Arial" w:hAnsi="Arial" w:cs="Arial"/>
          <w:sz w:val="20"/>
          <w:szCs w:val="20"/>
        </w:rPr>
        <w:t xml:space="preserve"> se významně snížily ceny minerálních paliv o 23,8 %, ceny ostatních surovin o 9,2 % a ceny chemikálií o 3,1 %. Ceny průmyslového spotřebního zboží rostly o 3,6 % a ceny strojů a dopravních prostředků o 2,8 %. </w:t>
      </w:r>
    </w:p>
    <w:p w:rsidR="00D174D6" w:rsidRPr="006C5E3A" w:rsidRDefault="00D174D6" w:rsidP="00A8238D">
      <w:pPr>
        <w:spacing w:line="276" w:lineRule="auto"/>
        <w:jc w:val="both"/>
        <w:rPr>
          <w:rFonts w:ascii="Arial" w:hAnsi="Arial"/>
          <w:sz w:val="20"/>
        </w:rPr>
      </w:pPr>
    </w:p>
    <w:p w:rsidR="00D174D6" w:rsidRDefault="00D174D6" w:rsidP="00A8238D">
      <w:pPr>
        <w:jc w:val="both"/>
        <w:rPr>
          <w:rFonts w:ascii="Arial" w:hAnsi="Arial" w:cs="Arial"/>
          <w:sz w:val="20"/>
          <w:szCs w:val="20"/>
        </w:rPr>
      </w:pPr>
      <w:r w:rsidRPr="00D174D6">
        <w:rPr>
          <w:rFonts w:ascii="Arial" w:hAnsi="Arial" w:cs="Arial"/>
          <w:b/>
          <w:sz w:val="20"/>
          <w:szCs w:val="20"/>
        </w:rPr>
        <w:t>Směnné relace</w:t>
      </w:r>
      <w:r w:rsidRPr="00D174D6">
        <w:rPr>
          <w:rFonts w:ascii="Arial" w:hAnsi="Arial" w:cs="Arial"/>
          <w:sz w:val="20"/>
          <w:szCs w:val="20"/>
        </w:rPr>
        <w:t xml:space="preserve"> dosáhly v úhrnu v roce 2015 hodnoty 100,2 % (v roce 2014 činily 101,6 %).</w:t>
      </w:r>
    </w:p>
    <w:p w:rsidR="006C5E3A" w:rsidRDefault="006C5E3A" w:rsidP="00D174D6">
      <w:pPr>
        <w:rPr>
          <w:rFonts w:ascii="Arial" w:hAnsi="Arial" w:cs="Arial"/>
          <w:sz w:val="20"/>
          <w:szCs w:val="20"/>
        </w:rPr>
      </w:pPr>
    </w:p>
    <w:p w:rsidR="006C5E3A" w:rsidRPr="00D174D6" w:rsidRDefault="006C5E3A" w:rsidP="00D174D6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504EC" w:rsidRDefault="0096483B" w:rsidP="00D174D6">
      <w:pPr>
        <w:pStyle w:val="Nadpis1"/>
      </w:pPr>
      <w:r>
        <w:pict>
          <v:shape id="_x0000_i1029" type="#_x0000_t75" style="width:6in;height:258pt;visibility:visible;mso-wrap-style:square">
            <v:imagedata r:id="rId12" o:title=""/>
          </v:shape>
        </w:pict>
      </w:r>
    </w:p>
    <w:p w:rsidR="007504EC" w:rsidRPr="004B7530" w:rsidRDefault="00583165" w:rsidP="007504EC">
      <w:pPr>
        <w:pStyle w:val="Nadpis1"/>
      </w:pPr>
      <w:r>
        <w:br w:type="page"/>
      </w:r>
      <w:r w:rsidR="007504EC" w:rsidRPr="004B7530">
        <w:lastRenderedPageBreak/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96483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6.75pt;height:255.75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96483B" w:rsidP="007504EC">
      <w:pPr>
        <w:spacing w:line="276" w:lineRule="auto"/>
        <w:jc w:val="both"/>
      </w:pPr>
      <w:r>
        <w:pict>
          <v:shape id="_x0000_i1031" type="#_x0000_t75" style="width:424.5pt;height:258.7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96483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5.25pt;height:246.7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96483B" w:rsidP="007504EC">
      <w:pPr>
        <w:spacing w:line="276" w:lineRule="auto"/>
        <w:jc w:val="both"/>
      </w:pPr>
      <w:r>
        <w:pict>
          <v:shape id="_x0000_i1033" type="#_x0000_t75" style="width:423.75pt;height:255.7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 xml:space="preserve">Graf číslo 10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96483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7.5pt;height:260.2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číslo 10 můžeme pozorovat </w:t>
      </w:r>
      <w:r w:rsidR="000460C4">
        <w:rPr>
          <w:rFonts w:ascii="Arial" w:hAnsi="Arial" w:cs="Arial"/>
          <w:sz w:val="20"/>
        </w:rPr>
        <w:t xml:space="preserve">vliv minerálních paliv, který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snižova</w:t>
      </w:r>
      <w:r w:rsidR="00AC02AA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</w:t>
      </w:r>
      <w:r w:rsidR="0024148D">
        <w:rPr>
          <w:rFonts w:ascii="Arial" w:hAnsi="Arial" w:cs="Arial"/>
          <w:sz w:val="20"/>
        </w:rPr>
        <w:t>,</w:t>
      </w:r>
      <w:r w:rsidR="008D7380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D60150">
        <w:rPr>
          <w:rFonts w:ascii="Arial" w:hAnsi="Arial" w:cs="Arial"/>
          <w:sz w:val="20"/>
        </w:rPr>
        <w:t xml:space="preserve">ve </w:t>
      </w:r>
      <w:r w:rsidR="000169C9">
        <w:rPr>
          <w:rFonts w:ascii="Arial" w:hAnsi="Arial" w:cs="Arial"/>
          <w:b/>
          <w:sz w:val="20"/>
        </w:rPr>
        <w:t>4</w:t>
      </w:r>
      <w:r w:rsidR="00D60150" w:rsidRPr="00D60150">
        <w:rPr>
          <w:rFonts w:ascii="Arial" w:hAnsi="Arial" w:cs="Arial"/>
          <w:b/>
          <w:sz w:val="20"/>
        </w:rPr>
        <w:t>. čtvrtletí</w:t>
      </w:r>
      <w:r w:rsidR="00BF6FE3" w:rsidRPr="00D60150">
        <w:rPr>
          <w:rFonts w:ascii="Arial" w:hAnsi="Arial" w:cs="Arial"/>
          <w:b/>
          <w:sz w:val="20"/>
        </w:rPr>
        <w:t xml:space="preserve"> </w:t>
      </w:r>
      <w:r w:rsidR="00BF6FE3">
        <w:rPr>
          <w:rFonts w:ascii="Arial" w:hAnsi="Arial" w:cs="Arial"/>
          <w:b/>
          <w:sz w:val="20"/>
        </w:rPr>
        <w:t>2015</w:t>
      </w:r>
      <w:r w:rsidR="008A73D6">
        <w:rPr>
          <w:rFonts w:ascii="Arial" w:hAnsi="Arial" w:cs="Arial"/>
          <w:sz w:val="20"/>
        </w:rPr>
        <w:t xml:space="preserve"> </w:t>
      </w:r>
      <w:r w:rsidR="000169C9">
        <w:rPr>
          <w:rFonts w:ascii="Arial" w:hAnsi="Arial" w:cs="Arial"/>
          <w:sz w:val="20"/>
        </w:rPr>
        <w:t xml:space="preserve">(stejně jako ve 3. čtvrtletí 2015) </w:t>
      </w:r>
      <w:r w:rsidR="008A73D6">
        <w:rPr>
          <w:rFonts w:ascii="Arial" w:hAnsi="Arial" w:cs="Arial"/>
          <w:sz w:val="20"/>
        </w:rPr>
        <w:t xml:space="preserve">působil </w:t>
      </w:r>
      <w:r w:rsidR="000169C9">
        <w:rPr>
          <w:rFonts w:ascii="Arial" w:hAnsi="Arial" w:cs="Arial"/>
          <w:sz w:val="20"/>
        </w:rPr>
        <w:t>na </w:t>
      </w:r>
      <w:r w:rsidR="005D0586">
        <w:rPr>
          <w:rFonts w:ascii="Arial" w:hAnsi="Arial" w:cs="Arial"/>
          <w:sz w:val="20"/>
        </w:rPr>
        <w:t>prohloubení</w:t>
      </w:r>
      <w:r w:rsidR="003030C4">
        <w:rPr>
          <w:rFonts w:ascii="Arial" w:hAnsi="Arial" w:cs="Arial"/>
          <w:sz w:val="20"/>
        </w:rPr>
        <w:t xml:space="preserve"> poklesu cen vývozu a </w:t>
      </w:r>
      <w:r w:rsidR="00FE25C4">
        <w:rPr>
          <w:rFonts w:ascii="Arial" w:hAnsi="Arial" w:cs="Arial"/>
          <w:sz w:val="20"/>
        </w:rPr>
        <w:t xml:space="preserve">zároveň na </w:t>
      </w:r>
      <w:r w:rsidR="00F518CB">
        <w:rPr>
          <w:rFonts w:ascii="Arial" w:hAnsi="Arial" w:cs="Arial"/>
          <w:sz w:val="20"/>
        </w:rPr>
        <w:t>zmírně</w:t>
      </w:r>
      <w:r w:rsidR="0088580C">
        <w:rPr>
          <w:rFonts w:ascii="Arial" w:hAnsi="Arial" w:cs="Arial"/>
          <w:sz w:val="20"/>
        </w:rPr>
        <w:t>ní poklesu cen</w:t>
      </w:r>
      <w:r w:rsidR="00F518CB" w:rsidRPr="00F518CB">
        <w:rPr>
          <w:rFonts w:ascii="Arial" w:hAnsi="Arial" w:cs="Arial"/>
          <w:sz w:val="20"/>
        </w:rPr>
        <w:t xml:space="preserve"> </w:t>
      </w:r>
      <w:r w:rsidR="00F518CB">
        <w:rPr>
          <w:rFonts w:ascii="Arial" w:hAnsi="Arial" w:cs="Arial"/>
          <w:sz w:val="20"/>
        </w:rPr>
        <w:t xml:space="preserve">dovozu </w:t>
      </w:r>
      <w:r w:rsidR="00FE25C4">
        <w:rPr>
          <w:rFonts w:ascii="Arial" w:hAnsi="Arial"/>
          <w:sz w:val="20"/>
        </w:rPr>
        <w:t>–</w:t>
      </w:r>
      <w:r w:rsidR="00FE25C4">
        <w:rPr>
          <w:rFonts w:ascii="Arial" w:hAnsi="Arial" w:cs="Arial"/>
          <w:sz w:val="20"/>
        </w:rPr>
        <w:t xml:space="preserve"> bez kurzového vlivu byl </w:t>
      </w:r>
      <w:r w:rsidR="0088580C">
        <w:rPr>
          <w:rFonts w:ascii="Arial" w:hAnsi="Arial" w:cs="Arial"/>
          <w:sz w:val="20"/>
        </w:rPr>
        <w:t xml:space="preserve">pokles </w:t>
      </w:r>
      <w:r w:rsidR="00FE25C4">
        <w:rPr>
          <w:rFonts w:ascii="Arial" w:hAnsi="Arial" w:cs="Arial"/>
          <w:sz w:val="20"/>
        </w:rPr>
        <w:t xml:space="preserve">vývozních </w:t>
      </w:r>
      <w:r w:rsidR="0088580C">
        <w:rPr>
          <w:rFonts w:ascii="Arial" w:hAnsi="Arial" w:cs="Arial"/>
          <w:sz w:val="20"/>
        </w:rPr>
        <w:t xml:space="preserve">cen </w:t>
      </w:r>
      <w:r w:rsidR="00216770">
        <w:rPr>
          <w:rFonts w:ascii="Arial" w:hAnsi="Arial" w:cs="Arial"/>
          <w:sz w:val="20"/>
        </w:rPr>
        <w:t xml:space="preserve">mírnější a </w:t>
      </w:r>
      <w:r w:rsidR="00FE25C4">
        <w:rPr>
          <w:rFonts w:ascii="Arial" w:hAnsi="Arial" w:cs="Arial"/>
          <w:sz w:val="20"/>
        </w:rPr>
        <w:t>dovozních cen</w:t>
      </w:r>
      <w:r w:rsidR="00216770">
        <w:rPr>
          <w:rFonts w:ascii="Arial" w:hAnsi="Arial" w:cs="Arial"/>
          <w:sz w:val="20"/>
        </w:rPr>
        <w:t xml:space="preserve"> razantnější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6545BE">
        <w:rPr>
          <w:rFonts w:ascii="Arial" w:hAnsi="Arial" w:cs="Arial"/>
          <w:sz w:val="20"/>
        </w:rPr>
        <w:t>V</w:t>
      </w:r>
      <w:r w:rsidR="005D1A08">
        <w:rPr>
          <w:rFonts w:ascii="Arial" w:hAnsi="Arial" w:cs="Arial"/>
          <w:sz w:val="20"/>
        </w:rPr>
        <w:t xml:space="preserve">ývozní ceny </w:t>
      </w:r>
      <w:r w:rsidR="00013650">
        <w:rPr>
          <w:rFonts w:ascii="Arial" w:hAnsi="Arial" w:cs="Arial"/>
          <w:sz w:val="20"/>
        </w:rPr>
        <w:t xml:space="preserve">meziročně </w:t>
      </w:r>
      <w:r w:rsidR="00216770">
        <w:rPr>
          <w:rFonts w:ascii="Arial" w:hAnsi="Arial" w:cs="Arial"/>
          <w:sz w:val="20"/>
        </w:rPr>
        <w:t>klesly</w:t>
      </w:r>
      <w:r w:rsidR="006C7779">
        <w:rPr>
          <w:rFonts w:ascii="Arial" w:hAnsi="Arial" w:cs="Arial"/>
          <w:sz w:val="20"/>
        </w:rPr>
        <w:t xml:space="preserve"> </w:t>
      </w:r>
      <w:r w:rsidR="000169C9">
        <w:rPr>
          <w:rFonts w:ascii="Arial" w:hAnsi="Arial" w:cs="Arial"/>
          <w:sz w:val="20"/>
        </w:rPr>
        <w:t>méně</w:t>
      </w:r>
      <w:r w:rsidR="00216770">
        <w:rPr>
          <w:rFonts w:ascii="Arial" w:hAnsi="Arial" w:cs="Arial"/>
          <w:sz w:val="20"/>
        </w:rPr>
        <w:t xml:space="preserve"> než</w:t>
      </w:r>
      <w:r w:rsidR="006C7779">
        <w:rPr>
          <w:rFonts w:ascii="Arial" w:hAnsi="Arial" w:cs="Arial"/>
          <w:sz w:val="20"/>
        </w:rPr>
        <w:t xml:space="preserve"> </w:t>
      </w:r>
      <w:r w:rsidR="00216770">
        <w:rPr>
          <w:rFonts w:ascii="Arial" w:hAnsi="Arial" w:cs="Arial"/>
          <w:sz w:val="20"/>
        </w:rPr>
        <w:t xml:space="preserve">ceny </w:t>
      </w:r>
      <w:r w:rsidR="005D1A08">
        <w:rPr>
          <w:rFonts w:ascii="Arial" w:hAnsi="Arial" w:cs="Arial"/>
          <w:sz w:val="20"/>
        </w:rPr>
        <w:t xml:space="preserve">dovozní, proto </w:t>
      </w:r>
      <w:r w:rsidR="000169C9">
        <w:rPr>
          <w:rFonts w:ascii="Arial" w:hAnsi="Arial" w:cs="Arial"/>
          <w:sz w:val="20"/>
        </w:rPr>
        <w:t xml:space="preserve">se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měnné relace </w:t>
      </w:r>
      <w:r w:rsidR="000169C9">
        <w:rPr>
          <w:rFonts w:ascii="Arial" w:hAnsi="Arial" w:cs="Arial"/>
          <w:sz w:val="20"/>
        </w:rPr>
        <w:t>do</w:t>
      </w:r>
      <w:r w:rsidR="00216770">
        <w:rPr>
          <w:rFonts w:ascii="Arial" w:hAnsi="Arial" w:cs="Arial"/>
          <w:sz w:val="20"/>
        </w:rPr>
        <w:t>sta</w:t>
      </w:r>
      <w:r w:rsidR="006C7779">
        <w:rPr>
          <w:rFonts w:ascii="Arial" w:hAnsi="Arial" w:cs="Arial"/>
          <w:sz w:val="20"/>
        </w:rPr>
        <w:t>ly</w:t>
      </w:r>
      <w:r w:rsidR="00BD4309">
        <w:rPr>
          <w:rFonts w:ascii="Arial" w:hAnsi="Arial" w:cs="Arial"/>
          <w:sz w:val="20"/>
        </w:rPr>
        <w:t xml:space="preserve"> </w:t>
      </w:r>
      <w:r w:rsidR="000169C9">
        <w:rPr>
          <w:rFonts w:ascii="Arial" w:hAnsi="Arial" w:cs="Arial"/>
          <w:sz w:val="20"/>
        </w:rPr>
        <w:t>do</w:t>
      </w:r>
      <w:r w:rsidR="006C7779">
        <w:rPr>
          <w:rFonts w:ascii="Arial" w:hAnsi="Arial" w:cs="Arial"/>
          <w:sz w:val="20"/>
        </w:rPr>
        <w:t> </w:t>
      </w:r>
      <w:r w:rsidR="000169C9">
        <w:rPr>
          <w:rFonts w:ascii="Arial" w:hAnsi="Arial" w:cs="Arial"/>
          <w:sz w:val="20"/>
        </w:rPr>
        <w:t>poziti</w:t>
      </w:r>
      <w:r w:rsidR="00BD4309">
        <w:rPr>
          <w:rFonts w:ascii="Arial" w:hAnsi="Arial" w:cs="Arial"/>
          <w:sz w:val="20"/>
        </w:rPr>
        <w:t>vní</w:t>
      </w:r>
      <w:r w:rsidR="006C7779">
        <w:rPr>
          <w:rFonts w:ascii="Arial" w:hAnsi="Arial" w:cs="Arial"/>
          <w:sz w:val="20"/>
        </w:rPr>
        <w:t xml:space="preserve">ch </w:t>
      </w:r>
      <w:r w:rsidR="000169C9">
        <w:rPr>
          <w:rFonts w:ascii="Arial" w:hAnsi="Arial" w:cs="Arial"/>
          <w:sz w:val="20"/>
        </w:rPr>
        <w:t>hodnot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</w:t>
      </w:r>
      <w:r w:rsidR="000169C9">
        <w:rPr>
          <w:rFonts w:ascii="Arial" w:hAnsi="Arial" w:cs="Arial"/>
          <w:sz w:val="20"/>
        </w:rPr>
        <w:t>zůsta</w:t>
      </w:r>
      <w:r w:rsidR="00BE5530">
        <w:rPr>
          <w:rFonts w:ascii="Arial" w:hAnsi="Arial" w:cs="Arial"/>
          <w:sz w:val="20"/>
        </w:rPr>
        <w:t xml:space="preserve">ly </w:t>
      </w:r>
      <w:r w:rsidR="008B1E6F">
        <w:rPr>
          <w:rFonts w:ascii="Arial" w:hAnsi="Arial" w:cs="Arial"/>
          <w:sz w:val="20"/>
        </w:rPr>
        <w:t xml:space="preserve">směnné relace </w:t>
      </w:r>
      <w:r w:rsidR="000169C9">
        <w:rPr>
          <w:rFonts w:ascii="Arial" w:hAnsi="Arial" w:cs="Arial"/>
          <w:sz w:val="20"/>
        </w:rPr>
        <w:t xml:space="preserve">také </w:t>
      </w:r>
      <w:r w:rsidR="00BE5530">
        <w:rPr>
          <w:rFonts w:ascii="Arial" w:hAnsi="Arial" w:cs="Arial"/>
          <w:sz w:val="20"/>
        </w:rPr>
        <w:t>pozitivní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96483B">
        <w:lastRenderedPageBreak/>
        <w:pict>
          <v:shape id="_x0000_i1035" type="#_x0000_t75" style="width:413.25pt;height:594.7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96483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E3" w:rsidRDefault="009C73E3" w:rsidP="00BA6370">
      <w:r>
        <w:separator/>
      </w:r>
    </w:p>
  </w:endnote>
  <w:endnote w:type="continuationSeparator" w:id="0">
    <w:p w:rsidR="009C73E3" w:rsidRDefault="009C73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73E3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96483B">
                  <w:rPr>
                    <w:rFonts w:cs="Arial"/>
                    <w:noProof/>
                    <w:szCs w:val="15"/>
                  </w:rPr>
                  <w:t>3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E3" w:rsidRDefault="009C73E3" w:rsidP="00BA6370">
      <w:r>
        <w:separator/>
      </w:r>
    </w:p>
  </w:footnote>
  <w:footnote w:type="continuationSeparator" w:id="0">
    <w:p w:rsidR="009C73E3" w:rsidRDefault="009C73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73E3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4292"/>
    <w:rsid w:val="000843A5"/>
    <w:rsid w:val="00092E94"/>
    <w:rsid w:val="000940A1"/>
    <w:rsid w:val="000B6F63"/>
    <w:rsid w:val="000D3992"/>
    <w:rsid w:val="000D3DC4"/>
    <w:rsid w:val="000E008C"/>
    <w:rsid w:val="000E60D8"/>
    <w:rsid w:val="000F2A9A"/>
    <w:rsid w:val="000F5B28"/>
    <w:rsid w:val="000F5CB5"/>
    <w:rsid w:val="00111E39"/>
    <w:rsid w:val="00113BA5"/>
    <w:rsid w:val="00127216"/>
    <w:rsid w:val="00131B58"/>
    <w:rsid w:val="001404AB"/>
    <w:rsid w:val="00144168"/>
    <w:rsid w:val="00144BFA"/>
    <w:rsid w:val="0015063B"/>
    <w:rsid w:val="00152CE6"/>
    <w:rsid w:val="00157842"/>
    <w:rsid w:val="001658A9"/>
    <w:rsid w:val="001702C3"/>
    <w:rsid w:val="0017231D"/>
    <w:rsid w:val="00172C2A"/>
    <w:rsid w:val="00175ABA"/>
    <w:rsid w:val="001779D0"/>
    <w:rsid w:val="001810DC"/>
    <w:rsid w:val="00184BB3"/>
    <w:rsid w:val="00193DDD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F6C45"/>
    <w:rsid w:val="002061CA"/>
    <w:rsid w:val="002070FB"/>
    <w:rsid w:val="002113F7"/>
    <w:rsid w:val="00213729"/>
    <w:rsid w:val="00216770"/>
    <w:rsid w:val="0023570E"/>
    <w:rsid w:val="002406FA"/>
    <w:rsid w:val="0024148D"/>
    <w:rsid w:val="0024255C"/>
    <w:rsid w:val="00242F72"/>
    <w:rsid w:val="00246F87"/>
    <w:rsid w:val="002748D9"/>
    <w:rsid w:val="00274E0D"/>
    <w:rsid w:val="002A4CA3"/>
    <w:rsid w:val="002B2E47"/>
    <w:rsid w:val="002B7F70"/>
    <w:rsid w:val="002C411F"/>
    <w:rsid w:val="002C4542"/>
    <w:rsid w:val="002D6A6C"/>
    <w:rsid w:val="002E12BB"/>
    <w:rsid w:val="002E53F7"/>
    <w:rsid w:val="002F3EEF"/>
    <w:rsid w:val="002F6721"/>
    <w:rsid w:val="003030C4"/>
    <w:rsid w:val="003132E6"/>
    <w:rsid w:val="00320AEC"/>
    <w:rsid w:val="003301A3"/>
    <w:rsid w:val="003375AD"/>
    <w:rsid w:val="003418F5"/>
    <w:rsid w:val="00343E10"/>
    <w:rsid w:val="0036777B"/>
    <w:rsid w:val="00375A12"/>
    <w:rsid w:val="0038282A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463C7"/>
    <w:rsid w:val="00446F5A"/>
    <w:rsid w:val="0045547F"/>
    <w:rsid w:val="00461AA0"/>
    <w:rsid w:val="00467DBB"/>
    <w:rsid w:val="00474673"/>
    <w:rsid w:val="00481E87"/>
    <w:rsid w:val="00483C87"/>
    <w:rsid w:val="004920AD"/>
    <w:rsid w:val="004978AD"/>
    <w:rsid w:val="004B028F"/>
    <w:rsid w:val="004B2D9E"/>
    <w:rsid w:val="004B5E34"/>
    <w:rsid w:val="004C08EA"/>
    <w:rsid w:val="004C6D61"/>
    <w:rsid w:val="004D05B3"/>
    <w:rsid w:val="004D271E"/>
    <w:rsid w:val="004E479E"/>
    <w:rsid w:val="004F78E6"/>
    <w:rsid w:val="00504A32"/>
    <w:rsid w:val="00512D99"/>
    <w:rsid w:val="00514EC0"/>
    <w:rsid w:val="00516C28"/>
    <w:rsid w:val="00521D50"/>
    <w:rsid w:val="00524CD1"/>
    <w:rsid w:val="0053111B"/>
    <w:rsid w:val="00531DBB"/>
    <w:rsid w:val="005320B3"/>
    <w:rsid w:val="00553DAA"/>
    <w:rsid w:val="005574A3"/>
    <w:rsid w:val="00562C97"/>
    <w:rsid w:val="005646B3"/>
    <w:rsid w:val="00583165"/>
    <w:rsid w:val="00597CA4"/>
    <w:rsid w:val="005A2998"/>
    <w:rsid w:val="005A42F0"/>
    <w:rsid w:val="005A43E4"/>
    <w:rsid w:val="005A7C9C"/>
    <w:rsid w:val="005D0586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545BE"/>
    <w:rsid w:val="00684BEA"/>
    <w:rsid w:val="00693F9D"/>
    <w:rsid w:val="006B5E7B"/>
    <w:rsid w:val="006C09DD"/>
    <w:rsid w:val="006C1B95"/>
    <w:rsid w:val="006C5E3A"/>
    <w:rsid w:val="006C6670"/>
    <w:rsid w:val="006C7779"/>
    <w:rsid w:val="006D6E19"/>
    <w:rsid w:val="006E024F"/>
    <w:rsid w:val="006E4E81"/>
    <w:rsid w:val="006F3098"/>
    <w:rsid w:val="006F4957"/>
    <w:rsid w:val="00703BD1"/>
    <w:rsid w:val="00704E18"/>
    <w:rsid w:val="00707F7D"/>
    <w:rsid w:val="00717EC5"/>
    <w:rsid w:val="00725169"/>
    <w:rsid w:val="00731317"/>
    <w:rsid w:val="00737B80"/>
    <w:rsid w:val="007504EC"/>
    <w:rsid w:val="00753116"/>
    <w:rsid w:val="007612EA"/>
    <w:rsid w:val="00775B86"/>
    <w:rsid w:val="00785C61"/>
    <w:rsid w:val="007A4CA6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61D0E"/>
    <w:rsid w:val="008664FF"/>
    <w:rsid w:val="00867569"/>
    <w:rsid w:val="00875587"/>
    <w:rsid w:val="00884D5B"/>
    <w:rsid w:val="0088580C"/>
    <w:rsid w:val="00895726"/>
    <w:rsid w:val="008A18A9"/>
    <w:rsid w:val="008A4035"/>
    <w:rsid w:val="008A73D6"/>
    <w:rsid w:val="008A750A"/>
    <w:rsid w:val="008B1E6F"/>
    <w:rsid w:val="008B4777"/>
    <w:rsid w:val="008C0EBE"/>
    <w:rsid w:val="008C384C"/>
    <w:rsid w:val="008C7815"/>
    <w:rsid w:val="008D0F11"/>
    <w:rsid w:val="008D7380"/>
    <w:rsid w:val="008F73B4"/>
    <w:rsid w:val="00900B3A"/>
    <w:rsid w:val="00900F3C"/>
    <w:rsid w:val="0090741A"/>
    <w:rsid w:val="0091232B"/>
    <w:rsid w:val="00913B00"/>
    <w:rsid w:val="00931A52"/>
    <w:rsid w:val="00956EE5"/>
    <w:rsid w:val="0096483B"/>
    <w:rsid w:val="0096768F"/>
    <w:rsid w:val="00996832"/>
    <w:rsid w:val="009B2117"/>
    <w:rsid w:val="009B524C"/>
    <w:rsid w:val="009B55B1"/>
    <w:rsid w:val="009C73E3"/>
    <w:rsid w:val="009D221B"/>
    <w:rsid w:val="009E3D99"/>
    <w:rsid w:val="009E3F31"/>
    <w:rsid w:val="009F3ECB"/>
    <w:rsid w:val="009F49D5"/>
    <w:rsid w:val="00A067B6"/>
    <w:rsid w:val="00A33944"/>
    <w:rsid w:val="00A4343D"/>
    <w:rsid w:val="00A502F1"/>
    <w:rsid w:val="00A56C80"/>
    <w:rsid w:val="00A70A83"/>
    <w:rsid w:val="00A71B4A"/>
    <w:rsid w:val="00A74F53"/>
    <w:rsid w:val="00A8047E"/>
    <w:rsid w:val="00A81EB3"/>
    <w:rsid w:val="00A8238D"/>
    <w:rsid w:val="00A902DC"/>
    <w:rsid w:val="00A91029"/>
    <w:rsid w:val="00AB0DF3"/>
    <w:rsid w:val="00AC02AA"/>
    <w:rsid w:val="00B00C1D"/>
    <w:rsid w:val="00B14DAE"/>
    <w:rsid w:val="00B33194"/>
    <w:rsid w:val="00B41F71"/>
    <w:rsid w:val="00B47145"/>
    <w:rsid w:val="00B50343"/>
    <w:rsid w:val="00B65C87"/>
    <w:rsid w:val="00B66DBA"/>
    <w:rsid w:val="00B83825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5530"/>
    <w:rsid w:val="00BF6FE3"/>
    <w:rsid w:val="00C07A7E"/>
    <w:rsid w:val="00C14E06"/>
    <w:rsid w:val="00C16F74"/>
    <w:rsid w:val="00C23E0E"/>
    <w:rsid w:val="00C269D4"/>
    <w:rsid w:val="00C37BBA"/>
    <w:rsid w:val="00C4160D"/>
    <w:rsid w:val="00C45706"/>
    <w:rsid w:val="00C527CB"/>
    <w:rsid w:val="00C83D78"/>
    <w:rsid w:val="00C8406E"/>
    <w:rsid w:val="00CA29E8"/>
    <w:rsid w:val="00CA3E16"/>
    <w:rsid w:val="00CB1759"/>
    <w:rsid w:val="00CB2709"/>
    <w:rsid w:val="00CB4160"/>
    <w:rsid w:val="00CB6F89"/>
    <w:rsid w:val="00CC220C"/>
    <w:rsid w:val="00CC4930"/>
    <w:rsid w:val="00CD4404"/>
    <w:rsid w:val="00CE17A8"/>
    <w:rsid w:val="00CE228C"/>
    <w:rsid w:val="00CF4A3F"/>
    <w:rsid w:val="00CF545B"/>
    <w:rsid w:val="00D10CDB"/>
    <w:rsid w:val="00D14341"/>
    <w:rsid w:val="00D174D6"/>
    <w:rsid w:val="00D23BE9"/>
    <w:rsid w:val="00D25782"/>
    <w:rsid w:val="00D27D69"/>
    <w:rsid w:val="00D341CF"/>
    <w:rsid w:val="00D448C2"/>
    <w:rsid w:val="00D60150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DF509D"/>
    <w:rsid w:val="00E111C0"/>
    <w:rsid w:val="00E1183E"/>
    <w:rsid w:val="00E13E1F"/>
    <w:rsid w:val="00E21D28"/>
    <w:rsid w:val="00E26704"/>
    <w:rsid w:val="00E30723"/>
    <w:rsid w:val="00E31980"/>
    <w:rsid w:val="00E42E00"/>
    <w:rsid w:val="00E6423C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2B83"/>
    <w:rsid w:val="00EF39A1"/>
    <w:rsid w:val="00F008E7"/>
    <w:rsid w:val="00F13564"/>
    <w:rsid w:val="00F26395"/>
    <w:rsid w:val="00F27D7F"/>
    <w:rsid w:val="00F310AB"/>
    <w:rsid w:val="00F32DA4"/>
    <w:rsid w:val="00F45ACA"/>
    <w:rsid w:val="00F46E33"/>
    <w:rsid w:val="00F518CB"/>
    <w:rsid w:val="00F51EA2"/>
    <w:rsid w:val="00F5221A"/>
    <w:rsid w:val="00F56F3A"/>
    <w:rsid w:val="00F61080"/>
    <w:rsid w:val="00F61152"/>
    <w:rsid w:val="00F65055"/>
    <w:rsid w:val="00F77B13"/>
    <w:rsid w:val="00F8153E"/>
    <w:rsid w:val="00FB3479"/>
    <w:rsid w:val="00FB687C"/>
    <w:rsid w:val="00FC2FAE"/>
    <w:rsid w:val="00FC7C14"/>
    <w:rsid w:val="00FD0769"/>
    <w:rsid w:val="00FD1F4B"/>
    <w:rsid w:val="00FD5B67"/>
    <w:rsid w:val="00FE25C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45C2-18A1-40E5-9E99-6A9BC29F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150</TotalTime>
  <Pages>10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23</cp:revision>
  <dcterms:created xsi:type="dcterms:W3CDTF">2016-02-10T12:48:00Z</dcterms:created>
  <dcterms:modified xsi:type="dcterms:W3CDTF">2016-02-12T08:18:00Z</dcterms:modified>
</cp:coreProperties>
</file>