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4E74E7">
        <w:rPr>
          <w:rFonts w:ascii="Arial" w:hAnsi="Arial"/>
          <w:sz w:val="32"/>
        </w:rPr>
        <w:t>listopadu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4B659E" w:rsidRDefault="004B659E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D47C05" w:rsidRDefault="00D47C05">
      <w:pPr>
        <w:jc w:val="center"/>
        <w:rPr>
          <w:rFonts w:ascii="Arial" w:hAnsi="Arial"/>
          <w:sz w:val="32"/>
        </w:rPr>
      </w:pPr>
    </w:p>
    <w:p w:rsidR="004B659E" w:rsidRDefault="004B659E" w:rsidP="008620AC">
      <w:pPr>
        <w:rPr>
          <w:rFonts w:ascii="Arial" w:hAnsi="Arial" w:cs="Arial"/>
          <w:b/>
          <w:sz w:val="20"/>
          <w:szCs w:val="20"/>
          <w:u w:val="single"/>
        </w:rPr>
      </w:pPr>
      <w:r w:rsidRPr="004B659E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4B659E" w:rsidRPr="004B659E" w:rsidRDefault="004B659E" w:rsidP="008620AC">
      <w:pPr>
        <w:rPr>
          <w:rFonts w:ascii="Arial" w:hAnsi="Arial" w:cs="Arial"/>
          <w:b/>
          <w:sz w:val="20"/>
          <w:szCs w:val="20"/>
          <w:u w:val="single"/>
        </w:rPr>
      </w:pPr>
    </w:p>
    <w:p w:rsidR="004B659E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 xml:space="preserve">Ceny </w:t>
      </w:r>
      <w:r w:rsidRPr="008620AC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8620AC">
        <w:rPr>
          <w:rFonts w:ascii="Arial" w:hAnsi="Arial" w:cs="Arial"/>
          <w:sz w:val="20"/>
          <w:szCs w:val="20"/>
        </w:rPr>
        <w:t xml:space="preserve"> klesly o 0,6 %.</w: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4B659E" w:rsidP="008620AC">
      <w:pPr>
        <w:rPr>
          <w:szCs w:val="20"/>
        </w:rPr>
      </w:pPr>
      <w:r w:rsidRPr="004B659E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>Výrazně se snížily ceny v oddílu koksu a rafinovaných ropných produktů o 6,6 %. Ceny chemických látek a výrobků klesly o 3,2 % a potravinářských výrobků o 0,5 %.</w: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>Z cen potravinářských výrobků byly nižší zejména ceny masa a masných výrobků o 1,0 %, ostatních potravinářských výrobků o 1,6 % a rostlinných a živočišných olejů a tuků o 1,3 %.</w: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8620AC" w:rsidRPr="008620AC" w:rsidRDefault="008620AC" w:rsidP="008620AC">
      <w:pPr>
        <w:rPr>
          <w:rFonts w:ascii="Arial" w:hAnsi="Arial" w:cs="Arial"/>
          <w:strike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>Vzrostly ceny pryžových a plastových a ostatních nekovových minerálních výrobků o 0,5 %, obecných kovů a kovodělných výrobků o 0,4 % a dopravních prostředků o 0,2 %. </w:t>
      </w: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4B659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4B659E">
      <w:pPr>
        <w:jc w:val="both"/>
      </w:pPr>
      <w:r>
        <w:pict>
          <v:shape id="_x0000_i1025" type="#_x0000_t75" style="width:362.25pt;height:96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8B24A9" w:rsidRDefault="008B24A9">
      <w:pPr>
        <w:jc w:val="both"/>
      </w:pPr>
    </w:p>
    <w:p w:rsidR="004B659E" w:rsidRDefault="004B65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659E" w:rsidRDefault="004B65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659E" w:rsidRDefault="004B65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659E" w:rsidRDefault="004B65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6C3B" w:rsidRDefault="004B65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659E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4B659E" w:rsidRPr="004B659E" w:rsidRDefault="004B65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659E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 xml:space="preserve">Ceny </w:t>
      </w:r>
      <w:r w:rsidRPr="008620AC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8620AC">
        <w:rPr>
          <w:rFonts w:ascii="Arial" w:hAnsi="Arial" w:cs="Arial"/>
          <w:sz w:val="20"/>
          <w:szCs w:val="20"/>
        </w:rPr>
        <w:t xml:space="preserve"> se snížily o 1,7 % (v říjnu o 0,3 %).</w: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4B659E" w:rsidP="008620AC">
      <w:pPr>
        <w:rPr>
          <w:szCs w:val="20"/>
        </w:rPr>
      </w:pPr>
      <w:r w:rsidRPr="004B659E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4B659E" w:rsidP="008620AC">
      <w:pPr>
        <w:rPr>
          <w:szCs w:val="20"/>
        </w:rPr>
      </w:pPr>
      <w:r w:rsidRPr="004B659E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>Pokles cen v úhrnu byl ovlivněn především snížením cen elektřiny, plynu a páry o 8,9 % a cen v oddílu koksu a rafinovaných ropných produktů o 8,2 %. Ceny těžby a dobývání byly nižší o 2,3 % a potravinářských výrobků, nápojů a tabáku o 1,6 %.</w: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4B659E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 xml:space="preserve">Z cen potravinářských výrobků se nejvíce snížily ceny mlýnských a škrobárenských výrobků o 4,1 %, ostatních potravinářských výrobků o 3,8 %, mléčných výrobků o 3,3 % a masa a masných výrobků o 1,9 %. </w:t>
      </w:r>
    </w:p>
    <w:p w:rsidR="004B659E" w:rsidRDefault="004B659E" w:rsidP="008620AC">
      <w:pPr>
        <w:rPr>
          <w:rFonts w:ascii="Arial" w:hAnsi="Arial" w:cs="Arial"/>
          <w:sz w:val="20"/>
          <w:szCs w:val="20"/>
        </w:rPr>
      </w:pPr>
    </w:p>
    <w:p w:rsidR="008620AC" w:rsidRPr="008620AC" w:rsidRDefault="008620AC" w:rsidP="008620AC">
      <w:pPr>
        <w:rPr>
          <w:rFonts w:ascii="Arial" w:hAnsi="Arial" w:cs="Arial"/>
          <w:sz w:val="20"/>
          <w:szCs w:val="20"/>
        </w:rPr>
      </w:pPr>
      <w:r w:rsidRPr="008620AC">
        <w:rPr>
          <w:rFonts w:ascii="Arial" w:hAnsi="Arial" w:cs="Arial"/>
          <w:sz w:val="20"/>
          <w:szCs w:val="20"/>
        </w:rPr>
        <w:t xml:space="preserve">Vzrostly ceny obecných kovů a kovodělných výrobků o 2,5 %, dřeva, papíru a tisku o 2,9 % a dopravních prostředků o 1,4 %. </w:t>
      </w: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07353A" w:rsidRPr="0007353A" w:rsidRDefault="0007353A" w:rsidP="0007353A">
      <w:pPr>
        <w:rPr>
          <w:rFonts w:ascii="Arial" w:hAnsi="Arial" w:cs="Arial"/>
          <w:sz w:val="20"/>
          <w:szCs w:val="20"/>
        </w:rPr>
      </w:pP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Default="005937E4" w:rsidP="004B659E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4B659E">
      <w:pPr>
        <w:rPr>
          <w:rFonts w:ascii="Arial" w:hAnsi="Arial" w:cs="Arial"/>
          <w:sz w:val="20"/>
        </w:rPr>
      </w:pPr>
      <w:r>
        <w:pict>
          <v:shape id="_x0000_i1026" type="#_x0000_t75" style="width:362.25pt;height:108.75pt">
            <v:imagedata r:id="rId9" o:title=""/>
          </v:shape>
        </w:pict>
      </w:r>
      <w:r w:rsidR="002E4D62">
        <w:t xml:space="preserve">                  </w:t>
      </w: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F92903">
      <w:pPr>
        <w:rPr>
          <w:rFonts w:ascii="Arial" w:hAnsi="Arial" w:cs="Arial"/>
          <w:sz w:val="20"/>
          <w:szCs w:val="20"/>
        </w:rPr>
      </w:pPr>
    </w:p>
    <w:p w:rsidR="005C6C3B" w:rsidRPr="005C6C3B" w:rsidRDefault="005C6C3B" w:rsidP="005C6C3B">
      <w:pPr>
        <w:jc w:val="both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8620AC">
        <w:rPr>
          <w:rFonts w:ascii="Arial" w:hAnsi="Arial" w:cs="Arial"/>
          <w:sz w:val="20"/>
          <w:szCs w:val="20"/>
        </w:rPr>
        <w:t>7,6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5937E4" w:rsidRPr="00E351D4" w:rsidRDefault="005937E4" w:rsidP="00032AB0">
      <w:pPr>
        <w:rPr>
          <w:rFonts w:ascii="Arial" w:hAnsi="Arial" w:cs="Arial"/>
          <w:sz w:val="20"/>
          <w:szCs w:val="20"/>
        </w:rPr>
      </w:pP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99</w:t>
      </w:r>
      <w:r w:rsidRPr="00C31D50">
        <w:rPr>
          <w:rFonts w:ascii="Arial" w:hAnsi="Arial" w:cs="Arial"/>
          <w:sz w:val="20"/>
          <w:szCs w:val="20"/>
        </w:rPr>
        <w:t>,</w:t>
      </w:r>
      <w:r w:rsidR="005566DB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659E"/>
    <w:rsid w:val="004D7DFF"/>
    <w:rsid w:val="004E74E7"/>
    <w:rsid w:val="00513D80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658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1B7F"/>
    <w:rsid w:val="00ED55D0"/>
    <w:rsid w:val="00F11DB8"/>
    <w:rsid w:val="00F5102E"/>
    <w:rsid w:val="00F533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3EAC-B093-4254-8A52-6E8C458D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51</cp:revision>
  <cp:lastPrinted>2011-06-10T07:57:00Z</cp:lastPrinted>
  <dcterms:created xsi:type="dcterms:W3CDTF">2013-12-13T13:26:00Z</dcterms:created>
  <dcterms:modified xsi:type="dcterms:W3CDTF">2014-12-12T09:24:00Z</dcterms:modified>
</cp:coreProperties>
</file>