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C05" w:rsidRDefault="00805C05" w:rsidP="00724C79">
      <w:pPr>
        <w:pStyle w:val="Zkladntext"/>
        <w:widowControl w:val="0"/>
        <w:rPr>
          <w:b/>
          <w:bCs/>
        </w:rPr>
      </w:pPr>
    </w:p>
    <w:p w:rsidR="00805C05" w:rsidRDefault="00805C05" w:rsidP="00724C79">
      <w:pPr>
        <w:pStyle w:val="Styl1"/>
        <w:widowControl w:val="0"/>
        <w:jc w:val="center"/>
        <w:rPr>
          <w:b/>
          <w:bCs/>
        </w:rPr>
      </w:pPr>
      <w:r>
        <w:rPr>
          <w:b/>
          <w:bCs/>
        </w:rPr>
        <w:t>LIDÉ A SPOLEČNOST</w:t>
      </w:r>
    </w:p>
    <w:p w:rsidR="00805C05" w:rsidRDefault="00805C05" w:rsidP="00724C79">
      <w:pPr>
        <w:pStyle w:val="Styl1"/>
        <w:widowControl w:val="0"/>
        <w:jc w:val="center"/>
        <w:rPr>
          <w:b/>
          <w:bCs/>
        </w:rPr>
      </w:pPr>
    </w:p>
    <w:p w:rsidR="00805C05" w:rsidRDefault="00580FBD" w:rsidP="00724C79">
      <w:pPr>
        <w:pStyle w:val="Styl1"/>
        <w:widowControl w:val="0"/>
        <w:jc w:val="center"/>
        <w:rPr>
          <w:b/>
          <w:bCs/>
          <w:sz w:val="20"/>
        </w:rPr>
      </w:pPr>
      <w:r w:rsidRPr="00580FBD">
        <w:pict>
          <v:line id="_x0000_s1026" style="position:absolute;left:0;text-align:left;z-index:251660288;mso-position-horizontal:center" from="0,4.55pt" to="481.9pt,4.55pt" strokeweight=".35mm">
            <v:stroke joinstyle="miter"/>
          </v:line>
        </w:pict>
      </w:r>
    </w:p>
    <w:p w:rsidR="00805C05" w:rsidRDefault="00805C05" w:rsidP="00724C79">
      <w:pPr>
        <w:pStyle w:val="Styl1"/>
        <w:widowControl w:val="0"/>
        <w:jc w:val="center"/>
        <w:rPr>
          <w:b/>
          <w:bCs/>
        </w:rPr>
      </w:pPr>
    </w:p>
    <w:p w:rsidR="00805C05" w:rsidRDefault="00805C05" w:rsidP="00724C79">
      <w:pPr>
        <w:pStyle w:val="Styl1"/>
        <w:widowControl w:val="0"/>
        <w:jc w:val="center"/>
        <w:rPr>
          <w:sz w:val="22"/>
        </w:rPr>
      </w:pPr>
      <w:r>
        <w:rPr>
          <w:sz w:val="22"/>
        </w:rPr>
        <w:t>Ročník 2014</w:t>
      </w:r>
    </w:p>
    <w:p w:rsidR="00805C05" w:rsidRDefault="00805C05" w:rsidP="00724C79">
      <w:pPr>
        <w:pStyle w:val="Styl1"/>
        <w:widowControl w:val="0"/>
        <w:jc w:val="center"/>
        <w:rPr>
          <w:sz w:val="22"/>
        </w:rPr>
      </w:pPr>
    </w:p>
    <w:p w:rsidR="00805C05" w:rsidRDefault="00805C05" w:rsidP="00724C79">
      <w:pPr>
        <w:pStyle w:val="Styl1"/>
        <w:widowControl w:val="0"/>
        <w:rPr>
          <w:sz w:val="22"/>
        </w:rPr>
      </w:pPr>
      <w:r>
        <w:rPr>
          <w:sz w:val="22"/>
        </w:rPr>
        <w:t>SLDB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E2537F">
        <w:rPr>
          <w:sz w:val="22"/>
        </w:rPr>
        <w:tab/>
      </w:r>
      <w:r>
        <w:rPr>
          <w:sz w:val="22"/>
        </w:rPr>
        <w:t>Praha, 30. dubna 2014</w:t>
      </w:r>
    </w:p>
    <w:p w:rsidR="00805C05" w:rsidRDefault="00805C05" w:rsidP="00724C79">
      <w:pPr>
        <w:pStyle w:val="Styl1"/>
        <w:widowControl w:val="0"/>
        <w:rPr>
          <w:sz w:val="22"/>
        </w:rPr>
      </w:pPr>
      <w:r>
        <w:rPr>
          <w:sz w:val="22"/>
        </w:rPr>
        <w:t xml:space="preserve">Kód publikace: </w:t>
      </w:r>
      <w:r w:rsidR="00004346">
        <w:rPr>
          <w:sz w:val="22"/>
        </w:rPr>
        <w:t>170225</w:t>
      </w:r>
      <w:r>
        <w:rPr>
          <w:sz w:val="22"/>
        </w:rPr>
        <w:t xml:space="preserve">-14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805C05" w:rsidRDefault="00805C05" w:rsidP="00724C79">
      <w:pPr>
        <w:pStyle w:val="Styl1"/>
        <w:widowControl w:val="0"/>
        <w:rPr>
          <w:sz w:val="22"/>
        </w:rPr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  <w:jc w:val="center"/>
      </w:pPr>
    </w:p>
    <w:p w:rsidR="00805C05" w:rsidRDefault="00805C05" w:rsidP="00724C79">
      <w:pPr>
        <w:pStyle w:val="Styl1"/>
        <w:widowControl w:val="0"/>
        <w:ind w:right="-108"/>
        <w:jc w:val="center"/>
      </w:pPr>
    </w:p>
    <w:p w:rsidR="00805C05" w:rsidRDefault="00805C05" w:rsidP="00724C79">
      <w:pPr>
        <w:pStyle w:val="Styl1"/>
        <w:widowControl w:val="0"/>
        <w:ind w:right="-108"/>
        <w:jc w:val="center"/>
      </w:pPr>
    </w:p>
    <w:p w:rsidR="00805C05" w:rsidRDefault="00805C05" w:rsidP="00724C79">
      <w:pPr>
        <w:pStyle w:val="Styl1"/>
        <w:widowControl w:val="0"/>
        <w:jc w:val="center"/>
      </w:pPr>
    </w:p>
    <w:p w:rsidR="00805C05" w:rsidRDefault="00805C05" w:rsidP="00724C79">
      <w:pPr>
        <w:pStyle w:val="Styl1"/>
        <w:widowControl w:val="0"/>
        <w:jc w:val="center"/>
      </w:pPr>
    </w:p>
    <w:p w:rsidR="00805C05" w:rsidRDefault="00805C05" w:rsidP="00724C79">
      <w:pPr>
        <w:pStyle w:val="Styl1"/>
        <w:widowControl w:val="0"/>
        <w:jc w:val="center"/>
      </w:pPr>
    </w:p>
    <w:p w:rsidR="00805C05" w:rsidRDefault="00805C05" w:rsidP="00724C79">
      <w:pPr>
        <w:pStyle w:val="Styl1"/>
        <w:widowControl w:val="0"/>
        <w:jc w:val="center"/>
      </w:pPr>
    </w:p>
    <w:p w:rsidR="00805C05" w:rsidRDefault="00805C05" w:rsidP="00724C79">
      <w:pPr>
        <w:pStyle w:val="Styl1"/>
        <w:widowControl w:val="0"/>
        <w:jc w:val="center"/>
      </w:pPr>
    </w:p>
    <w:p w:rsidR="00805C05" w:rsidRPr="00805C05" w:rsidRDefault="00805C05" w:rsidP="00724C79">
      <w:pPr>
        <w:pStyle w:val="Styl1"/>
        <w:widowControl w:val="0"/>
        <w:jc w:val="center"/>
        <w:rPr>
          <w:b/>
          <w:bCs/>
          <w:caps/>
          <w:sz w:val="48"/>
          <w:szCs w:val="48"/>
        </w:rPr>
      </w:pPr>
      <w:r w:rsidRPr="00805C05">
        <w:rPr>
          <w:b/>
          <w:caps/>
          <w:sz w:val="48"/>
          <w:szCs w:val="48"/>
        </w:rPr>
        <w:t>Obyvatelstvo České republiky podle místa narození</w:t>
      </w:r>
    </w:p>
    <w:p w:rsidR="00805C05" w:rsidRPr="00F26F1D" w:rsidRDefault="00805C05" w:rsidP="00724C79">
      <w:pPr>
        <w:pStyle w:val="Styl1"/>
        <w:widowControl w:val="0"/>
        <w:jc w:val="center"/>
        <w:rPr>
          <w:sz w:val="48"/>
          <w:szCs w:val="48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A63356" w:rsidRDefault="00A63356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</w:p>
    <w:p w:rsidR="00805C05" w:rsidRDefault="00805C05" w:rsidP="00724C79">
      <w:pPr>
        <w:pStyle w:val="Styl1"/>
        <w:widowControl w:val="0"/>
        <w:rPr>
          <w:sz w:val="20"/>
        </w:rPr>
      </w:pPr>
      <w:r>
        <w:rPr>
          <w:sz w:val="20"/>
        </w:rPr>
        <w:t>Zpracoval: Odbor statistiky obyvatelstva</w:t>
      </w:r>
    </w:p>
    <w:p w:rsidR="00805C05" w:rsidRDefault="00805C05" w:rsidP="00724C79">
      <w:pPr>
        <w:pStyle w:val="Styl1"/>
        <w:widowControl w:val="0"/>
        <w:rPr>
          <w:sz w:val="20"/>
        </w:rPr>
      </w:pPr>
      <w:r>
        <w:rPr>
          <w:sz w:val="20"/>
        </w:rPr>
        <w:t>Ředitel odboru: Ing. Josef Škrabal</w:t>
      </w:r>
    </w:p>
    <w:p w:rsidR="00805C05" w:rsidRDefault="00805C05" w:rsidP="00724C79">
      <w:pPr>
        <w:pStyle w:val="Styl1"/>
        <w:widowControl w:val="0"/>
        <w:rPr>
          <w:rStyle w:val="Hypertextovodkaz"/>
          <w:sz w:val="20"/>
        </w:rPr>
      </w:pPr>
      <w:r w:rsidRPr="00805C05">
        <w:rPr>
          <w:rStyle w:val="Hypertextovodkaz"/>
          <w:rFonts w:cs="Arial"/>
          <w:color w:val="auto"/>
          <w:sz w:val="20"/>
          <w:u w:val="none"/>
        </w:rPr>
        <w:t>Oddělení informačních služeb: tel.: 274 052 304,</w:t>
      </w:r>
      <w:r w:rsidRPr="00805C05">
        <w:rPr>
          <w:rStyle w:val="Hypertextovodkaz"/>
          <w:color w:val="auto"/>
          <w:sz w:val="20"/>
          <w:u w:val="none"/>
        </w:rPr>
        <w:t xml:space="preserve">  </w:t>
      </w:r>
      <w:r w:rsidRPr="00805C05">
        <w:rPr>
          <w:rStyle w:val="Hypertextovodkaz"/>
          <w:rFonts w:cs="Arial"/>
          <w:color w:val="auto"/>
          <w:sz w:val="20"/>
          <w:u w:val="none"/>
        </w:rPr>
        <w:t>e-mail:</w:t>
      </w:r>
      <w:r w:rsidRPr="00805C05">
        <w:rPr>
          <w:rStyle w:val="Hypertextovodkaz"/>
          <w:rFonts w:cs="Arial"/>
          <w:sz w:val="20"/>
          <w:u w:val="none"/>
        </w:rPr>
        <w:t xml:space="preserve"> </w:t>
      </w:r>
      <w:r>
        <w:rPr>
          <w:rStyle w:val="Hypertextovodkaz"/>
          <w:rFonts w:cs="Arial"/>
          <w:sz w:val="20"/>
        </w:rPr>
        <w:t>infoservis@czso.cz</w:t>
      </w:r>
    </w:p>
    <w:p w:rsidR="00805C05" w:rsidRDefault="00805C05" w:rsidP="00724C79">
      <w:pPr>
        <w:pStyle w:val="Styl1"/>
        <w:widowControl w:val="0"/>
        <w:rPr>
          <w:sz w:val="20"/>
          <w:szCs w:val="20"/>
        </w:rPr>
      </w:pPr>
      <w:r>
        <w:rPr>
          <w:sz w:val="20"/>
        </w:rPr>
        <w:t xml:space="preserve">Kontaktní zaměstnanec: Mgr. Marie </w:t>
      </w:r>
      <w:proofErr w:type="spellStart"/>
      <w:r>
        <w:rPr>
          <w:sz w:val="20"/>
        </w:rPr>
        <w:t>Radolfová</w:t>
      </w:r>
      <w:proofErr w:type="spellEnd"/>
      <w:r>
        <w:rPr>
          <w:sz w:val="20"/>
        </w:rPr>
        <w:t>, e-</w:t>
      </w:r>
      <w:r>
        <w:rPr>
          <w:sz w:val="20"/>
          <w:szCs w:val="20"/>
        </w:rPr>
        <w:t xml:space="preserve">mail: </w:t>
      </w:r>
      <w:hyperlink r:id="rId8" w:history="1">
        <w:r w:rsidRPr="008E434E">
          <w:rPr>
            <w:rStyle w:val="Hypertextovodkaz"/>
            <w:sz w:val="20"/>
            <w:szCs w:val="20"/>
          </w:rPr>
          <w:t>marie.radolfova@czso.cz</w:t>
        </w:r>
      </w:hyperlink>
    </w:p>
    <w:p w:rsidR="00805C05" w:rsidRDefault="00580FBD" w:rsidP="00724C79">
      <w:pPr>
        <w:pStyle w:val="Styl1"/>
        <w:widowControl w:val="0"/>
        <w:rPr>
          <w:sz w:val="20"/>
          <w:szCs w:val="20"/>
        </w:rPr>
      </w:pPr>
      <w:hyperlink r:id="rId9" w:history="1"/>
    </w:p>
    <w:p w:rsidR="00805C05" w:rsidRDefault="00580FBD" w:rsidP="00724C79">
      <w:pPr>
        <w:pStyle w:val="Styl1"/>
        <w:widowControl w:val="0"/>
        <w:jc w:val="center"/>
        <w:rPr>
          <w:b/>
          <w:bCs/>
          <w:sz w:val="20"/>
        </w:rPr>
      </w:pPr>
      <w:r w:rsidRPr="00580FBD">
        <w:pict>
          <v:line id="_x0000_s1027" style="position:absolute;left:0;text-align:left;z-index:251661312;mso-position-horizontal:center" from="0,5.95pt" to="481.9pt,5.95pt" strokeweight=".35mm">
            <v:stroke joinstyle="miter"/>
          </v:line>
        </w:pict>
      </w:r>
    </w:p>
    <w:p w:rsidR="00805C05" w:rsidRDefault="00805C05" w:rsidP="00724C79">
      <w:pPr>
        <w:pStyle w:val="Styl1"/>
        <w:widowControl w:val="0"/>
        <w:jc w:val="center"/>
      </w:pPr>
    </w:p>
    <w:p w:rsidR="00805C05" w:rsidRDefault="00805C05" w:rsidP="00724C79">
      <w:pPr>
        <w:pStyle w:val="Styl1"/>
        <w:widowControl w:val="0"/>
        <w:jc w:val="center"/>
        <w:rPr>
          <w:sz w:val="22"/>
        </w:rPr>
      </w:pPr>
      <w:r>
        <w:rPr>
          <w:sz w:val="22"/>
        </w:rPr>
        <w:t>Český statistický úřad</w:t>
      </w:r>
    </w:p>
    <w:p w:rsidR="00A63356" w:rsidRDefault="00805C05" w:rsidP="00724C79">
      <w:pPr>
        <w:pStyle w:val="Styl1"/>
        <w:widowControl w:val="0"/>
        <w:jc w:val="center"/>
        <w:rPr>
          <w:sz w:val="22"/>
        </w:rPr>
      </w:pPr>
      <w:r>
        <w:rPr>
          <w:sz w:val="22"/>
        </w:rPr>
        <w:t>2014</w:t>
      </w:r>
    </w:p>
    <w:p w:rsidR="00A63356" w:rsidRDefault="00A63356" w:rsidP="00724C79">
      <w:pPr>
        <w:widowControl w:val="0"/>
        <w:spacing w:after="200" w:line="276" w:lineRule="auto"/>
        <w:rPr>
          <w:rFonts w:ascii="Arial" w:hAnsi="Arial"/>
          <w:sz w:val="22"/>
          <w:szCs w:val="24"/>
          <w:lang w:eastAsia="ar-SA"/>
        </w:rPr>
      </w:pPr>
      <w:r>
        <w:rPr>
          <w:sz w:val="22"/>
        </w:rPr>
        <w:br w:type="page"/>
      </w:r>
    </w:p>
    <w:p w:rsidR="00805C05" w:rsidRDefault="00805C05" w:rsidP="00724C79">
      <w:pPr>
        <w:pStyle w:val="Styl1"/>
        <w:widowControl w:val="0"/>
        <w:jc w:val="center"/>
        <w:rPr>
          <w:sz w:val="22"/>
        </w:rPr>
      </w:pPr>
    </w:p>
    <w:p w:rsidR="00805C05" w:rsidRDefault="00805C05" w:rsidP="00724C79">
      <w:pPr>
        <w:pStyle w:val="Styl1"/>
        <w:widowControl w:val="0"/>
        <w:rPr>
          <w:b/>
          <w:bCs/>
          <w:sz w:val="20"/>
        </w:rPr>
      </w:pPr>
      <w:r>
        <w:rPr>
          <w:sz w:val="20"/>
        </w:rPr>
        <w:t xml:space="preserve">Zajímají Vás nejnovější údaje o inflaci, HDP, obyvatelstvu, průměrných mzdách a mnohé další? Najdete je na stránkách ČSÚ na Internetu: </w:t>
      </w:r>
      <w:r>
        <w:rPr>
          <w:b/>
          <w:bCs/>
          <w:sz w:val="20"/>
        </w:rPr>
        <w:t>www.czso.cz</w:t>
      </w: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A63356" w:rsidRDefault="00A63356" w:rsidP="00724C79">
      <w:pPr>
        <w:pStyle w:val="Styl1"/>
        <w:widowControl w:val="0"/>
      </w:pPr>
    </w:p>
    <w:p w:rsidR="00A63356" w:rsidRDefault="00A63356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</w:pPr>
    </w:p>
    <w:p w:rsidR="00805C05" w:rsidRDefault="00805C05" w:rsidP="00724C79">
      <w:pPr>
        <w:pStyle w:val="Styl1"/>
        <w:widowControl w:val="0"/>
        <w:rPr>
          <w:sz w:val="20"/>
          <w:szCs w:val="26"/>
        </w:rPr>
      </w:pPr>
    </w:p>
    <w:p w:rsidR="00EE0A5E" w:rsidRDefault="00805C05" w:rsidP="00724C79">
      <w:pPr>
        <w:widowControl w:val="0"/>
        <w:rPr>
          <w:rFonts w:ascii="Arial" w:hAnsi="Arial" w:cs="Arial"/>
        </w:rPr>
        <w:sectPr w:rsidR="00EE0A5E" w:rsidSect="00A63356">
          <w:pgSz w:w="11906" w:h="16838" w:code="9"/>
          <w:pgMar w:top="1134" w:right="1134" w:bottom="1134" w:left="1134" w:header="1134" w:footer="851" w:gutter="0"/>
          <w:cols w:space="708"/>
          <w:docGrid w:linePitch="360"/>
        </w:sectPr>
      </w:pPr>
      <w:r w:rsidRPr="00805C05">
        <w:rPr>
          <w:rFonts w:ascii="Arial" w:hAnsi="Arial" w:cs="Arial"/>
        </w:rPr>
        <w:t>© Český statistický úřad, Praha 20</w:t>
      </w:r>
      <w:r w:rsidR="00E169B6">
        <w:rPr>
          <w:rFonts w:ascii="Arial" w:hAnsi="Arial" w:cs="Arial"/>
        </w:rPr>
        <w:t>14</w:t>
      </w:r>
    </w:p>
    <w:p w:rsidR="00F7546E" w:rsidRDefault="00F7546E" w:rsidP="00C50746">
      <w:pPr>
        <w:widowControl w:val="0"/>
        <w:rPr>
          <w:rFonts w:ascii="Arial" w:hAnsi="Arial" w:cs="Arial"/>
          <w:b/>
        </w:rPr>
      </w:pPr>
    </w:p>
    <w:p w:rsidR="00C50746" w:rsidRDefault="00C50746" w:rsidP="00C50746">
      <w:pPr>
        <w:widowControl w:val="0"/>
        <w:rPr>
          <w:rFonts w:ascii="Arial" w:hAnsi="Arial" w:cs="Arial"/>
          <w:b/>
        </w:rPr>
      </w:pPr>
      <w:r w:rsidRPr="002A7434">
        <w:rPr>
          <w:rFonts w:ascii="Arial" w:hAnsi="Arial" w:cs="Arial"/>
          <w:b/>
        </w:rPr>
        <w:t>OBSAH</w:t>
      </w:r>
    </w:p>
    <w:p w:rsidR="00E169B6" w:rsidRDefault="00E169B6">
      <w:pPr>
        <w:pStyle w:val="Obsah1"/>
        <w:tabs>
          <w:tab w:val="right" w:leader="dot" w:pos="9628"/>
        </w:tabs>
        <w:rPr>
          <w:rFonts w:cs="Arial"/>
        </w:rPr>
      </w:pPr>
    </w:p>
    <w:p w:rsidR="00E169B6" w:rsidRPr="00E169B6" w:rsidRDefault="00E169B6">
      <w:pPr>
        <w:pStyle w:val="Obsah1"/>
        <w:tabs>
          <w:tab w:val="right" w:leader="dot" w:pos="9628"/>
        </w:tabs>
        <w:rPr>
          <w:rFonts w:eastAsiaTheme="minorEastAsia" w:cstheme="minorBidi"/>
          <w:noProof/>
          <w:sz w:val="22"/>
          <w:szCs w:val="22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\t "Mnadpis1;1;Mnadpis2;2" </w:instrText>
      </w:r>
      <w:r>
        <w:rPr>
          <w:rFonts w:cs="Arial"/>
        </w:rPr>
        <w:fldChar w:fldCharType="separate"/>
      </w:r>
      <w:hyperlink w:anchor="_Toc385594781" w:history="1">
        <w:r w:rsidRPr="00E169B6">
          <w:rPr>
            <w:rStyle w:val="Hypertextovodkaz"/>
            <w:noProof/>
          </w:rPr>
          <w:t>Úvod a metodické poznámky</w:t>
        </w:r>
        <w:r w:rsidRPr="00E169B6">
          <w:rPr>
            <w:noProof/>
            <w:webHidden/>
          </w:rPr>
          <w:tab/>
        </w:r>
        <w:r w:rsidRPr="00E169B6">
          <w:rPr>
            <w:noProof/>
            <w:webHidden/>
          </w:rPr>
          <w:fldChar w:fldCharType="begin"/>
        </w:r>
        <w:r w:rsidRPr="00E169B6">
          <w:rPr>
            <w:noProof/>
            <w:webHidden/>
          </w:rPr>
          <w:instrText xml:space="preserve"> PAGEREF _Toc385594781 \h </w:instrText>
        </w:r>
        <w:r w:rsidRPr="00E169B6">
          <w:rPr>
            <w:noProof/>
            <w:webHidden/>
          </w:rPr>
        </w:r>
        <w:r w:rsidRPr="00E169B6">
          <w:rPr>
            <w:noProof/>
            <w:webHidden/>
          </w:rPr>
          <w:fldChar w:fldCharType="separate"/>
        </w:r>
        <w:r w:rsidRPr="00E169B6">
          <w:rPr>
            <w:noProof/>
            <w:webHidden/>
          </w:rPr>
          <w:t>4</w:t>
        </w:r>
        <w:r w:rsidRPr="00E169B6">
          <w:rPr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1"/>
        <w:tabs>
          <w:tab w:val="right" w:leader="dot" w:pos="9628"/>
        </w:tabs>
        <w:rPr>
          <w:rFonts w:eastAsiaTheme="minorEastAsia" w:cstheme="minorBidi"/>
          <w:noProof/>
          <w:sz w:val="22"/>
          <w:szCs w:val="22"/>
        </w:rPr>
      </w:pPr>
      <w:hyperlink w:anchor="_Toc385594782" w:history="1">
        <w:r w:rsidRPr="00E169B6">
          <w:rPr>
            <w:rStyle w:val="Hypertextovodkaz"/>
            <w:noProof/>
          </w:rPr>
          <w:t>1.  Struktura obyvatelstva České republiky podle místa narození  v letech 1991, 2001 a 2011</w:t>
        </w:r>
        <w:r w:rsidRPr="00E169B6">
          <w:rPr>
            <w:noProof/>
            <w:webHidden/>
          </w:rPr>
          <w:tab/>
        </w:r>
        <w:r w:rsidRPr="00E169B6">
          <w:rPr>
            <w:noProof/>
            <w:webHidden/>
          </w:rPr>
          <w:fldChar w:fldCharType="begin"/>
        </w:r>
        <w:r w:rsidRPr="00E169B6">
          <w:rPr>
            <w:noProof/>
            <w:webHidden/>
          </w:rPr>
          <w:instrText xml:space="preserve"> PAGEREF _Toc385594782 \h </w:instrText>
        </w:r>
        <w:r w:rsidRPr="00E169B6">
          <w:rPr>
            <w:noProof/>
            <w:webHidden/>
          </w:rPr>
        </w:r>
        <w:r w:rsidRPr="00E169B6">
          <w:rPr>
            <w:noProof/>
            <w:webHidden/>
          </w:rPr>
          <w:fldChar w:fldCharType="separate"/>
        </w:r>
        <w:r w:rsidRPr="00E169B6">
          <w:rPr>
            <w:noProof/>
            <w:webHidden/>
          </w:rPr>
          <w:t>5</w:t>
        </w:r>
        <w:r w:rsidRPr="00E169B6">
          <w:rPr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1"/>
        <w:tabs>
          <w:tab w:val="right" w:leader="dot" w:pos="9628"/>
        </w:tabs>
        <w:rPr>
          <w:rFonts w:eastAsiaTheme="minorEastAsia" w:cstheme="minorBidi"/>
          <w:noProof/>
          <w:sz w:val="22"/>
          <w:szCs w:val="22"/>
        </w:rPr>
      </w:pPr>
      <w:hyperlink w:anchor="_Toc385594783" w:history="1">
        <w:r w:rsidRPr="00E169B6">
          <w:rPr>
            <w:rStyle w:val="Hypertextovodkaz"/>
            <w:noProof/>
          </w:rPr>
          <w:t>2.  Obyvatelstvo České republiky podle místa narození v roce 2011</w:t>
        </w:r>
        <w:r w:rsidRPr="00E169B6">
          <w:rPr>
            <w:noProof/>
            <w:webHidden/>
          </w:rPr>
          <w:tab/>
        </w:r>
        <w:r w:rsidRPr="00E169B6">
          <w:rPr>
            <w:noProof/>
            <w:webHidden/>
          </w:rPr>
          <w:fldChar w:fldCharType="begin"/>
        </w:r>
        <w:r w:rsidRPr="00E169B6">
          <w:rPr>
            <w:noProof/>
            <w:webHidden/>
          </w:rPr>
          <w:instrText xml:space="preserve"> PAGEREF _Toc385594783 \h </w:instrText>
        </w:r>
        <w:r w:rsidRPr="00E169B6">
          <w:rPr>
            <w:noProof/>
            <w:webHidden/>
          </w:rPr>
        </w:r>
        <w:r w:rsidRPr="00E169B6">
          <w:rPr>
            <w:noProof/>
            <w:webHidden/>
          </w:rPr>
          <w:fldChar w:fldCharType="separate"/>
        </w:r>
        <w:r w:rsidRPr="00E169B6">
          <w:rPr>
            <w:noProof/>
            <w:webHidden/>
          </w:rPr>
          <w:t>8</w:t>
        </w:r>
        <w:r w:rsidRPr="00E169B6">
          <w:rPr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84" w:history="1">
        <w:r w:rsidRPr="00E169B6">
          <w:rPr>
            <w:rStyle w:val="Hypertextovodkaz"/>
            <w:rFonts w:ascii="Arial" w:hAnsi="Arial"/>
            <w:noProof/>
          </w:rPr>
          <w:t>2.1.  Narození v obci bydliště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_Toc385594784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8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85" w:history="1">
        <w:r w:rsidRPr="00E169B6">
          <w:rPr>
            <w:rStyle w:val="Hypertextovodkaz"/>
            <w:rFonts w:ascii="Arial" w:hAnsi="Arial"/>
            <w:noProof/>
          </w:rPr>
          <w:t>2.2.  Narození v SO ORP bydliště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_Toc385594785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11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86" w:history="1">
        <w:r w:rsidRPr="00E169B6">
          <w:rPr>
            <w:rStyle w:val="Hypertextovodkaz"/>
            <w:rFonts w:ascii="Arial" w:hAnsi="Arial"/>
            <w:noProof/>
          </w:rPr>
          <w:t>2.3.  Narození v okrese bydliště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_Toc385594786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14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87" w:history="1">
        <w:r w:rsidRPr="00E169B6">
          <w:rPr>
            <w:rStyle w:val="Hypertextovodkaz"/>
            <w:rFonts w:ascii="Arial" w:hAnsi="Arial"/>
            <w:noProof/>
          </w:rPr>
          <w:t>2.4.  Narození v kraji bydliště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_Toc385594787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16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88" w:history="1">
        <w:r w:rsidRPr="00E169B6">
          <w:rPr>
            <w:rStyle w:val="Hypertextovodkaz"/>
            <w:rFonts w:ascii="Arial" w:hAnsi="Arial"/>
            <w:noProof/>
          </w:rPr>
          <w:t>2.5.  Narození v jiném kraji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_Toc385594788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19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89" w:history="1">
        <w:r w:rsidRPr="00E169B6">
          <w:rPr>
            <w:rStyle w:val="Hypertextovodkaz"/>
            <w:rFonts w:ascii="Arial" w:hAnsi="Arial"/>
            <w:noProof/>
          </w:rPr>
          <w:t>2.6.  Narození v České republice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_Toc385594789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20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Pr="00E169B6" w:rsidRDefault="00E169B6">
      <w:pPr>
        <w:pStyle w:val="Obsah2"/>
        <w:tabs>
          <w:tab w:val="right" w:leader="dot" w:pos="9628"/>
        </w:tabs>
        <w:rPr>
          <w:rFonts w:ascii="Arial" w:hAnsi="Arial"/>
          <w:noProof/>
        </w:rPr>
      </w:pPr>
      <w:hyperlink w:anchor="_Toc385594790" w:history="1">
        <w:r w:rsidRPr="00E169B6">
          <w:rPr>
            <w:rStyle w:val="Hypertextovodkaz"/>
            <w:rFonts w:ascii="Arial" w:hAnsi="Arial"/>
            <w:noProof/>
          </w:rPr>
          <w:t>2.7.  Narození v zahraničí</w:t>
        </w:r>
        <w:r w:rsidRPr="00E169B6">
          <w:rPr>
            <w:rFonts w:ascii="Arial" w:hAnsi="Arial"/>
            <w:noProof/>
            <w:webHidden/>
          </w:rPr>
          <w:tab/>
        </w:r>
        <w:r w:rsidRPr="00E169B6">
          <w:rPr>
            <w:rFonts w:ascii="Arial" w:hAnsi="Arial"/>
            <w:noProof/>
            <w:webHidden/>
          </w:rPr>
          <w:fldChar w:fldCharType="begin"/>
        </w:r>
        <w:r w:rsidRPr="00E169B6">
          <w:rPr>
            <w:rFonts w:ascii="Arial" w:hAnsi="Arial"/>
            <w:noProof/>
            <w:webHidden/>
          </w:rPr>
          <w:instrText xml:space="preserve"> PAGEREF _Toc385594790 \h </w:instrText>
        </w:r>
        <w:r w:rsidRPr="00E169B6">
          <w:rPr>
            <w:rFonts w:ascii="Arial" w:hAnsi="Arial"/>
            <w:noProof/>
            <w:webHidden/>
          </w:rPr>
        </w:r>
        <w:r w:rsidRPr="00E169B6">
          <w:rPr>
            <w:rFonts w:ascii="Arial" w:hAnsi="Arial"/>
            <w:noProof/>
            <w:webHidden/>
          </w:rPr>
          <w:fldChar w:fldCharType="separate"/>
        </w:r>
        <w:r w:rsidRPr="00E169B6">
          <w:rPr>
            <w:rFonts w:ascii="Arial" w:hAnsi="Arial"/>
            <w:noProof/>
            <w:webHidden/>
          </w:rPr>
          <w:t>21</w:t>
        </w:r>
        <w:r w:rsidRPr="00E169B6">
          <w:rPr>
            <w:rFonts w:ascii="Arial" w:hAnsi="Arial"/>
            <w:noProof/>
            <w:webHidden/>
          </w:rPr>
          <w:fldChar w:fldCharType="end"/>
        </w:r>
      </w:hyperlink>
    </w:p>
    <w:p w:rsidR="00E169B6" w:rsidRDefault="00E169B6">
      <w:pPr>
        <w:pStyle w:val="Obsah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5594791" w:history="1">
        <w:r w:rsidRPr="008D4477">
          <w:rPr>
            <w:rStyle w:val="Hypertextovodkaz"/>
            <w:noProof/>
          </w:rPr>
          <w:t>3.  Závěr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_Toc385594791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A625C" w:rsidRDefault="00E169B6" w:rsidP="00724C79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:rsidR="00E169B6" w:rsidRDefault="00E169B6" w:rsidP="00724C79">
      <w:pPr>
        <w:widowControl w:val="0"/>
        <w:rPr>
          <w:rFonts w:ascii="Arial" w:hAnsi="Arial" w:cs="Arial"/>
        </w:rPr>
      </w:pPr>
    </w:p>
    <w:p w:rsidR="000E24C1" w:rsidRDefault="000E24C1" w:rsidP="000E24C1">
      <w:pPr>
        <w:widowControl w:val="0"/>
        <w:rPr>
          <w:rFonts w:ascii="Arial" w:hAnsi="Arial" w:cs="Arial"/>
        </w:rPr>
      </w:pPr>
    </w:p>
    <w:p w:rsidR="000E24C1" w:rsidRPr="002A7434" w:rsidRDefault="000E24C1" w:rsidP="000E24C1">
      <w:pPr>
        <w:widowControl w:val="0"/>
        <w:rPr>
          <w:rFonts w:ascii="Arial" w:hAnsi="Arial" w:cs="Arial"/>
          <w:b/>
        </w:rPr>
      </w:pPr>
      <w:r w:rsidRPr="002A7434">
        <w:rPr>
          <w:rFonts w:ascii="Arial" w:hAnsi="Arial" w:cs="Arial"/>
          <w:b/>
        </w:rPr>
        <w:t>Přílohy</w:t>
      </w:r>
    </w:p>
    <w:p w:rsidR="000E24C1" w:rsidRDefault="000E24C1" w:rsidP="000E24C1">
      <w:pPr>
        <w:widowControl w:val="0"/>
        <w:rPr>
          <w:rFonts w:ascii="Arial" w:hAnsi="Arial" w:cs="Arial"/>
        </w:rPr>
      </w:pP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1 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8E1ECD">
        <w:rPr>
          <w:rFonts w:ascii="Arial" w:hAnsi="Arial" w:cs="Arial"/>
        </w:rPr>
        <w:t>Obyvatelstvo</w:t>
      </w:r>
      <w:proofErr w:type="gramEnd"/>
      <w:r w:rsidRPr="008E1ECD">
        <w:rPr>
          <w:rFonts w:ascii="Arial" w:hAnsi="Arial" w:cs="Arial"/>
        </w:rPr>
        <w:t xml:space="preserve"> podle věku, pohlaví a místa bydliště v době narození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2 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Obyvatelstvo</w:t>
      </w:r>
      <w:proofErr w:type="gramEnd"/>
      <w:r w:rsidRPr="00A226C2">
        <w:rPr>
          <w:rFonts w:ascii="Arial" w:hAnsi="Arial" w:cs="Arial"/>
        </w:rPr>
        <w:t xml:space="preserve"> podle místa bydliště v době narození v krajích a okresech</w:t>
      </w:r>
    </w:p>
    <w:p w:rsidR="000E24C1" w:rsidRDefault="000E24C1" w:rsidP="00F7546E">
      <w:pPr>
        <w:widowControl w:val="0"/>
        <w:spacing w:line="276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3 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Obyvatelstvo</w:t>
      </w:r>
      <w:proofErr w:type="gramEnd"/>
      <w:r w:rsidRPr="00A226C2">
        <w:rPr>
          <w:rFonts w:ascii="Arial" w:hAnsi="Arial" w:cs="Arial"/>
        </w:rPr>
        <w:t xml:space="preserve"> podle místa bydliště v době narození v krajích a </w:t>
      </w:r>
      <w:r>
        <w:rPr>
          <w:rFonts w:ascii="Arial" w:hAnsi="Arial" w:cs="Arial"/>
        </w:rPr>
        <w:t>správních obvodech</w:t>
      </w:r>
      <w:r w:rsidRPr="00A226C2">
        <w:rPr>
          <w:rFonts w:ascii="Arial" w:hAnsi="Arial" w:cs="Arial"/>
        </w:rPr>
        <w:t xml:space="preserve"> obcí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s rozšířenou působností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4 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245FC3">
        <w:rPr>
          <w:rFonts w:ascii="Arial" w:hAnsi="Arial" w:cs="Arial"/>
        </w:rPr>
        <w:t>Narození</w:t>
      </w:r>
      <w:proofErr w:type="gramEnd"/>
      <w:r w:rsidRPr="00245FC3">
        <w:rPr>
          <w:rFonts w:ascii="Arial" w:hAnsi="Arial" w:cs="Arial"/>
        </w:rPr>
        <w:t xml:space="preserve"> v obci bydliště podle věku a podle krajů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5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245FC3">
        <w:rPr>
          <w:rFonts w:ascii="Arial" w:hAnsi="Arial" w:cs="Arial"/>
        </w:rPr>
        <w:t>Narození</w:t>
      </w:r>
      <w:proofErr w:type="gramEnd"/>
      <w:r w:rsidRPr="00245F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 okrese </w:t>
      </w:r>
      <w:r w:rsidRPr="00245FC3">
        <w:rPr>
          <w:rFonts w:ascii="Arial" w:hAnsi="Arial" w:cs="Arial"/>
        </w:rPr>
        <w:t>bydliště podle věku a podle krajů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6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245FC3">
        <w:rPr>
          <w:rFonts w:ascii="Arial" w:hAnsi="Arial" w:cs="Arial"/>
        </w:rPr>
        <w:t>Narození</w:t>
      </w:r>
      <w:proofErr w:type="gramEnd"/>
      <w:r w:rsidRPr="00245F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 kraji </w:t>
      </w:r>
      <w:r w:rsidRPr="00245FC3">
        <w:rPr>
          <w:rFonts w:ascii="Arial" w:hAnsi="Arial" w:cs="Arial"/>
        </w:rPr>
        <w:t>bydliště podle věku a podle krajů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7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245FC3">
        <w:rPr>
          <w:rFonts w:ascii="Arial" w:hAnsi="Arial" w:cs="Arial"/>
        </w:rPr>
        <w:t>Narození</w:t>
      </w:r>
      <w:proofErr w:type="gramEnd"/>
      <w:r w:rsidRPr="00245F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 České republice</w:t>
      </w:r>
      <w:r w:rsidRPr="00245FC3">
        <w:rPr>
          <w:rFonts w:ascii="Arial" w:hAnsi="Arial" w:cs="Arial"/>
        </w:rPr>
        <w:t xml:space="preserve"> podle věku a podle krajů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8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36AA3">
        <w:rPr>
          <w:rFonts w:ascii="Arial" w:hAnsi="Arial" w:cs="Arial"/>
        </w:rPr>
        <w:t>Narození</w:t>
      </w:r>
      <w:proofErr w:type="gramEnd"/>
      <w:r w:rsidRPr="00B36AA3">
        <w:rPr>
          <w:rFonts w:ascii="Arial" w:hAnsi="Arial" w:cs="Arial"/>
        </w:rPr>
        <w:t xml:space="preserve"> v zahraničí </w:t>
      </w:r>
      <w:r w:rsidRPr="00245FC3">
        <w:rPr>
          <w:rFonts w:ascii="Arial" w:hAnsi="Arial" w:cs="Arial"/>
        </w:rPr>
        <w:t>podle věku a podle krajů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9   </w:t>
      </w:r>
      <w:r w:rsidR="00F75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Narození</w:t>
      </w:r>
      <w:proofErr w:type="gramEnd"/>
      <w:r w:rsidRPr="00A226C2">
        <w:rPr>
          <w:rFonts w:ascii="Arial" w:hAnsi="Arial" w:cs="Arial"/>
        </w:rPr>
        <w:t xml:space="preserve"> v obci bydliště podle věku v krajích a okresech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10  </w:t>
      </w:r>
      <w:r w:rsidR="00F7546E"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Narození</w:t>
      </w:r>
      <w:proofErr w:type="gramEnd"/>
      <w:r w:rsidRPr="00A226C2">
        <w:rPr>
          <w:rFonts w:ascii="Arial" w:hAnsi="Arial" w:cs="Arial"/>
        </w:rPr>
        <w:t xml:space="preserve"> v obci bydliště podle věku v krajích a </w:t>
      </w:r>
      <w:r>
        <w:rPr>
          <w:rFonts w:ascii="Arial" w:hAnsi="Arial" w:cs="Arial"/>
        </w:rPr>
        <w:t>správních obvodech</w:t>
      </w:r>
      <w:r w:rsidRPr="00A226C2">
        <w:rPr>
          <w:rFonts w:ascii="Arial" w:hAnsi="Arial" w:cs="Arial"/>
        </w:rPr>
        <w:t xml:space="preserve"> obcí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s rozšířenou působností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11  </w:t>
      </w:r>
      <w:r w:rsidR="00F7546E"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Narození</w:t>
      </w:r>
      <w:proofErr w:type="gramEnd"/>
      <w:r w:rsidRPr="00A226C2">
        <w:rPr>
          <w:rFonts w:ascii="Arial" w:hAnsi="Arial" w:cs="Arial"/>
        </w:rPr>
        <w:t xml:space="preserve"> v </w:t>
      </w:r>
      <w:r>
        <w:rPr>
          <w:rFonts w:ascii="Arial" w:hAnsi="Arial" w:cs="Arial"/>
        </w:rPr>
        <w:t>zahraničí</w:t>
      </w:r>
      <w:r w:rsidRPr="00A226C2">
        <w:rPr>
          <w:rFonts w:ascii="Arial" w:hAnsi="Arial" w:cs="Arial"/>
        </w:rPr>
        <w:t xml:space="preserve"> podle věku v krajích a okresech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Tab. </w:t>
      </w:r>
      <w:proofErr w:type="gramStart"/>
      <w:r>
        <w:rPr>
          <w:rFonts w:ascii="Arial" w:hAnsi="Arial" w:cs="Arial"/>
        </w:rPr>
        <w:t xml:space="preserve">12  </w:t>
      </w:r>
      <w:r w:rsidR="00F7546E"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Narození</w:t>
      </w:r>
      <w:proofErr w:type="gramEnd"/>
      <w:r w:rsidRPr="00A226C2">
        <w:rPr>
          <w:rFonts w:ascii="Arial" w:hAnsi="Arial" w:cs="Arial"/>
        </w:rPr>
        <w:t xml:space="preserve"> v </w:t>
      </w:r>
      <w:r>
        <w:rPr>
          <w:rFonts w:ascii="Arial" w:hAnsi="Arial" w:cs="Arial"/>
        </w:rPr>
        <w:t>zahraničí</w:t>
      </w:r>
      <w:r w:rsidRPr="00A226C2">
        <w:rPr>
          <w:rFonts w:ascii="Arial" w:hAnsi="Arial" w:cs="Arial"/>
        </w:rPr>
        <w:t xml:space="preserve"> podle věku v krajích a </w:t>
      </w:r>
      <w:r>
        <w:rPr>
          <w:rFonts w:ascii="Arial" w:hAnsi="Arial" w:cs="Arial"/>
        </w:rPr>
        <w:t>správních obvodech</w:t>
      </w:r>
      <w:r w:rsidRPr="00A226C2">
        <w:rPr>
          <w:rFonts w:ascii="Arial" w:hAnsi="Arial" w:cs="Arial"/>
        </w:rPr>
        <w:t xml:space="preserve"> obcí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s rozšířenou působností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Mapa administrativního členění České republiky – kraje a okresy</w:t>
      </w:r>
    </w:p>
    <w:p w:rsidR="000E24C1" w:rsidRDefault="000E24C1" w:rsidP="00F7546E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Mapa administrativního členění České republiky – kraje a správní obvody</w:t>
      </w:r>
      <w:r w:rsidRPr="00A226C2">
        <w:rPr>
          <w:rFonts w:ascii="Arial" w:hAnsi="Arial" w:cs="Arial"/>
        </w:rPr>
        <w:t xml:space="preserve"> obcí</w:t>
      </w:r>
      <w:r>
        <w:rPr>
          <w:rFonts w:ascii="Arial" w:hAnsi="Arial" w:cs="Arial"/>
        </w:rPr>
        <w:t xml:space="preserve"> </w:t>
      </w:r>
      <w:r w:rsidRPr="00A226C2">
        <w:rPr>
          <w:rFonts w:ascii="Arial" w:hAnsi="Arial" w:cs="Arial"/>
        </w:rPr>
        <w:t>s rozšířenou působností</w:t>
      </w:r>
    </w:p>
    <w:p w:rsidR="00245FC3" w:rsidRDefault="00245FC3" w:rsidP="00724C79">
      <w:pPr>
        <w:widowControl w:val="0"/>
        <w:spacing w:after="200" w:line="276" w:lineRule="auto"/>
        <w:rPr>
          <w:rFonts w:ascii="Arial" w:hAnsi="Arial" w:cs="Arial"/>
        </w:rPr>
      </w:pPr>
    </w:p>
    <w:p w:rsidR="00437B44" w:rsidRDefault="00437B44" w:rsidP="00724C79">
      <w:pPr>
        <w:widowControl w:val="0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41702" w:rsidRDefault="00541702" w:rsidP="00FA625C">
      <w:pPr>
        <w:pStyle w:val="Mnadpis1"/>
      </w:pPr>
      <w:bookmarkStart w:id="0" w:name="_Toc385594781"/>
      <w:r w:rsidRPr="00D70D1D">
        <w:lastRenderedPageBreak/>
        <w:t>Úvod a metodické poznámky</w:t>
      </w:r>
      <w:bookmarkEnd w:id="0"/>
    </w:p>
    <w:p w:rsidR="00D70D1D" w:rsidRPr="00D70D1D" w:rsidRDefault="00D70D1D" w:rsidP="00724C79">
      <w:pPr>
        <w:widowControl w:val="0"/>
        <w:ind w:left="709" w:hanging="709"/>
        <w:rPr>
          <w:rFonts w:ascii="Arial" w:hAnsi="Arial" w:cs="Arial"/>
          <w:b/>
          <w:color w:val="000000"/>
          <w:sz w:val="28"/>
          <w:szCs w:val="28"/>
        </w:rPr>
      </w:pPr>
    </w:p>
    <w:p w:rsidR="003258A0" w:rsidRDefault="00541702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Při sčítání 2011 bylo, podobně jako v předešlých dvou sčítáních v letech 1991 a 2001, zjišťováno místo narození. Otázka byla formulována jako dotaz na bydliště matky v době narození</w:t>
      </w:r>
      <w:r w:rsidR="00DD050D">
        <w:rPr>
          <w:rFonts w:ascii="Arial" w:hAnsi="Arial" w:cs="Arial"/>
        </w:rPr>
        <w:t xml:space="preserve"> sčítané osoby</w:t>
      </w:r>
      <w:r>
        <w:rPr>
          <w:rFonts w:ascii="Arial" w:hAnsi="Arial" w:cs="Arial"/>
        </w:rPr>
        <w:t>, které je obvykle totožné s prvním bydlištěm, kde sčítaná osoba po narození žila. Nejednalo se tedy o přesné místo narození, kter</w:t>
      </w:r>
      <w:r w:rsidR="003258A0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je </w:t>
      </w:r>
      <w:r w:rsidR="003258A0">
        <w:rPr>
          <w:rFonts w:ascii="Arial" w:hAnsi="Arial" w:cs="Arial"/>
        </w:rPr>
        <w:t xml:space="preserve">u většiny osob </w:t>
      </w:r>
      <w:r>
        <w:rPr>
          <w:rFonts w:ascii="Arial" w:hAnsi="Arial" w:cs="Arial"/>
        </w:rPr>
        <w:t xml:space="preserve">zpravidla </w:t>
      </w:r>
      <w:r w:rsidR="003258A0">
        <w:rPr>
          <w:rFonts w:ascii="Arial" w:hAnsi="Arial" w:cs="Arial"/>
        </w:rPr>
        <w:t>dáno místem</w:t>
      </w:r>
      <w:r>
        <w:rPr>
          <w:rFonts w:ascii="Arial" w:hAnsi="Arial" w:cs="Arial"/>
        </w:rPr>
        <w:t xml:space="preserve"> porodnice</w:t>
      </w:r>
      <w:r w:rsidR="003258A0">
        <w:rPr>
          <w:rFonts w:ascii="Arial" w:hAnsi="Arial" w:cs="Arial"/>
        </w:rPr>
        <w:t xml:space="preserve"> a pro vyhodnocení souhrnného migračního pohybu mezi rodištěm/místem původu a bydlištěm v době sčítání tak nemá velkou vypovídací schopnost.</w:t>
      </w:r>
    </w:p>
    <w:p w:rsidR="00541702" w:rsidRDefault="00541702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rámci České republiky bylo zjišťováno toto bydliště na úrovni obce (podle územní struktury platné k datu sčítání), v případě místa narození v zahraničí se zjišťoval pouze stát. </w:t>
      </w:r>
    </w:p>
    <w:p w:rsidR="003258A0" w:rsidRDefault="00541702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rozdíl od předchozích cenzů, kdy veškeré údaje byly vázány na trvale bydlící obyvatelstvo, byl při sčítání 2011 i u tohoto údaje </w:t>
      </w:r>
      <w:r w:rsidR="00F14BD5">
        <w:rPr>
          <w:rFonts w:ascii="Arial" w:hAnsi="Arial" w:cs="Arial"/>
        </w:rPr>
        <w:t xml:space="preserve">nově </w:t>
      </w:r>
      <w:r>
        <w:rPr>
          <w:rFonts w:ascii="Arial" w:hAnsi="Arial" w:cs="Arial"/>
        </w:rPr>
        <w:t xml:space="preserve">uplatněn koncept obvyklého pobytu, a bylo tedy zjišťováno první faktické bydliště osoby a porovnáváno s místem obvyklého pobytu v době sčítání. </w:t>
      </w:r>
      <w:r w:rsidR="00F14BD5">
        <w:rPr>
          <w:rFonts w:ascii="Arial" w:hAnsi="Arial" w:cs="Arial"/>
        </w:rPr>
        <w:t xml:space="preserve">Při sčítání v letech 2001 </w:t>
      </w:r>
      <w:r w:rsidR="002C1CB8">
        <w:rPr>
          <w:rFonts w:ascii="Arial" w:hAnsi="Arial" w:cs="Arial"/>
        </w:rPr>
        <w:t xml:space="preserve">a 1991 </w:t>
      </w:r>
      <w:r w:rsidR="00F14BD5">
        <w:rPr>
          <w:rFonts w:ascii="Arial" w:hAnsi="Arial" w:cs="Arial"/>
        </w:rPr>
        <w:t>byla otázka na místo narození koncipována metodicky shodně – jako otázka na bydliště matky v době narození sčítané osoby, bylo však zjišťováno místo trvalého pobytu, resp. trvalé bydliště matky. Údaje o místu narození ze sčítání 1991, 2001 a 2011 lze tak považovat za metodicky srovnatelné</w:t>
      </w:r>
      <w:r w:rsidR="002C1CB8">
        <w:rPr>
          <w:rFonts w:ascii="Arial" w:hAnsi="Arial" w:cs="Arial"/>
        </w:rPr>
        <w:t xml:space="preserve"> </w:t>
      </w:r>
      <w:r w:rsidR="0049700C">
        <w:rPr>
          <w:rFonts w:ascii="Arial" w:hAnsi="Arial" w:cs="Arial"/>
        </w:rPr>
        <w:t>do té míry, do jaké to umožňuje celková změna metodiky cenzu.</w:t>
      </w:r>
    </w:p>
    <w:p w:rsidR="00F42082" w:rsidRPr="00F42082" w:rsidRDefault="00F42082" w:rsidP="00724C79">
      <w:pPr>
        <w:widowControl w:val="0"/>
        <w:spacing w:after="120"/>
        <w:jc w:val="both"/>
        <w:rPr>
          <w:rFonts w:ascii="Arial" w:hAnsi="Arial" w:cs="Arial"/>
        </w:rPr>
      </w:pPr>
      <w:r w:rsidRPr="00F42082">
        <w:rPr>
          <w:rFonts w:ascii="Arial" w:hAnsi="Arial" w:cs="Arial"/>
        </w:rPr>
        <w:t>S</w:t>
      </w:r>
      <w:r w:rsidR="00076D08" w:rsidRPr="00F42082">
        <w:rPr>
          <w:rFonts w:ascii="Arial" w:hAnsi="Arial" w:cs="Arial"/>
        </w:rPr>
        <w:t xml:space="preserve">rovnání </w:t>
      </w:r>
      <w:r w:rsidRPr="00F42082">
        <w:rPr>
          <w:rFonts w:ascii="Arial" w:hAnsi="Arial" w:cs="Arial"/>
        </w:rPr>
        <w:t xml:space="preserve">místa narození a místa bydliště </w:t>
      </w:r>
      <w:r w:rsidR="00076D08" w:rsidRPr="00F42082">
        <w:rPr>
          <w:rFonts w:ascii="Arial" w:hAnsi="Arial" w:cs="Arial"/>
        </w:rPr>
        <w:t>poskytuje informace o výsledcích dlouhodobého migračního pohybu obyvatelstva.</w:t>
      </w:r>
      <w:r w:rsidRPr="00F42082">
        <w:rPr>
          <w:rFonts w:ascii="Arial" w:hAnsi="Arial" w:cs="Arial"/>
        </w:rPr>
        <w:t xml:space="preserve"> V některých případech jsou ovšem tyto výsledky rovněž ovlivněny administrativními faktory – velikost obcí, míra integrace sídelních lokalit do obcí, počet obcí v regionu atd.</w:t>
      </w:r>
    </w:p>
    <w:p w:rsidR="00B53279" w:rsidRDefault="00B53279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 pojmem „místo narození“ je tedy v celé publikaci míněno právě bydliště matky v době narození sčítané osoby, jak je popsáno výše. Také pojmy „stěhování“, „přistěhovalí“, „vystěhovalí“, „migrace“ apod. je třeba chápat ve smyslu uvedeného zdroje údajů; </w:t>
      </w:r>
      <w:r w:rsidR="004C7563">
        <w:rPr>
          <w:rFonts w:ascii="Arial" w:hAnsi="Arial" w:cs="Arial"/>
        </w:rPr>
        <w:t xml:space="preserve">např. </w:t>
      </w:r>
      <w:r>
        <w:rPr>
          <w:rFonts w:ascii="Arial" w:hAnsi="Arial" w:cs="Arial"/>
        </w:rPr>
        <w:t>za přistě</w:t>
      </w:r>
      <w:r w:rsidR="004C7563">
        <w:rPr>
          <w:rFonts w:ascii="Arial" w:hAnsi="Arial" w:cs="Arial"/>
        </w:rPr>
        <w:t xml:space="preserve">hovalé jsou považovány osoby, které měly místo obvyklého pobytu v době sčítání v daném území, ale místo narození, zjištěné rovněž při sčítání, měly mimo toto území. </w:t>
      </w:r>
    </w:p>
    <w:p w:rsidR="00B82444" w:rsidRPr="00C52DE2" w:rsidRDefault="00346155" w:rsidP="00724C79">
      <w:pPr>
        <w:widowControl w:val="0"/>
        <w:spacing w:after="120"/>
        <w:jc w:val="both"/>
        <w:rPr>
          <w:rFonts w:ascii="Arial" w:hAnsi="Arial" w:cs="Arial"/>
        </w:rPr>
      </w:pPr>
      <w:r w:rsidRPr="00C52DE2">
        <w:rPr>
          <w:rFonts w:ascii="Arial" w:hAnsi="Arial" w:cs="Arial"/>
        </w:rPr>
        <w:t>Při hodnocení rozmístění a struktury obyvatelstva dle jednotlivých prostorových možností vztahu mezi místem narození a bydlištěm byl</w:t>
      </w:r>
      <w:r w:rsidR="00362FD0" w:rsidRPr="00C52DE2">
        <w:rPr>
          <w:rFonts w:ascii="Arial" w:hAnsi="Arial" w:cs="Arial"/>
        </w:rPr>
        <w:t>o</w:t>
      </w:r>
      <w:r w:rsidRPr="00C52DE2">
        <w:rPr>
          <w:rFonts w:ascii="Arial" w:hAnsi="Arial" w:cs="Arial"/>
        </w:rPr>
        <w:t xml:space="preserve"> při sčítání </w:t>
      </w:r>
      <w:r w:rsidR="00362FD0" w:rsidRPr="00C52DE2">
        <w:rPr>
          <w:rFonts w:ascii="Arial" w:hAnsi="Arial" w:cs="Arial"/>
        </w:rPr>
        <w:t xml:space="preserve">v roce 2011 použito téměř </w:t>
      </w:r>
      <w:r w:rsidR="00B82444" w:rsidRPr="00C52DE2">
        <w:rPr>
          <w:rFonts w:ascii="Arial" w:hAnsi="Arial" w:cs="Arial"/>
        </w:rPr>
        <w:t>shodné</w:t>
      </w:r>
      <w:r w:rsidRPr="00C52DE2">
        <w:rPr>
          <w:rFonts w:ascii="Arial" w:hAnsi="Arial" w:cs="Arial"/>
        </w:rPr>
        <w:t xml:space="preserve"> vymezení kategorií jako při sčítáních </w:t>
      </w:r>
      <w:r w:rsidR="00983D90">
        <w:rPr>
          <w:rFonts w:ascii="Arial" w:hAnsi="Arial" w:cs="Arial"/>
        </w:rPr>
        <w:t xml:space="preserve">v letech </w:t>
      </w:r>
      <w:r w:rsidRPr="00C52DE2">
        <w:rPr>
          <w:rFonts w:ascii="Arial" w:hAnsi="Arial" w:cs="Arial"/>
        </w:rPr>
        <w:t>1991 a 2001</w:t>
      </w:r>
      <w:r w:rsidR="00362FD0" w:rsidRPr="00C52DE2">
        <w:rPr>
          <w:rFonts w:ascii="Arial" w:hAnsi="Arial" w:cs="Arial"/>
        </w:rPr>
        <w:t xml:space="preserve">. </w:t>
      </w:r>
    </w:p>
    <w:p w:rsidR="00362FD0" w:rsidRPr="00C52DE2" w:rsidRDefault="00362FD0" w:rsidP="00724C79">
      <w:pPr>
        <w:widowControl w:val="0"/>
        <w:spacing w:after="120"/>
        <w:jc w:val="both"/>
        <w:rPr>
          <w:rFonts w:ascii="Arial" w:hAnsi="Arial" w:cs="Arial"/>
        </w:rPr>
      </w:pPr>
      <w:r w:rsidRPr="00C52DE2">
        <w:rPr>
          <w:rFonts w:ascii="Arial" w:hAnsi="Arial" w:cs="Arial"/>
        </w:rPr>
        <w:t>Na úrovni menších regionů byly i v roce 2011 hodnoceny okresy</w:t>
      </w:r>
      <w:r w:rsidR="00FD6542" w:rsidRPr="00C52DE2">
        <w:rPr>
          <w:rFonts w:ascii="Arial" w:hAnsi="Arial" w:cs="Arial"/>
        </w:rPr>
        <w:t xml:space="preserve"> (vymezené </w:t>
      </w:r>
      <w:r w:rsidR="00FD6542" w:rsidRPr="000A2FFE">
        <w:rPr>
          <w:rFonts w:ascii="Arial" w:hAnsi="Arial" w:cs="Arial"/>
        </w:rPr>
        <w:t>na základě zákona</w:t>
      </w:r>
      <w:r w:rsidR="000A2FFE" w:rsidRPr="000A2FFE">
        <w:rPr>
          <w:rFonts w:ascii="Arial" w:hAnsi="Arial" w:cs="Arial"/>
        </w:rPr>
        <w:t xml:space="preserve"> č. 36/1960 Sb</w:t>
      </w:r>
      <w:r w:rsidR="000A2FFE">
        <w:rPr>
          <w:rFonts w:ascii="Arial" w:hAnsi="Arial" w:cs="Arial"/>
        </w:rPr>
        <w:t>.,</w:t>
      </w:r>
      <w:r w:rsidR="000A2FFE" w:rsidRPr="000A2FFE">
        <w:rPr>
          <w:rFonts w:ascii="Arial" w:hAnsi="Arial" w:cs="Arial"/>
        </w:rPr>
        <w:t xml:space="preserve"> o územním členění státu</w:t>
      </w:r>
      <w:r w:rsidR="00FD6542" w:rsidRPr="000A2FFE">
        <w:rPr>
          <w:rFonts w:ascii="Arial" w:hAnsi="Arial" w:cs="Arial"/>
        </w:rPr>
        <w:t>)</w:t>
      </w:r>
      <w:r w:rsidRPr="000A2FFE">
        <w:rPr>
          <w:rFonts w:ascii="Arial" w:hAnsi="Arial" w:cs="Arial"/>
        </w:rPr>
        <w:t xml:space="preserve">; jednak z důvodů srovnatelnosti </w:t>
      </w:r>
      <w:r w:rsidR="00B82444" w:rsidRPr="000A2FFE">
        <w:rPr>
          <w:rFonts w:ascii="Arial" w:hAnsi="Arial" w:cs="Arial"/>
        </w:rPr>
        <w:t>se stave</w:t>
      </w:r>
      <w:r w:rsidR="00B82444" w:rsidRPr="00C52DE2">
        <w:rPr>
          <w:rFonts w:ascii="Arial" w:hAnsi="Arial" w:cs="Arial"/>
        </w:rPr>
        <w:t>m při sčítáních 1991 a 200</w:t>
      </w:r>
      <w:r w:rsidR="00C52DE2" w:rsidRPr="00C52DE2">
        <w:rPr>
          <w:rFonts w:ascii="Arial" w:hAnsi="Arial" w:cs="Arial"/>
        </w:rPr>
        <w:t>1</w:t>
      </w:r>
      <w:r w:rsidRPr="00C52DE2">
        <w:rPr>
          <w:rFonts w:ascii="Arial" w:hAnsi="Arial" w:cs="Arial"/>
        </w:rPr>
        <w:t xml:space="preserve">, ale i s ohledem na skutečnost, že značná část populace prožila většinu svého života </w:t>
      </w:r>
      <w:r w:rsidR="00FD6542" w:rsidRPr="00C52DE2">
        <w:rPr>
          <w:rFonts w:ascii="Arial" w:hAnsi="Arial" w:cs="Arial"/>
        </w:rPr>
        <w:t>v období, kdy státní správa existovala na této úrovni.</w:t>
      </w:r>
      <w:r w:rsidR="005B6107" w:rsidRPr="00C52DE2">
        <w:rPr>
          <w:rFonts w:ascii="Arial" w:hAnsi="Arial" w:cs="Arial"/>
        </w:rPr>
        <w:t xml:space="preserve"> </w:t>
      </w:r>
      <w:r w:rsidR="00B82444" w:rsidRPr="00C52DE2">
        <w:rPr>
          <w:rFonts w:ascii="Arial" w:hAnsi="Arial" w:cs="Arial"/>
        </w:rPr>
        <w:t xml:space="preserve">Na druhé straně od </w:t>
      </w:r>
      <w:r w:rsidR="00B54C55">
        <w:rPr>
          <w:rFonts w:ascii="Arial" w:hAnsi="Arial" w:cs="Arial"/>
        </w:rPr>
        <w:t xml:space="preserve">1. 1. </w:t>
      </w:r>
      <w:r w:rsidR="00B82444" w:rsidRPr="00B54C55">
        <w:rPr>
          <w:rFonts w:ascii="Arial" w:hAnsi="Arial" w:cs="Arial"/>
        </w:rPr>
        <w:t>200</w:t>
      </w:r>
      <w:r w:rsidR="000A2FFE" w:rsidRPr="00B54C55">
        <w:rPr>
          <w:rFonts w:ascii="Arial" w:hAnsi="Arial" w:cs="Arial"/>
        </w:rPr>
        <w:t>3</w:t>
      </w:r>
      <w:r w:rsidR="00B82444" w:rsidRPr="00B54C55">
        <w:rPr>
          <w:rFonts w:ascii="Arial" w:hAnsi="Arial" w:cs="Arial"/>
        </w:rPr>
        <w:t xml:space="preserve"> </w:t>
      </w:r>
      <w:r w:rsidR="00B82444" w:rsidRPr="00C52DE2">
        <w:rPr>
          <w:rFonts w:ascii="Arial" w:hAnsi="Arial" w:cs="Arial"/>
        </w:rPr>
        <w:t xml:space="preserve">jsou jako základní územní jednotky státní správy přenesené do působnosti obcí užívány tzv. správní obvody obcí s rozšířenou působností (dále </w:t>
      </w:r>
      <w:r w:rsidR="00983D90">
        <w:rPr>
          <w:rFonts w:ascii="Arial" w:hAnsi="Arial" w:cs="Arial"/>
        </w:rPr>
        <w:t>jen</w:t>
      </w:r>
      <w:r w:rsidR="00B82444" w:rsidRPr="00C52DE2">
        <w:rPr>
          <w:rFonts w:ascii="Arial" w:hAnsi="Arial" w:cs="Arial"/>
        </w:rPr>
        <w:t xml:space="preserve"> </w:t>
      </w:r>
      <w:r w:rsidRPr="00C52DE2">
        <w:rPr>
          <w:rFonts w:ascii="Arial" w:hAnsi="Arial" w:cs="Arial"/>
        </w:rPr>
        <w:t>SO ORP</w:t>
      </w:r>
      <w:r w:rsidR="00B82444" w:rsidRPr="00C52DE2">
        <w:rPr>
          <w:rFonts w:ascii="Arial" w:hAnsi="Arial" w:cs="Arial"/>
        </w:rPr>
        <w:t>)</w:t>
      </w:r>
      <w:r w:rsidR="00C52DE2" w:rsidRPr="00C52DE2">
        <w:rPr>
          <w:rFonts w:ascii="Arial" w:hAnsi="Arial" w:cs="Arial"/>
        </w:rPr>
        <w:t xml:space="preserve">, vymezené </w:t>
      </w:r>
      <w:r w:rsidR="00C52DE2" w:rsidRPr="000A2FFE">
        <w:rPr>
          <w:rFonts w:ascii="Arial" w:hAnsi="Arial" w:cs="Arial"/>
        </w:rPr>
        <w:t>na základě zákona</w:t>
      </w:r>
      <w:r w:rsidR="000A2FFE" w:rsidRPr="000A2FFE">
        <w:rPr>
          <w:rFonts w:ascii="Arial" w:hAnsi="Arial" w:cs="Arial"/>
        </w:rPr>
        <w:t xml:space="preserve"> č. 314/2002 Sb., o stanovení obcí s pověřeným obecním úřadem a stanovení obcí s rozšířenou působností.</w:t>
      </w:r>
      <w:r w:rsidR="000A2FFE">
        <w:rPr>
          <w:rFonts w:ascii="Arial" w:hAnsi="Arial" w:cs="Arial"/>
        </w:rPr>
        <w:t xml:space="preserve"> </w:t>
      </w:r>
      <w:r w:rsidR="00B82444" w:rsidRPr="00C52DE2">
        <w:rPr>
          <w:rFonts w:ascii="Arial" w:hAnsi="Arial" w:cs="Arial"/>
        </w:rPr>
        <w:t xml:space="preserve">Jedná se o </w:t>
      </w:r>
      <w:r w:rsidRPr="00C52DE2">
        <w:rPr>
          <w:rFonts w:ascii="Arial" w:hAnsi="Arial" w:cs="Arial"/>
        </w:rPr>
        <w:t xml:space="preserve">menší, </w:t>
      </w:r>
      <w:r w:rsidR="005B6107" w:rsidRPr="00C52DE2">
        <w:rPr>
          <w:rFonts w:ascii="Arial" w:hAnsi="Arial" w:cs="Arial"/>
        </w:rPr>
        <w:t xml:space="preserve">zpravidla i </w:t>
      </w:r>
      <w:r w:rsidRPr="00C52DE2">
        <w:rPr>
          <w:rFonts w:ascii="Arial" w:hAnsi="Arial" w:cs="Arial"/>
        </w:rPr>
        <w:t xml:space="preserve">funkčně vymezené </w:t>
      </w:r>
      <w:proofErr w:type="spellStart"/>
      <w:r w:rsidRPr="00C52DE2">
        <w:rPr>
          <w:rFonts w:ascii="Arial" w:hAnsi="Arial" w:cs="Arial"/>
        </w:rPr>
        <w:t>mikroregiony</w:t>
      </w:r>
      <w:proofErr w:type="spellEnd"/>
      <w:r w:rsidRPr="00C52DE2">
        <w:rPr>
          <w:rFonts w:ascii="Arial" w:hAnsi="Arial" w:cs="Arial"/>
        </w:rPr>
        <w:t>,</w:t>
      </w:r>
      <w:r w:rsidR="005B6107" w:rsidRPr="00C52DE2">
        <w:rPr>
          <w:rFonts w:ascii="Arial" w:hAnsi="Arial" w:cs="Arial"/>
        </w:rPr>
        <w:t xml:space="preserve"> proto bylo vhodné zařadit do hodnocení i tyto aktuálnější územní jednotky. Z těchto důvodů </w:t>
      </w:r>
      <w:r w:rsidRPr="00C52DE2">
        <w:rPr>
          <w:rFonts w:ascii="Arial" w:hAnsi="Arial" w:cs="Arial"/>
        </w:rPr>
        <w:t xml:space="preserve">jsou </w:t>
      </w:r>
      <w:r w:rsidR="005B6107" w:rsidRPr="00C52DE2">
        <w:rPr>
          <w:rFonts w:ascii="Arial" w:hAnsi="Arial" w:cs="Arial"/>
        </w:rPr>
        <w:t xml:space="preserve">v publikaci </w:t>
      </w:r>
      <w:r w:rsidRPr="00C52DE2">
        <w:rPr>
          <w:rFonts w:ascii="Arial" w:hAnsi="Arial" w:cs="Arial"/>
        </w:rPr>
        <w:t xml:space="preserve">některé údaje uvedeny na úrovni menších regionů </w:t>
      </w:r>
      <w:r w:rsidR="005B6107" w:rsidRPr="00C52DE2">
        <w:rPr>
          <w:rFonts w:ascii="Arial" w:hAnsi="Arial" w:cs="Arial"/>
        </w:rPr>
        <w:t>alternativně za okresy i SO ORP.</w:t>
      </w:r>
    </w:p>
    <w:p w:rsidR="009C19DB" w:rsidRDefault="00541702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Místo narození vykazuje na první pohled v porovnání s předchozími cenzy nebo s jinými ukazateli relativně nízký podíl nezjištěných údajů – přibližně 0,5 %, v absolutním počtu necelých 50 tisíc osob. Ve skutečnosti ovšem byl u dalších asi 6 % populace tento údaj zjištěn jen s neuspokojivou přesností: u více než 563 tisíc osob bylo pouze zjištěno, že jejich místo narození je v ČR bez bližšího určení místa, v případě dalších téměř 65 tisíc pak byl</w:t>
      </w:r>
      <w:r w:rsidR="003258A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zjištěna pouze skutečnost, že místo narození je v okrese jejich obvyklého pobytu, ale konkrétní obec nebyla zjištěna (tj. není možno ani určit, zda bydlí v obci svého rodiště nebo jinde).</w:t>
      </w:r>
      <w:r w:rsidR="009C19DB">
        <w:rPr>
          <w:rFonts w:ascii="Arial" w:hAnsi="Arial" w:cs="Arial"/>
        </w:rPr>
        <w:t xml:space="preserve"> Při sčítání 1991 a 2001 byly případy, kdy obec místa narození v ČR </w:t>
      </w:r>
      <w:r w:rsidR="00140FFC">
        <w:rPr>
          <w:rFonts w:ascii="Arial" w:hAnsi="Arial" w:cs="Arial"/>
        </w:rPr>
        <w:t>nebyla zjištěna</w:t>
      </w:r>
      <w:r w:rsidR="009C19DB">
        <w:rPr>
          <w:rFonts w:ascii="Arial" w:hAnsi="Arial" w:cs="Arial"/>
        </w:rPr>
        <w:t>, zahrnuty do kategorie „nezjištěno“.</w:t>
      </w:r>
    </w:p>
    <w:p w:rsidR="00541702" w:rsidRDefault="00541702" w:rsidP="00724C79">
      <w:pPr>
        <w:widowControl w:val="0"/>
        <w:spacing w:after="120"/>
        <w:jc w:val="both"/>
        <w:rPr>
          <w:rFonts w:ascii="Arial" w:hAnsi="Arial" w:cs="Arial"/>
        </w:rPr>
      </w:pPr>
      <w:r w:rsidRPr="00395D9A">
        <w:rPr>
          <w:rFonts w:ascii="Arial" w:hAnsi="Arial" w:cs="Arial"/>
        </w:rPr>
        <w:t>Není-li uvedeno jinak</w:t>
      </w:r>
      <w:r w:rsidR="00595B3E" w:rsidRPr="00395D9A">
        <w:rPr>
          <w:rFonts w:ascii="Arial" w:hAnsi="Arial" w:cs="Arial"/>
        </w:rPr>
        <w:t xml:space="preserve">, </w:t>
      </w:r>
      <w:r w:rsidRPr="00395D9A">
        <w:rPr>
          <w:rFonts w:ascii="Arial" w:hAnsi="Arial" w:cs="Arial"/>
        </w:rPr>
        <w:t>jsou všechny relativní údaje vztaženy k celkovému počtu obvykle bydlících obyvatel (nikoli pouze</w:t>
      </w:r>
      <w:r w:rsidR="003258A0" w:rsidRPr="00395D9A">
        <w:rPr>
          <w:rFonts w:ascii="Arial" w:hAnsi="Arial" w:cs="Arial"/>
        </w:rPr>
        <w:t xml:space="preserve"> osob</w:t>
      </w:r>
      <w:r w:rsidRPr="00395D9A">
        <w:rPr>
          <w:rFonts w:ascii="Arial" w:hAnsi="Arial" w:cs="Arial"/>
        </w:rPr>
        <w:t xml:space="preserve"> se zjištěným údajem).</w:t>
      </w:r>
    </w:p>
    <w:p w:rsidR="00982884" w:rsidRPr="00395D9A" w:rsidRDefault="00982884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E233B1" w:rsidRDefault="00E233B1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541702" w:rsidRDefault="00541702" w:rsidP="00724C79">
      <w:pPr>
        <w:widowControl w:val="0"/>
        <w:rPr>
          <w:rFonts w:ascii="Arial" w:hAnsi="Arial" w:cs="Arial"/>
        </w:rPr>
      </w:pPr>
    </w:p>
    <w:p w:rsidR="00E7518B" w:rsidRDefault="00E7518B" w:rsidP="00724C79">
      <w:pPr>
        <w:widowControl w:val="0"/>
        <w:rPr>
          <w:rFonts w:ascii="Arial" w:hAnsi="Arial" w:cs="Arial"/>
        </w:rPr>
      </w:pPr>
    </w:p>
    <w:p w:rsidR="00E7518B" w:rsidRDefault="00E7518B" w:rsidP="00724C79">
      <w:pPr>
        <w:widowControl w:val="0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7518B" w:rsidRPr="00D70D1D" w:rsidRDefault="00E7518B" w:rsidP="00FA625C">
      <w:pPr>
        <w:pStyle w:val="Mnadpis1"/>
      </w:pPr>
      <w:bookmarkStart w:id="1" w:name="_Toc385594782"/>
      <w:r w:rsidRPr="00D70D1D">
        <w:lastRenderedPageBreak/>
        <w:t xml:space="preserve">1.  Struktura obyvatelstva České republiky podle místa narození </w:t>
      </w:r>
      <w:r w:rsidRPr="00D70D1D">
        <w:br/>
        <w:t>v letech 1991, 2001 a 2011</w:t>
      </w:r>
      <w:bookmarkEnd w:id="1"/>
    </w:p>
    <w:p w:rsidR="00E7518B" w:rsidRPr="00D70D1D" w:rsidRDefault="00E7518B" w:rsidP="00724C79">
      <w:pPr>
        <w:widowControl w:val="0"/>
        <w:rPr>
          <w:rFonts w:ascii="Arial" w:hAnsi="Arial" w:cs="Arial"/>
          <w:sz w:val="28"/>
          <w:szCs w:val="28"/>
        </w:rPr>
      </w:pPr>
    </w:p>
    <w:p w:rsidR="005C673D" w:rsidRDefault="004A2B50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porovnání údajů o místě narození ze sčítání v letech </w:t>
      </w:r>
      <w:r w:rsidR="00AE2B0D">
        <w:rPr>
          <w:rFonts w:ascii="Arial" w:hAnsi="Arial" w:cs="Arial"/>
        </w:rPr>
        <w:t>1991, 2001 a 2011</w:t>
      </w:r>
      <w:r>
        <w:rPr>
          <w:rFonts w:ascii="Arial" w:hAnsi="Arial" w:cs="Arial"/>
        </w:rPr>
        <w:t xml:space="preserve"> lze konstatovat, že s</w:t>
      </w:r>
      <w:r w:rsidR="005C673D">
        <w:rPr>
          <w:rFonts w:ascii="Arial" w:hAnsi="Arial" w:cs="Arial"/>
        </w:rPr>
        <w:t xml:space="preserve">truktura </w:t>
      </w:r>
      <w:r w:rsidR="005C673D" w:rsidRPr="005C673D">
        <w:rPr>
          <w:rFonts w:ascii="Arial" w:hAnsi="Arial" w:cs="Arial"/>
        </w:rPr>
        <w:t xml:space="preserve">obyvatelstva </w:t>
      </w:r>
      <w:r w:rsidR="005C673D">
        <w:rPr>
          <w:rFonts w:ascii="Arial" w:hAnsi="Arial" w:cs="Arial"/>
        </w:rPr>
        <w:t>po</w:t>
      </w:r>
      <w:r w:rsidR="005C673D" w:rsidRPr="005C673D">
        <w:rPr>
          <w:rFonts w:ascii="Arial" w:hAnsi="Arial" w:cs="Arial"/>
        </w:rPr>
        <w:t>dle jednotlivých prostorových možností vztahu mezi místem narození a bydlištěm</w:t>
      </w:r>
      <w:r w:rsidR="005C673D">
        <w:rPr>
          <w:rFonts w:ascii="Arial" w:hAnsi="Arial" w:cs="Arial"/>
        </w:rPr>
        <w:t xml:space="preserve"> se v</w:t>
      </w:r>
      <w:r w:rsidR="00AE2B0D">
        <w:rPr>
          <w:rFonts w:ascii="Arial" w:hAnsi="Arial" w:cs="Arial"/>
        </w:rPr>
        <w:t> průběhu těchto dvou desetiletí změnila</w:t>
      </w:r>
      <w:r w:rsidR="005C67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poměrně málo.</w:t>
      </w:r>
    </w:p>
    <w:p w:rsidR="004A2B50" w:rsidRDefault="009C19D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Dle údajů sčítání 2011 se z celkového počtu obyvatel p</w:t>
      </w:r>
      <w:r w:rsidR="004A2B50">
        <w:rPr>
          <w:rFonts w:ascii="Arial" w:hAnsi="Arial" w:cs="Arial"/>
        </w:rPr>
        <w:t>řibližně</w:t>
      </w:r>
      <w:r>
        <w:rPr>
          <w:rFonts w:ascii="Arial" w:hAnsi="Arial" w:cs="Arial"/>
        </w:rPr>
        <w:t xml:space="preserve"> 9,7 mil., tj. 92,9</w:t>
      </w:r>
      <w:r w:rsidR="004A2B50">
        <w:rPr>
          <w:rFonts w:ascii="Arial" w:hAnsi="Arial" w:cs="Arial"/>
        </w:rPr>
        <w:t xml:space="preserve"> % </w:t>
      </w:r>
      <w:r>
        <w:rPr>
          <w:rFonts w:ascii="Arial" w:hAnsi="Arial" w:cs="Arial"/>
        </w:rPr>
        <w:t xml:space="preserve">narodilo </w:t>
      </w:r>
      <w:r w:rsidR="004A2B50">
        <w:rPr>
          <w:rFonts w:ascii="Arial" w:hAnsi="Arial" w:cs="Arial"/>
        </w:rPr>
        <w:t xml:space="preserve">na území </w:t>
      </w:r>
      <w:r>
        <w:rPr>
          <w:rFonts w:ascii="Arial" w:hAnsi="Arial" w:cs="Arial"/>
        </w:rPr>
        <w:t xml:space="preserve">současné </w:t>
      </w:r>
      <w:r w:rsidR="004A2B50">
        <w:rPr>
          <w:rFonts w:ascii="Arial" w:hAnsi="Arial" w:cs="Arial"/>
        </w:rPr>
        <w:t xml:space="preserve">České republiky. Tento podíl se ve srovnání s předchozími dvěma cenzy snížil jen nepatrně, zahrnuje však na rozdíl od nich i téměř 628 tisíc osob s nepřesným údajem o místě narození </w:t>
      </w:r>
      <w:r w:rsidR="004A2B50" w:rsidRPr="00301B22">
        <w:rPr>
          <w:rFonts w:ascii="Arial" w:hAnsi="Arial" w:cs="Arial"/>
        </w:rPr>
        <w:t>(viz metodické poznámky).</w:t>
      </w:r>
    </w:p>
    <w:p w:rsidR="00941C7A" w:rsidRDefault="00E7518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Nejpočetnější skupinou obyvatel podle místa narození jsou tzv. rodáci – osoby, které se narodily v obci, v níž měly k datu sčítání obvyklé bydliště. Při sčítání v roce 2011 tvořili rodáci necelou polovinu (47,1 %) obyvatel České republiky, v absolutním počtu jich bylo celkem 4,9 mil</w:t>
      </w:r>
      <w:r w:rsidR="00AC4920">
        <w:rPr>
          <w:rFonts w:ascii="Arial" w:hAnsi="Arial" w:cs="Arial"/>
        </w:rPr>
        <w:t>ionu</w:t>
      </w:r>
      <w:r>
        <w:rPr>
          <w:rFonts w:ascii="Arial" w:hAnsi="Arial" w:cs="Arial"/>
        </w:rPr>
        <w:t xml:space="preserve">. </w:t>
      </w:r>
    </w:p>
    <w:p w:rsidR="00E7518B" w:rsidRDefault="00E7518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Počet i podíl rodáků je tedy nižší, než byl zjištěn při sčítáních v letech 2001 a 1991. </w:t>
      </w:r>
      <w:r w:rsidR="00393BFB">
        <w:rPr>
          <w:rFonts w:ascii="Arial" w:hAnsi="Arial" w:cs="Arial"/>
        </w:rPr>
        <w:t xml:space="preserve">Mírně se snížil také podíl osob, které se narodily v jiné obci stejného okresu. </w:t>
      </w:r>
      <w:r w:rsidR="00CA2630">
        <w:rPr>
          <w:rFonts w:ascii="Arial" w:hAnsi="Arial" w:cs="Arial"/>
        </w:rPr>
        <w:t>Oproti tomu zastoupení osob, které se narodily v jiném okrese stejného kraje, nebo v jiném kraji, než bydlely v době sčítání, se téměř nezměnilo.</w:t>
      </w:r>
    </w:p>
    <w:p w:rsidR="006239BC" w:rsidRDefault="006239BC" w:rsidP="00724C79">
      <w:pPr>
        <w:widowControl w:val="0"/>
        <w:spacing w:after="120"/>
        <w:ind w:firstLine="709"/>
        <w:jc w:val="both"/>
        <w:rPr>
          <w:rFonts w:ascii="Arial" w:hAnsi="Arial" w:cs="Arial"/>
        </w:rPr>
      </w:pPr>
    </w:p>
    <w:p w:rsidR="00E7518B" w:rsidRDefault="006239BC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6239BC">
        <w:rPr>
          <w:rFonts w:ascii="Arial" w:hAnsi="Arial" w:cs="Arial"/>
          <w:b/>
        </w:rPr>
        <w:t>Obyvatelstvo podle místa bydliště v době narození podle údajů SLDB 1991-2011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60"/>
        <w:gridCol w:w="960"/>
        <w:gridCol w:w="960"/>
        <w:gridCol w:w="960"/>
        <w:gridCol w:w="960"/>
        <w:gridCol w:w="820"/>
        <w:gridCol w:w="820"/>
        <w:gridCol w:w="820"/>
        <w:gridCol w:w="843"/>
      </w:tblGrid>
      <w:tr w:rsidR="00C65A3B" w:rsidRPr="00C65A3B" w:rsidTr="00C65A3B">
        <w:trPr>
          <w:trHeight w:val="255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Bydliště v době narození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abs.</w:t>
            </w:r>
            <w:r w:rsidRPr="00C65A3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1)</w:t>
            </w:r>
            <w:proofErr w:type="gramEnd"/>
          </w:p>
        </w:tc>
        <w:tc>
          <w:tcPr>
            <w:tcW w:w="3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  <w:r w:rsidRPr="00C65A3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1)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1991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1991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obyv</w:t>
            </w:r>
            <w:proofErr w:type="spellEnd"/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. celkem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z toho i s trvalým pobytem</w:t>
            </w:r>
            <w:r w:rsidRPr="00C65A3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obyv</w:t>
            </w:r>
            <w:proofErr w:type="spellEnd"/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. celkem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z toho i s trvalým pobytem</w:t>
            </w:r>
            <w:r w:rsidRPr="00C65A3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2)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Obyvatelstvo 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10 302 215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10 230 060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10 436 560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10 386 116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v tom: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narození v ČR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9 594 384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9 577 084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9 691 367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9 687 257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93,3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z toho: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v obci bydliště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5 137 001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5 368 892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4 912 225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5 094 898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49,1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v jiné obci okresu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1 622 613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1 585 587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1 505 000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1 478 437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14,2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v jiném okrese kraje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2 834 770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819 391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833 309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797 403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v jiném kraji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1 803 214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1 813 027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1 687 439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narození v zahraničí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453 908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453 460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695 362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663 705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313 199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285 372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289 573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275 342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140 709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168 088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405 789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388 363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C65A3B" w:rsidRPr="00C65A3B" w:rsidTr="00C65A3B">
        <w:trPr>
          <w:trHeight w:val="25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253 923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199 516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49 831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35 154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3B" w:rsidRPr="00C65A3B" w:rsidRDefault="00C65A3B" w:rsidP="00C65A3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A3B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</w:tr>
    </w:tbl>
    <w:p w:rsidR="00D01EC9" w:rsidRPr="00D01EC9" w:rsidRDefault="00D01EC9" w:rsidP="00724C79">
      <w:pPr>
        <w:widowControl w:val="0"/>
        <w:spacing w:before="60"/>
        <w:jc w:val="both"/>
        <w:rPr>
          <w:rFonts w:ascii="Arial" w:hAnsi="Arial" w:cs="Arial"/>
          <w:sz w:val="16"/>
          <w:szCs w:val="16"/>
        </w:rPr>
      </w:pPr>
      <w:r w:rsidRPr="00D01EC9">
        <w:rPr>
          <w:rFonts w:ascii="Arial" w:hAnsi="Arial" w:cs="Arial"/>
          <w:sz w:val="16"/>
          <w:szCs w:val="16"/>
        </w:rPr>
        <w:t>1) V letech 1991 a 2001 obyvatelstvo podle místa trvalého pobytu, v roce 2011 podle místa obvyklého pobytu.</w:t>
      </w:r>
    </w:p>
    <w:p w:rsidR="00E7518B" w:rsidRDefault="00D01EC9" w:rsidP="00724C79">
      <w:pPr>
        <w:widowControl w:val="0"/>
        <w:spacing w:before="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</w:t>
      </w:r>
      <w:r w:rsidR="00E21B6F" w:rsidRPr="00E21B6F">
        <w:rPr>
          <w:rFonts w:ascii="Arial" w:hAnsi="Arial" w:cs="Arial"/>
          <w:sz w:val="16"/>
          <w:szCs w:val="16"/>
        </w:rPr>
        <w:t>) V údajích zahrnuty jen osoby, které měly na území ČR k 26. 3. 2011 obvyklý pobyt a zároveň i trvalý pobyt anebo (v případě cizinců) přechodný pobyt, dlouhodobý pobyt, nebo povolený pobyt azylanta. Místo bydliště v době narození je zde porovnáváno s místem trvalého pobytu, resp. evidovaným místem pobytu cizince.</w:t>
      </w:r>
    </w:p>
    <w:p w:rsidR="00D01EC9" w:rsidRDefault="00D01EC9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E7518B" w:rsidRDefault="00E7518B" w:rsidP="00724C79">
      <w:pPr>
        <w:widowControl w:val="0"/>
        <w:spacing w:after="120"/>
        <w:jc w:val="both"/>
        <w:rPr>
          <w:rFonts w:ascii="Arial" w:hAnsi="Arial" w:cs="Arial"/>
        </w:rPr>
      </w:pPr>
      <w:r w:rsidRPr="003F69AC">
        <w:rPr>
          <w:rFonts w:ascii="Arial" w:hAnsi="Arial" w:cs="Arial"/>
        </w:rPr>
        <w:t xml:space="preserve">Je ovšem obtížné hodnotit, nakolik se jedná o skutečný pokles </w:t>
      </w:r>
      <w:r>
        <w:rPr>
          <w:rFonts w:ascii="Arial" w:hAnsi="Arial" w:cs="Arial"/>
        </w:rPr>
        <w:t xml:space="preserve">zastoupení </w:t>
      </w:r>
      <w:r w:rsidRPr="003F69AC">
        <w:rPr>
          <w:rFonts w:ascii="Arial" w:hAnsi="Arial" w:cs="Arial"/>
        </w:rPr>
        <w:t>rodáků v</w:t>
      </w:r>
      <w:r>
        <w:rPr>
          <w:rFonts w:ascii="Arial" w:hAnsi="Arial" w:cs="Arial"/>
        </w:rPr>
        <w:t> </w:t>
      </w:r>
      <w:r w:rsidRPr="003F69AC">
        <w:rPr>
          <w:rFonts w:ascii="Arial" w:hAnsi="Arial" w:cs="Arial"/>
        </w:rPr>
        <w:t>populaci</w:t>
      </w:r>
      <w:r>
        <w:rPr>
          <w:rFonts w:ascii="Arial" w:hAnsi="Arial" w:cs="Arial"/>
        </w:rPr>
        <w:t xml:space="preserve"> a nakolik jsou rozdíly způsobeny spíše metodickými odlišnostmi a kvalitou dat. Ke snížení podílu rodáků jistě částečně došlo, </w:t>
      </w:r>
      <w:r w:rsidR="00F55C40">
        <w:rPr>
          <w:rFonts w:ascii="Arial" w:hAnsi="Arial" w:cs="Arial"/>
        </w:rPr>
        <w:t>z</w:t>
      </w:r>
      <w:r>
        <w:rPr>
          <w:rFonts w:ascii="Arial" w:hAnsi="Arial" w:cs="Arial"/>
        </w:rPr>
        <w:t>načnou roli ale také zřejmě hraje vyšší podíl nezjištěných, resp. nepřesně zjištěných údajů v roce 2011. Vztahujeme-li počet rodáků pouze k souboru osob s dostatečně přesně zjištěným údajem, rozdíl oproti předešlým sčítáním je znatelně menší.</w:t>
      </w:r>
    </w:p>
    <w:p w:rsidR="007E574F" w:rsidRDefault="00E7518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Vliv na srovnatelnost údajů má bezpochyby i nově definovaný koncept obvyklého pobytu obyvatel. Standardně publikované údaje ze sčítání 2011 srovnávají s místem narození vždy místo obvyklého pobytu osoby v době sčítání, které lépe odpovídá jejímu skutečnému bydlišti. U osob, které měly k datu sčítání kromě obvyklého pobytu zároveň v České republice i trvalý pobyt </w:t>
      </w:r>
      <w:r w:rsidRPr="00DF4DF1">
        <w:rPr>
          <w:rFonts w:ascii="Arial" w:hAnsi="Arial" w:cs="Arial"/>
        </w:rPr>
        <w:t>anebo (v případě cizinců) přechodný pobyt, dlouhodobý pobyt, nebo povolený pobyt azylanta</w:t>
      </w:r>
      <w:r>
        <w:rPr>
          <w:rStyle w:val="Znakapoznpodarou"/>
          <w:rFonts w:ascii="Arial" w:hAnsi="Arial" w:cs="Arial"/>
        </w:rPr>
        <w:footnoteReference w:id="1"/>
      </w:r>
      <w:r w:rsidRPr="003B4485">
        <w:rPr>
          <w:rFonts w:ascii="Arial" w:hAnsi="Arial" w:cs="Arial"/>
        </w:rPr>
        <w:t xml:space="preserve">, byl vypočten rovněž ukazatel vztahující místo narození k místu trvalého pobytu </w:t>
      </w:r>
      <w:r>
        <w:rPr>
          <w:rFonts w:ascii="Arial" w:hAnsi="Arial" w:cs="Arial"/>
        </w:rPr>
        <w:t>osoby</w:t>
      </w:r>
      <w:r w:rsidRPr="00DF4DF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Tyto údaje vykazují v porovnání s ukazatelem založeným na obvyklém pobytu odlišnosti, které korespondují s rozdíly mezi trvale a</w:t>
      </w:r>
      <w:r w:rsidR="000A2FFE">
        <w:rPr>
          <w:rFonts w:ascii="Arial" w:hAnsi="Arial" w:cs="Arial"/>
        </w:rPr>
        <w:t xml:space="preserve"> obvykle bydlícím obyvatelstvem.</w:t>
      </w:r>
    </w:p>
    <w:p w:rsidR="00E7518B" w:rsidRDefault="00E7518B" w:rsidP="00C65A3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Podíl rodáků podle trvalého pobytu je na úrovni celé ČR přibližně o dva procentní body vyšší, než podle obvyklého pobytu, a více se tak přibližuje hodnotám zjištěným při SLDB 1991 a 2001.</w:t>
      </w:r>
      <w:r w:rsidR="001A1994">
        <w:rPr>
          <w:rFonts w:ascii="Arial" w:hAnsi="Arial" w:cs="Arial"/>
        </w:rPr>
        <w:t xml:space="preserve"> </w:t>
      </w:r>
      <w:r w:rsidR="00C70B02">
        <w:rPr>
          <w:rFonts w:ascii="Arial" w:hAnsi="Arial" w:cs="Arial"/>
        </w:rPr>
        <w:t>Nižší jsou naopak podíly osob narozených v jiné obci</w:t>
      </w:r>
      <w:r w:rsidR="00464037">
        <w:rPr>
          <w:rFonts w:ascii="Arial" w:hAnsi="Arial" w:cs="Arial"/>
        </w:rPr>
        <w:t>,</w:t>
      </w:r>
      <w:r w:rsidR="00C70B02">
        <w:rPr>
          <w:rFonts w:ascii="Arial" w:hAnsi="Arial" w:cs="Arial"/>
        </w:rPr>
        <w:t xml:space="preserve"> než </w:t>
      </w:r>
      <w:r w:rsidR="002B05DD">
        <w:rPr>
          <w:rFonts w:ascii="Arial" w:hAnsi="Arial" w:cs="Arial"/>
        </w:rPr>
        <w:t xml:space="preserve">je </w:t>
      </w:r>
      <w:r w:rsidR="00C70B02">
        <w:rPr>
          <w:rFonts w:ascii="Arial" w:hAnsi="Arial" w:cs="Arial"/>
        </w:rPr>
        <w:t xml:space="preserve">obec jejich trvalého pobytu v době sčítání. </w:t>
      </w:r>
      <w:r w:rsidR="00CE1885">
        <w:rPr>
          <w:rFonts w:ascii="Arial" w:hAnsi="Arial" w:cs="Arial"/>
        </w:rPr>
        <w:t>Odpovídá to skutečnosti</w:t>
      </w:r>
      <w:r w:rsidR="00C70B02">
        <w:rPr>
          <w:rFonts w:ascii="Arial" w:hAnsi="Arial" w:cs="Arial"/>
        </w:rPr>
        <w:t xml:space="preserve">, že </w:t>
      </w:r>
      <w:r w:rsidR="000A2FFE">
        <w:rPr>
          <w:rFonts w:ascii="Arial" w:hAnsi="Arial" w:cs="Arial"/>
        </w:rPr>
        <w:t>evidenční</w:t>
      </w:r>
      <w:r w:rsidR="00C70B02">
        <w:rPr>
          <w:rFonts w:ascii="Arial" w:hAnsi="Arial" w:cs="Arial"/>
        </w:rPr>
        <w:t xml:space="preserve"> místo trvalého pobytu si lidé ve svém rodišti ponechávají častěji i v případech, kdy skutečné bydliště změnili.</w:t>
      </w:r>
    </w:p>
    <w:p w:rsidR="00542EAB" w:rsidRDefault="00542EAB" w:rsidP="00C65A3B">
      <w:pPr>
        <w:spacing w:after="120"/>
        <w:jc w:val="both"/>
        <w:rPr>
          <w:rFonts w:ascii="Arial" w:hAnsi="Arial" w:cs="Arial"/>
        </w:rPr>
      </w:pPr>
    </w:p>
    <w:p w:rsidR="00542EAB" w:rsidRPr="00542EAB" w:rsidRDefault="00542EAB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542EAB">
        <w:rPr>
          <w:rFonts w:ascii="Arial" w:hAnsi="Arial" w:cs="Arial"/>
          <w:b/>
        </w:rPr>
        <w:t>Obyvatelstvo podle věku, pohlaví a místa bydliště v době narození k 26. 3. 2011</w:t>
      </w:r>
    </w:p>
    <w:tbl>
      <w:tblPr>
        <w:tblW w:w="94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740"/>
        <w:gridCol w:w="729"/>
        <w:gridCol w:w="744"/>
        <w:gridCol w:w="744"/>
        <w:gridCol w:w="743"/>
        <w:gridCol w:w="743"/>
        <w:gridCol w:w="743"/>
        <w:gridCol w:w="743"/>
        <w:gridCol w:w="743"/>
        <w:gridCol w:w="728"/>
      </w:tblGrid>
      <w:tr w:rsidR="00AA726D" w:rsidRPr="00AA726D" w:rsidTr="00AA726D">
        <w:trPr>
          <w:trHeight w:val="225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Bydliště v době narození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Obyv</w:t>
            </w:r>
            <w:proofErr w:type="spellEnd"/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br/>
              <w:t>celkem</w:t>
            </w:r>
          </w:p>
        </w:tc>
        <w:tc>
          <w:tcPr>
            <w:tcW w:w="66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z toho ve věku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0-14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15-19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20-29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30-39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40-49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50-59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60-69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70-79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80+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Muži celkem (v tis.)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5 109,8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763,9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295,3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711,4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896,6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709,0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696,1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607,6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286,8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123,1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tom (%):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narození v ČR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z toho: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obci obvyklého pobytu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29,8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jiné obci okresu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jiném okrese kraje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10,3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jiném kraji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narození v zahraničí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z toho Slovensko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Ženy celkem (v tis.)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5 326,8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725,0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681,4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854,7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682,7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715,1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697,3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410,6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263,7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tom (%):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narození v ČR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90,5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z toho: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obci obvyklého pobytu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80,6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69,4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27,4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jiné obci okresu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jiném okrese kraje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v jiném kraji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narození v zahraničí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ind w:firstLineChars="100" w:firstLine="1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z toho Slovensko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AA726D" w:rsidRPr="00AA726D" w:rsidTr="00AA726D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26D" w:rsidRPr="00AA726D" w:rsidRDefault="00AA726D" w:rsidP="00AA726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726D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</w:tr>
    </w:tbl>
    <w:p w:rsidR="00542EAB" w:rsidRDefault="00542EAB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8D74E1" w:rsidRDefault="00E7518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Podíl osob narozených v obci obvyklého bydliště je </w:t>
      </w:r>
      <w:r w:rsidR="00E07E3E">
        <w:rPr>
          <w:rFonts w:ascii="Arial" w:hAnsi="Arial" w:cs="Arial"/>
        </w:rPr>
        <w:t xml:space="preserve">celkově </w:t>
      </w:r>
      <w:r>
        <w:rPr>
          <w:rFonts w:ascii="Arial" w:hAnsi="Arial" w:cs="Arial"/>
        </w:rPr>
        <w:t>vyšší u mužů (49,5 %)</w:t>
      </w:r>
      <w:r w:rsidRPr="004B17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než u žen (44,8 %); dlouhodobě zde hraje roli skutečnost, že ženy se při založení rodiny častěji stěhují za svým partnerem. </w:t>
      </w:r>
      <w:r w:rsidR="008D74E1" w:rsidRPr="00F45C41">
        <w:rPr>
          <w:rFonts w:ascii="Arial" w:hAnsi="Arial" w:cs="Arial"/>
        </w:rPr>
        <w:t xml:space="preserve">Úměrně tomu </w:t>
      </w:r>
      <w:r w:rsidR="00511EBD" w:rsidRPr="00F45C41">
        <w:rPr>
          <w:rFonts w:ascii="Arial" w:hAnsi="Arial" w:cs="Arial"/>
        </w:rPr>
        <w:t xml:space="preserve">mají ženy </w:t>
      </w:r>
      <w:r w:rsidR="008D74E1" w:rsidRPr="00F45C41">
        <w:rPr>
          <w:rFonts w:ascii="Arial" w:hAnsi="Arial" w:cs="Arial"/>
        </w:rPr>
        <w:t>naopak vyšší</w:t>
      </w:r>
      <w:r w:rsidR="00511EBD" w:rsidRPr="00F45C41">
        <w:rPr>
          <w:rFonts w:ascii="Arial" w:hAnsi="Arial" w:cs="Arial"/>
        </w:rPr>
        <w:t xml:space="preserve"> podíly narozených v jiné obci, než </w:t>
      </w:r>
      <w:r w:rsidR="00F45C41" w:rsidRPr="00F45C41">
        <w:rPr>
          <w:rFonts w:ascii="Arial" w:hAnsi="Arial" w:cs="Arial"/>
        </w:rPr>
        <w:t>je jejich</w:t>
      </w:r>
      <w:r w:rsidR="00511EBD" w:rsidRPr="00F45C41">
        <w:rPr>
          <w:rFonts w:ascii="Arial" w:hAnsi="Arial" w:cs="Arial"/>
        </w:rPr>
        <w:t xml:space="preserve"> obvyklé bydliště, ať už se jedná o obec ve stejném okresu či kraji anebo jinde v ČR.</w:t>
      </w:r>
      <w:r w:rsidR="00E07E3E">
        <w:rPr>
          <w:rFonts w:ascii="Arial" w:hAnsi="Arial" w:cs="Arial"/>
        </w:rPr>
        <w:t xml:space="preserve"> Odlišná je ale situace v různých věkových skupinách. U dětí a mladistvých (0-19 let) rozdíly ve struktuře obyvatel podle místa narození mezi muži a ženami prakticky neexistují. Typické jsou naopak pro věkové skupiny mezi 20 – 59 lety, kde je podíl rodáků mezi muži přibližně o 4-5 procentních bodů vyšší než mezi ženami</w:t>
      </w:r>
      <w:r w:rsidR="00524C5D">
        <w:rPr>
          <w:rFonts w:ascii="Arial" w:hAnsi="Arial" w:cs="Arial"/>
        </w:rPr>
        <w:t>.</w:t>
      </w:r>
      <w:r w:rsidR="0066368A">
        <w:rPr>
          <w:rFonts w:ascii="Arial" w:hAnsi="Arial" w:cs="Arial"/>
        </w:rPr>
        <w:t xml:space="preserve"> </w:t>
      </w:r>
      <w:r w:rsidR="00524C5D">
        <w:rPr>
          <w:rFonts w:ascii="Arial" w:hAnsi="Arial" w:cs="Arial"/>
        </w:rPr>
        <w:t>U</w:t>
      </w:r>
      <w:r w:rsidR="0066368A">
        <w:rPr>
          <w:rFonts w:ascii="Arial" w:hAnsi="Arial" w:cs="Arial"/>
        </w:rPr>
        <w:t xml:space="preserve"> obyvatel nad 60 let věku jsou </w:t>
      </w:r>
      <w:r w:rsidR="00524C5D">
        <w:rPr>
          <w:rFonts w:ascii="Arial" w:hAnsi="Arial" w:cs="Arial"/>
        </w:rPr>
        <w:t>tyto rozdíly o něco nižší.</w:t>
      </w:r>
    </w:p>
    <w:p w:rsidR="00F10370" w:rsidRDefault="00E7518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 rostoucím věkem podíl rodáků postupně klesá: z dětí ve věku 0-14 let bydlí v obci narození celé čtyři pětiny, zatímco u osob 70letých a starších nedosahuje tento podíl ani 30 %.</w:t>
      </w:r>
      <w:r w:rsidR="00727318">
        <w:rPr>
          <w:rFonts w:ascii="Arial" w:hAnsi="Arial" w:cs="Arial"/>
        </w:rPr>
        <w:t xml:space="preserve"> </w:t>
      </w:r>
      <w:r w:rsidR="00CE3EDC">
        <w:rPr>
          <w:rFonts w:ascii="Arial" w:hAnsi="Arial" w:cs="Arial"/>
        </w:rPr>
        <w:t xml:space="preserve">Stejnou měrou s věkem roste v populaci podíl osob, které se v průběhu svého života přestěhovaly mimo okres svého narození. Z osob starších 50 let se desetina narodila v jiném okrese kraje a více než pětina (po 60. </w:t>
      </w:r>
      <w:r w:rsidR="00300FF3">
        <w:rPr>
          <w:rFonts w:ascii="Arial" w:hAnsi="Arial" w:cs="Arial"/>
        </w:rPr>
        <w:t>r</w:t>
      </w:r>
      <w:r w:rsidR="00CE3EDC">
        <w:rPr>
          <w:rFonts w:ascii="Arial" w:hAnsi="Arial" w:cs="Arial"/>
        </w:rPr>
        <w:t xml:space="preserve">oce života dokonce více než čtvrtina) v jiném kraji, než </w:t>
      </w:r>
      <w:r w:rsidR="005D69C7">
        <w:rPr>
          <w:rFonts w:ascii="Arial" w:hAnsi="Arial" w:cs="Arial"/>
        </w:rPr>
        <w:t>žily</w:t>
      </w:r>
      <w:r w:rsidR="00300FF3">
        <w:rPr>
          <w:rFonts w:ascii="Arial" w:hAnsi="Arial" w:cs="Arial"/>
        </w:rPr>
        <w:t xml:space="preserve"> v době sčítání. </w:t>
      </w:r>
      <w:r w:rsidR="005D69C7">
        <w:rPr>
          <w:rFonts w:ascii="Arial" w:hAnsi="Arial" w:cs="Arial"/>
        </w:rPr>
        <w:t xml:space="preserve">Oproti tomu </w:t>
      </w:r>
      <w:r w:rsidR="005D69C7" w:rsidRPr="001935DC">
        <w:rPr>
          <w:rFonts w:ascii="Arial" w:hAnsi="Arial" w:cs="Arial"/>
        </w:rPr>
        <w:t>m</w:t>
      </w:r>
      <w:r w:rsidR="00727318" w:rsidRPr="001935DC">
        <w:rPr>
          <w:rFonts w:ascii="Arial" w:hAnsi="Arial" w:cs="Arial"/>
        </w:rPr>
        <w:t xml:space="preserve">igrace na </w:t>
      </w:r>
      <w:r w:rsidR="005D69C7" w:rsidRPr="001935DC">
        <w:rPr>
          <w:rFonts w:ascii="Arial" w:hAnsi="Arial" w:cs="Arial"/>
        </w:rPr>
        <w:t xml:space="preserve">kratší </w:t>
      </w:r>
      <w:r w:rsidR="00727318" w:rsidRPr="001935DC">
        <w:rPr>
          <w:rFonts w:ascii="Arial" w:hAnsi="Arial" w:cs="Arial"/>
        </w:rPr>
        <w:t xml:space="preserve">vzdálenosti </w:t>
      </w:r>
      <w:r w:rsidR="005D69C7" w:rsidRPr="001935DC">
        <w:rPr>
          <w:rFonts w:ascii="Arial" w:hAnsi="Arial" w:cs="Arial"/>
        </w:rPr>
        <w:t xml:space="preserve">– podíl osob narozených </w:t>
      </w:r>
      <w:r w:rsidR="00727318" w:rsidRPr="001935DC">
        <w:rPr>
          <w:rFonts w:ascii="Arial" w:hAnsi="Arial" w:cs="Arial"/>
        </w:rPr>
        <w:t xml:space="preserve">v jiné obci okresu </w:t>
      </w:r>
      <w:r w:rsidR="005D69C7" w:rsidRPr="001935DC">
        <w:rPr>
          <w:rFonts w:ascii="Arial" w:hAnsi="Arial" w:cs="Arial"/>
        </w:rPr>
        <w:t xml:space="preserve">bydliště </w:t>
      </w:r>
      <w:r w:rsidR="00727318" w:rsidRPr="001935DC">
        <w:rPr>
          <w:rFonts w:ascii="Arial" w:hAnsi="Arial" w:cs="Arial"/>
        </w:rPr>
        <w:t xml:space="preserve">– </w:t>
      </w:r>
      <w:r w:rsidR="005D69C7" w:rsidRPr="001935DC">
        <w:rPr>
          <w:rFonts w:ascii="Arial" w:hAnsi="Arial" w:cs="Arial"/>
        </w:rPr>
        <w:t xml:space="preserve">dosahuje </w:t>
      </w:r>
      <w:r w:rsidR="00727318" w:rsidRPr="001935DC">
        <w:rPr>
          <w:rFonts w:ascii="Arial" w:hAnsi="Arial" w:cs="Arial"/>
        </w:rPr>
        <w:t>max</w:t>
      </w:r>
      <w:r w:rsidR="005D69C7" w:rsidRPr="001935DC">
        <w:rPr>
          <w:rFonts w:ascii="Arial" w:hAnsi="Arial" w:cs="Arial"/>
        </w:rPr>
        <w:t>imálních hodnot</w:t>
      </w:r>
      <w:r w:rsidR="00727318" w:rsidRPr="001935DC">
        <w:rPr>
          <w:rFonts w:ascii="Arial" w:hAnsi="Arial" w:cs="Arial"/>
        </w:rPr>
        <w:t xml:space="preserve"> </w:t>
      </w:r>
      <w:r w:rsidR="005D69C7" w:rsidRPr="001935DC">
        <w:rPr>
          <w:rFonts w:ascii="Arial" w:hAnsi="Arial" w:cs="Arial"/>
        </w:rPr>
        <w:t>u lidí ve věkových skupinách mezi</w:t>
      </w:r>
      <w:r w:rsidR="00034D8D" w:rsidRPr="001935DC">
        <w:rPr>
          <w:rFonts w:ascii="Arial" w:hAnsi="Arial" w:cs="Arial"/>
        </w:rPr>
        <w:t xml:space="preserve"> 40-59 lety</w:t>
      </w:r>
      <w:r w:rsidR="00F10370" w:rsidRPr="001935DC">
        <w:rPr>
          <w:rFonts w:ascii="Arial" w:hAnsi="Arial" w:cs="Arial"/>
        </w:rPr>
        <w:t>, u osob nad 60 let je o něco nižší. Zastoupení</w:t>
      </w:r>
      <w:r w:rsidR="00F10370">
        <w:rPr>
          <w:rFonts w:ascii="Arial" w:hAnsi="Arial" w:cs="Arial"/>
        </w:rPr>
        <w:t xml:space="preserve"> uvedených skupin obyvatel podle místa narození se v závislosti na</w:t>
      </w:r>
      <w:r w:rsidR="001935DC">
        <w:rPr>
          <w:rFonts w:ascii="Arial" w:hAnsi="Arial" w:cs="Arial"/>
        </w:rPr>
        <w:t xml:space="preserve"> věku mění u mužů i žen obdobně, přičemž zůstávají zachovány výše uvedené rozdíly mezi muži a ženami.</w:t>
      </w:r>
      <w:r w:rsidR="00F10370">
        <w:rPr>
          <w:rFonts w:ascii="Arial" w:hAnsi="Arial" w:cs="Arial"/>
        </w:rPr>
        <w:t xml:space="preserve"> </w:t>
      </w:r>
    </w:p>
    <w:p w:rsidR="006D1C06" w:rsidRDefault="006D1C06" w:rsidP="006D1C0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Nejvýznamnější změnou ve struktuře obyvatel podle místa narození byl ovšem nárůst počtu a podílu osob narozených mimo ČR. V roce 2011 tvořili narození v zahraničí 6,7 % obyvatel ČR, jejich absolutní počet vzrostl ve srovnání se stavem v letech 1991 a 2001 o polovinu.</w:t>
      </w:r>
    </w:p>
    <w:p w:rsidR="006D1C06" w:rsidRPr="00891884" w:rsidRDefault="006D1C06" w:rsidP="006D1C06">
      <w:pPr>
        <w:widowControl w:val="0"/>
        <w:spacing w:after="120"/>
        <w:jc w:val="both"/>
        <w:rPr>
          <w:rFonts w:ascii="Arial" w:hAnsi="Arial" w:cs="Arial"/>
        </w:rPr>
      </w:pPr>
      <w:r w:rsidRPr="00891884">
        <w:rPr>
          <w:rFonts w:ascii="Arial" w:hAnsi="Arial" w:cs="Arial"/>
        </w:rPr>
        <w:t xml:space="preserve">Důsledkem </w:t>
      </w:r>
      <w:r>
        <w:rPr>
          <w:rFonts w:ascii="Arial" w:hAnsi="Arial" w:cs="Arial"/>
        </w:rPr>
        <w:t xml:space="preserve">vyšší imigrace cizinců </w:t>
      </w:r>
      <w:r w:rsidRPr="00891884">
        <w:rPr>
          <w:rFonts w:ascii="Arial" w:hAnsi="Arial" w:cs="Arial"/>
        </w:rPr>
        <w:t xml:space="preserve">za prací mezi roky 1991 až 2011, resp. 2001 až 2011 je nejen nárůst počtu obyvatel ČR s rodištěm v zahraničí, ale také změny ve struktuře této části populace. Ještě v roce 2001 platilo, že podíl osob narozených v zahraničí se s rostoucím věkem zvyšuje, nejvyšších hodnot – zhruba dvojnásobku celorepublikového průměru dosahoval ve věkové skupině osob 60letých a starších. To byl také jeden z hlavních důvodů početní převahy žen nad muži mezi narozenými v zahraničí. Uvedené proporce odrážely i po desítkách let složení někdejších velkých migračních vln. Na poválečném </w:t>
      </w:r>
      <w:proofErr w:type="spellStart"/>
      <w:r w:rsidRPr="00891884">
        <w:rPr>
          <w:rFonts w:ascii="Arial" w:hAnsi="Arial" w:cs="Arial"/>
        </w:rPr>
        <w:t>dosídlování</w:t>
      </w:r>
      <w:proofErr w:type="spellEnd"/>
      <w:r w:rsidRPr="00891884">
        <w:rPr>
          <w:rFonts w:ascii="Arial" w:hAnsi="Arial" w:cs="Arial"/>
        </w:rPr>
        <w:t xml:space="preserve"> pohraničí se velkou měrou podíleli přistěhovalí ze Slovenska, v menší míře i z </w:t>
      </w:r>
      <w:r>
        <w:rPr>
          <w:rFonts w:ascii="Arial" w:hAnsi="Arial" w:cs="Arial"/>
        </w:rPr>
        <w:t>jiných států</w:t>
      </w:r>
      <w:r w:rsidRPr="00891884">
        <w:rPr>
          <w:rFonts w:ascii="Arial" w:hAnsi="Arial" w:cs="Arial"/>
        </w:rPr>
        <w:t xml:space="preserve">. Také mezi pracovníky </w:t>
      </w:r>
      <w:r w:rsidRPr="00891884">
        <w:rPr>
          <w:rFonts w:ascii="Arial" w:hAnsi="Arial" w:cs="Arial"/>
        </w:rPr>
        <w:lastRenderedPageBreak/>
        <w:t>přicházejícími do rozvíjejících se oblastí těžby uhlí a průmyslu, s množstvím pracovních příležitostí spojených s nabídkou bydlení, pocházela značná část ze Slovenska. Nemalý byl i podíl osob, které se narodily na Slovensku v období první republiky rodičům pocházejícím z Čech, Moravy nebo Slezska, kteří na Slovensku pracovali; po změně politických poměrů v roce 1939 se pak vrátili zpět.</w:t>
      </w:r>
    </w:p>
    <w:p w:rsidR="00C65165" w:rsidRDefault="00C65165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C65165" w:rsidRDefault="003B12EA" w:rsidP="00724C79">
      <w:pPr>
        <w:widowControl w:val="0"/>
        <w:spacing w:after="120"/>
        <w:jc w:val="both"/>
        <w:rPr>
          <w:rFonts w:ascii="Arial" w:hAnsi="Arial" w:cs="Arial"/>
        </w:rPr>
      </w:pPr>
      <w:r w:rsidRPr="003B12EA">
        <w:rPr>
          <w:rFonts w:ascii="Arial" w:hAnsi="Arial" w:cs="Arial"/>
          <w:noProof/>
        </w:rPr>
        <w:drawing>
          <wp:inline distT="0" distB="0" distL="0" distR="0">
            <wp:extent cx="5760720" cy="2963181"/>
            <wp:effectExtent l="19050" t="0" r="11430" b="8619"/>
            <wp:docPr id="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D1C06" w:rsidRDefault="006D1C06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B6024B" w:rsidRPr="00511D5A" w:rsidRDefault="00B6024B" w:rsidP="00724C79">
      <w:pPr>
        <w:widowControl w:val="0"/>
        <w:spacing w:after="120"/>
        <w:jc w:val="both"/>
        <w:rPr>
          <w:rFonts w:ascii="Arial" w:hAnsi="Arial" w:cs="Arial"/>
        </w:rPr>
      </w:pPr>
      <w:r w:rsidRPr="00511D5A">
        <w:rPr>
          <w:rFonts w:ascii="Arial" w:hAnsi="Arial" w:cs="Arial"/>
        </w:rPr>
        <w:t xml:space="preserve">V roce 2011 je sice nejvyšší podíl osob narozených mimo ČR také u nejstarších osob – ve věkových skupinách 70 a více let se blíží 9 %, ale jen o málo nižší je podíl ve </w:t>
      </w:r>
      <w:r w:rsidR="00F20D5F" w:rsidRPr="00511D5A">
        <w:rPr>
          <w:rFonts w:ascii="Arial" w:hAnsi="Arial" w:cs="Arial"/>
        </w:rPr>
        <w:t xml:space="preserve">věkových </w:t>
      </w:r>
      <w:r w:rsidRPr="00511D5A">
        <w:rPr>
          <w:rFonts w:ascii="Arial" w:hAnsi="Arial" w:cs="Arial"/>
        </w:rPr>
        <w:t>skupin</w:t>
      </w:r>
      <w:r w:rsidR="00F20D5F" w:rsidRPr="00511D5A">
        <w:rPr>
          <w:rFonts w:ascii="Arial" w:hAnsi="Arial" w:cs="Arial"/>
        </w:rPr>
        <w:t xml:space="preserve">ách 20-29letých </w:t>
      </w:r>
      <w:r w:rsidR="006C22E1" w:rsidRPr="00511D5A">
        <w:rPr>
          <w:rFonts w:ascii="Arial" w:hAnsi="Arial" w:cs="Arial"/>
        </w:rPr>
        <w:t>(8,8</w:t>
      </w:r>
      <w:r w:rsidR="00F20D5F" w:rsidRPr="00511D5A">
        <w:rPr>
          <w:rFonts w:ascii="Arial" w:hAnsi="Arial" w:cs="Arial"/>
        </w:rPr>
        <w:t xml:space="preserve"> %) a</w:t>
      </w:r>
      <w:r w:rsidRPr="00511D5A">
        <w:rPr>
          <w:rFonts w:ascii="Arial" w:hAnsi="Arial" w:cs="Arial"/>
        </w:rPr>
        <w:t xml:space="preserve"> 40-49letých</w:t>
      </w:r>
      <w:r w:rsidR="00F20D5F" w:rsidRPr="00511D5A">
        <w:rPr>
          <w:rFonts w:ascii="Arial" w:hAnsi="Arial" w:cs="Arial"/>
        </w:rPr>
        <w:t xml:space="preserve"> (8,6 %)</w:t>
      </w:r>
      <w:r w:rsidRPr="00511D5A">
        <w:rPr>
          <w:rFonts w:ascii="Arial" w:hAnsi="Arial" w:cs="Arial"/>
        </w:rPr>
        <w:t xml:space="preserve">. </w:t>
      </w:r>
      <w:r w:rsidR="00F20D5F" w:rsidRPr="00511D5A">
        <w:rPr>
          <w:rFonts w:ascii="Arial" w:hAnsi="Arial" w:cs="Arial"/>
        </w:rPr>
        <w:t>Ostatně ve všech skupinách mezi 20-59 lety</w:t>
      </w:r>
      <w:r w:rsidRPr="00511D5A">
        <w:rPr>
          <w:rFonts w:ascii="Arial" w:hAnsi="Arial" w:cs="Arial"/>
        </w:rPr>
        <w:t xml:space="preserve"> je podíl těchto </w:t>
      </w:r>
      <w:r w:rsidR="00F20D5F" w:rsidRPr="00511D5A">
        <w:rPr>
          <w:rFonts w:ascii="Arial" w:hAnsi="Arial" w:cs="Arial"/>
        </w:rPr>
        <w:t>osob poměrně vyrovnaný, mezi 7-9</w:t>
      </w:r>
      <w:r w:rsidRPr="00511D5A">
        <w:rPr>
          <w:rFonts w:ascii="Arial" w:hAnsi="Arial" w:cs="Arial"/>
        </w:rPr>
        <w:t xml:space="preserve"> %. Podprůměrné zastoupení osob s rodištěm mimo ČR vykazuje jen věková skupina 60-69letých a velmi nízké skupina dětí do 15 let</w:t>
      </w:r>
      <w:r w:rsidR="00F20D5F" w:rsidRPr="00511D5A">
        <w:rPr>
          <w:rFonts w:ascii="Arial" w:hAnsi="Arial" w:cs="Arial"/>
        </w:rPr>
        <w:t xml:space="preserve"> a mladých ve věku 15-19 let</w:t>
      </w:r>
      <w:r w:rsidRPr="00511D5A">
        <w:rPr>
          <w:rFonts w:ascii="Arial" w:hAnsi="Arial" w:cs="Arial"/>
        </w:rPr>
        <w:t xml:space="preserve">. </w:t>
      </w:r>
    </w:p>
    <w:p w:rsidR="00B6024B" w:rsidRPr="00511D5A" w:rsidRDefault="00B6024B" w:rsidP="00724C79">
      <w:pPr>
        <w:widowControl w:val="0"/>
        <w:spacing w:after="120"/>
        <w:jc w:val="both"/>
        <w:rPr>
          <w:rFonts w:ascii="Arial" w:hAnsi="Arial" w:cs="Arial"/>
        </w:rPr>
      </w:pPr>
      <w:r w:rsidRPr="00511D5A">
        <w:rPr>
          <w:rFonts w:ascii="Arial" w:hAnsi="Arial" w:cs="Arial"/>
        </w:rPr>
        <w:t xml:space="preserve">Mezi obyvateli ČR narozenými v cizině je dle údajů SLDB 2011 již více mužů </w:t>
      </w:r>
      <w:r w:rsidR="00845FE4">
        <w:rPr>
          <w:rFonts w:ascii="Arial" w:hAnsi="Arial" w:cs="Arial"/>
        </w:rPr>
        <w:t xml:space="preserve">(359,7 tis.) </w:t>
      </w:r>
      <w:r w:rsidRPr="00511D5A">
        <w:rPr>
          <w:rFonts w:ascii="Arial" w:hAnsi="Arial" w:cs="Arial"/>
        </w:rPr>
        <w:t>než žen</w:t>
      </w:r>
      <w:r w:rsidR="00845FE4">
        <w:rPr>
          <w:rFonts w:ascii="Arial" w:hAnsi="Arial" w:cs="Arial"/>
        </w:rPr>
        <w:t xml:space="preserve"> (335,7 tis.)</w:t>
      </w:r>
      <w:r w:rsidRPr="00511D5A">
        <w:rPr>
          <w:rFonts w:ascii="Arial" w:hAnsi="Arial" w:cs="Arial"/>
        </w:rPr>
        <w:t xml:space="preserve">. Mezi muži představují lidé narození v zahraničí 7 %, u žen 6,3 % populace. Vyšší podíl osob pocházejících z ciziny mezi muži než mezi ženami je patrný ve všech věkových skupinách mezi </w:t>
      </w:r>
      <w:r w:rsidR="009C012D" w:rsidRPr="00511D5A">
        <w:rPr>
          <w:rFonts w:ascii="Arial" w:hAnsi="Arial" w:cs="Arial"/>
        </w:rPr>
        <w:t>20</w:t>
      </w:r>
      <w:r w:rsidRPr="00511D5A">
        <w:rPr>
          <w:rFonts w:ascii="Arial" w:hAnsi="Arial" w:cs="Arial"/>
        </w:rPr>
        <w:t>-</w:t>
      </w:r>
      <w:r w:rsidR="009C012D" w:rsidRPr="00511D5A">
        <w:rPr>
          <w:rFonts w:ascii="Arial" w:hAnsi="Arial" w:cs="Arial"/>
        </w:rPr>
        <w:t>59</w:t>
      </w:r>
      <w:r w:rsidRPr="00511D5A">
        <w:rPr>
          <w:rFonts w:ascii="Arial" w:hAnsi="Arial" w:cs="Arial"/>
        </w:rPr>
        <w:t xml:space="preserve"> lety, což odpovídá převážně pracovně motivované imigraci v nedávné době. Ze skupiny 40-49letých mužů v ČR má místo narození mimo ČR dokonce téměř každý desátý. </w:t>
      </w:r>
      <w:r w:rsidR="009C012D" w:rsidRPr="00511D5A">
        <w:rPr>
          <w:rFonts w:ascii="Arial" w:hAnsi="Arial" w:cs="Arial"/>
        </w:rPr>
        <w:t xml:space="preserve">Ve věku 60-79 </w:t>
      </w:r>
      <w:r w:rsidR="004E74F3">
        <w:rPr>
          <w:rFonts w:ascii="Arial" w:hAnsi="Arial" w:cs="Arial"/>
        </w:rPr>
        <w:t xml:space="preserve">let </w:t>
      </w:r>
      <w:r w:rsidR="009C012D" w:rsidRPr="00511D5A">
        <w:rPr>
          <w:rFonts w:ascii="Arial" w:hAnsi="Arial" w:cs="Arial"/>
        </w:rPr>
        <w:t xml:space="preserve">je podíl narozených v zahraničí u žen i mužů shodný, absolutními počty ale již ženy převažují. V kategorii 80letých a starších </w:t>
      </w:r>
      <w:r w:rsidRPr="00511D5A">
        <w:rPr>
          <w:rFonts w:ascii="Arial" w:hAnsi="Arial" w:cs="Arial"/>
        </w:rPr>
        <w:t xml:space="preserve">si </w:t>
      </w:r>
      <w:r w:rsidR="00511D5A" w:rsidRPr="00511D5A">
        <w:rPr>
          <w:rFonts w:ascii="Arial" w:hAnsi="Arial" w:cs="Arial"/>
        </w:rPr>
        <w:t xml:space="preserve">nadále </w:t>
      </w:r>
      <w:r w:rsidR="009C012D" w:rsidRPr="00511D5A">
        <w:rPr>
          <w:rFonts w:ascii="Arial" w:hAnsi="Arial" w:cs="Arial"/>
        </w:rPr>
        <w:t xml:space="preserve">ženy </w:t>
      </w:r>
      <w:r w:rsidRPr="00511D5A">
        <w:rPr>
          <w:rFonts w:ascii="Arial" w:hAnsi="Arial" w:cs="Arial"/>
        </w:rPr>
        <w:t>udržují vyšší podíl narozených v zahraničí než muži.</w:t>
      </w:r>
    </w:p>
    <w:p w:rsidR="00B6024B" w:rsidRDefault="00B6024B" w:rsidP="00724C79">
      <w:pPr>
        <w:widowControl w:val="0"/>
        <w:spacing w:after="120"/>
        <w:jc w:val="both"/>
        <w:rPr>
          <w:rFonts w:ascii="Arial" w:hAnsi="Arial" w:cs="Arial"/>
        </w:rPr>
      </w:pPr>
      <w:r w:rsidRPr="00DE1BFA">
        <w:rPr>
          <w:rFonts w:ascii="Arial" w:hAnsi="Arial" w:cs="Arial"/>
        </w:rPr>
        <w:t>Počet a podíl obyvatel ČR narozených na Slovensku se přitom mezi roky 2001 a 2011 příliš nezměnil. Prakticky veškerý nárůst počtu osob s rodištěm v zahraničí připadá na ostatní státy. Mezi obyvateli ČR narozenými mimo její území představovali narození na Slovensku po dlouhou dobu zdaleka největší část, což bylo zcela přirozené vzhledem k tomu, že většina obyvatelstva ČR prožila převážnou část života ve společném státě se Slovenskem. Při posledním československém sčítání v roce 1991 tvořili narození na Slovensku 69 % osob narozených mimo ČR, v roce 2001 to bylo ještě 62,9 %. O dalších 10 let později je ale poměr mezi Slovenskem a ostatní cizinou téměř opačný, narození na Slovensku představují již jen o něco více než dvě pětiny osob s rodištěm mimo ČR.</w:t>
      </w:r>
    </w:p>
    <w:p w:rsidR="00E7518B" w:rsidRDefault="00464037" w:rsidP="00724C79">
      <w:pPr>
        <w:widowControl w:val="0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7518B" w:rsidRPr="00AA726D" w:rsidRDefault="00E7518B" w:rsidP="00FA625C">
      <w:pPr>
        <w:pStyle w:val="Mnadpis1"/>
      </w:pPr>
      <w:bookmarkStart w:id="2" w:name="_Toc385594783"/>
      <w:r w:rsidRPr="00AA726D">
        <w:lastRenderedPageBreak/>
        <w:t>2.  Obyvatelstvo České republiky podle místa narození v roce 2011</w:t>
      </w:r>
      <w:bookmarkEnd w:id="2"/>
    </w:p>
    <w:p w:rsidR="007A4391" w:rsidRPr="00AA726D" w:rsidRDefault="007A4391" w:rsidP="00724C79">
      <w:pPr>
        <w:widowControl w:val="0"/>
        <w:ind w:left="709" w:hanging="709"/>
        <w:rPr>
          <w:rFonts w:ascii="Arial" w:hAnsi="Arial" w:cs="Arial"/>
          <w:b/>
          <w:color w:val="000000"/>
          <w:sz w:val="28"/>
          <w:szCs w:val="28"/>
        </w:rPr>
      </w:pPr>
    </w:p>
    <w:p w:rsidR="00E7518B" w:rsidRDefault="00E7518B" w:rsidP="00FA625C">
      <w:pPr>
        <w:pStyle w:val="Mnadpis2"/>
      </w:pPr>
      <w:bookmarkStart w:id="3" w:name="_Toc385594784"/>
      <w:r w:rsidRPr="00E7518B">
        <w:t>2.1.  Narození v obci bydliště</w:t>
      </w:r>
      <w:bookmarkEnd w:id="3"/>
    </w:p>
    <w:p w:rsidR="00E7518B" w:rsidRDefault="00E7518B" w:rsidP="00724C79">
      <w:pPr>
        <w:widowControl w:val="0"/>
        <w:rPr>
          <w:rFonts w:ascii="Arial" w:hAnsi="Arial" w:cs="Arial"/>
        </w:rPr>
      </w:pPr>
    </w:p>
    <w:p w:rsidR="007A4391" w:rsidRDefault="005D1383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Osoby narozené v obci, v níž měly k datu sčítání obvyklé bydliště (rodáci), tvořily při sčítání v roce 2011 téměř polovinu obyvatel České republiky. Při sledování struktury obyvatelstva podle místa narození je zpravidla této skupině osob věnována největší pozornost, </w:t>
      </w:r>
      <w:r w:rsidR="006C79EE" w:rsidRPr="00301B22">
        <w:rPr>
          <w:rFonts w:ascii="Arial" w:hAnsi="Arial" w:cs="Arial"/>
        </w:rPr>
        <w:t>neboť je nejenom nejpočetnější (4,9 mil. v roce 2011), ale také představuje významný ukazatel územní stability obyvatelstva, s níž do značné míry souvisí též sociální stabilita a chování obyvatel</w:t>
      </w:r>
      <w:r w:rsidRPr="00301B22">
        <w:rPr>
          <w:rFonts w:ascii="Arial" w:hAnsi="Arial" w:cs="Arial"/>
        </w:rPr>
        <w:t>.</w:t>
      </w:r>
    </w:p>
    <w:p w:rsidR="00027B9F" w:rsidRDefault="00027B9F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Podíl osob narozených v obci svého bydliště je v jednotlivých podskupinách populace značně rozdílný. Jak již bylo uvedeno v kap. 1, s přibývajícím věkem osob se zastoupení rodáků v populaci výrazně snižuje a současně platí, že muži obecně zůstávají bydlet v obci svého narození častěji než ženy.</w:t>
      </w:r>
    </w:p>
    <w:p w:rsidR="0018021C" w:rsidRDefault="0018021C" w:rsidP="00724C79">
      <w:pPr>
        <w:widowControl w:val="0"/>
        <w:spacing w:after="60"/>
        <w:jc w:val="both"/>
        <w:rPr>
          <w:rFonts w:ascii="Arial" w:hAnsi="Arial" w:cs="Arial"/>
          <w:b/>
        </w:rPr>
      </w:pPr>
    </w:p>
    <w:p w:rsidR="0018021C" w:rsidRDefault="0018021C" w:rsidP="00724C79">
      <w:pPr>
        <w:widowControl w:val="0"/>
        <w:jc w:val="both"/>
        <w:rPr>
          <w:rFonts w:ascii="Arial" w:hAnsi="Arial" w:cs="Arial"/>
          <w:b/>
        </w:rPr>
      </w:pPr>
      <w:r w:rsidRPr="0018021C">
        <w:rPr>
          <w:rFonts w:ascii="Arial" w:hAnsi="Arial" w:cs="Arial"/>
          <w:b/>
        </w:rPr>
        <w:t>Podíl narozených v obci bydliště k 26. 3. 2011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80"/>
        <w:gridCol w:w="820"/>
        <w:gridCol w:w="820"/>
        <w:gridCol w:w="820"/>
        <w:gridCol w:w="820"/>
        <w:gridCol w:w="820"/>
        <w:gridCol w:w="820"/>
        <w:gridCol w:w="820"/>
        <w:gridCol w:w="886"/>
        <w:gridCol w:w="886"/>
        <w:gridCol w:w="837"/>
      </w:tblGrid>
      <w:tr w:rsidR="00702E42" w:rsidRPr="00702E42" w:rsidTr="00702E42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v % z počtu obyvatel</w:t>
            </w:r>
          </w:p>
        </w:tc>
      </w:tr>
      <w:tr w:rsidR="00702E42" w:rsidRPr="00702E42" w:rsidTr="00702E42">
        <w:trPr>
          <w:trHeight w:val="22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Obyv</w:t>
            </w:r>
            <w:proofErr w:type="spellEnd"/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br/>
              <w:t>celkem</w:t>
            </w:r>
          </w:p>
        </w:tc>
        <w:tc>
          <w:tcPr>
            <w:tcW w:w="75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věková skupina</w:t>
            </w:r>
          </w:p>
        </w:tc>
      </w:tr>
      <w:tr w:rsidR="00702E42" w:rsidRPr="00702E42" w:rsidTr="00702E42">
        <w:trPr>
          <w:trHeight w:val="22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0-14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15-19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20-29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30-39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40-49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50-59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60-69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70-79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80+</w:t>
            </w:r>
          </w:p>
        </w:tc>
      </w:tr>
      <w:tr w:rsidR="00702E42" w:rsidRPr="00702E42" w:rsidTr="00702E42">
        <w:trPr>
          <w:trHeight w:val="225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80,6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69,8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28,2</w:t>
            </w:r>
          </w:p>
        </w:tc>
      </w:tr>
      <w:tr w:rsidR="00702E42" w:rsidRPr="00702E42" w:rsidTr="00702E42">
        <w:trPr>
          <w:trHeight w:val="225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29,8</w:t>
            </w:r>
          </w:p>
        </w:tc>
      </w:tr>
      <w:tr w:rsidR="00702E42" w:rsidRPr="00702E42" w:rsidTr="00702E42">
        <w:trPr>
          <w:trHeight w:val="2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80,6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69,4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E42" w:rsidRPr="00702E42" w:rsidRDefault="00702E42" w:rsidP="00702E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2E42">
              <w:rPr>
                <w:rFonts w:ascii="Arial" w:hAnsi="Arial" w:cs="Arial"/>
                <w:color w:val="000000"/>
                <w:sz w:val="16"/>
                <w:szCs w:val="16"/>
              </w:rPr>
              <w:t>27,4</w:t>
            </w:r>
          </w:p>
        </w:tc>
      </w:tr>
    </w:tbl>
    <w:p w:rsidR="0018021C" w:rsidRDefault="0018021C" w:rsidP="00724C79">
      <w:pPr>
        <w:widowControl w:val="0"/>
        <w:spacing w:after="60"/>
        <w:jc w:val="both"/>
        <w:rPr>
          <w:rFonts w:ascii="Arial" w:hAnsi="Arial" w:cs="Arial"/>
          <w:b/>
        </w:rPr>
      </w:pPr>
    </w:p>
    <w:p w:rsidR="0018021C" w:rsidRPr="007E47C5" w:rsidRDefault="0018021C" w:rsidP="00724C79">
      <w:pPr>
        <w:widowControl w:val="0"/>
        <w:spacing w:after="120"/>
        <w:jc w:val="both"/>
        <w:rPr>
          <w:rFonts w:ascii="Arial" w:hAnsi="Arial" w:cs="Arial"/>
        </w:rPr>
      </w:pPr>
      <w:r w:rsidRPr="007E47C5">
        <w:rPr>
          <w:rFonts w:ascii="Arial" w:hAnsi="Arial" w:cs="Arial"/>
        </w:rPr>
        <w:t>Vliv na zastoupení rodáků mezi obyvateli obce má přirozeně i její velikost</w:t>
      </w:r>
      <w:r w:rsidR="00C8343A" w:rsidRPr="007E47C5">
        <w:rPr>
          <w:rFonts w:ascii="Arial" w:hAnsi="Arial" w:cs="Arial"/>
        </w:rPr>
        <w:t>; ve velkých městech i přestěhování do značně vzdálených lokalit zůstává stále stěhováním v rámci obce</w:t>
      </w:r>
      <w:r w:rsidRPr="007E47C5">
        <w:rPr>
          <w:rFonts w:ascii="Arial" w:hAnsi="Arial" w:cs="Arial"/>
        </w:rPr>
        <w:t>. V nejmenších obcích se podíl rodáků pohybuje kolem 43 – 44 %, s velikostí obce vzrůstá a ve městech s více než 50 tisíci obyvateli tvoří rodáci více než polovinu obyvatelstva.</w:t>
      </w:r>
    </w:p>
    <w:p w:rsidR="004B7DA6" w:rsidRPr="007E47C5" w:rsidRDefault="00C8343A" w:rsidP="00724C79">
      <w:pPr>
        <w:widowControl w:val="0"/>
        <w:spacing w:after="120"/>
        <w:jc w:val="both"/>
        <w:rPr>
          <w:rFonts w:ascii="Arial" w:hAnsi="Arial" w:cs="Arial"/>
        </w:rPr>
      </w:pPr>
      <w:r w:rsidRPr="007E47C5">
        <w:rPr>
          <w:rFonts w:ascii="Arial" w:hAnsi="Arial" w:cs="Arial"/>
        </w:rPr>
        <w:t xml:space="preserve">Nejvíce zřetelný je tento vliv v případech, kdy je celý okres, resp. správní obvod obce s rozšířenou působností tvořen zcela nebo převážně jedním velkým městem. </w:t>
      </w:r>
      <w:r w:rsidR="007864AC" w:rsidRPr="007E47C5">
        <w:rPr>
          <w:rFonts w:ascii="Arial" w:hAnsi="Arial" w:cs="Arial"/>
        </w:rPr>
        <w:t xml:space="preserve">Díky tomu mají </w:t>
      </w:r>
      <w:r w:rsidR="003D25FC" w:rsidRPr="007E47C5">
        <w:rPr>
          <w:rFonts w:ascii="Arial" w:hAnsi="Arial" w:cs="Arial"/>
        </w:rPr>
        <w:t xml:space="preserve">Praha, Plzeň a Brno značně </w:t>
      </w:r>
      <w:r w:rsidR="007864AC" w:rsidRPr="007E47C5">
        <w:rPr>
          <w:rFonts w:ascii="Arial" w:hAnsi="Arial" w:cs="Arial"/>
        </w:rPr>
        <w:t>v</w:t>
      </w:r>
      <w:r w:rsidR="003D25FC" w:rsidRPr="007E47C5">
        <w:rPr>
          <w:rFonts w:ascii="Arial" w:hAnsi="Arial" w:cs="Arial"/>
        </w:rPr>
        <w:t>yšší podíl rodáků</w:t>
      </w:r>
      <w:r w:rsidR="004B7DA6" w:rsidRPr="007E47C5">
        <w:rPr>
          <w:rFonts w:ascii="Arial" w:hAnsi="Arial" w:cs="Arial"/>
        </w:rPr>
        <w:t xml:space="preserve"> než </w:t>
      </w:r>
      <w:r w:rsidR="003D25FC" w:rsidRPr="007E47C5">
        <w:rPr>
          <w:rFonts w:ascii="Arial" w:hAnsi="Arial" w:cs="Arial"/>
        </w:rPr>
        <w:t>většina okolního území; o Ostravě to, vzhledem k sousedícímu regionu Opavska, platí jen v omezené míře</w:t>
      </w:r>
      <w:r w:rsidR="007E47C5" w:rsidRPr="007E47C5">
        <w:rPr>
          <w:rFonts w:ascii="Arial" w:hAnsi="Arial" w:cs="Arial"/>
        </w:rPr>
        <w:t>.</w:t>
      </w:r>
      <w:r w:rsidR="004B7DA6" w:rsidRPr="007E47C5">
        <w:rPr>
          <w:rFonts w:ascii="Arial" w:hAnsi="Arial" w:cs="Arial"/>
        </w:rPr>
        <w:t xml:space="preserve"> </w:t>
      </w:r>
      <w:r w:rsidRPr="007E47C5">
        <w:rPr>
          <w:rFonts w:ascii="Arial" w:hAnsi="Arial" w:cs="Arial"/>
        </w:rPr>
        <w:t>V</w:t>
      </w:r>
      <w:r w:rsidR="004B7DA6" w:rsidRPr="007E47C5">
        <w:rPr>
          <w:rFonts w:ascii="Arial" w:hAnsi="Arial" w:cs="Arial"/>
        </w:rPr>
        <w:t>e všech případech je toto město obcí rodiště pro více než polovinu jeho obyvatel.</w:t>
      </w:r>
    </w:p>
    <w:p w:rsidR="00E562C8" w:rsidRDefault="00E562C8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18021C" w:rsidRDefault="00E562C8" w:rsidP="00724C79">
      <w:pPr>
        <w:widowControl w:val="0"/>
        <w:spacing w:after="120"/>
        <w:jc w:val="both"/>
        <w:rPr>
          <w:rFonts w:ascii="Arial" w:hAnsi="Arial" w:cs="Arial"/>
          <w:b/>
        </w:rPr>
      </w:pPr>
      <w:r w:rsidRPr="00E562C8">
        <w:rPr>
          <w:rFonts w:ascii="Arial" w:hAnsi="Arial" w:cs="Arial"/>
          <w:b/>
        </w:rPr>
        <w:t>Narození v obci bydliště podle velikostních skupin obcí k 26. 3. 2011</w:t>
      </w:r>
    </w:p>
    <w:tbl>
      <w:tblPr>
        <w:tblW w:w="56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20"/>
        <w:gridCol w:w="760"/>
        <w:gridCol w:w="960"/>
        <w:gridCol w:w="960"/>
        <w:gridCol w:w="960"/>
      </w:tblGrid>
      <w:tr w:rsidR="00E562C8" w:rsidRPr="00E562C8" w:rsidTr="00E562C8">
        <w:trPr>
          <w:trHeight w:val="225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2C8" w:rsidRPr="00E562C8" w:rsidRDefault="00E562C8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2C8" w:rsidRPr="00E562C8" w:rsidRDefault="00E562C8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Počet obcí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2C8" w:rsidRPr="00E562C8" w:rsidRDefault="00E562C8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Počet obyvatel celkem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Narození v obci bydliště</w:t>
            </w:r>
          </w:p>
        </w:tc>
      </w:tr>
      <w:tr w:rsidR="00E562C8" w:rsidRPr="00E562C8" w:rsidTr="00E562C8">
        <w:trPr>
          <w:trHeight w:val="48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2C8" w:rsidRPr="00E562C8" w:rsidRDefault="00E562C8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abs</w:t>
            </w:r>
            <w:proofErr w:type="spellEnd"/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2C8" w:rsidRPr="00E562C8" w:rsidRDefault="00E562C8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v % z počtu obyvatel</w:t>
            </w:r>
          </w:p>
        </w:tc>
      </w:tr>
      <w:tr w:rsidR="00E562C8" w:rsidRPr="00E562C8" w:rsidTr="00E562C8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6 251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10 436 560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4 912 225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</w:tr>
      <w:tr w:rsidR="00E562C8" w:rsidRPr="00E562C8" w:rsidTr="00E562C8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velikostní skupina obce: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do 199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1 531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190 509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83 392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43,8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200 - 499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653 356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283 517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43,4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500 - 999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1 336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940 142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415 248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44,2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1 000 -1 999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1 002 103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446 222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44,5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2 000 - 4 999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1 228 315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547 572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5 000 - 9 999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933 230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428 408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45,9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10 000 - 19 999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956 108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427 921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44,8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20 000 - 49 999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1 329 002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632 130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47,6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50 000 - 99 999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878 783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442 504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50,4</w:t>
            </w:r>
          </w:p>
        </w:tc>
      </w:tr>
      <w:tr w:rsidR="00E562C8" w:rsidRPr="00E562C8" w:rsidTr="00E562C8">
        <w:trPr>
          <w:trHeight w:val="22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100 000 a více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2 325 012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1 205 311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2C8" w:rsidRPr="00E562C8" w:rsidRDefault="00E562C8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2C8">
              <w:rPr>
                <w:rFonts w:ascii="Arial" w:hAnsi="Arial" w:cs="Arial"/>
                <w:color w:val="000000"/>
                <w:sz w:val="16"/>
                <w:szCs w:val="16"/>
              </w:rPr>
              <w:t>51,8</w:t>
            </w:r>
          </w:p>
        </w:tc>
      </w:tr>
    </w:tbl>
    <w:p w:rsidR="00E562C8" w:rsidRDefault="00E562C8" w:rsidP="00724C79">
      <w:pPr>
        <w:widowControl w:val="0"/>
        <w:spacing w:after="120"/>
        <w:ind w:firstLine="709"/>
        <w:jc w:val="both"/>
        <w:rPr>
          <w:rFonts w:ascii="Arial" w:hAnsi="Arial" w:cs="Arial"/>
          <w:highlight w:val="yellow"/>
        </w:rPr>
      </w:pPr>
    </w:p>
    <w:p w:rsidR="00AC4920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646675">
        <w:rPr>
          <w:rFonts w:ascii="Arial" w:hAnsi="Arial" w:cs="Arial"/>
        </w:rPr>
        <w:t xml:space="preserve">Mnohem výraznější </w:t>
      </w:r>
      <w:r w:rsidR="003D6E47" w:rsidRPr="00646675">
        <w:rPr>
          <w:rFonts w:ascii="Arial" w:hAnsi="Arial" w:cs="Arial"/>
        </w:rPr>
        <w:t xml:space="preserve">než mezi velikostními skupinami obcí </w:t>
      </w:r>
      <w:r w:rsidRPr="00646675">
        <w:rPr>
          <w:rFonts w:ascii="Arial" w:hAnsi="Arial" w:cs="Arial"/>
        </w:rPr>
        <w:t>jsou ovšem rozdíly mezi jednotlivými regiony. V moravských krajích (s výjimkou Olomouckého) a v Praze představují osoby narozené v obci bydl</w:t>
      </w:r>
      <w:r w:rsidR="009766C2">
        <w:rPr>
          <w:rFonts w:ascii="Arial" w:hAnsi="Arial" w:cs="Arial"/>
        </w:rPr>
        <w:t>iště více než polovinu obyvatel, nejvyšší podíl rodáků má Zlínský kraj – 53,0 %.</w:t>
      </w:r>
      <w:r w:rsidRPr="00646675">
        <w:rPr>
          <w:rFonts w:ascii="Arial" w:hAnsi="Arial" w:cs="Arial"/>
        </w:rPr>
        <w:t xml:space="preserve"> Oproti tomu ve většině českých krajů nepřesahuje podíl rodáků 45 %; vůbec nejnižší je v Karlovarském a Středočeském kraji, kde nedos</w:t>
      </w:r>
      <w:r w:rsidR="00646675">
        <w:rPr>
          <w:rFonts w:ascii="Arial" w:hAnsi="Arial" w:cs="Arial"/>
        </w:rPr>
        <w:t>ahuje ani 40 %.</w:t>
      </w:r>
    </w:p>
    <w:p w:rsidR="00646675" w:rsidRPr="00646675" w:rsidRDefault="00646675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AA1DD4" w:rsidRDefault="00356256" w:rsidP="00724C79">
      <w:pPr>
        <w:widowControl w:val="0"/>
        <w:spacing w:after="120"/>
        <w:jc w:val="both"/>
        <w:rPr>
          <w:rFonts w:ascii="Arial" w:hAnsi="Arial" w:cs="Arial"/>
          <w:highlight w:val="yellow"/>
        </w:rPr>
      </w:pPr>
      <w:r w:rsidRPr="00356256"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732430"/>
            <wp:effectExtent l="19050" t="0" r="11430" b="1370"/>
            <wp:docPr id="8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6675" w:rsidRPr="001E78C4" w:rsidRDefault="00646675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AC4920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F230CD">
        <w:rPr>
          <w:rFonts w:ascii="Arial" w:hAnsi="Arial" w:cs="Arial"/>
        </w:rPr>
        <w:t xml:space="preserve">Regionální rozdíly zastoupení rodáků v populaci zůstávají do značné míry podobné, jako byly zachyceny v předchozích dvou sčítáních. Potvrzuje se i nadále, že obyvatelstvo na Moravě a ve Slezsku je z hlediska dlouhodobých migračních pohybů významně stabilnější než obyvatelstvo v Čechách; směrem od východní, resp. jihovýchodní části České republiky k západu či severozápadu podíl rodáků klesá. Stejně tak jsou, především při sledování nižších územních jednotek, stále patrné vlivy větších migračních přesunů v minulosti, zejména poválečný odsun původního německého obyvatelstva s následným osídlováním pohraničí a rozsáhlé stěhování za prací do oblastí těžby uhlí a těžkého průmyslu. </w:t>
      </w:r>
    </w:p>
    <w:p w:rsidR="009B1E74" w:rsidRDefault="009B1E74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9B1E74" w:rsidRPr="009B1E74" w:rsidRDefault="009B1E74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9B1E74">
        <w:rPr>
          <w:rFonts w:ascii="Arial" w:hAnsi="Arial" w:cs="Arial"/>
          <w:b/>
        </w:rPr>
        <w:t>SO ORP s nejvyšším a nejnižším podílem narozených v obci bydliště k 26. 3. 2011</w:t>
      </w:r>
    </w:p>
    <w:tbl>
      <w:tblPr>
        <w:tblW w:w="642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2080"/>
        <w:gridCol w:w="860"/>
        <w:gridCol w:w="540"/>
        <w:gridCol w:w="2080"/>
        <w:gridCol w:w="860"/>
      </w:tblGrid>
      <w:tr w:rsidR="009B1E74" w:rsidRPr="009B1E74" w:rsidTr="009B1E74">
        <w:trPr>
          <w:trHeight w:val="30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E74" w:rsidRPr="009B1E74" w:rsidRDefault="009B1E74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E74" w:rsidRPr="009B1E74" w:rsidRDefault="009B1E74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9B1E74" w:rsidRPr="009B1E74" w:rsidTr="009B1E74">
        <w:trPr>
          <w:trHeight w:val="70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E74" w:rsidRPr="009B1E74" w:rsidRDefault="009B1E74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E74" w:rsidRPr="009B1E74" w:rsidRDefault="009B1E74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E74" w:rsidRPr="009B1E74" w:rsidRDefault="009B1E74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E74" w:rsidRPr="009B1E74" w:rsidRDefault="009B1E74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Kravaře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Černošice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Uherský Brod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61,2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Říčany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Valašské Klobouky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60,4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Lysá nad Labem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33,5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Jablunkov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Brandýs n. L. - S. Boleslav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33,5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Veselí nad Moravou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Mariánské Lázně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Třinec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Ostrov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Vsetín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Podbořany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36,6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Nové Město na Moravě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Česká Lípa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Hustopeče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Sokolov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</w:tr>
      <w:tr w:rsidR="009B1E74" w:rsidRPr="009B1E74" w:rsidTr="009B1E74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Kyjov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Tachov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E74" w:rsidRPr="009B1E74" w:rsidRDefault="009B1E74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E74"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</w:tr>
    </w:tbl>
    <w:p w:rsidR="009B1E74" w:rsidRPr="00F230CD" w:rsidRDefault="009B1E74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D44DA2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8F00E9">
        <w:rPr>
          <w:rFonts w:ascii="Arial" w:hAnsi="Arial" w:cs="Arial"/>
        </w:rPr>
        <w:t xml:space="preserve">Nejvyšších podílů rodáků mezi obyvatelstvem – dle sčítání 2011 více než 55 % - dosahují oblasti jihovýchodní Moravy při hranicích se Slovenskem, Vsetínsko, Valašsko, Opavsko, ale také nejvýchodnější cíp republiky </w:t>
      </w:r>
      <w:r w:rsidR="004E74F3">
        <w:rPr>
          <w:rFonts w:ascii="Arial" w:hAnsi="Arial" w:cs="Arial"/>
        </w:rPr>
        <w:t>(</w:t>
      </w:r>
      <w:proofErr w:type="spellStart"/>
      <w:r w:rsidRPr="008F00E9">
        <w:rPr>
          <w:rFonts w:ascii="Arial" w:hAnsi="Arial" w:cs="Arial"/>
        </w:rPr>
        <w:t>Jablunkovsko</w:t>
      </w:r>
      <w:proofErr w:type="spellEnd"/>
      <w:r w:rsidRPr="008F00E9">
        <w:rPr>
          <w:rFonts w:ascii="Arial" w:hAnsi="Arial" w:cs="Arial"/>
        </w:rPr>
        <w:t>-</w:t>
      </w:r>
      <w:proofErr w:type="spellStart"/>
      <w:r w:rsidRPr="008F00E9">
        <w:rPr>
          <w:rFonts w:ascii="Arial" w:hAnsi="Arial" w:cs="Arial"/>
        </w:rPr>
        <w:t>Třinecko</w:t>
      </w:r>
      <w:proofErr w:type="spellEnd"/>
      <w:r w:rsidR="004E74F3">
        <w:rPr>
          <w:rFonts w:ascii="Arial" w:hAnsi="Arial" w:cs="Arial"/>
        </w:rPr>
        <w:t>)</w:t>
      </w:r>
      <w:r w:rsidRPr="008F00E9">
        <w:rPr>
          <w:rFonts w:ascii="Arial" w:hAnsi="Arial" w:cs="Arial"/>
        </w:rPr>
        <w:t xml:space="preserve"> a část Vysočiny (Nové Město na Moravě). Pouze ve třech správních obvodech obcí s rozšířenou působností (SO ORP) překročil podíl rodáků třípětinovou hran</w:t>
      </w:r>
      <w:r w:rsidR="00E353F7">
        <w:rPr>
          <w:rFonts w:ascii="Arial" w:hAnsi="Arial" w:cs="Arial"/>
        </w:rPr>
        <w:t xml:space="preserve">ici - </w:t>
      </w:r>
      <w:proofErr w:type="spellStart"/>
      <w:r w:rsidR="00E353F7">
        <w:rPr>
          <w:rFonts w:ascii="Arial" w:hAnsi="Arial" w:cs="Arial"/>
        </w:rPr>
        <w:t>Kravaře</w:t>
      </w:r>
      <w:proofErr w:type="spellEnd"/>
      <w:r w:rsidRPr="008F00E9">
        <w:rPr>
          <w:rFonts w:ascii="Arial" w:hAnsi="Arial" w:cs="Arial"/>
        </w:rPr>
        <w:t xml:space="preserve">, Uherský Brod </w:t>
      </w:r>
      <w:r w:rsidR="00E353F7">
        <w:rPr>
          <w:rFonts w:ascii="Arial" w:hAnsi="Arial" w:cs="Arial"/>
        </w:rPr>
        <w:t>a Valašské Klobouky</w:t>
      </w:r>
      <w:r w:rsidRPr="008F00E9">
        <w:rPr>
          <w:rFonts w:ascii="Arial" w:hAnsi="Arial" w:cs="Arial"/>
        </w:rPr>
        <w:t xml:space="preserve">. </w:t>
      </w:r>
      <w:r w:rsidR="00F64512" w:rsidRPr="008F00E9">
        <w:rPr>
          <w:rFonts w:ascii="Arial" w:hAnsi="Arial" w:cs="Arial"/>
        </w:rPr>
        <w:t xml:space="preserve">Většina </w:t>
      </w:r>
      <w:proofErr w:type="spellStart"/>
      <w:r w:rsidR="00F64512" w:rsidRPr="008F00E9">
        <w:rPr>
          <w:rFonts w:ascii="Arial" w:hAnsi="Arial" w:cs="Arial"/>
        </w:rPr>
        <w:t>mikroregionů</w:t>
      </w:r>
      <w:proofErr w:type="spellEnd"/>
      <w:r w:rsidR="00F64512" w:rsidRPr="008F00E9">
        <w:rPr>
          <w:rFonts w:ascii="Arial" w:hAnsi="Arial" w:cs="Arial"/>
        </w:rPr>
        <w:t xml:space="preserve"> na </w:t>
      </w:r>
      <w:r w:rsidRPr="008F00E9">
        <w:rPr>
          <w:rFonts w:ascii="Arial" w:hAnsi="Arial" w:cs="Arial"/>
        </w:rPr>
        <w:t xml:space="preserve">Moravě </w:t>
      </w:r>
      <w:r w:rsidR="00585AC7" w:rsidRPr="008F00E9">
        <w:rPr>
          <w:rFonts w:ascii="Arial" w:hAnsi="Arial" w:cs="Arial"/>
        </w:rPr>
        <w:t xml:space="preserve">vůbec </w:t>
      </w:r>
      <w:r w:rsidR="00F64512" w:rsidRPr="008F00E9">
        <w:rPr>
          <w:rFonts w:ascii="Arial" w:hAnsi="Arial" w:cs="Arial"/>
        </w:rPr>
        <w:t>má</w:t>
      </w:r>
      <w:r w:rsidRPr="008F00E9">
        <w:rPr>
          <w:rFonts w:ascii="Arial" w:hAnsi="Arial" w:cs="Arial"/>
        </w:rPr>
        <w:t xml:space="preserve"> </w:t>
      </w:r>
      <w:r w:rsidR="00F64512" w:rsidRPr="008F00E9">
        <w:rPr>
          <w:rFonts w:ascii="Arial" w:hAnsi="Arial" w:cs="Arial"/>
        </w:rPr>
        <w:t>podíl</w:t>
      </w:r>
      <w:r w:rsidRPr="008F00E9">
        <w:rPr>
          <w:rFonts w:ascii="Arial" w:hAnsi="Arial" w:cs="Arial"/>
        </w:rPr>
        <w:t xml:space="preserve"> rodáků </w:t>
      </w:r>
      <w:r w:rsidR="00F64512" w:rsidRPr="008F00E9">
        <w:rPr>
          <w:rFonts w:ascii="Arial" w:hAnsi="Arial" w:cs="Arial"/>
        </w:rPr>
        <w:t xml:space="preserve">nadprůměrný, asi u dvou třetin se zastoupení rodáků </w:t>
      </w:r>
      <w:r w:rsidRPr="008F00E9">
        <w:rPr>
          <w:rFonts w:ascii="Arial" w:hAnsi="Arial" w:cs="Arial"/>
        </w:rPr>
        <w:t>pohybuje kolem 50 % obyvatelstva</w:t>
      </w:r>
      <w:r w:rsidR="00F64512" w:rsidRPr="008F00E9">
        <w:rPr>
          <w:rFonts w:ascii="Arial" w:hAnsi="Arial" w:cs="Arial"/>
        </w:rPr>
        <w:t xml:space="preserve"> nebo výše.</w:t>
      </w:r>
      <w:r w:rsidRPr="008F00E9">
        <w:rPr>
          <w:rFonts w:ascii="Arial" w:hAnsi="Arial" w:cs="Arial"/>
        </w:rPr>
        <w:t xml:space="preserve"> </w:t>
      </w:r>
      <w:r w:rsidR="00D44DA2">
        <w:rPr>
          <w:rFonts w:ascii="Arial" w:hAnsi="Arial" w:cs="Arial"/>
        </w:rPr>
        <w:t xml:space="preserve">U </w:t>
      </w:r>
      <w:proofErr w:type="spellStart"/>
      <w:r w:rsidR="00D44DA2">
        <w:rPr>
          <w:rFonts w:ascii="Arial" w:hAnsi="Arial" w:cs="Arial"/>
        </w:rPr>
        <w:t>mikroregionů</w:t>
      </w:r>
      <w:proofErr w:type="spellEnd"/>
      <w:r w:rsidR="00D44DA2">
        <w:rPr>
          <w:rFonts w:ascii="Arial" w:hAnsi="Arial" w:cs="Arial"/>
        </w:rPr>
        <w:t xml:space="preserve"> s nejvíce stabilním obyvatelstvem je zpravidla nadprůměrný podíl rodáků v celém </w:t>
      </w:r>
      <w:r w:rsidR="00A849C2">
        <w:rPr>
          <w:rFonts w:ascii="Arial" w:hAnsi="Arial" w:cs="Arial"/>
        </w:rPr>
        <w:t>věkovém spektru</w:t>
      </w:r>
      <w:r w:rsidR="00D44DA2">
        <w:rPr>
          <w:rFonts w:ascii="Arial" w:hAnsi="Arial" w:cs="Arial"/>
        </w:rPr>
        <w:t xml:space="preserve">. </w:t>
      </w:r>
      <w:r w:rsidR="00A849C2">
        <w:rPr>
          <w:rFonts w:ascii="Arial" w:hAnsi="Arial" w:cs="Arial"/>
        </w:rPr>
        <w:t>V těchto případech není výjimkou, že i ve</w:t>
      </w:r>
      <w:r w:rsidR="00D44DA2">
        <w:rPr>
          <w:rFonts w:ascii="Arial" w:hAnsi="Arial" w:cs="Arial"/>
        </w:rPr>
        <w:t xml:space="preserve"> věkových kategoriích</w:t>
      </w:r>
      <w:r w:rsidR="00A849C2">
        <w:rPr>
          <w:rFonts w:ascii="Arial" w:hAnsi="Arial" w:cs="Arial"/>
        </w:rPr>
        <w:t xml:space="preserve"> nad 70 let tvoří rodáci více než dvě pětiny populace.</w:t>
      </w:r>
    </w:p>
    <w:p w:rsidR="00AC4920" w:rsidRPr="008F00E9" w:rsidRDefault="00411B5E" w:rsidP="00724C79">
      <w:pPr>
        <w:widowControl w:val="0"/>
        <w:spacing w:after="120"/>
        <w:jc w:val="both"/>
        <w:rPr>
          <w:rFonts w:ascii="Arial" w:hAnsi="Arial" w:cs="Arial"/>
        </w:rPr>
      </w:pPr>
      <w:r w:rsidRPr="008F00E9">
        <w:rPr>
          <w:rFonts w:ascii="Arial" w:hAnsi="Arial" w:cs="Arial"/>
        </w:rPr>
        <w:lastRenderedPageBreak/>
        <w:t>V</w:t>
      </w:r>
      <w:r w:rsidR="00AC4920" w:rsidRPr="008F00E9">
        <w:rPr>
          <w:rFonts w:ascii="Arial" w:hAnsi="Arial" w:cs="Arial"/>
        </w:rPr>
        <w:t xml:space="preserve"> Čechách </w:t>
      </w:r>
      <w:r w:rsidR="00585AC7" w:rsidRPr="008F00E9">
        <w:rPr>
          <w:rFonts w:ascii="Arial" w:hAnsi="Arial" w:cs="Arial"/>
        </w:rPr>
        <w:t>se podobným hodnotám přibližuje</w:t>
      </w:r>
      <w:r w:rsidR="00AC4920" w:rsidRPr="008F00E9">
        <w:rPr>
          <w:rFonts w:ascii="Arial" w:hAnsi="Arial" w:cs="Arial"/>
        </w:rPr>
        <w:t xml:space="preserve"> jen několik málo </w:t>
      </w:r>
      <w:proofErr w:type="spellStart"/>
      <w:r w:rsidR="00AC4920" w:rsidRPr="008F00E9">
        <w:rPr>
          <w:rFonts w:ascii="Arial" w:hAnsi="Arial" w:cs="Arial"/>
        </w:rPr>
        <w:t>mikroregionů</w:t>
      </w:r>
      <w:proofErr w:type="spellEnd"/>
      <w:r w:rsidR="00AC4920" w:rsidRPr="008F00E9">
        <w:rPr>
          <w:rFonts w:ascii="Arial" w:hAnsi="Arial" w:cs="Arial"/>
        </w:rPr>
        <w:t xml:space="preserve">, převážně </w:t>
      </w:r>
      <w:r w:rsidRPr="008F00E9">
        <w:rPr>
          <w:rFonts w:ascii="Arial" w:hAnsi="Arial" w:cs="Arial"/>
        </w:rPr>
        <w:t>ve</w:t>
      </w:r>
      <w:r w:rsidR="00AC4920" w:rsidRPr="008F00E9">
        <w:rPr>
          <w:rFonts w:ascii="Arial" w:hAnsi="Arial" w:cs="Arial"/>
        </w:rPr>
        <w:t> východních Čech</w:t>
      </w:r>
      <w:r w:rsidRPr="008F00E9">
        <w:rPr>
          <w:rFonts w:ascii="Arial" w:hAnsi="Arial" w:cs="Arial"/>
        </w:rPr>
        <w:t xml:space="preserve">ách nebo na pomezí s Vysočinou. </w:t>
      </w:r>
      <w:r w:rsidR="00585AC7" w:rsidRPr="008F00E9">
        <w:rPr>
          <w:rFonts w:ascii="Arial" w:hAnsi="Arial" w:cs="Arial"/>
        </w:rPr>
        <w:t>Maxima v české části republiky představují údaje za</w:t>
      </w:r>
      <w:r w:rsidR="00AC4920" w:rsidRPr="008F00E9">
        <w:rPr>
          <w:rFonts w:ascii="Arial" w:hAnsi="Arial" w:cs="Arial"/>
        </w:rPr>
        <w:t xml:space="preserve"> SO ORP Hlinsko </w:t>
      </w:r>
      <w:r w:rsidR="008F5522">
        <w:rPr>
          <w:rFonts w:ascii="Arial" w:hAnsi="Arial" w:cs="Arial"/>
        </w:rPr>
        <w:t xml:space="preserve">- </w:t>
      </w:r>
      <w:r w:rsidR="00AC4920" w:rsidRPr="008F00E9">
        <w:rPr>
          <w:rFonts w:ascii="Arial" w:hAnsi="Arial" w:cs="Arial"/>
        </w:rPr>
        <w:t>54,2 %</w:t>
      </w:r>
      <w:r w:rsidR="00585AC7" w:rsidRPr="008F00E9">
        <w:rPr>
          <w:rFonts w:ascii="Arial" w:hAnsi="Arial" w:cs="Arial"/>
        </w:rPr>
        <w:t xml:space="preserve"> rodáků</w:t>
      </w:r>
      <w:r w:rsidR="00AC4920" w:rsidRPr="008F00E9">
        <w:rPr>
          <w:rFonts w:ascii="Arial" w:hAnsi="Arial" w:cs="Arial"/>
        </w:rPr>
        <w:t>, Česká Třebová 53,9 % a Polička 52,6 %.</w:t>
      </w:r>
    </w:p>
    <w:p w:rsidR="00775207" w:rsidRPr="00F109AE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F109AE">
        <w:rPr>
          <w:rFonts w:ascii="Arial" w:hAnsi="Arial" w:cs="Arial"/>
        </w:rPr>
        <w:t xml:space="preserve">Tradičně nízký podíl rodáků je ve většině příhraničních regionů západních a severních Čech – především Tachovsko, </w:t>
      </w:r>
      <w:r w:rsidR="007547B7" w:rsidRPr="00F109AE">
        <w:rPr>
          <w:rFonts w:ascii="Arial" w:hAnsi="Arial" w:cs="Arial"/>
        </w:rPr>
        <w:t xml:space="preserve">většina </w:t>
      </w:r>
      <w:r w:rsidRPr="00F109AE">
        <w:rPr>
          <w:rFonts w:ascii="Arial" w:hAnsi="Arial" w:cs="Arial"/>
        </w:rPr>
        <w:t>Karlov</w:t>
      </w:r>
      <w:r w:rsidR="007547B7" w:rsidRPr="00F109AE">
        <w:rPr>
          <w:rFonts w:ascii="Arial" w:hAnsi="Arial" w:cs="Arial"/>
        </w:rPr>
        <w:t>arského kraje</w:t>
      </w:r>
      <w:r w:rsidRPr="00F109AE">
        <w:rPr>
          <w:rFonts w:ascii="Arial" w:hAnsi="Arial" w:cs="Arial"/>
        </w:rPr>
        <w:t xml:space="preserve">, Žatecko, </w:t>
      </w:r>
      <w:r w:rsidR="00247933" w:rsidRPr="00F109AE">
        <w:rPr>
          <w:rFonts w:ascii="Arial" w:hAnsi="Arial" w:cs="Arial"/>
        </w:rPr>
        <w:t>Chomutovsko</w:t>
      </w:r>
      <w:r w:rsidRPr="00F109AE">
        <w:rPr>
          <w:rFonts w:ascii="Arial" w:hAnsi="Arial" w:cs="Arial"/>
        </w:rPr>
        <w:t xml:space="preserve">, Litoměřicko a Českolipsko. Zde rodáci představují obvykle jen 35-40 % celé populace a výrazně nízké je jejich zastoupení především v nejstarších věkových kategoriích, což souvisí se zmíněnými většími migračními pohyby v minulosti. </w:t>
      </w:r>
      <w:r w:rsidR="00775207" w:rsidRPr="00F109AE">
        <w:rPr>
          <w:rFonts w:ascii="Arial" w:hAnsi="Arial" w:cs="Arial"/>
        </w:rPr>
        <w:t xml:space="preserve">Jestliže podíl rodáků v celé populaci ČR </w:t>
      </w:r>
      <w:r w:rsidR="00677D67" w:rsidRPr="00F109AE">
        <w:rPr>
          <w:rFonts w:ascii="Arial" w:hAnsi="Arial" w:cs="Arial"/>
        </w:rPr>
        <w:t>se snižuje</w:t>
      </w:r>
      <w:r w:rsidR="00775207" w:rsidRPr="00F109AE">
        <w:rPr>
          <w:rFonts w:ascii="Arial" w:hAnsi="Arial" w:cs="Arial"/>
        </w:rPr>
        <w:t xml:space="preserve"> s věkem poměrně plynule a u osob ve věku nad 70 let setrvává na hodnotách kolem 28 – 29 %, </w:t>
      </w:r>
      <w:r w:rsidR="00677D67" w:rsidRPr="00F109AE">
        <w:rPr>
          <w:rFonts w:ascii="Arial" w:hAnsi="Arial" w:cs="Arial"/>
        </w:rPr>
        <w:t xml:space="preserve">pro tyto </w:t>
      </w:r>
      <w:r w:rsidR="00247933" w:rsidRPr="00F109AE">
        <w:rPr>
          <w:rFonts w:ascii="Arial" w:hAnsi="Arial" w:cs="Arial"/>
        </w:rPr>
        <w:t xml:space="preserve">dosídlené </w:t>
      </w:r>
      <w:r w:rsidR="00677D67" w:rsidRPr="00F109AE">
        <w:rPr>
          <w:rFonts w:ascii="Arial" w:hAnsi="Arial" w:cs="Arial"/>
        </w:rPr>
        <w:t xml:space="preserve">oblasti je typický prudký pokles počtu a podílu rodáků po 60. a především pak po 70. roce věku. Hodnoty ve věkových skupinách 70-79 a 80+ jsou ve srovnání s celorepublikovým průměrem maximálně poloviční (do 15 %), </w:t>
      </w:r>
      <w:r w:rsidR="00775207" w:rsidRPr="00F109AE">
        <w:rPr>
          <w:rFonts w:ascii="Arial" w:hAnsi="Arial" w:cs="Arial"/>
        </w:rPr>
        <w:t xml:space="preserve">v mnohých pohraničních regionech podíl rodáků zůstává </w:t>
      </w:r>
      <w:r w:rsidR="00677D67" w:rsidRPr="00F109AE">
        <w:rPr>
          <w:rFonts w:ascii="Arial" w:hAnsi="Arial" w:cs="Arial"/>
        </w:rPr>
        <w:t xml:space="preserve">dokonce </w:t>
      </w:r>
      <w:r w:rsidR="00775207" w:rsidRPr="00F109AE">
        <w:rPr>
          <w:rFonts w:ascii="Arial" w:hAnsi="Arial" w:cs="Arial"/>
        </w:rPr>
        <w:t>pouze v jednociferných číslech.</w:t>
      </w:r>
    </w:p>
    <w:p w:rsidR="00775207" w:rsidRDefault="001B31EA" w:rsidP="00724C79">
      <w:pPr>
        <w:widowControl w:val="0"/>
        <w:spacing w:after="120"/>
        <w:jc w:val="both"/>
        <w:rPr>
          <w:rFonts w:ascii="Arial" w:hAnsi="Arial" w:cs="Arial"/>
        </w:rPr>
      </w:pPr>
      <w:r w:rsidRPr="00F109AE">
        <w:rPr>
          <w:rFonts w:ascii="Arial" w:hAnsi="Arial" w:cs="Arial"/>
        </w:rPr>
        <w:t>Na většině území Karlovarského kraje a v SO ORP Stříbro, Tachov, Kadaň, Chomutov, Děčín</w:t>
      </w:r>
      <w:r w:rsidR="008F5522">
        <w:rPr>
          <w:rFonts w:ascii="Arial" w:hAnsi="Arial" w:cs="Arial"/>
        </w:rPr>
        <w:t xml:space="preserve"> a</w:t>
      </w:r>
      <w:r w:rsidRPr="00F109AE">
        <w:rPr>
          <w:rFonts w:ascii="Arial" w:hAnsi="Arial" w:cs="Arial"/>
        </w:rPr>
        <w:t xml:space="preserve"> Česká Lípa nepřesahuje podíl rodáků </w:t>
      </w:r>
      <w:r w:rsidR="00F109AE" w:rsidRPr="00F109AE">
        <w:rPr>
          <w:rFonts w:ascii="Arial" w:hAnsi="Arial" w:cs="Arial"/>
        </w:rPr>
        <w:t>ve věk</w:t>
      </w:r>
      <w:r w:rsidR="00D857AD">
        <w:rPr>
          <w:rFonts w:ascii="Arial" w:hAnsi="Arial" w:cs="Arial"/>
        </w:rPr>
        <w:t>ové skupině</w:t>
      </w:r>
      <w:r w:rsidR="00F109AE" w:rsidRPr="00F109AE">
        <w:rPr>
          <w:rFonts w:ascii="Arial" w:hAnsi="Arial" w:cs="Arial"/>
        </w:rPr>
        <w:t xml:space="preserve"> nad</w:t>
      </w:r>
      <w:r w:rsidRPr="00F109AE">
        <w:rPr>
          <w:rFonts w:ascii="Arial" w:hAnsi="Arial" w:cs="Arial"/>
        </w:rPr>
        <w:t xml:space="preserve"> 70 let </w:t>
      </w:r>
      <w:r w:rsidR="00F109AE" w:rsidRPr="00F109AE">
        <w:rPr>
          <w:rFonts w:ascii="Arial" w:hAnsi="Arial" w:cs="Arial"/>
        </w:rPr>
        <w:t xml:space="preserve">hranici </w:t>
      </w:r>
      <w:r w:rsidRPr="00F109AE">
        <w:rPr>
          <w:rFonts w:ascii="Arial" w:hAnsi="Arial" w:cs="Arial"/>
        </w:rPr>
        <w:t xml:space="preserve">5 %. Extrémní hodnoty byly zaznamenány v SO ORP Tachov a Mariánské Lázně, kde </w:t>
      </w:r>
      <w:r w:rsidR="00F109AE" w:rsidRPr="00F109AE">
        <w:rPr>
          <w:rFonts w:ascii="Arial" w:hAnsi="Arial" w:cs="Arial"/>
        </w:rPr>
        <w:t>podíl rodáků</w:t>
      </w:r>
      <w:r w:rsidRPr="00F109AE">
        <w:rPr>
          <w:rFonts w:ascii="Arial" w:hAnsi="Arial" w:cs="Arial"/>
        </w:rPr>
        <w:t xml:space="preserve"> mezi osobami staršími 70 let ne</w:t>
      </w:r>
      <w:r w:rsidR="00F109AE" w:rsidRPr="00F109AE">
        <w:rPr>
          <w:rFonts w:ascii="Arial" w:hAnsi="Arial" w:cs="Arial"/>
        </w:rPr>
        <w:t>dosahuje</w:t>
      </w:r>
      <w:r w:rsidRPr="00F109AE">
        <w:rPr>
          <w:rFonts w:ascii="Arial" w:hAnsi="Arial" w:cs="Arial"/>
        </w:rPr>
        <w:t xml:space="preserve"> dokonce ani 2 %. Přibližně v polovině </w:t>
      </w:r>
      <w:proofErr w:type="spellStart"/>
      <w:r w:rsidRPr="00F109AE">
        <w:rPr>
          <w:rFonts w:ascii="Arial" w:hAnsi="Arial" w:cs="Arial"/>
        </w:rPr>
        <w:t>mikroregionů</w:t>
      </w:r>
      <w:proofErr w:type="spellEnd"/>
      <w:r w:rsidRPr="00F109AE">
        <w:rPr>
          <w:rFonts w:ascii="Arial" w:hAnsi="Arial" w:cs="Arial"/>
        </w:rPr>
        <w:t xml:space="preserve"> </w:t>
      </w:r>
      <w:r w:rsidR="00F109AE" w:rsidRPr="00F109AE">
        <w:rPr>
          <w:rFonts w:ascii="Arial" w:hAnsi="Arial" w:cs="Arial"/>
        </w:rPr>
        <w:t xml:space="preserve">Ústeckého a Libereckého kraje pak rodáci u této věkové kategorie </w:t>
      </w:r>
      <w:r w:rsidR="00775207" w:rsidRPr="00F109AE">
        <w:rPr>
          <w:rFonts w:ascii="Arial" w:hAnsi="Arial" w:cs="Arial"/>
        </w:rPr>
        <w:t>netvoří ani desetinu obyvatelstva.</w:t>
      </w:r>
    </w:p>
    <w:p w:rsidR="00CA49D0" w:rsidRPr="00F109AE" w:rsidRDefault="00E610E8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13" name="Obrázek 12" descr="roda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aci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68DF" w:rsidRPr="001E78C4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1E78C4">
        <w:rPr>
          <w:rFonts w:ascii="Arial" w:hAnsi="Arial" w:cs="Arial"/>
        </w:rPr>
        <w:t xml:space="preserve">Ve východní části republiky jsou regiony tohoto typu spíše výjimečné, nacházejí se </w:t>
      </w:r>
      <w:r w:rsidR="001E78C4" w:rsidRPr="001E78C4">
        <w:rPr>
          <w:rFonts w:ascii="Arial" w:hAnsi="Arial" w:cs="Arial"/>
        </w:rPr>
        <w:t>zejména</w:t>
      </w:r>
      <w:r w:rsidRPr="001E78C4">
        <w:rPr>
          <w:rFonts w:ascii="Arial" w:hAnsi="Arial" w:cs="Arial"/>
        </w:rPr>
        <w:t xml:space="preserve"> v oblasti Jeseníků.</w:t>
      </w:r>
      <w:r w:rsidR="000468DF" w:rsidRPr="001E78C4">
        <w:rPr>
          <w:rFonts w:ascii="Arial" w:hAnsi="Arial" w:cs="Arial"/>
        </w:rPr>
        <w:t xml:space="preserve"> Jedná se před</w:t>
      </w:r>
      <w:r w:rsidR="00A76B4B" w:rsidRPr="001E78C4">
        <w:rPr>
          <w:rFonts w:ascii="Arial" w:hAnsi="Arial" w:cs="Arial"/>
        </w:rPr>
        <w:t>e</w:t>
      </w:r>
      <w:r w:rsidR="000468DF" w:rsidRPr="001E78C4">
        <w:rPr>
          <w:rFonts w:ascii="Arial" w:hAnsi="Arial" w:cs="Arial"/>
        </w:rPr>
        <w:t>vším o SO ORP Jeseník</w:t>
      </w:r>
      <w:r w:rsidR="00A76B4B" w:rsidRPr="001E78C4">
        <w:rPr>
          <w:rFonts w:ascii="Arial" w:hAnsi="Arial" w:cs="Arial"/>
        </w:rPr>
        <w:t xml:space="preserve">, kde rodáci tvoří </w:t>
      </w:r>
      <w:r w:rsidR="000468DF" w:rsidRPr="001E78C4">
        <w:rPr>
          <w:rFonts w:ascii="Arial" w:hAnsi="Arial" w:cs="Arial"/>
        </w:rPr>
        <w:t xml:space="preserve">39,7 % </w:t>
      </w:r>
      <w:r w:rsidR="009E1181" w:rsidRPr="001E78C4">
        <w:rPr>
          <w:rFonts w:ascii="Arial" w:hAnsi="Arial" w:cs="Arial"/>
        </w:rPr>
        <w:t>obyvatelstva</w:t>
      </w:r>
      <w:r w:rsidR="00A76B4B" w:rsidRPr="001E78C4">
        <w:rPr>
          <w:rFonts w:ascii="Arial" w:hAnsi="Arial" w:cs="Arial"/>
        </w:rPr>
        <w:t xml:space="preserve"> </w:t>
      </w:r>
      <w:r w:rsidR="009E1181" w:rsidRPr="001E78C4">
        <w:rPr>
          <w:rFonts w:ascii="Arial" w:hAnsi="Arial" w:cs="Arial"/>
        </w:rPr>
        <w:t>(</w:t>
      </w:r>
      <w:r w:rsidR="00A76B4B" w:rsidRPr="001E78C4">
        <w:rPr>
          <w:rFonts w:ascii="Arial" w:hAnsi="Arial" w:cs="Arial"/>
        </w:rPr>
        <w:t>druhý nejnižší podíl na Moravě</w:t>
      </w:r>
      <w:r w:rsidR="001E78C4" w:rsidRPr="001E78C4">
        <w:rPr>
          <w:rFonts w:ascii="Arial" w:hAnsi="Arial" w:cs="Arial"/>
        </w:rPr>
        <w:t>;</w:t>
      </w:r>
      <w:r w:rsidR="00A76B4B" w:rsidRPr="001E78C4">
        <w:rPr>
          <w:rFonts w:ascii="Arial" w:hAnsi="Arial" w:cs="Arial"/>
        </w:rPr>
        <w:t xml:space="preserve"> spolu s SO ORP </w:t>
      </w:r>
      <w:proofErr w:type="spellStart"/>
      <w:r w:rsidR="00A76B4B" w:rsidRPr="001E78C4">
        <w:rPr>
          <w:rFonts w:ascii="Arial" w:hAnsi="Arial" w:cs="Arial"/>
        </w:rPr>
        <w:t>Kuřim</w:t>
      </w:r>
      <w:proofErr w:type="spellEnd"/>
      <w:r w:rsidR="00A76B4B" w:rsidRPr="001E78C4">
        <w:rPr>
          <w:rFonts w:ascii="Arial" w:hAnsi="Arial" w:cs="Arial"/>
        </w:rPr>
        <w:t xml:space="preserve"> jsou to jediné dva moravské </w:t>
      </w:r>
      <w:proofErr w:type="spellStart"/>
      <w:r w:rsidR="00A76B4B" w:rsidRPr="001E78C4">
        <w:rPr>
          <w:rFonts w:ascii="Arial" w:hAnsi="Arial" w:cs="Arial"/>
        </w:rPr>
        <w:t>mikroregiony</w:t>
      </w:r>
      <w:proofErr w:type="spellEnd"/>
      <w:r w:rsidR="00A76B4B" w:rsidRPr="001E78C4">
        <w:rPr>
          <w:rFonts w:ascii="Arial" w:hAnsi="Arial" w:cs="Arial"/>
        </w:rPr>
        <w:t>, kde podíl rodáků nepřesahuje dvě pětiny populace</w:t>
      </w:r>
      <w:r w:rsidR="009E1181" w:rsidRPr="001E78C4">
        <w:rPr>
          <w:rFonts w:ascii="Arial" w:hAnsi="Arial" w:cs="Arial"/>
        </w:rPr>
        <w:t>), a</w:t>
      </w:r>
      <w:r w:rsidR="00A76B4B" w:rsidRPr="001E78C4">
        <w:rPr>
          <w:rFonts w:ascii="Arial" w:hAnsi="Arial" w:cs="Arial"/>
        </w:rPr>
        <w:t xml:space="preserve"> Bruntál </w:t>
      </w:r>
      <w:r w:rsidR="009E1181" w:rsidRPr="001E78C4">
        <w:rPr>
          <w:rFonts w:ascii="Arial" w:hAnsi="Arial" w:cs="Arial"/>
        </w:rPr>
        <w:t xml:space="preserve">s </w:t>
      </w:r>
      <w:r w:rsidR="00A76B4B" w:rsidRPr="001E78C4">
        <w:rPr>
          <w:rFonts w:ascii="Arial" w:hAnsi="Arial" w:cs="Arial"/>
        </w:rPr>
        <w:t xml:space="preserve">41,5 % </w:t>
      </w:r>
      <w:r w:rsidR="009E1181" w:rsidRPr="001E78C4">
        <w:rPr>
          <w:rFonts w:ascii="Arial" w:hAnsi="Arial" w:cs="Arial"/>
        </w:rPr>
        <w:t>rodáků. V obou případech je</w:t>
      </w:r>
      <w:r w:rsidR="00A76B4B" w:rsidRPr="001E78C4">
        <w:rPr>
          <w:rFonts w:ascii="Arial" w:hAnsi="Arial" w:cs="Arial"/>
        </w:rPr>
        <w:t xml:space="preserve"> </w:t>
      </w:r>
      <w:r w:rsidR="009E1181" w:rsidRPr="001E78C4">
        <w:rPr>
          <w:rFonts w:ascii="Arial" w:hAnsi="Arial" w:cs="Arial"/>
        </w:rPr>
        <w:t xml:space="preserve">ve věkových skupinách nad 70 let </w:t>
      </w:r>
      <w:r w:rsidR="00A76B4B" w:rsidRPr="001E78C4">
        <w:rPr>
          <w:rFonts w:ascii="Arial" w:hAnsi="Arial" w:cs="Arial"/>
        </w:rPr>
        <w:t>necelých 5 % rodáků</w:t>
      </w:r>
      <w:r w:rsidR="009E1181" w:rsidRPr="001E78C4">
        <w:rPr>
          <w:rFonts w:ascii="Arial" w:hAnsi="Arial" w:cs="Arial"/>
        </w:rPr>
        <w:t>. Některé d</w:t>
      </w:r>
      <w:r w:rsidR="000468DF" w:rsidRPr="001E78C4">
        <w:rPr>
          <w:rFonts w:ascii="Arial" w:hAnsi="Arial" w:cs="Arial"/>
        </w:rPr>
        <w:t xml:space="preserve">alší </w:t>
      </w:r>
      <w:proofErr w:type="spellStart"/>
      <w:r w:rsidR="009E1181" w:rsidRPr="001E78C4">
        <w:rPr>
          <w:rFonts w:ascii="Arial" w:hAnsi="Arial" w:cs="Arial"/>
        </w:rPr>
        <w:t>mikroregiony</w:t>
      </w:r>
      <w:proofErr w:type="spellEnd"/>
      <w:r w:rsidR="009E1181" w:rsidRPr="001E78C4">
        <w:rPr>
          <w:rFonts w:ascii="Arial" w:hAnsi="Arial" w:cs="Arial"/>
        </w:rPr>
        <w:t xml:space="preserve"> mají </w:t>
      </w:r>
      <w:r w:rsidR="006C71C7">
        <w:rPr>
          <w:rFonts w:ascii="Arial" w:hAnsi="Arial" w:cs="Arial"/>
        </w:rPr>
        <w:t xml:space="preserve">v důsledku migračních výměn obyvatel v minulosti </w:t>
      </w:r>
      <w:r w:rsidR="009E1181" w:rsidRPr="001E78C4">
        <w:rPr>
          <w:rFonts w:ascii="Arial" w:hAnsi="Arial" w:cs="Arial"/>
        </w:rPr>
        <w:t xml:space="preserve">rovněž </w:t>
      </w:r>
      <w:r w:rsidR="000468DF" w:rsidRPr="001E78C4">
        <w:rPr>
          <w:rFonts w:ascii="Arial" w:hAnsi="Arial" w:cs="Arial"/>
        </w:rPr>
        <w:t xml:space="preserve">nízké podíly rodáků v nejstarších věkových skupinách, ale </w:t>
      </w:r>
      <w:r w:rsidR="009E1181" w:rsidRPr="001E78C4">
        <w:rPr>
          <w:rFonts w:ascii="Arial" w:hAnsi="Arial" w:cs="Arial"/>
        </w:rPr>
        <w:t xml:space="preserve">celkový podíl rodáků v populaci se pohybuje mezi 45 – 47 % a blíží </w:t>
      </w:r>
      <w:r w:rsidR="001E78C4" w:rsidRPr="001E78C4">
        <w:rPr>
          <w:rFonts w:ascii="Arial" w:hAnsi="Arial" w:cs="Arial"/>
        </w:rPr>
        <w:t xml:space="preserve">se tak </w:t>
      </w:r>
      <w:r w:rsidR="009E1181" w:rsidRPr="001E78C4">
        <w:rPr>
          <w:rFonts w:ascii="Arial" w:hAnsi="Arial" w:cs="Arial"/>
        </w:rPr>
        <w:t>republikovému průměru</w:t>
      </w:r>
      <w:r w:rsidR="001E78C4" w:rsidRPr="001E78C4">
        <w:rPr>
          <w:rFonts w:ascii="Arial" w:hAnsi="Arial" w:cs="Arial"/>
        </w:rPr>
        <w:t xml:space="preserve"> –</w:t>
      </w:r>
      <w:r w:rsidR="000468DF" w:rsidRPr="001E78C4">
        <w:rPr>
          <w:rFonts w:ascii="Arial" w:hAnsi="Arial" w:cs="Arial"/>
        </w:rPr>
        <w:t xml:space="preserve"> SO</w:t>
      </w:r>
      <w:r w:rsidR="001E78C4" w:rsidRPr="001E78C4">
        <w:rPr>
          <w:rFonts w:ascii="Arial" w:hAnsi="Arial" w:cs="Arial"/>
        </w:rPr>
        <w:t xml:space="preserve"> </w:t>
      </w:r>
      <w:r w:rsidR="000468DF" w:rsidRPr="001E78C4">
        <w:rPr>
          <w:rFonts w:ascii="Arial" w:hAnsi="Arial" w:cs="Arial"/>
        </w:rPr>
        <w:t xml:space="preserve">ORP </w:t>
      </w:r>
      <w:proofErr w:type="spellStart"/>
      <w:r w:rsidR="009E1181" w:rsidRPr="001E78C4">
        <w:rPr>
          <w:rFonts w:ascii="Arial" w:hAnsi="Arial" w:cs="Arial"/>
        </w:rPr>
        <w:t>Rýmařov</w:t>
      </w:r>
      <w:proofErr w:type="spellEnd"/>
      <w:r w:rsidR="009E1181" w:rsidRPr="001E78C4">
        <w:rPr>
          <w:rFonts w:ascii="Arial" w:hAnsi="Arial" w:cs="Arial"/>
        </w:rPr>
        <w:t xml:space="preserve">, </w:t>
      </w:r>
      <w:r w:rsidR="00A76B4B" w:rsidRPr="001E78C4">
        <w:rPr>
          <w:rFonts w:ascii="Arial" w:hAnsi="Arial" w:cs="Arial"/>
        </w:rPr>
        <w:t xml:space="preserve">Krnov, </w:t>
      </w:r>
      <w:r w:rsidR="006C71C7" w:rsidRPr="001E78C4">
        <w:rPr>
          <w:rFonts w:ascii="Arial" w:hAnsi="Arial" w:cs="Arial"/>
        </w:rPr>
        <w:t>Šumperk</w:t>
      </w:r>
      <w:r w:rsidR="006C71C7">
        <w:rPr>
          <w:rFonts w:ascii="Arial" w:hAnsi="Arial" w:cs="Arial"/>
        </w:rPr>
        <w:t>,</w:t>
      </w:r>
      <w:r w:rsidR="006C71C7" w:rsidRPr="001E78C4">
        <w:rPr>
          <w:rFonts w:ascii="Arial" w:hAnsi="Arial" w:cs="Arial"/>
        </w:rPr>
        <w:t xml:space="preserve"> </w:t>
      </w:r>
      <w:r w:rsidR="006C71C7">
        <w:rPr>
          <w:rFonts w:ascii="Arial" w:hAnsi="Arial" w:cs="Arial"/>
        </w:rPr>
        <w:t>Šternberk</w:t>
      </w:r>
      <w:r w:rsidR="008777A0" w:rsidRPr="001E78C4">
        <w:rPr>
          <w:rFonts w:ascii="Arial" w:hAnsi="Arial" w:cs="Arial"/>
        </w:rPr>
        <w:t xml:space="preserve"> </w:t>
      </w:r>
      <w:r w:rsidR="001E78C4" w:rsidRPr="001E78C4">
        <w:rPr>
          <w:rFonts w:ascii="Arial" w:hAnsi="Arial" w:cs="Arial"/>
        </w:rPr>
        <w:t>a</w:t>
      </w:r>
      <w:r w:rsidR="009E1181" w:rsidRPr="001E78C4">
        <w:rPr>
          <w:rFonts w:ascii="Arial" w:hAnsi="Arial" w:cs="Arial"/>
        </w:rPr>
        <w:t xml:space="preserve"> Mikulov</w:t>
      </w:r>
      <w:r w:rsidR="001E78C4" w:rsidRPr="001E78C4">
        <w:rPr>
          <w:rFonts w:ascii="Arial" w:hAnsi="Arial" w:cs="Arial"/>
        </w:rPr>
        <w:t>.</w:t>
      </w:r>
    </w:p>
    <w:p w:rsidR="00366C58" w:rsidRPr="00377B68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377B68">
        <w:rPr>
          <w:rFonts w:ascii="Arial" w:hAnsi="Arial" w:cs="Arial"/>
        </w:rPr>
        <w:t xml:space="preserve">Nově se však objevují další oblasti s nízkým zastoupením rodáků – zázemí velkých měst, kde v uplynulých 10-20 letech významně vzrůstal podíl nové zástavby a nově přistěhovalých obyvatel. Vůbec nejnižší podíly rodáků v ČR byly při sčítání 2011 dosaženy právě v těchto regionech. Nejvíce patrné je to v zázemí Prahy, kde v některých SO ORP tvoří rodáci </w:t>
      </w:r>
      <w:r w:rsidR="00B14161">
        <w:rPr>
          <w:rFonts w:ascii="Arial" w:hAnsi="Arial" w:cs="Arial"/>
        </w:rPr>
        <w:t>pouze</w:t>
      </w:r>
      <w:r w:rsidRPr="00377B68">
        <w:rPr>
          <w:rFonts w:ascii="Arial" w:hAnsi="Arial" w:cs="Arial"/>
        </w:rPr>
        <w:t xml:space="preserve"> třetinu obyvatel – </w:t>
      </w:r>
      <w:proofErr w:type="spellStart"/>
      <w:r w:rsidRPr="00377B68">
        <w:rPr>
          <w:rFonts w:ascii="Arial" w:hAnsi="Arial" w:cs="Arial"/>
        </w:rPr>
        <w:t>Černošice</w:t>
      </w:r>
      <w:proofErr w:type="spellEnd"/>
      <w:r w:rsidRPr="00377B68">
        <w:rPr>
          <w:rFonts w:ascii="Arial" w:hAnsi="Arial" w:cs="Arial"/>
        </w:rPr>
        <w:t xml:space="preserve"> </w:t>
      </w:r>
      <w:r w:rsidR="00B14161">
        <w:rPr>
          <w:rFonts w:ascii="Arial" w:hAnsi="Arial" w:cs="Arial"/>
        </w:rPr>
        <w:t>(</w:t>
      </w:r>
      <w:r w:rsidRPr="00377B68">
        <w:rPr>
          <w:rFonts w:ascii="Arial" w:hAnsi="Arial" w:cs="Arial"/>
        </w:rPr>
        <w:t xml:space="preserve">30,1 % </w:t>
      </w:r>
      <w:r w:rsidR="00B14161">
        <w:rPr>
          <w:rFonts w:ascii="Arial" w:hAnsi="Arial" w:cs="Arial"/>
        </w:rPr>
        <w:t xml:space="preserve">rodáků je vůbec </w:t>
      </w:r>
      <w:r w:rsidRPr="00377B68">
        <w:rPr>
          <w:rFonts w:ascii="Arial" w:hAnsi="Arial" w:cs="Arial"/>
        </w:rPr>
        <w:t xml:space="preserve">nejnižší </w:t>
      </w:r>
      <w:r w:rsidR="006C71C7" w:rsidRPr="00377B68">
        <w:rPr>
          <w:rFonts w:ascii="Arial" w:hAnsi="Arial" w:cs="Arial"/>
        </w:rPr>
        <w:t xml:space="preserve">hodnota </w:t>
      </w:r>
      <w:r w:rsidR="0020680C">
        <w:rPr>
          <w:rFonts w:ascii="Arial" w:hAnsi="Arial" w:cs="Arial"/>
        </w:rPr>
        <w:t>v ČR), Říčany</w:t>
      </w:r>
      <w:r w:rsidRPr="00377B68">
        <w:rPr>
          <w:rFonts w:ascii="Arial" w:hAnsi="Arial" w:cs="Arial"/>
        </w:rPr>
        <w:t>, Lysá nad Labem</w:t>
      </w:r>
      <w:r w:rsidR="0020680C">
        <w:rPr>
          <w:rFonts w:ascii="Arial" w:hAnsi="Arial" w:cs="Arial"/>
        </w:rPr>
        <w:t xml:space="preserve"> a Brandýs n. </w:t>
      </w:r>
      <w:proofErr w:type="gramStart"/>
      <w:r w:rsidR="0020680C">
        <w:rPr>
          <w:rFonts w:ascii="Arial" w:hAnsi="Arial" w:cs="Arial"/>
        </w:rPr>
        <w:t>L.–Stará</w:t>
      </w:r>
      <w:proofErr w:type="gramEnd"/>
      <w:r w:rsidR="0020680C">
        <w:rPr>
          <w:rFonts w:ascii="Arial" w:hAnsi="Arial" w:cs="Arial"/>
        </w:rPr>
        <w:t xml:space="preserve"> Boleslav</w:t>
      </w:r>
      <w:r w:rsidRPr="00377B68">
        <w:rPr>
          <w:rFonts w:ascii="Arial" w:hAnsi="Arial" w:cs="Arial"/>
        </w:rPr>
        <w:t xml:space="preserve">. </w:t>
      </w:r>
      <w:r w:rsidR="00E05D61" w:rsidRPr="00377B68">
        <w:rPr>
          <w:rFonts w:ascii="Arial" w:hAnsi="Arial" w:cs="Arial"/>
        </w:rPr>
        <w:t>Silná</w:t>
      </w:r>
      <w:r w:rsidR="00366C58" w:rsidRPr="00377B68">
        <w:rPr>
          <w:rFonts w:ascii="Arial" w:hAnsi="Arial" w:cs="Arial"/>
        </w:rPr>
        <w:t xml:space="preserve"> imigrace v nedávné době způsobila </w:t>
      </w:r>
      <w:r w:rsidR="00E928A0" w:rsidRPr="00377B68">
        <w:rPr>
          <w:rFonts w:ascii="Arial" w:hAnsi="Arial" w:cs="Arial"/>
        </w:rPr>
        <w:t xml:space="preserve">kromě poklesu celkového podílu rodáků </w:t>
      </w:r>
      <w:r w:rsidR="00366C58" w:rsidRPr="00377B68">
        <w:rPr>
          <w:rFonts w:ascii="Arial" w:hAnsi="Arial" w:cs="Arial"/>
        </w:rPr>
        <w:t>i o</w:t>
      </w:r>
      <w:r w:rsidR="00E928A0" w:rsidRPr="00377B68">
        <w:rPr>
          <w:rFonts w:ascii="Arial" w:hAnsi="Arial" w:cs="Arial"/>
        </w:rPr>
        <w:t>dlišnosti ve věkové struktuře</w:t>
      </w:r>
      <w:r w:rsidR="00366C58" w:rsidRPr="00377B68">
        <w:rPr>
          <w:rFonts w:ascii="Arial" w:hAnsi="Arial" w:cs="Arial"/>
        </w:rPr>
        <w:t xml:space="preserve">. Výrazně podprůměrné </w:t>
      </w:r>
      <w:r w:rsidR="00366C58" w:rsidRPr="00377B68">
        <w:rPr>
          <w:rFonts w:ascii="Arial" w:hAnsi="Arial" w:cs="Arial"/>
        </w:rPr>
        <w:lastRenderedPageBreak/>
        <w:t xml:space="preserve">zastoupení rodáků je v těchto regionech především ve věkových skupinách </w:t>
      </w:r>
      <w:proofErr w:type="spellStart"/>
      <w:r w:rsidR="00366C58" w:rsidRPr="00377B68">
        <w:rPr>
          <w:rFonts w:ascii="Arial" w:hAnsi="Arial" w:cs="Arial"/>
        </w:rPr>
        <w:t>předproduktivního</w:t>
      </w:r>
      <w:proofErr w:type="spellEnd"/>
      <w:r w:rsidR="00366C58" w:rsidRPr="00377B68">
        <w:rPr>
          <w:rFonts w:ascii="Arial" w:hAnsi="Arial" w:cs="Arial"/>
        </w:rPr>
        <w:t xml:space="preserve"> a ml</w:t>
      </w:r>
      <w:r w:rsidR="0020680C">
        <w:rPr>
          <w:rFonts w:ascii="Arial" w:hAnsi="Arial" w:cs="Arial"/>
        </w:rPr>
        <w:t xml:space="preserve">adšího produktivního věku. Z </w:t>
      </w:r>
      <w:r w:rsidR="00366C58" w:rsidRPr="00377B68">
        <w:rPr>
          <w:rFonts w:ascii="Arial" w:hAnsi="Arial" w:cs="Arial"/>
        </w:rPr>
        <w:t>dět</w:t>
      </w:r>
      <w:r w:rsidR="0020680C">
        <w:rPr>
          <w:rFonts w:ascii="Arial" w:hAnsi="Arial" w:cs="Arial"/>
        </w:rPr>
        <w:t>í</w:t>
      </w:r>
      <w:r w:rsidR="00366C58" w:rsidRPr="00377B68">
        <w:rPr>
          <w:rFonts w:ascii="Arial" w:hAnsi="Arial" w:cs="Arial"/>
        </w:rPr>
        <w:t xml:space="preserve"> do 14 let se v obci bydliště narodily přibližně dvě třetiny. Minimální podíly rodáků jsou u obyvatelstva těchto </w:t>
      </w:r>
      <w:proofErr w:type="spellStart"/>
      <w:r w:rsidR="00366C58" w:rsidRPr="00377B68">
        <w:rPr>
          <w:rFonts w:ascii="Arial" w:hAnsi="Arial" w:cs="Arial"/>
        </w:rPr>
        <w:t>mikroregionů</w:t>
      </w:r>
      <w:proofErr w:type="spellEnd"/>
      <w:r w:rsidR="00366C58" w:rsidRPr="00377B68">
        <w:rPr>
          <w:rFonts w:ascii="Arial" w:hAnsi="Arial" w:cs="Arial"/>
        </w:rPr>
        <w:t xml:space="preserve"> dosahovány ve věkových skupinách mezi 30-59 roky</w:t>
      </w:r>
      <w:r w:rsidR="00E05D61" w:rsidRPr="00377B68">
        <w:rPr>
          <w:rFonts w:ascii="Arial" w:hAnsi="Arial" w:cs="Arial"/>
        </w:rPr>
        <w:t>, kde rodáci tvoří v průměru jen asi pětinu populace. Ve věkových skupinách nad 60 let se naopak podíl rodáků v populaci opět mírně zvyšuje.</w:t>
      </w:r>
    </w:p>
    <w:p w:rsidR="00AC4920" w:rsidRDefault="00E928A0" w:rsidP="00724C79">
      <w:pPr>
        <w:widowControl w:val="0"/>
        <w:spacing w:after="120"/>
        <w:jc w:val="both"/>
        <w:rPr>
          <w:rFonts w:ascii="Arial" w:hAnsi="Arial" w:cs="Arial"/>
        </w:rPr>
      </w:pPr>
      <w:r w:rsidRPr="00377B68">
        <w:rPr>
          <w:rFonts w:ascii="Arial" w:hAnsi="Arial" w:cs="Arial"/>
        </w:rPr>
        <w:t xml:space="preserve">V případě Prahy je patrné její širší zázemí – kromě uvedených </w:t>
      </w:r>
      <w:proofErr w:type="spellStart"/>
      <w:r w:rsidRPr="00377B68">
        <w:rPr>
          <w:rFonts w:ascii="Arial" w:hAnsi="Arial" w:cs="Arial"/>
        </w:rPr>
        <w:t>mikroregionů</w:t>
      </w:r>
      <w:proofErr w:type="spellEnd"/>
      <w:r w:rsidRPr="00377B68">
        <w:rPr>
          <w:rFonts w:ascii="Arial" w:hAnsi="Arial" w:cs="Arial"/>
        </w:rPr>
        <w:t xml:space="preserve"> s extrémně nízkými hodnotami</w:t>
      </w:r>
      <w:r w:rsidR="007B12CB" w:rsidRPr="00377B68">
        <w:rPr>
          <w:rFonts w:ascii="Arial" w:hAnsi="Arial" w:cs="Arial"/>
        </w:rPr>
        <w:t>, jež se nacházejí v těsné blízkosti hlavního města,</w:t>
      </w:r>
      <w:r w:rsidRPr="00377B68">
        <w:rPr>
          <w:rFonts w:ascii="Arial" w:hAnsi="Arial" w:cs="Arial"/>
        </w:rPr>
        <w:t xml:space="preserve"> </w:t>
      </w:r>
      <w:r w:rsidR="007B12CB" w:rsidRPr="00377B68">
        <w:rPr>
          <w:rFonts w:ascii="Arial" w:hAnsi="Arial" w:cs="Arial"/>
        </w:rPr>
        <w:t xml:space="preserve">nepřesahuje podíl rodáků dvě pětiny obyvatel prakticky v celé severní části Středočeského kraje. </w:t>
      </w:r>
      <w:r w:rsidR="00AC4920" w:rsidRPr="00377B68">
        <w:rPr>
          <w:rFonts w:ascii="Arial" w:hAnsi="Arial" w:cs="Arial"/>
        </w:rPr>
        <w:t xml:space="preserve">V okolí Brna je nejnižší podíl rodáků v SO ORP </w:t>
      </w:r>
      <w:proofErr w:type="spellStart"/>
      <w:r w:rsidR="00AC4920" w:rsidRPr="00377B68">
        <w:rPr>
          <w:rFonts w:ascii="Arial" w:hAnsi="Arial" w:cs="Arial"/>
        </w:rPr>
        <w:t>Kuřim</w:t>
      </w:r>
      <w:proofErr w:type="spellEnd"/>
      <w:r w:rsidR="00AC4920" w:rsidRPr="00377B68">
        <w:rPr>
          <w:rFonts w:ascii="Arial" w:hAnsi="Arial" w:cs="Arial"/>
        </w:rPr>
        <w:t xml:space="preserve"> 39,0 %, což je nejnižší hodnota z celé Moravy, a </w:t>
      </w:r>
      <w:proofErr w:type="spellStart"/>
      <w:r w:rsidR="00AC4920" w:rsidRPr="00377B68">
        <w:rPr>
          <w:rFonts w:ascii="Arial" w:hAnsi="Arial" w:cs="Arial"/>
        </w:rPr>
        <w:t>Šlapanice</w:t>
      </w:r>
      <w:proofErr w:type="spellEnd"/>
      <w:r w:rsidR="00AC4920" w:rsidRPr="00377B68">
        <w:rPr>
          <w:rFonts w:ascii="Arial" w:hAnsi="Arial" w:cs="Arial"/>
        </w:rPr>
        <w:t xml:space="preserve"> (42,5 %). V zázemí Plzně jsou podobnými případy </w:t>
      </w:r>
      <w:proofErr w:type="spellStart"/>
      <w:r w:rsidR="00AC4920" w:rsidRPr="00377B68">
        <w:rPr>
          <w:rFonts w:ascii="Arial" w:hAnsi="Arial" w:cs="Arial"/>
        </w:rPr>
        <w:t>Nýřany</w:t>
      </w:r>
      <w:proofErr w:type="spellEnd"/>
      <w:r w:rsidR="00AC4920" w:rsidRPr="00377B68">
        <w:rPr>
          <w:rFonts w:ascii="Arial" w:hAnsi="Arial" w:cs="Arial"/>
        </w:rPr>
        <w:t xml:space="preserve"> a </w:t>
      </w:r>
      <w:proofErr w:type="spellStart"/>
      <w:r w:rsidR="00AC4920" w:rsidRPr="00377B68">
        <w:rPr>
          <w:rFonts w:ascii="Arial" w:hAnsi="Arial" w:cs="Arial"/>
        </w:rPr>
        <w:t>Stod</w:t>
      </w:r>
      <w:proofErr w:type="spellEnd"/>
      <w:r w:rsidR="00AC4920" w:rsidRPr="00377B68">
        <w:rPr>
          <w:rFonts w:ascii="Arial" w:hAnsi="Arial" w:cs="Arial"/>
        </w:rPr>
        <w:t>.</w:t>
      </w:r>
    </w:p>
    <w:p w:rsidR="00FE0E39" w:rsidRPr="00377B68" w:rsidRDefault="00A12FBD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r w:rsidR="00FE0E39">
        <w:rPr>
          <w:rFonts w:ascii="Arial" w:hAnsi="Arial" w:cs="Arial"/>
        </w:rPr>
        <w:t xml:space="preserve">Ostravy </w:t>
      </w:r>
      <w:r w:rsidR="00500490">
        <w:rPr>
          <w:rFonts w:ascii="Arial" w:hAnsi="Arial" w:cs="Arial"/>
        </w:rPr>
        <w:t xml:space="preserve">není podobné zázemí velkoměsta tolik zřetelné. Část nejbližšího okolí tvoří silně urbanizované </w:t>
      </w:r>
      <w:proofErr w:type="spellStart"/>
      <w:r w:rsidR="00500490">
        <w:rPr>
          <w:rFonts w:ascii="Arial" w:hAnsi="Arial" w:cs="Arial"/>
        </w:rPr>
        <w:t>mikroregiony</w:t>
      </w:r>
      <w:proofErr w:type="spellEnd"/>
      <w:r w:rsidR="00500490">
        <w:rPr>
          <w:rFonts w:ascii="Arial" w:hAnsi="Arial" w:cs="Arial"/>
        </w:rPr>
        <w:t xml:space="preserve"> dalších velkých měst</w:t>
      </w:r>
      <w:r w:rsidR="00EB50CB">
        <w:rPr>
          <w:rFonts w:ascii="Arial" w:hAnsi="Arial" w:cs="Arial"/>
        </w:rPr>
        <w:t>,</w:t>
      </w:r>
      <w:r w:rsidR="00500490">
        <w:rPr>
          <w:rFonts w:ascii="Arial" w:hAnsi="Arial" w:cs="Arial"/>
        </w:rPr>
        <w:t xml:space="preserve"> tvořící s Ostravou v podstatě souvislou aglomeraci (především </w:t>
      </w:r>
      <w:r w:rsidR="00EB50CB">
        <w:rPr>
          <w:rFonts w:ascii="Arial" w:hAnsi="Arial" w:cs="Arial"/>
        </w:rPr>
        <w:t>severovýchodní</w:t>
      </w:r>
      <w:r w:rsidR="00500490">
        <w:rPr>
          <w:rFonts w:ascii="Arial" w:hAnsi="Arial" w:cs="Arial"/>
        </w:rPr>
        <w:t xml:space="preserve"> a </w:t>
      </w:r>
      <w:r w:rsidR="00EB50CB">
        <w:rPr>
          <w:rFonts w:ascii="Arial" w:hAnsi="Arial" w:cs="Arial"/>
        </w:rPr>
        <w:t>východní</w:t>
      </w:r>
      <w:r w:rsidR="00500490">
        <w:rPr>
          <w:rFonts w:ascii="Arial" w:hAnsi="Arial" w:cs="Arial"/>
        </w:rPr>
        <w:t xml:space="preserve"> oblast směrem ke Karviné), na severozápadě zase s Ostravou sousedí specifické regiony Opavska a </w:t>
      </w:r>
      <w:proofErr w:type="spellStart"/>
      <w:r w:rsidR="00500490">
        <w:rPr>
          <w:rFonts w:ascii="Arial" w:hAnsi="Arial" w:cs="Arial"/>
        </w:rPr>
        <w:t>Hlučínska</w:t>
      </w:r>
      <w:proofErr w:type="spellEnd"/>
      <w:r w:rsidR="00500490">
        <w:rPr>
          <w:rFonts w:ascii="Arial" w:hAnsi="Arial" w:cs="Arial"/>
        </w:rPr>
        <w:t xml:space="preserve"> s výrazně stabilním obyvatelstvem.</w:t>
      </w:r>
      <w:r w:rsidR="0068344E">
        <w:rPr>
          <w:rFonts w:ascii="Arial" w:hAnsi="Arial" w:cs="Arial"/>
        </w:rPr>
        <w:t xml:space="preserve"> Kromě </w:t>
      </w:r>
      <w:r w:rsidR="002D4434">
        <w:rPr>
          <w:rFonts w:ascii="Arial" w:hAnsi="Arial" w:cs="Arial"/>
        </w:rPr>
        <w:t xml:space="preserve">toho </w:t>
      </w:r>
      <w:r w:rsidR="0068344E">
        <w:rPr>
          <w:rFonts w:ascii="Arial" w:hAnsi="Arial" w:cs="Arial"/>
        </w:rPr>
        <w:t xml:space="preserve">Moravskoslezský kraj </w:t>
      </w:r>
      <w:r w:rsidR="002D4434">
        <w:rPr>
          <w:rFonts w:ascii="Arial" w:hAnsi="Arial" w:cs="Arial"/>
        </w:rPr>
        <w:t xml:space="preserve">jako celek je </w:t>
      </w:r>
      <w:r w:rsidR="0068344E">
        <w:rPr>
          <w:rFonts w:ascii="Arial" w:hAnsi="Arial" w:cs="Arial"/>
        </w:rPr>
        <w:t>v</w:t>
      </w:r>
      <w:r w:rsidR="002D4434">
        <w:rPr>
          <w:rFonts w:ascii="Arial" w:hAnsi="Arial" w:cs="Arial"/>
        </w:rPr>
        <w:t> </w:t>
      </w:r>
      <w:r w:rsidR="0068344E">
        <w:rPr>
          <w:rFonts w:ascii="Arial" w:hAnsi="Arial" w:cs="Arial"/>
        </w:rPr>
        <w:t>po</w:t>
      </w:r>
      <w:r w:rsidR="002D4434">
        <w:rPr>
          <w:rFonts w:ascii="Arial" w:hAnsi="Arial" w:cs="Arial"/>
        </w:rPr>
        <w:t xml:space="preserve">sledních desetiletích migračně ztrátový. I zde se však vyskytují </w:t>
      </w:r>
      <w:proofErr w:type="spellStart"/>
      <w:r w:rsidR="002D4434">
        <w:rPr>
          <w:rFonts w:ascii="Arial" w:hAnsi="Arial" w:cs="Arial"/>
        </w:rPr>
        <w:t>mikroregiony</w:t>
      </w:r>
      <w:proofErr w:type="spellEnd"/>
      <w:r w:rsidR="002D4434">
        <w:rPr>
          <w:rFonts w:ascii="Arial" w:hAnsi="Arial" w:cs="Arial"/>
        </w:rPr>
        <w:t xml:space="preserve"> s nižším podílem rodáků. V případě </w:t>
      </w:r>
      <w:r w:rsidR="002D4434" w:rsidRPr="00377B68">
        <w:rPr>
          <w:rFonts w:ascii="Arial" w:hAnsi="Arial" w:cs="Arial"/>
        </w:rPr>
        <w:t>SO ORP</w:t>
      </w:r>
      <w:r w:rsidR="002D4434">
        <w:rPr>
          <w:rFonts w:ascii="Arial" w:hAnsi="Arial" w:cs="Arial"/>
        </w:rPr>
        <w:t xml:space="preserve"> Havířov a Orlová se jedná spíše o důsledek větší imigrace v minulosti, kdy zdejší těžební a průmyslová oblast </w:t>
      </w:r>
      <w:r w:rsidR="00816EE0">
        <w:rPr>
          <w:rFonts w:ascii="Arial" w:hAnsi="Arial" w:cs="Arial"/>
        </w:rPr>
        <w:t xml:space="preserve">ve velkém rozsahu </w:t>
      </w:r>
      <w:r w:rsidR="002D4434">
        <w:rPr>
          <w:rFonts w:ascii="Arial" w:hAnsi="Arial" w:cs="Arial"/>
        </w:rPr>
        <w:t xml:space="preserve">nabízela pracovní příležitosti spojené s nabídkou bydlení. </w:t>
      </w:r>
      <w:r w:rsidR="00EA163D">
        <w:rPr>
          <w:rFonts w:ascii="Arial" w:hAnsi="Arial" w:cs="Arial"/>
        </w:rPr>
        <w:t xml:space="preserve">Podobně nízký podíl rodáků v populaci má </w:t>
      </w:r>
      <w:r w:rsidR="00EA163D" w:rsidRPr="00377B68">
        <w:rPr>
          <w:rFonts w:ascii="Arial" w:hAnsi="Arial" w:cs="Arial"/>
        </w:rPr>
        <w:t>SO ORP</w:t>
      </w:r>
      <w:r w:rsidR="00EA163D">
        <w:rPr>
          <w:rFonts w:ascii="Arial" w:hAnsi="Arial" w:cs="Arial"/>
        </w:rPr>
        <w:t xml:space="preserve"> Frýdlant nad Ostravicí (43,4 %), který lze naopak považovat za zdravější venkovské prostředí v zázemí aglomerace, kam se stěhují především lidé mladší a střední generace s dětmi.</w:t>
      </w:r>
      <w:r w:rsidR="001828DE">
        <w:rPr>
          <w:rFonts w:ascii="Arial" w:hAnsi="Arial" w:cs="Arial"/>
        </w:rPr>
        <w:t xml:space="preserve"> </w:t>
      </w:r>
      <w:r w:rsidR="00A422DF">
        <w:rPr>
          <w:rFonts w:ascii="Arial" w:hAnsi="Arial" w:cs="Arial"/>
        </w:rPr>
        <w:t>Silně</w:t>
      </w:r>
      <w:r w:rsidR="001828DE">
        <w:rPr>
          <w:rFonts w:ascii="Arial" w:hAnsi="Arial" w:cs="Arial"/>
        </w:rPr>
        <w:t xml:space="preserve"> podprůměrné podíly rodáků zde mají prakticky všechny věkové skupiny do 60 let. </w:t>
      </w:r>
      <w:r w:rsidR="00A422DF">
        <w:rPr>
          <w:rFonts w:ascii="Arial" w:hAnsi="Arial" w:cs="Arial"/>
        </w:rPr>
        <w:t>Podobn</w:t>
      </w:r>
      <w:r w:rsidR="0098220B">
        <w:rPr>
          <w:rFonts w:ascii="Arial" w:hAnsi="Arial" w:cs="Arial"/>
        </w:rPr>
        <w:t>ě</w:t>
      </w:r>
      <w:r w:rsidR="00A422DF">
        <w:rPr>
          <w:rFonts w:ascii="Arial" w:hAnsi="Arial" w:cs="Arial"/>
        </w:rPr>
        <w:t xml:space="preserve">, i když </w:t>
      </w:r>
      <w:r w:rsidR="0098220B">
        <w:rPr>
          <w:rFonts w:ascii="Arial" w:hAnsi="Arial" w:cs="Arial"/>
        </w:rPr>
        <w:t>ne tak výrazně nižší zastoupení rodáků mezi obyvateli v mladším a středním věku</w:t>
      </w:r>
      <w:r w:rsidR="00EB50CB">
        <w:rPr>
          <w:rFonts w:ascii="Arial" w:hAnsi="Arial" w:cs="Arial"/>
        </w:rPr>
        <w:t>,</w:t>
      </w:r>
      <w:r w:rsidR="0098220B">
        <w:rPr>
          <w:rFonts w:ascii="Arial" w:hAnsi="Arial" w:cs="Arial"/>
        </w:rPr>
        <w:t xml:space="preserve"> lze pozorovat i v sousedních </w:t>
      </w:r>
      <w:proofErr w:type="spellStart"/>
      <w:r w:rsidR="0098220B">
        <w:rPr>
          <w:rFonts w:ascii="Arial" w:hAnsi="Arial" w:cs="Arial"/>
        </w:rPr>
        <w:t>mikroregionech</w:t>
      </w:r>
      <w:proofErr w:type="spellEnd"/>
      <w:r w:rsidR="0098220B">
        <w:rPr>
          <w:rFonts w:ascii="Arial" w:hAnsi="Arial" w:cs="Arial"/>
        </w:rPr>
        <w:t xml:space="preserve"> </w:t>
      </w:r>
      <w:proofErr w:type="spellStart"/>
      <w:r w:rsidR="001828DE" w:rsidRPr="001828DE">
        <w:rPr>
          <w:rFonts w:ascii="Arial" w:hAnsi="Arial" w:cs="Arial"/>
        </w:rPr>
        <w:t>Frýdek</w:t>
      </w:r>
      <w:proofErr w:type="spellEnd"/>
      <w:r w:rsidR="001828DE">
        <w:rPr>
          <w:rFonts w:ascii="Arial" w:hAnsi="Arial" w:cs="Arial"/>
        </w:rPr>
        <w:t>-</w:t>
      </w:r>
      <w:r w:rsidR="001828DE" w:rsidRPr="001828DE">
        <w:rPr>
          <w:rFonts w:ascii="Arial" w:hAnsi="Arial" w:cs="Arial"/>
        </w:rPr>
        <w:t>Místek</w:t>
      </w:r>
      <w:r w:rsidR="001828DE">
        <w:rPr>
          <w:rFonts w:ascii="Arial" w:hAnsi="Arial" w:cs="Arial"/>
        </w:rPr>
        <w:t>,</w:t>
      </w:r>
      <w:r w:rsidR="001828DE" w:rsidRPr="001828DE">
        <w:rPr>
          <w:rFonts w:ascii="Arial" w:hAnsi="Arial" w:cs="Arial"/>
        </w:rPr>
        <w:t xml:space="preserve"> Frenštát pod Radhoštěm</w:t>
      </w:r>
      <w:r w:rsidR="001828DE">
        <w:rPr>
          <w:rFonts w:ascii="Arial" w:hAnsi="Arial" w:cs="Arial"/>
        </w:rPr>
        <w:t xml:space="preserve"> </w:t>
      </w:r>
      <w:r w:rsidR="0098220B">
        <w:rPr>
          <w:rFonts w:ascii="Arial" w:hAnsi="Arial" w:cs="Arial"/>
        </w:rPr>
        <w:t xml:space="preserve">a Kopřivnice. Celkový podíl rodáků v populaci se </w:t>
      </w:r>
      <w:r w:rsidR="00816EE0">
        <w:rPr>
          <w:rFonts w:ascii="Arial" w:hAnsi="Arial" w:cs="Arial"/>
        </w:rPr>
        <w:t>v nich</w:t>
      </w:r>
      <w:r w:rsidR="0098220B">
        <w:rPr>
          <w:rFonts w:ascii="Arial" w:hAnsi="Arial" w:cs="Arial"/>
        </w:rPr>
        <w:t xml:space="preserve"> ale udržuje nad republikovým průměrem.</w:t>
      </w:r>
    </w:p>
    <w:p w:rsidR="00D05F27" w:rsidRDefault="00D05F27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87432F" w:rsidRDefault="0087432F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471C28" w:rsidRPr="00A83467" w:rsidRDefault="00471C28" w:rsidP="00FA625C">
      <w:pPr>
        <w:pStyle w:val="Mnadpis2"/>
      </w:pPr>
      <w:bookmarkStart w:id="4" w:name="_Toc385594785"/>
      <w:r w:rsidRPr="00A83467">
        <w:t xml:space="preserve">2.2.  Narození </w:t>
      </w:r>
      <w:r w:rsidR="0087432F" w:rsidRPr="00A83467">
        <w:t xml:space="preserve">v SO ORP </w:t>
      </w:r>
      <w:r w:rsidRPr="00A83467">
        <w:t>bydliště</w:t>
      </w:r>
      <w:bookmarkEnd w:id="4"/>
    </w:p>
    <w:p w:rsidR="0087432F" w:rsidRDefault="0087432F" w:rsidP="00724C79">
      <w:pPr>
        <w:widowControl w:val="0"/>
        <w:rPr>
          <w:rFonts w:ascii="Arial" w:hAnsi="Arial" w:cs="Arial"/>
        </w:rPr>
      </w:pPr>
    </w:p>
    <w:p w:rsidR="0087432F" w:rsidRDefault="00A83467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Při sčítání v roce 2011 uvedlo celkem 1,1 mil., tedy 10,6 % obyvatel ČR obec svého narození odlišnou od obce svého bydliště, ale náležející do stejného správního obvodu obce s rozšířenou působností.</w:t>
      </w:r>
    </w:p>
    <w:p w:rsidR="007E7A29" w:rsidRDefault="009C2B33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Podíl tohoto typu změny bydliště v průběhu života se v jednotlivých SO</w:t>
      </w:r>
      <w:r w:rsidR="000F07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ORP pohybuje mezi nulovým (v</w:t>
      </w:r>
      <w:r w:rsidRPr="00920F19">
        <w:rPr>
          <w:rFonts w:ascii="Arial" w:hAnsi="Arial" w:cs="Arial"/>
        </w:rPr>
        <w:t xml:space="preserve"> případě Prahy a Brna, neboť SO ORP zde </w:t>
      </w:r>
      <w:r w:rsidR="00836402">
        <w:rPr>
          <w:rFonts w:ascii="Arial" w:hAnsi="Arial" w:cs="Arial"/>
        </w:rPr>
        <w:t>tvoří</w:t>
      </w:r>
      <w:r w:rsidRPr="00920F19">
        <w:rPr>
          <w:rFonts w:ascii="Arial" w:hAnsi="Arial" w:cs="Arial"/>
        </w:rPr>
        <w:t xml:space="preserve"> pouze </w:t>
      </w:r>
      <w:r w:rsidR="00836402">
        <w:rPr>
          <w:rFonts w:ascii="Arial" w:hAnsi="Arial" w:cs="Arial"/>
        </w:rPr>
        <w:t>tato jediná</w:t>
      </w:r>
      <w:r w:rsidRPr="00920F19">
        <w:rPr>
          <w:rFonts w:ascii="Arial" w:hAnsi="Arial" w:cs="Arial"/>
        </w:rPr>
        <w:t xml:space="preserve"> ob</w:t>
      </w:r>
      <w:r w:rsidR="00836402">
        <w:rPr>
          <w:rFonts w:ascii="Arial" w:hAnsi="Arial" w:cs="Arial"/>
        </w:rPr>
        <w:t>e</w:t>
      </w:r>
      <w:r w:rsidRPr="00920F19">
        <w:rPr>
          <w:rFonts w:ascii="Arial" w:hAnsi="Arial" w:cs="Arial"/>
        </w:rPr>
        <w:t>c</w:t>
      </w:r>
      <w:r>
        <w:rPr>
          <w:rFonts w:ascii="Arial" w:hAnsi="Arial" w:cs="Arial"/>
        </w:rPr>
        <w:t>) až přibližně pětinovým.</w:t>
      </w:r>
      <w:r w:rsidR="000F07CA">
        <w:rPr>
          <w:rFonts w:ascii="Arial" w:hAnsi="Arial" w:cs="Arial"/>
        </w:rPr>
        <w:t xml:space="preserve"> </w:t>
      </w:r>
      <w:r w:rsidR="00920F19">
        <w:rPr>
          <w:rFonts w:ascii="Arial" w:hAnsi="Arial" w:cs="Arial"/>
        </w:rPr>
        <w:t>Kromě intenzity stěhování na kratší vzdálenost j</w:t>
      </w:r>
      <w:r w:rsidR="000F07CA">
        <w:rPr>
          <w:rFonts w:ascii="Arial" w:hAnsi="Arial" w:cs="Arial"/>
        </w:rPr>
        <w:t xml:space="preserve">e však silně ovlivněn </w:t>
      </w:r>
      <w:r w:rsidR="0035320F">
        <w:rPr>
          <w:rFonts w:ascii="Arial" w:hAnsi="Arial" w:cs="Arial"/>
        </w:rPr>
        <w:t xml:space="preserve">i </w:t>
      </w:r>
      <w:r w:rsidR="000F07CA">
        <w:rPr>
          <w:rFonts w:ascii="Arial" w:hAnsi="Arial" w:cs="Arial"/>
        </w:rPr>
        <w:t>administrativními faktory, především velikostí resp. počtem obcí v SO ORP. </w:t>
      </w:r>
      <w:proofErr w:type="spellStart"/>
      <w:r w:rsidR="000F07CA">
        <w:rPr>
          <w:rFonts w:ascii="Arial" w:hAnsi="Arial" w:cs="Arial"/>
        </w:rPr>
        <w:t>Mikroregiony</w:t>
      </w:r>
      <w:proofErr w:type="spellEnd"/>
      <w:r w:rsidR="000F07CA">
        <w:rPr>
          <w:rFonts w:ascii="Arial" w:hAnsi="Arial" w:cs="Arial"/>
        </w:rPr>
        <w:t xml:space="preserve"> s velkým počtem obcí</w:t>
      </w:r>
      <w:r w:rsidR="00681B86">
        <w:rPr>
          <w:rFonts w:ascii="Arial" w:hAnsi="Arial" w:cs="Arial"/>
        </w:rPr>
        <w:t xml:space="preserve"> mají zpravidla vyšší hodnoty tohoto údaje, bez ohledu na jejich polohu v</w:t>
      </w:r>
      <w:r w:rsidR="0035320F">
        <w:rPr>
          <w:rFonts w:ascii="Arial" w:hAnsi="Arial" w:cs="Arial"/>
        </w:rPr>
        <w:t> </w:t>
      </w:r>
      <w:r w:rsidR="00681B86">
        <w:rPr>
          <w:rFonts w:ascii="Arial" w:hAnsi="Arial" w:cs="Arial"/>
        </w:rPr>
        <w:t>ČR</w:t>
      </w:r>
      <w:r w:rsidR="0035320F">
        <w:rPr>
          <w:rFonts w:ascii="Arial" w:hAnsi="Arial" w:cs="Arial"/>
        </w:rPr>
        <w:t xml:space="preserve">. </w:t>
      </w:r>
    </w:p>
    <w:p w:rsidR="00DE71BB" w:rsidRDefault="00DE71BB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DE71BB" w:rsidRPr="007E7A29" w:rsidRDefault="00DE71BB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7E7A29">
        <w:rPr>
          <w:rFonts w:ascii="Arial" w:hAnsi="Arial" w:cs="Arial"/>
          <w:b/>
        </w:rPr>
        <w:t>Obyvatelstvo podle krajů a místa bydliště v době narození k 26. 3. 2011</w:t>
      </w:r>
    </w:p>
    <w:tbl>
      <w:tblPr>
        <w:tblW w:w="9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40"/>
        <w:gridCol w:w="980"/>
        <w:gridCol w:w="900"/>
        <w:gridCol w:w="900"/>
        <w:gridCol w:w="900"/>
        <w:gridCol w:w="900"/>
        <w:gridCol w:w="900"/>
        <w:gridCol w:w="900"/>
        <w:gridCol w:w="900"/>
      </w:tblGrid>
      <w:tr w:rsidR="00DE71BB" w:rsidRPr="00DE71BB" w:rsidTr="00DE71BB">
        <w:trPr>
          <w:trHeight w:val="225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Počet obyvatel</w:t>
            </w:r>
          </w:p>
        </w:tc>
        <w:tc>
          <w:tcPr>
            <w:tcW w:w="63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z toho bydliště v době narození (v %)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obci bydliště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jiné obci SO ORP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jiném SO ORP kraje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jiném kraji</w:t>
            </w:r>
          </w:p>
        </w:tc>
        <w:tc>
          <w:tcPr>
            <w:tcW w:w="90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SO ORP bydliště celkem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kraji bydliště celkem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1BB" w:rsidRPr="00DE71BB" w:rsidRDefault="00DE71BB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v ČR celkem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10 436 560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92,9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1 268 796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83,8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Středočeský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1 289 211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93,2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Jihočeský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628 336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95,5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Plzeňský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570 401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73,7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92,7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Karlovarský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295 595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49,1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88,1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Ústecký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808 961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92,3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Liberecký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432 439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64,2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93,1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Královéhradecký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547 916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94,6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Pardubický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511 627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95,3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Kraj Vysočina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505 565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97,1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Jihomoravský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1 163 508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76,9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94,3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Olomoucký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628 427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63,5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76,8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95,7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Zlínský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579 944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96,5</w:t>
            </w:r>
          </w:p>
        </w:tc>
      </w:tr>
      <w:tr w:rsidR="00DE71BB" w:rsidRPr="00DE71BB" w:rsidTr="00DE71BB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Moravskoslezský kraj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1 205 834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59,5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1BB" w:rsidRPr="00DE71BB" w:rsidRDefault="00DE71BB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71BB">
              <w:rPr>
                <w:rFonts w:ascii="Arial" w:hAnsi="Arial" w:cs="Arial"/>
                <w:color w:val="000000"/>
                <w:sz w:val="16"/>
                <w:szCs w:val="16"/>
              </w:rPr>
              <w:t>93,9</w:t>
            </w:r>
          </w:p>
        </w:tc>
      </w:tr>
    </w:tbl>
    <w:p w:rsidR="00DE71BB" w:rsidRDefault="00DE71BB" w:rsidP="00724C79">
      <w:pPr>
        <w:widowControl w:val="0"/>
        <w:spacing w:after="120"/>
        <w:jc w:val="both"/>
        <w:rPr>
          <w:rFonts w:ascii="Arial" w:hAnsi="Arial" w:cs="Arial"/>
          <w:highlight w:val="yellow"/>
        </w:rPr>
      </w:pPr>
    </w:p>
    <w:p w:rsidR="00F9228F" w:rsidRDefault="00F9228F" w:rsidP="00F9228F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Vyšší podíly osob narozených v jiné obci SO ORP bydliště – 15-20 %</w:t>
      </w:r>
      <w:r w:rsidR="00930B6A">
        <w:rPr>
          <w:rFonts w:ascii="Arial" w:hAnsi="Arial" w:cs="Arial"/>
        </w:rPr>
        <w:t xml:space="preserve"> </w:t>
      </w:r>
      <w:r w:rsidR="00930B6A" w:rsidRPr="00351EF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se vyskytují především v Kraji Vysočina a přilehlých oblastech ze sousedních krajů, kde je pro sídelní strukturu typický větší počet relativně </w:t>
      </w:r>
      <w:r>
        <w:rPr>
          <w:rFonts w:ascii="Arial" w:hAnsi="Arial" w:cs="Arial"/>
        </w:rPr>
        <w:lastRenderedPageBreak/>
        <w:t xml:space="preserve">malých obcí, dále v okrajových částech Středočeského kraje a části střední Moravy. Často jde o oblasti vzdálenější od velkých měst. Velkoměsta nad 100 tisíc obyvatel zpravidla přitahují více migrantů i z větší vzdálenosti; územní rozdíly v tomto ukazateli nasvědčují tomu, že blízkost či přítomnost velkoměsta snižuje podíl obyvatel, kteří mají své rodiště v rámci </w:t>
      </w:r>
      <w:proofErr w:type="spellStart"/>
      <w:r>
        <w:rPr>
          <w:rFonts w:ascii="Arial" w:hAnsi="Arial" w:cs="Arial"/>
        </w:rPr>
        <w:t>mikroregionu</w:t>
      </w:r>
      <w:proofErr w:type="spellEnd"/>
      <w:r>
        <w:rPr>
          <w:rFonts w:ascii="Arial" w:hAnsi="Arial" w:cs="Arial"/>
        </w:rPr>
        <w:t>.</w:t>
      </w:r>
    </w:p>
    <w:p w:rsidR="0009034F" w:rsidRDefault="0009034F" w:rsidP="00F9228F">
      <w:pPr>
        <w:widowControl w:val="0"/>
        <w:spacing w:after="120"/>
        <w:jc w:val="both"/>
        <w:rPr>
          <w:rFonts w:ascii="Arial" w:hAnsi="Arial" w:cs="Arial"/>
        </w:rPr>
      </w:pPr>
      <w:r w:rsidRPr="0009034F"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16" name="Obrázek 13" descr="jina_obec_OR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a_obec_ORP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E71BB" w:rsidRDefault="00DE71B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Nejnižší koncentraci osob narozených v jiné obci SO ORP mají velkoměsta Praha, Brno, Plzeň a Ostrava a </w:t>
      </w: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 v jejich nejbližším zázemí. Zejména v případě Prahy a Brna zde velká část stěhování připadá na</w:t>
      </w:r>
      <w:r w:rsidRPr="003A5E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migrační výměnu mezi městem a zázemím, tvořeným již jinými SO ORP, případně imigraci z jiných vzdálenějších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>. V ostravské aglomeraci se pak jedná o plošně velmi malé, ale hustě zalidněné SO ORP sestávající pouze z několika obcí. Obecně nižší podíly v této kategorii má téměř celá severní polovina Moravy a Slezska a také oblast západních a severozápadních Čech.</w:t>
      </w:r>
    </w:p>
    <w:p w:rsidR="00BA04D0" w:rsidRPr="009F67C1" w:rsidRDefault="00BA04D0" w:rsidP="00D863DD">
      <w:pPr>
        <w:spacing w:after="120"/>
        <w:jc w:val="both"/>
        <w:rPr>
          <w:rFonts w:ascii="Arial" w:hAnsi="Arial" w:cs="Arial"/>
        </w:rPr>
      </w:pPr>
      <w:r w:rsidRPr="007B44CD">
        <w:rPr>
          <w:rFonts w:ascii="Arial" w:hAnsi="Arial" w:cs="Arial"/>
        </w:rPr>
        <w:t xml:space="preserve">Souhrnem osob narozených v jiné obci SO ORP bydliště a rodáků jsou osoby narozené v SO ORP svého bydliště. Podíl těchto osob, tedy těch, kteří zůstali ve svém rodišti, nebo se v průběhu života přestěhovali pouze na krátkou vzdálenost, lze považovat za charakteristiku určité stability obyvatelstva </w:t>
      </w:r>
      <w:proofErr w:type="spellStart"/>
      <w:r w:rsidRPr="007B44CD">
        <w:rPr>
          <w:rFonts w:ascii="Arial" w:hAnsi="Arial" w:cs="Arial"/>
        </w:rPr>
        <w:t>mikroregionu</w:t>
      </w:r>
      <w:proofErr w:type="spellEnd"/>
      <w:r w:rsidRPr="007B44CD">
        <w:rPr>
          <w:rFonts w:ascii="Arial" w:hAnsi="Arial" w:cs="Arial"/>
        </w:rPr>
        <w:t xml:space="preserve">. Větší váhu z obou složek mají v tomto ukazateli rodáci, územní rozdíly narozených </w:t>
      </w:r>
      <w:r w:rsidRPr="009F67C1">
        <w:rPr>
          <w:rFonts w:ascii="Arial" w:hAnsi="Arial" w:cs="Arial"/>
        </w:rPr>
        <w:t>v SO ORP bydliště proto silně</w:t>
      </w:r>
      <w:r w:rsidR="007B44CD" w:rsidRPr="009F67C1">
        <w:rPr>
          <w:rFonts w:ascii="Arial" w:hAnsi="Arial" w:cs="Arial"/>
        </w:rPr>
        <w:t>ji</w:t>
      </w:r>
      <w:r w:rsidRPr="009F67C1">
        <w:rPr>
          <w:rFonts w:ascii="Arial" w:hAnsi="Arial" w:cs="Arial"/>
        </w:rPr>
        <w:t xml:space="preserve"> korelují s podílem narozených v obci.</w:t>
      </w:r>
    </w:p>
    <w:p w:rsidR="00F9228F" w:rsidRDefault="00C160A9" w:rsidP="00D863DD">
      <w:pPr>
        <w:spacing w:after="120"/>
        <w:jc w:val="both"/>
        <w:rPr>
          <w:rFonts w:ascii="Arial" w:hAnsi="Arial" w:cs="Arial"/>
        </w:rPr>
      </w:pPr>
      <w:r w:rsidRPr="009F67C1">
        <w:rPr>
          <w:rFonts w:ascii="Arial" w:hAnsi="Arial" w:cs="Arial"/>
        </w:rPr>
        <w:t xml:space="preserve">Celkem 6,0 mil. obyvatel ČR, tj. 57,6 % populace, se narodilo v témže SO ORP, v jakém žili při sčítání v roce 2011. </w:t>
      </w:r>
      <w:r w:rsidR="00F9285D" w:rsidRPr="009F67C1">
        <w:rPr>
          <w:rFonts w:ascii="Arial" w:hAnsi="Arial" w:cs="Arial"/>
        </w:rPr>
        <w:t>Ve východní polovině republiky je přitom podíl těchto osob v průměru více než třípětinový, nejvyšší je v kraji Zlínském a Vysočina, kde v </w:t>
      </w:r>
      <w:proofErr w:type="spellStart"/>
      <w:r w:rsidR="00F9285D" w:rsidRPr="009F67C1">
        <w:rPr>
          <w:rFonts w:ascii="Arial" w:hAnsi="Arial" w:cs="Arial"/>
        </w:rPr>
        <w:t>mikroregionu</w:t>
      </w:r>
      <w:proofErr w:type="spellEnd"/>
      <w:r w:rsidR="00F9285D" w:rsidRPr="009F67C1">
        <w:rPr>
          <w:rFonts w:ascii="Arial" w:hAnsi="Arial" w:cs="Arial"/>
        </w:rPr>
        <w:t xml:space="preserve"> svého rodiště zůstávají </w:t>
      </w:r>
      <w:r w:rsidR="009F67C1" w:rsidRPr="009F67C1">
        <w:rPr>
          <w:rFonts w:ascii="Arial" w:hAnsi="Arial" w:cs="Arial"/>
        </w:rPr>
        <w:t xml:space="preserve">bydlet </w:t>
      </w:r>
      <w:r w:rsidR="00F9285D" w:rsidRPr="009F67C1">
        <w:rPr>
          <w:rFonts w:ascii="Arial" w:hAnsi="Arial" w:cs="Arial"/>
        </w:rPr>
        <w:t xml:space="preserve">více než dvě třetiny obyvatelstva. Z českých krajů se nejvýše </w:t>
      </w:r>
      <w:r w:rsidR="00116081" w:rsidRPr="008C45A1">
        <w:rPr>
          <w:rFonts w:ascii="Arial" w:hAnsi="Arial" w:cs="Arial"/>
        </w:rPr>
        <w:t>–</w:t>
      </w:r>
      <w:r w:rsidR="00F9285D" w:rsidRPr="009F67C1">
        <w:rPr>
          <w:rFonts w:ascii="Arial" w:hAnsi="Arial" w:cs="Arial"/>
        </w:rPr>
        <w:t xml:space="preserve"> kolem 60 % </w:t>
      </w:r>
      <w:r w:rsidR="00116081" w:rsidRPr="008C45A1">
        <w:rPr>
          <w:rFonts w:ascii="Arial" w:hAnsi="Arial" w:cs="Arial"/>
        </w:rPr>
        <w:t>–</w:t>
      </w:r>
      <w:r w:rsidR="00A81CCF" w:rsidRPr="009F67C1">
        <w:rPr>
          <w:rFonts w:ascii="Arial" w:hAnsi="Arial" w:cs="Arial"/>
        </w:rPr>
        <w:t xml:space="preserve"> </w:t>
      </w:r>
      <w:r w:rsidR="00F9285D" w:rsidRPr="009F67C1">
        <w:rPr>
          <w:rFonts w:ascii="Arial" w:hAnsi="Arial" w:cs="Arial"/>
        </w:rPr>
        <w:t xml:space="preserve">pohybují hodnoty za kraje Pardubický, Jihočeský a Královéhradecký. </w:t>
      </w:r>
      <w:r w:rsidR="00744121" w:rsidRPr="009F67C1">
        <w:rPr>
          <w:rFonts w:ascii="Arial" w:hAnsi="Arial" w:cs="Arial"/>
        </w:rPr>
        <w:t>Jako nejnižší lze i podle tohoto ukazatele hodnotit stabilitu obyvatel</w:t>
      </w:r>
      <w:r w:rsidR="009F67C1" w:rsidRPr="009F67C1">
        <w:rPr>
          <w:rFonts w:ascii="Arial" w:hAnsi="Arial" w:cs="Arial"/>
        </w:rPr>
        <w:t>stva</w:t>
      </w:r>
      <w:r w:rsidR="00744121" w:rsidRPr="009F67C1">
        <w:rPr>
          <w:rFonts w:ascii="Arial" w:hAnsi="Arial" w:cs="Arial"/>
        </w:rPr>
        <w:t xml:space="preserve"> Karlovarského kraje, kde v </w:t>
      </w:r>
      <w:proofErr w:type="spellStart"/>
      <w:r w:rsidR="00744121" w:rsidRPr="009F67C1">
        <w:rPr>
          <w:rFonts w:ascii="Arial" w:hAnsi="Arial" w:cs="Arial"/>
        </w:rPr>
        <w:t>mikroregionu</w:t>
      </w:r>
      <w:proofErr w:type="spellEnd"/>
      <w:r w:rsidR="00744121" w:rsidRPr="009F67C1">
        <w:rPr>
          <w:rFonts w:ascii="Arial" w:hAnsi="Arial" w:cs="Arial"/>
        </w:rPr>
        <w:t xml:space="preserve"> svého rodiště žije necelá polovina obyvatel; následuje Praha, která poloviční podíl překračuje jen těsně.</w:t>
      </w:r>
      <w:r w:rsidR="00F9228F" w:rsidRPr="00F9228F">
        <w:rPr>
          <w:rFonts w:ascii="Arial" w:hAnsi="Arial" w:cs="Arial"/>
        </w:rPr>
        <w:t xml:space="preserve"> </w:t>
      </w:r>
    </w:p>
    <w:p w:rsidR="00F9228F" w:rsidRDefault="00F9228F" w:rsidP="00D863DD">
      <w:pPr>
        <w:spacing w:after="120"/>
        <w:jc w:val="both"/>
        <w:rPr>
          <w:rFonts w:ascii="Arial" w:hAnsi="Arial" w:cs="Arial"/>
        </w:rPr>
      </w:pPr>
      <w:r w:rsidRPr="00351EFC">
        <w:rPr>
          <w:rFonts w:ascii="Arial" w:hAnsi="Arial" w:cs="Arial"/>
        </w:rPr>
        <w:t xml:space="preserve">Při hodnocení na úrovni SO ORP vystupuje jako téměř souvislá oblast s nejstabilnějším obyvatelstvem v podstatě celé území Vysočiny a jižní a střední Moravy kromě okolí Brna. Podíl narozených v SO ORP bydliště zde téměř nikde neklesá pod třípětinovou hranici, přibližně v polovině </w:t>
      </w:r>
      <w:proofErr w:type="spellStart"/>
      <w:r w:rsidRPr="00351EFC">
        <w:rPr>
          <w:rFonts w:ascii="Arial" w:hAnsi="Arial" w:cs="Arial"/>
        </w:rPr>
        <w:t>mikroregionů</w:t>
      </w:r>
      <w:proofErr w:type="spellEnd"/>
      <w:r w:rsidRPr="00351EFC">
        <w:rPr>
          <w:rFonts w:ascii="Arial" w:hAnsi="Arial" w:cs="Arial"/>
        </w:rPr>
        <w:t xml:space="preserve"> činí i více než dvě třetiny obyvatel. Podobných hodnot dosahují také oblasti na Opavsku a </w:t>
      </w:r>
      <w:proofErr w:type="spellStart"/>
      <w:r w:rsidRPr="00351EFC">
        <w:rPr>
          <w:rFonts w:ascii="Arial" w:hAnsi="Arial" w:cs="Arial"/>
        </w:rPr>
        <w:t>Jablunkovsku</w:t>
      </w:r>
      <w:proofErr w:type="spellEnd"/>
      <w:r w:rsidRPr="00351EFC">
        <w:rPr>
          <w:rFonts w:ascii="Arial" w:hAnsi="Arial" w:cs="Arial"/>
        </w:rPr>
        <w:t>-</w:t>
      </w:r>
      <w:proofErr w:type="spellStart"/>
      <w:r w:rsidRPr="00351EFC">
        <w:rPr>
          <w:rFonts w:ascii="Arial" w:hAnsi="Arial" w:cs="Arial"/>
        </w:rPr>
        <w:t>Třinecku</w:t>
      </w:r>
      <w:proofErr w:type="spellEnd"/>
      <w:r w:rsidRPr="00351EFC">
        <w:rPr>
          <w:rFonts w:ascii="Arial" w:hAnsi="Arial" w:cs="Arial"/>
        </w:rPr>
        <w:t xml:space="preserve">. V pěti </w:t>
      </w:r>
      <w:proofErr w:type="spellStart"/>
      <w:r w:rsidRPr="00351EFC">
        <w:rPr>
          <w:rFonts w:ascii="Arial" w:hAnsi="Arial" w:cs="Arial"/>
        </w:rPr>
        <w:t>mikroregionech</w:t>
      </w:r>
      <w:proofErr w:type="spellEnd"/>
      <w:r w:rsidRPr="00351E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při hranici se Slovenskem </w:t>
      </w:r>
      <w:r w:rsidRPr="00351EFC">
        <w:rPr>
          <w:rFonts w:ascii="Arial" w:hAnsi="Arial" w:cs="Arial"/>
        </w:rPr>
        <w:t xml:space="preserve">tvoří narození v SO ORP bydliště dokonce </w:t>
      </w:r>
      <w:r>
        <w:rPr>
          <w:rFonts w:ascii="Arial" w:hAnsi="Arial" w:cs="Arial"/>
        </w:rPr>
        <w:t>více než tři čtvrtiny obyvatel.</w:t>
      </w:r>
    </w:p>
    <w:p w:rsidR="0009034F" w:rsidRPr="00351EFC" w:rsidRDefault="0009034F" w:rsidP="00D863DD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4308475"/>
            <wp:effectExtent l="19050" t="19050" r="13970" b="15875"/>
            <wp:docPr id="17" name="Obrázek 16" descr="v_OR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ORP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63DD" w:rsidRPr="00351EFC" w:rsidRDefault="00D863DD" w:rsidP="00D863DD">
      <w:pPr>
        <w:spacing w:after="120"/>
        <w:jc w:val="both"/>
        <w:rPr>
          <w:rFonts w:ascii="Arial" w:hAnsi="Arial" w:cs="Arial"/>
        </w:rPr>
      </w:pPr>
      <w:r w:rsidRPr="00351EFC">
        <w:rPr>
          <w:rFonts w:ascii="Arial" w:hAnsi="Arial" w:cs="Arial"/>
        </w:rPr>
        <w:t xml:space="preserve">V Čechách dosahují vyšších podílů narozených v SO ORP bydliště – kolem tří pětin obyvatelstva – především </w:t>
      </w:r>
      <w:proofErr w:type="spellStart"/>
      <w:r w:rsidRPr="00351EFC">
        <w:rPr>
          <w:rFonts w:ascii="Arial" w:hAnsi="Arial" w:cs="Arial"/>
        </w:rPr>
        <w:t>mikroregiony</w:t>
      </w:r>
      <w:proofErr w:type="spellEnd"/>
      <w:r w:rsidRPr="00351EFC">
        <w:rPr>
          <w:rFonts w:ascii="Arial" w:hAnsi="Arial" w:cs="Arial"/>
        </w:rPr>
        <w:t xml:space="preserve"> </w:t>
      </w:r>
      <w:r w:rsidR="00636B7C">
        <w:rPr>
          <w:rFonts w:ascii="Arial" w:hAnsi="Arial" w:cs="Arial"/>
        </w:rPr>
        <w:t>v okrajových částech</w:t>
      </w:r>
      <w:r w:rsidRPr="00351EFC">
        <w:rPr>
          <w:rFonts w:ascii="Arial" w:hAnsi="Arial" w:cs="Arial"/>
        </w:rPr>
        <w:t xml:space="preserve"> Vysočin</w:t>
      </w:r>
      <w:r w:rsidR="00636B7C">
        <w:rPr>
          <w:rFonts w:ascii="Arial" w:hAnsi="Arial" w:cs="Arial"/>
        </w:rPr>
        <w:t>y</w:t>
      </w:r>
      <w:r w:rsidRPr="00351EFC">
        <w:rPr>
          <w:rFonts w:ascii="Arial" w:hAnsi="Arial" w:cs="Arial"/>
        </w:rPr>
        <w:t>, většina Pardubického kraje, SO ORP na pomezí středních a jižních Čech nebo středních a západních Čech, oblast Pošumaví a Podkrkonoší. Nejvyšší hodnoty byly zaznamenány v SO ORP Hlinsko (70,6 %), Polička (69,6 %) a Litomyšl (68,8 %).</w:t>
      </w:r>
    </w:p>
    <w:p w:rsidR="00C160A9" w:rsidRDefault="00C160A9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8734AE" w:rsidRDefault="008734AE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8734AE">
        <w:rPr>
          <w:rFonts w:ascii="Arial" w:hAnsi="Arial" w:cs="Arial"/>
          <w:b/>
        </w:rPr>
        <w:t>SO ORP s nejvyšším a nejnižším podílem narozených v SO ORP bydliště k 26. 3. 2011</w:t>
      </w:r>
    </w:p>
    <w:tbl>
      <w:tblPr>
        <w:tblW w:w="64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860"/>
        <w:gridCol w:w="540"/>
        <w:gridCol w:w="2080"/>
        <w:gridCol w:w="860"/>
      </w:tblGrid>
      <w:tr w:rsidR="008734AE" w:rsidRPr="008734AE" w:rsidTr="008734AE">
        <w:trPr>
          <w:trHeight w:val="30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4AE" w:rsidRPr="008734AE" w:rsidRDefault="008734AE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4AE" w:rsidRPr="008734AE" w:rsidRDefault="008734AE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8734AE" w:rsidRPr="008734AE" w:rsidTr="008734AE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4AE" w:rsidRPr="008734AE" w:rsidRDefault="008734AE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4AE" w:rsidRPr="008734AE" w:rsidRDefault="008734AE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4AE" w:rsidRPr="008734AE" w:rsidRDefault="008734AE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4AE" w:rsidRPr="008734AE" w:rsidRDefault="008734AE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Uherský Brod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77,8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Černošice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35,1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Valašské Klobouky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77,5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Říčany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Jablunkov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77,1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Brandýs n. L. - S. Boleslav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39,2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Vsetín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76,3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Lysá nad Labem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39,8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Veselí nad Moravou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75,3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Kuřim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43,4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Kravaře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74,6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Ostrov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43,9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Kyjov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Mariánské Lázně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45,0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Uherské Hradiště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Neratovice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45,4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Velké Meziříčí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72,6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Kraslice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46,0</w:t>
            </w:r>
          </w:p>
        </w:tc>
      </w:tr>
      <w:tr w:rsidR="008734AE" w:rsidRPr="008734AE" w:rsidTr="008734AE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Boskovice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71,9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Podbořany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4AE" w:rsidRPr="008734AE" w:rsidRDefault="008734AE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34AE">
              <w:rPr>
                <w:rFonts w:ascii="Arial" w:hAnsi="Arial" w:cs="Arial"/>
                <w:color w:val="000000"/>
                <w:sz w:val="16"/>
                <w:szCs w:val="16"/>
              </w:rPr>
              <w:t>46,5</w:t>
            </w:r>
          </w:p>
        </w:tc>
      </w:tr>
    </w:tbl>
    <w:p w:rsidR="008734AE" w:rsidRDefault="008734AE" w:rsidP="00724C79">
      <w:pPr>
        <w:widowControl w:val="0"/>
        <w:spacing w:after="60"/>
        <w:jc w:val="both"/>
        <w:rPr>
          <w:rFonts w:ascii="Arial" w:hAnsi="Arial" w:cs="Arial"/>
          <w:b/>
        </w:rPr>
      </w:pPr>
    </w:p>
    <w:p w:rsidR="00DD6F8A" w:rsidRPr="008C45A1" w:rsidRDefault="00DD6F8A" w:rsidP="0009034F">
      <w:pPr>
        <w:spacing w:after="120"/>
        <w:jc w:val="both"/>
        <w:rPr>
          <w:rFonts w:ascii="Arial" w:hAnsi="Arial" w:cs="Arial"/>
        </w:rPr>
      </w:pPr>
      <w:r w:rsidRPr="008C45A1">
        <w:rPr>
          <w:rFonts w:ascii="Arial" w:hAnsi="Arial" w:cs="Arial"/>
        </w:rPr>
        <w:t>Rekordně nízké hodnoty podílu narozených v SO ORP bydliště –</w:t>
      </w:r>
      <w:r w:rsidR="00865CC2" w:rsidRPr="008C45A1">
        <w:rPr>
          <w:rFonts w:ascii="Arial" w:hAnsi="Arial" w:cs="Arial"/>
        </w:rPr>
        <w:t xml:space="preserve"> </w:t>
      </w:r>
      <w:r w:rsidRPr="008C45A1">
        <w:rPr>
          <w:rFonts w:ascii="Arial" w:hAnsi="Arial" w:cs="Arial"/>
        </w:rPr>
        <w:t xml:space="preserve">méně než dvě pětiny </w:t>
      </w:r>
      <w:r w:rsidR="00116081" w:rsidRPr="008C45A1">
        <w:rPr>
          <w:rFonts w:ascii="Arial" w:hAnsi="Arial" w:cs="Arial"/>
        </w:rPr>
        <w:t>–</w:t>
      </w:r>
      <w:r w:rsidR="00741A7E" w:rsidRPr="008C45A1">
        <w:rPr>
          <w:rFonts w:ascii="Arial" w:hAnsi="Arial" w:cs="Arial"/>
        </w:rPr>
        <w:t xml:space="preserve"> </w:t>
      </w:r>
      <w:r w:rsidRPr="008C45A1">
        <w:rPr>
          <w:rFonts w:ascii="Arial" w:hAnsi="Arial" w:cs="Arial"/>
        </w:rPr>
        <w:t xml:space="preserve">byly </w:t>
      </w:r>
      <w:r w:rsidR="00636B7C">
        <w:rPr>
          <w:rFonts w:ascii="Arial" w:hAnsi="Arial" w:cs="Arial"/>
        </w:rPr>
        <w:t>dosaženy</w:t>
      </w:r>
      <w:r w:rsidR="00636B7C" w:rsidRPr="008C45A1">
        <w:rPr>
          <w:rFonts w:ascii="Arial" w:hAnsi="Arial" w:cs="Arial"/>
        </w:rPr>
        <w:t xml:space="preserve"> </w:t>
      </w:r>
      <w:r w:rsidRPr="008C45A1">
        <w:rPr>
          <w:rFonts w:ascii="Arial" w:hAnsi="Arial" w:cs="Arial"/>
        </w:rPr>
        <w:t xml:space="preserve">u </w:t>
      </w:r>
      <w:proofErr w:type="spellStart"/>
      <w:r w:rsidRPr="008C45A1">
        <w:rPr>
          <w:rFonts w:ascii="Arial" w:hAnsi="Arial" w:cs="Arial"/>
        </w:rPr>
        <w:t>mikroregionů</w:t>
      </w:r>
      <w:proofErr w:type="spellEnd"/>
      <w:r w:rsidRPr="008C45A1">
        <w:rPr>
          <w:rFonts w:ascii="Arial" w:hAnsi="Arial" w:cs="Arial"/>
        </w:rPr>
        <w:t xml:space="preserve"> v zázemí Prahy</w:t>
      </w:r>
      <w:r w:rsidR="00741A7E" w:rsidRPr="008C45A1">
        <w:rPr>
          <w:rFonts w:ascii="Arial" w:hAnsi="Arial" w:cs="Arial"/>
        </w:rPr>
        <w:t xml:space="preserve">. </w:t>
      </w:r>
      <w:r w:rsidRPr="008C45A1">
        <w:rPr>
          <w:rFonts w:ascii="Arial" w:hAnsi="Arial" w:cs="Arial"/>
        </w:rPr>
        <w:t xml:space="preserve">Hodnoty mezi 40 – 50 % mají kromě dalších středočeských SO ORP některé </w:t>
      </w:r>
      <w:proofErr w:type="spellStart"/>
      <w:r w:rsidRPr="008C45A1">
        <w:rPr>
          <w:rFonts w:ascii="Arial" w:hAnsi="Arial" w:cs="Arial"/>
        </w:rPr>
        <w:t>mikroregiony</w:t>
      </w:r>
      <w:proofErr w:type="spellEnd"/>
      <w:r w:rsidRPr="008C45A1">
        <w:rPr>
          <w:rFonts w:ascii="Arial" w:hAnsi="Arial" w:cs="Arial"/>
        </w:rPr>
        <w:t xml:space="preserve"> v západních Čechách, především na Karlovarsku a v</w:t>
      </w:r>
      <w:r w:rsidR="00F40841" w:rsidRPr="008C45A1">
        <w:rPr>
          <w:rFonts w:ascii="Arial" w:hAnsi="Arial" w:cs="Arial"/>
        </w:rPr>
        <w:t xml:space="preserve"> přilehlých </w:t>
      </w:r>
      <w:r w:rsidR="00741A7E" w:rsidRPr="008C45A1">
        <w:rPr>
          <w:rFonts w:ascii="Arial" w:hAnsi="Arial" w:cs="Arial"/>
        </w:rPr>
        <w:t>část</w:t>
      </w:r>
      <w:r w:rsidR="00F40841" w:rsidRPr="008C45A1">
        <w:rPr>
          <w:rFonts w:ascii="Arial" w:hAnsi="Arial" w:cs="Arial"/>
        </w:rPr>
        <w:t xml:space="preserve">ech </w:t>
      </w:r>
      <w:r w:rsidR="00741A7E" w:rsidRPr="008C45A1">
        <w:rPr>
          <w:rFonts w:ascii="Arial" w:hAnsi="Arial" w:cs="Arial"/>
        </w:rPr>
        <w:t xml:space="preserve">Ústeckého </w:t>
      </w:r>
      <w:r w:rsidR="00F40841" w:rsidRPr="008C45A1">
        <w:rPr>
          <w:rFonts w:ascii="Arial" w:hAnsi="Arial" w:cs="Arial"/>
        </w:rPr>
        <w:t xml:space="preserve">a Plzeňského </w:t>
      </w:r>
      <w:r w:rsidR="00741A7E" w:rsidRPr="008C45A1">
        <w:rPr>
          <w:rFonts w:ascii="Arial" w:hAnsi="Arial" w:cs="Arial"/>
        </w:rPr>
        <w:t>kraje a na</w:t>
      </w:r>
      <w:r w:rsidRPr="008C45A1">
        <w:rPr>
          <w:rFonts w:ascii="Arial" w:hAnsi="Arial" w:cs="Arial"/>
        </w:rPr>
        <w:t xml:space="preserve"> </w:t>
      </w:r>
      <w:r w:rsidR="00741A7E" w:rsidRPr="008C45A1">
        <w:rPr>
          <w:rFonts w:ascii="Arial" w:hAnsi="Arial" w:cs="Arial"/>
        </w:rPr>
        <w:t>Českolipsku.</w:t>
      </w:r>
    </w:p>
    <w:p w:rsidR="00DD6F8A" w:rsidRDefault="00DD6F8A" w:rsidP="0009034F">
      <w:pPr>
        <w:spacing w:after="120"/>
        <w:jc w:val="both"/>
        <w:rPr>
          <w:rFonts w:ascii="Arial" w:hAnsi="Arial" w:cs="Arial"/>
        </w:rPr>
      </w:pPr>
      <w:r w:rsidRPr="008C45A1">
        <w:rPr>
          <w:rFonts w:ascii="Arial" w:hAnsi="Arial" w:cs="Arial"/>
        </w:rPr>
        <w:t xml:space="preserve">Na Moravě </w:t>
      </w:r>
      <w:r w:rsidR="00741A7E" w:rsidRPr="008C45A1">
        <w:rPr>
          <w:rFonts w:ascii="Arial" w:hAnsi="Arial" w:cs="Arial"/>
        </w:rPr>
        <w:t>jsou nejnižší podíly narozených v SO ORP bydliště v Brně</w:t>
      </w:r>
      <w:r w:rsidRPr="008C45A1">
        <w:rPr>
          <w:rFonts w:ascii="Arial" w:hAnsi="Arial" w:cs="Arial"/>
        </w:rPr>
        <w:t xml:space="preserve"> a jeho zázemí</w:t>
      </w:r>
      <w:r w:rsidR="00741A7E" w:rsidRPr="008C45A1">
        <w:rPr>
          <w:rFonts w:ascii="Arial" w:hAnsi="Arial" w:cs="Arial"/>
        </w:rPr>
        <w:t>,</w:t>
      </w:r>
      <w:r w:rsidRPr="008C45A1">
        <w:rPr>
          <w:rFonts w:ascii="Arial" w:hAnsi="Arial" w:cs="Arial"/>
        </w:rPr>
        <w:t xml:space="preserve"> </w:t>
      </w:r>
      <w:r w:rsidR="00741A7E" w:rsidRPr="008C45A1">
        <w:rPr>
          <w:rFonts w:ascii="Arial" w:hAnsi="Arial" w:cs="Arial"/>
        </w:rPr>
        <w:t xml:space="preserve">v ostravské aglomeraci a v oblasti Jeseníků. Jedná se ale většinou o hodnoty mezi 50 – 55 %; méně než polovina obyvatel narozených v SO ORP byla na Moravě zaznamenána pouze ve třech případech - </w:t>
      </w:r>
      <w:proofErr w:type="spellStart"/>
      <w:r w:rsidR="00741A7E" w:rsidRPr="008C45A1">
        <w:rPr>
          <w:rFonts w:ascii="Arial" w:hAnsi="Arial" w:cs="Arial"/>
        </w:rPr>
        <w:t>Kuřim</w:t>
      </w:r>
      <w:proofErr w:type="spellEnd"/>
      <w:r w:rsidR="00741A7E" w:rsidRPr="008C45A1">
        <w:rPr>
          <w:rFonts w:ascii="Arial" w:hAnsi="Arial" w:cs="Arial"/>
        </w:rPr>
        <w:t xml:space="preserve"> 43,4 %, Havířov 48,1 % a Orlová 49,6 %.</w:t>
      </w:r>
    </w:p>
    <w:p w:rsidR="0087432F" w:rsidRDefault="0087432F" w:rsidP="00724C79">
      <w:pPr>
        <w:widowControl w:val="0"/>
        <w:rPr>
          <w:rFonts w:ascii="Arial" w:hAnsi="Arial" w:cs="Arial"/>
        </w:rPr>
      </w:pPr>
    </w:p>
    <w:p w:rsidR="00BA04D0" w:rsidRDefault="00BA04D0" w:rsidP="00724C79">
      <w:pPr>
        <w:widowControl w:val="0"/>
        <w:rPr>
          <w:rFonts w:ascii="Arial" w:hAnsi="Arial" w:cs="Arial"/>
        </w:rPr>
      </w:pPr>
    </w:p>
    <w:p w:rsidR="00471C28" w:rsidRPr="00150F64" w:rsidRDefault="00471C28" w:rsidP="00FA625C">
      <w:pPr>
        <w:pStyle w:val="Mnadpis2"/>
      </w:pPr>
      <w:bookmarkStart w:id="5" w:name="_Toc385594786"/>
      <w:r w:rsidRPr="00150F64">
        <w:t xml:space="preserve">2.3.  Narození </w:t>
      </w:r>
      <w:r w:rsidR="0087432F" w:rsidRPr="00150F64">
        <w:t xml:space="preserve">v okrese </w:t>
      </w:r>
      <w:r w:rsidRPr="00150F64">
        <w:t>bydliště</w:t>
      </w:r>
      <w:bookmarkEnd w:id="5"/>
    </w:p>
    <w:p w:rsidR="006903F2" w:rsidRDefault="006903F2" w:rsidP="00724C79">
      <w:pPr>
        <w:widowControl w:val="0"/>
        <w:rPr>
          <w:rFonts w:ascii="Arial" w:hAnsi="Arial" w:cs="Arial"/>
        </w:rPr>
      </w:pPr>
    </w:p>
    <w:p w:rsidR="006903F2" w:rsidRDefault="006903F2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Jako alternativní charakteristiku migrace na kratší vzdálenost je možno sledovat podíl osob narozených v jiné obci okresu bydliště. Členění území do okresů je výrazně hrubší </w:t>
      </w:r>
      <w:r w:rsidR="00AC4378">
        <w:rPr>
          <w:rFonts w:ascii="Arial" w:hAnsi="Arial" w:cs="Arial"/>
        </w:rPr>
        <w:t xml:space="preserve">než podle SO ORP </w:t>
      </w:r>
      <w:r>
        <w:rPr>
          <w:rFonts w:ascii="Arial" w:hAnsi="Arial" w:cs="Arial"/>
        </w:rPr>
        <w:t xml:space="preserve">(počet SO ORP je více než 2,5krát vyšší než počet okresů), neposkytuje proto tak detailní obraz územních rozdílů. </w:t>
      </w:r>
      <w:r w:rsidR="00AC4378">
        <w:rPr>
          <w:rFonts w:ascii="Arial" w:hAnsi="Arial" w:cs="Arial"/>
        </w:rPr>
        <w:t xml:space="preserve">Na druhé straně je v souboru okresů méně extrémních hodnot počtu obcí </w:t>
      </w:r>
      <w:r w:rsidR="00150F64">
        <w:rPr>
          <w:rFonts w:ascii="Arial" w:hAnsi="Arial" w:cs="Arial"/>
        </w:rPr>
        <w:t>nebo rozlohy území, které hodnocení vlastní migrace zkreslují.</w:t>
      </w:r>
      <w:r w:rsidR="008E79BD">
        <w:rPr>
          <w:rFonts w:ascii="Arial" w:hAnsi="Arial" w:cs="Arial"/>
        </w:rPr>
        <w:t xml:space="preserve"> </w:t>
      </w:r>
    </w:p>
    <w:p w:rsidR="003E3F29" w:rsidRDefault="003E3F29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19" name="Obrázek 18" descr="jina_obec_ok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a_obec_okr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3F29" w:rsidRPr="000165DD" w:rsidRDefault="003E3F29" w:rsidP="003E3F2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Vzhledem k větší průměrné velikosti okresu oproti SO ORP je pochopitelně větší i zastoupení tohoto typu změny bydliště mezi obyvatelstvem</w:t>
      </w:r>
      <w:r w:rsidRPr="000165DD">
        <w:rPr>
          <w:rFonts w:ascii="Arial" w:hAnsi="Arial" w:cs="Arial"/>
        </w:rPr>
        <w:t xml:space="preserve">. Přibližně 1,5 mil. osob, tj. 14,4 % obyvatel ČR při sčítání jako obec svého narození uvedlo jinou obec ležící v okresu jejich bydliště. Tento podíl se tedy od roku 2001 mírně snížil; podobně jako u </w:t>
      </w:r>
      <w:r>
        <w:rPr>
          <w:rFonts w:ascii="Arial" w:hAnsi="Arial" w:cs="Arial"/>
        </w:rPr>
        <w:t>narozených v obci bydliště</w:t>
      </w:r>
      <w:r w:rsidRPr="000165DD">
        <w:rPr>
          <w:rFonts w:ascii="Arial" w:hAnsi="Arial" w:cs="Arial"/>
        </w:rPr>
        <w:t xml:space="preserve"> i zde je však obtížné určit, zda se jedná o skutečný pokles, nebo vliv odlišné metodiky sčítání či většího podílu nepřesných údajů.</w:t>
      </w:r>
    </w:p>
    <w:p w:rsidR="003E3F29" w:rsidRDefault="003E3F29" w:rsidP="003E3F2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Nejvyšší podíly osob narozených v jiné obci okresu bydliště – přibližně pětina až čtvrtina obyvatel – se vyskytují v širokém pásu okresů na pomezí Čech a Moravy, na střední Moravě a při hranicích se Slovenskem, v Čechách pak v okresech Domažlice, Klatovy a Litoměřice. Vůbec nejvyšší podíl této kategorie má okres Šumperk – 25,3 % obyvatel. Pětinovému podílu se ale blíží i řada dalších okresů z jižních, středních a východních Čech.</w:t>
      </w:r>
    </w:p>
    <w:p w:rsidR="003E3F29" w:rsidRDefault="003E3F29" w:rsidP="003E3F2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Na opačném pólu stojí především městské okresy. Praha a Brno</w:t>
      </w:r>
      <w:r w:rsidR="00C0270C">
        <w:rPr>
          <w:rFonts w:ascii="Arial" w:hAnsi="Arial" w:cs="Arial"/>
        </w:rPr>
        <w:t>-město</w:t>
      </w:r>
      <w:r>
        <w:rPr>
          <w:rFonts w:ascii="Arial" w:hAnsi="Arial" w:cs="Arial"/>
        </w:rPr>
        <w:t>, kde jiná obec okresu neexistuje, mají tento ukazatel nulový, u okresů Plzeň-město a Ostrava, které mají velmi malý počet obcí, dosahuje necelých 3 %. Velmi nízký podíl narozených v jiné obci stejného okresu mají také okresy v zázemí Prahy – Praha-západ 5,0 %, Praha-východ 6,4 % a Ústí nad Labem 8,5 %. Podprůměrné hodnoty se vyskytují i v některých okresech západních a severních Čech.</w:t>
      </w:r>
    </w:p>
    <w:p w:rsidR="00275A6E" w:rsidRDefault="00275A6E" w:rsidP="003E3F29">
      <w:pPr>
        <w:widowControl w:val="0"/>
        <w:spacing w:after="120"/>
        <w:jc w:val="both"/>
        <w:rPr>
          <w:rFonts w:ascii="Arial" w:hAnsi="Arial" w:cs="Arial"/>
        </w:rPr>
      </w:pPr>
      <w:r w:rsidRPr="007139E3">
        <w:rPr>
          <w:rFonts w:ascii="Arial" w:hAnsi="Arial" w:cs="Arial"/>
        </w:rPr>
        <w:t xml:space="preserve">V úhrnu 6,4 mil. - více než tři pětiny obyvatel ČR žijí v okrese svého rodiště (ve stejné nebo jiné obci v okrese). </w:t>
      </w:r>
      <w:r>
        <w:rPr>
          <w:rFonts w:ascii="Arial" w:hAnsi="Arial" w:cs="Arial"/>
        </w:rPr>
        <w:t>Podíl osob narozených v okrese bydliště se pohybuje téměř ve stejném rozmezí jako u SO ORP. Prostorový vzorec je přitom velmi podobný jako v roce 2001, došlo pouze ke snížení hodnot.</w:t>
      </w:r>
    </w:p>
    <w:p w:rsidR="003E3F29" w:rsidRDefault="003E3F29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275A6E" w:rsidRDefault="00275A6E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E564A2" w:rsidRDefault="00E564A2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7E7A29">
        <w:rPr>
          <w:rFonts w:ascii="Arial" w:hAnsi="Arial" w:cs="Arial"/>
          <w:b/>
        </w:rPr>
        <w:lastRenderedPageBreak/>
        <w:t>Obyvatelstvo podle krajů a místa bydliště v době narození k 26. 3. 2011</w:t>
      </w:r>
    </w:p>
    <w:tbl>
      <w:tblPr>
        <w:tblW w:w="9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40"/>
        <w:gridCol w:w="980"/>
        <w:gridCol w:w="900"/>
        <w:gridCol w:w="900"/>
        <w:gridCol w:w="900"/>
        <w:gridCol w:w="900"/>
        <w:gridCol w:w="900"/>
        <w:gridCol w:w="900"/>
        <w:gridCol w:w="900"/>
      </w:tblGrid>
      <w:tr w:rsidR="00E564A2" w:rsidRPr="00E564A2" w:rsidTr="00E564A2">
        <w:trPr>
          <w:trHeight w:val="225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Počet obyvatel</w:t>
            </w:r>
          </w:p>
        </w:tc>
        <w:tc>
          <w:tcPr>
            <w:tcW w:w="63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z toho bydliště v době narození (v %)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obci bydliště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jiné obci okresu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jiném okrese kraje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jiném kraji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okrese bydliště celkem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kraji bydliště celkem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4A2" w:rsidRPr="00E564A2" w:rsidRDefault="00E564A2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v ČR celkem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10 436 560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62,1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92,9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1 268 796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83,8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Středočeský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1 289 211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55,3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93,2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Jihočeský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628 336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64,0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95,5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Plzeňský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570 401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73,7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92,7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Karlovarský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295 595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53,1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88,1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Ústecký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808 961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92,3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Liberecký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432 439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64,2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93,1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Královéhradecký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547 916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64,4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94,6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Pardubický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511 627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95,3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Kraj Vysočina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505 565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73,9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97,1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Jihomoravský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1 163 508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64,6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76,9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94,3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Olomoucký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628 427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69,6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76,8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95,7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Zlínský kraj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579 944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74,7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96,5</w:t>
            </w:r>
          </w:p>
        </w:tc>
      </w:tr>
      <w:tr w:rsidR="00E564A2" w:rsidRPr="00E564A2" w:rsidTr="00E564A2">
        <w:trPr>
          <w:trHeight w:val="2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Moravskoslezský kraj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1 205 834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4A2" w:rsidRPr="00E564A2" w:rsidRDefault="00E564A2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64A2">
              <w:rPr>
                <w:rFonts w:ascii="Arial" w:hAnsi="Arial" w:cs="Arial"/>
                <w:color w:val="000000"/>
                <w:sz w:val="16"/>
                <w:szCs w:val="16"/>
              </w:rPr>
              <w:t>93,9</w:t>
            </w:r>
          </w:p>
        </w:tc>
      </w:tr>
    </w:tbl>
    <w:p w:rsidR="00E564A2" w:rsidRDefault="00E564A2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854BA4" w:rsidRDefault="00854BA4" w:rsidP="00854BA4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východní polovině republiky podíl osob narozených v okrese bydliště u naprosté většiny okresů neklesá pod dvě třetiny. Ve 4 okresech dokonce tvoří v okrese narození obyvatelé více než tři čtvrtiny: Uherské Hradiště (nejvyšší hodnota v republice – 79,0 %), Hodonín, </w:t>
      </w:r>
      <w:r w:rsidRPr="00DD11D6">
        <w:rPr>
          <w:rFonts w:ascii="Arial" w:hAnsi="Arial" w:cs="Arial"/>
        </w:rPr>
        <w:t>Žďár nad Sázavou</w:t>
      </w:r>
      <w:r>
        <w:rPr>
          <w:rFonts w:ascii="Arial" w:hAnsi="Arial" w:cs="Arial"/>
        </w:rPr>
        <w:t xml:space="preserve"> a Vsetín. Tyto 4 okresy (dokonce i ve stejném pořadí) měly nejvyšší podíl narozených v okrese bydliště i při sčítání v roce 2001, tehdy ovšem s podíly více než čtyři pětiny obyvatelstva. Nižší než dvoutřetinový podíl této kategorie mají na Moravě jen Brno a okolí, </w:t>
      </w:r>
      <w:proofErr w:type="spellStart"/>
      <w:r>
        <w:rPr>
          <w:rFonts w:ascii="Arial" w:hAnsi="Arial" w:cs="Arial"/>
        </w:rPr>
        <w:t>Ostravsko</w:t>
      </w:r>
      <w:proofErr w:type="spellEnd"/>
      <w:r>
        <w:rPr>
          <w:rFonts w:ascii="Arial" w:hAnsi="Arial" w:cs="Arial"/>
        </w:rPr>
        <w:t xml:space="preserve">-Karvinsko a oblast Jeseníků. Vůbec nejnižší podíl narozených v okrese bydliště má z moravských okresů </w:t>
      </w:r>
      <w:r w:rsidRPr="007139E3">
        <w:rPr>
          <w:rFonts w:ascii="Arial" w:hAnsi="Arial" w:cs="Arial"/>
        </w:rPr>
        <w:t>Brno-město</w:t>
      </w:r>
      <w:r>
        <w:rPr>
          <w:rFonts w:ascii="Arial" w:hAnsi="Arial" w:cs="Arial"/>
        </w:rPr>
        <w:t>, jelikož zde je tato hodnota shodná s podílem narozených v obci bydliště (53,8 %)</w:t>
      </w:r>
      <w:r w:rsidR="00C0270C">
        <w:rPr>
          <w:rFonts w:ascii="Arial" w:hAnsi="Arial" w:cs="Arial"/>
        </w:rPr>
        <w:t>, a okres Jeseník (56,0 %)</w:t>
      </w:r>
      <w:r>
        <w:rPr>
          <w:rFonts w:ascii="Arial" w:hAnsi="Arial" w:cs="Arial"/>
        </w:rPr>
        <w:t>.</w:t>
      </w:r>
    </w:p>
    <w:p w:rsidR="00275A6E" w:rsidRDefault="00275A6E" w:rsidP="00854BA4">
      <w:pPr>
        <w:widowControl w:val="0"/>
        <w:spacing w:after="120"/>
        <w:jc w:val="both"/>
        <w:rPr>
          <w:rFonts w:ascii="Arial" w:hAnsi="Arial" w:cs="Arial"/>
        </w:rPr>
      </w:pPr>
      <w:r w:rsidRPr="00275A6E">
        <w:rPr>
          <w:rFonts w:ascii="Arial" w:hAnsi="Arial" w:cs="Arial"/>
        </w:rPr>
        <w:drawing>
          <wp:inline distT="0" distB="0" distL="0" distR="0">
            <wp:extent cx="6120130" cy="4308475"/>
            <wp:effectExtent l="19050" t="19050" r="13970" b="15875"/>
            <wp:docPr id="6" name="Obrázek 20" descr="v_okres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okrese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4BA4" w:rsidRDefault="00854BA4" w:rsidP="00275A6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 Čechách mají nejvyšší - více než dvoutřetinový podíl osob narozených v okrese bydliště především okresy v okrajových částech Vysočiny a ve východních Čechách – téměř všechny okresy Pardubického kraje, Rychnov nad Kněžnou, Náchod, Jindřichův Hradec, a dále okresy Klatovy a Domažlice. </w:t>
      </w:r>
    </w:p>
    <w:p w:rsidR="00DD11D6" w:rsidRPr="00AC4920" w:rsidRDefault="00B00643" w:rsidP="00275A6E">
      <w:pPr>
        <w:spacing w:after="120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Nízké zastoupení narozených v okrese bydliště – mezi 50 – 55 % mají kromě velkoměst Prahy a Plzně </w:t>
      </w:r>
      <w:r w:rsidR="002325FA">
        <w:rPr>
          <w:rFonts w:ascii="Arial" w:hAnsi="Arial" w:cs="Arial"/>
        </w:rPr>
        <w:t xml:space="preserve">především </w:t>
      </w:r>
      <w:r>
        <w:rPr>
          <w:rFonts w:ascii="Arial" w:hAnsi="Arial" w:cs="Arial"/>
        </w:rPr>
        <w:t>západní Čechy – celý Karlovarský kraj a přilehlý okres Tachov</w:t>
      </w:r>
      <w:r w:rsidR="002325FA">
        <w:rPr>
          <w:rFonts w:ascii="Arial" w:hAnsi="Arial" w:cs="Arial"/>
        </w:rPr>
        <w:t xml:space="preserve">, a dále oblast severně od Prahy - okresy Mělník a Česká Lípa. Za nimi se pak řadí, ovšem se skokovým odstupem 10-15 procentních bodů, </w:t>
      </w:r>
      <w:r w:rsidR="008E3652">
        <w:rPr>
          <w:rFonts w:ascii="Arial" w:hAnsi="Arial" w:cs="Arial"/>
        </w:rPr>
        <w:t>vůbec nejnižší hodnoty z okresů</w:t>
      </w:r>
      <w:r w:rsidR="002325FA">
        <w:rPr>
          <w:rFonts w:ascii="Arial" w:hAnsi="Arial" w:cs="Arial"/>
        </w:rPr>
        <w:t xml:space="preserve"> v těsném zázemí Prahy, kde osoby narozené v okrese bydliště nepředstavují ani dvě pětiny populace - </w:t>
      </w:r>
      <w:r w:rsidR="00DD11D6" w:rsidRPr="00DD11D6">
        <w:rPr>
          <w:rFonts w:ascii="Arial" w:hAnsi="Arial" w:cs="Arial"/>
        </w:rPr>
        <w:t>Praha-západ</w:t>
      </w:r>
      <w:r w:rsidR="002325FA">
        <w:rPr>
          <w:rFonts w:ascii="Arial" w:hAnsi="Arial" w:cs="Arial"/>
        </w:rPr>
        <w:t xml:space="preserve"> 35,4 % a</w:t>
      </w:r>
      <w:r w:rsidR="00DD11D6">
        <w:rPr>
          <w:rFonts w:ascii="Arial" w:hAnsi="Arial" w:cs="Arial"/>
        </w:rPr>
        <w:t xml:space="preserve"> Praha-východ 39,8 %</w:t>
      </w:r>
      <w:r w:rsidR="002325FA">
        <w:rPr>
          <w:rFonts w:ascii="Arial" w:hAnsi="Arial" w:cs="Arial"/>
        </w:rPr>
        <w:t>.</w:t>
      </w:r>
    </w:p>
    <w:p w:rsidR="006903F2" w:rsidRDefault="006903F2" w:rsidP="00724C79">
      <w:pPr>
        <w:widowControl w:val="0"/>
        <w:rPr>
          <w:rFonts w:ascii="Arial" w:hAnsi="Arial" w:cs="Arial"/>
        </w:rPr>
      </w:pPr>
    </w:p>
    <w:p w:rsidR="00DD11D6" w:rsidRDefault="00DD11D6" w:rsidP="00724C79">
      <w:pPr>
        <w:widowControl w:val="0"/>
        <w:rPr>
          <w:rFonts w:ascii="Arial" w:hAnsi="Arial" w:cs="Arial"/>
        </w:rPr>
      </w:pPr>
    </w:p>
    <w:p w:rsidR="00226A40" w:rsidRPr="00DA36CB" w:rsidRDefault="00226A40" w:rsidP="00FA625C">
      <w:pPr>
        <w:pStyle w:val="Mnadpis2"/>
      </w:pPr>
      <w:bookmarkStart w:id="6" w:name="_Toc385594787"/>
      <w:r w:rsidRPr="00DA36CB">
        <w:t>2.4.  Narození v kraji bydliště</w:t>
      </w:r>
      <w:bookmarkEnd w:id="6"/>
    </w:p>
    <w:p w:rsidR="00A56F77" w:rsidRDefault="00A56F77" w:rsidP="00724C79">
      <w:pPr>
        <w:widowControl w:val="0"/>
        <w:rPr>
          <w:rFonts w:ascii="Arial" w:hAnsi="Arial" w:cs="Arial"/>
        </w:rPr>
      </w:pPr>
    </w:p>
    <w:p w:rsidR="00035BF3" w:rsidRDefault="00035BF3" w:rsidP="00724C79">
      <w:pPr>
        <w:widowControl w:val="0"/>
        <w:spacing w:after="120"/>
        <w:jc w:val="both"/>
        <w:rPr>
          <w:rFonts w:ascii="Arial" w:hAnsi="Arial" w:cs="Arial"/>
        </w:rPr>
      </w:pPr>
      <w:r w:rsidRPr="00035BF3">
        <w:rPr>
          <w:rFonts w:ascii="Arial" w:hAnsi="Arial" w:cs="Arial"/>
        </w:rPr>
        <w:t xml:space="preserve">Jako výslednou bilanci migrace na střední vzdálenost lze sledovat podíl osob, které se v průběhu života přestěhovaly mezi </w:t>
      </w:r>
      <w:proofErr w:type="spellStart"/>
      <w:r w:rsidRPr="00035BF3">
        <w:rPr>
          <w:rFonts w:ascii="Arial" w:hAnsi="Arial" w:cs="Arial"/>
        </w:rPr>
        <w:t>mikroregiony</w:t>
      </w:r>
      <w:proofErr w:type="spellEnd"/>
      <w:r w:rsidRPr="00035BF3">
        <w:rPr>
          <w:rFonts w:ascii="Arial" w:hAnsi="Arial" w:cs="Arial"/>
        </w:rPr>
        <w:t xml:space="preserve"> v rámci kraje. Místo narození v jiném SO ORP kraje </w:t>
      </w:r>
      <w:r w:rsidR="00854F44">
        <w:rPr>
          <w:rFonts w:ascii="Arial" w:hAnsi="Arial" w:cs="Arial"/>
        </w:rPr>
        <w:t>svého</w:t>
      </w:r>
      <w:r w:rsidRPr="00035BF3">
        <w:rPr>
          <w:rFonts w:ascii="Arial" w:hAnsi="Arial" w:cs="Arial"/>
        </w:rPr>
        <w:t xml:space="preserve"> bydliště mělo při sčítání 2011 přibližně 1,2 mil., tj. 11,8 % obyvatel ČR</w:t>
      </w:r>
      <w:r>
        <w:rPr>
          <w:rFonts w:ascii="Arial" w:hAnsi="Arial" w:cs="Arial"/>
        </w:rPr>
        <w:t xml:space="preserve">. Je to tedy o něco více než byl celorepublikový objem stěhování do jiné obce v rámci </w:t>
      </w:r>
      <w:r w:rsidRPr="00035BF3">
        <w:rPr>
          <w:rFonts w:ascii="Arial" w:hAnsi="Arial" w:cs="Arial"/>
        </w:rPr>
        <w:t>SO ORP</w:t>
      </w:r>
      <w:r>
        <w:rPr>
          <w:rFonts w:ascii="Arial" w:hAnsi="Arial" w:cs="Arial"/>
        </w:rPr>
        <w:t xml:space="preserve"> bydliště, který činil 10,6 %, v absolutním vyjádření 1,1 mil. osob. Velikost a vzájemný poměr těchto dvou složek </w:t>
      </w:r>
      <w:proofErr w:type="spellStart"/>
      <w:r>
        <w:rPr>
          <w:rFonts w:ascii="Arial" w:hAnsi="Arial" w:cs="Arial"/>
        </w:rPr>
        <w:t>vnitrokrajského</w:t>
      </w:r>
      <w:proofErr w:type="spellEnd"/>
      <w:r>
        <w:rPr>
          <w:rFonts w:ascii="Arial" w:hAnsi="Arial" w:cs="Arial"/>
        </w:rPr>
        <w:t xml:space="preserve"> stěhování </w:t>
      </w:r>
      <w:r w:rsidR="007B1C0E">
        <w:rPr>
          <w:rFonts w:ascii="Arial" w:hAnsi="Arial" w:cs="Arial"/>
        </w:rPr>
        <w:t xml:space="preserve">je v jednotlivých </w:t>
      </w:r>
      <w:proofErr w:type="spellStart"/>
      <w:r w:rsidR="007B1C0E">
        <w:rPr>
          <w:rFonts w:ascii="Arial" w:hAnsi="Arial" w:cs="Arial"/>
        </w:rPr>
        <w:t>mikroregionech</w:t>
      </w:r>
      <w:proofErr w:type="spellEnd"/>
      <w:r w:rsidR="007B1C0E">
        <w:rPr>
          <w:rFonts w:ascii="Arial" w:hAnsi="Arial" w:cs="Arial"/>
        </w:rPr>
        <w:t xml:space="preserve"> velmi rozdílný. Ovlivňuje jej </w:t>
      </w:r>
      <w:r w:rsidR="003D626A">
        <w:rPr>
          <w:rFonts w:ascii="Arial" w:hAnsi="Arial" w:cs="Arial"/>
        </w:rPr>
        <w:t>mimo jiné velikost regionálního centra, jeho vzdálenost</w:t>
      </w:r>
      <w:r w:rsidR="0078452A">
        <w:rPr>
          <w:rFonts w:ascii="Arial" w:hAnsi="Arial" w:cs="Arial"/>
        </w:rPr>
        <w:t xml:space="preserve"> od sledovaného </w:t>
      </w:r>
      <w:proofErr w:type="spellStart"/>
      <w:r w:rsidR="0078452A">
        <w:rPr>
          <w:rFonts w:ascii="Arial" w:hAnsi="Arial" w:cs="Arial"/>
        </w:rPr>
        <w:t>mikroregionu</w:t>
      </w:r>
      <w:proofErr w:type="spellEnd"/>
      <w:r w:rsidR="003D626A">
        <w:rPr>
          <w:rFonts w:ascii="Arial" w:hAnsi="Arial" w:cs="Arial"/>
        </w:rPr>
        <w:t>, i administrativní faktory, jako je počet obcí v</w:t>
      </w:r>
      <w:r w:rsidR="00F566B1">
        <w:rPr>
          <w:rFonts w:ascii="Arial" w:hAnsi="Arial" w:cs="Arial"/>
        </w:rPr>
        <w:t> </w:t>
      </w:r>
      <w:r w:rsidR="003D626A">
        <w:rPr>
          <w:rFonts w:ascii="Arial" w:hAnsi="Arial" w:cs="Arial"/>
        </w:rPr>
        <w:t>SO</w:t>
      </w:r>
      <w:r w:rsidR="00F566B1">
        <w:rPr>
          <w:rFonts w:ascii="Arial" w:hAnsi="Arial" w:cs="Arial"/>
        </w:rPr>
        <w:t xml:space="preserve"> </w:t>
      </w:r>
      <w:r w:rsidR="003D626A">
        <w:rPr>
          <w:rFonts w:ascii="Arial" w:hAnsi="Arial" w:cs="Arial"/>
        </w:rPr>
        <w:t>ORP nebo velikost kraje, resp. počet SO</w:t>
      </w:r>
      <w:r w:rsidR="00F566B1">
        <w:rPr>
          <w:rFonts w:ascii="Arial" w:hAnsi="Arial" w:cs="Arial"/>
        </w:rPr>
        <w:t xml:space="preserve"> </w:t>
      </w:r>
      <w:r w:rsidR="003D626A">
        <w:rPr>
          <w:rFonts w:ascii="Arial" w:hAnsi="Arial" w:cs="Arial"/>
        </w:rPr>
        <w:t>ORP v kraji.</w:t>
      </w:r>
    </w:p>
    <w:p w:rsidR="00CA5CC3" w:rsidRDefault="00CA5CC3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1" name="Obrázek 0" descr="jiny_ORP_kraj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y_ORP_kraje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A36CB" w:rsidRDefault="00DA36C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Nejvyšší podíl osob, které se v průběhu života přestěhovaly do jiného </w:t>
      </w:r>
      <w:proofErr w:type="spellStart"/>
      <w:r>
        <w:rPr>
          <w:rFonts w:ascii="Arial" w:hAnsi="Arial" w:cs="Arial"/>
        </w:rPr>
        <w:t>mikroregionu</w:t>
      </w:r>
      <w:proofErr w:type="spellEnd"/>
      <w:r>
        <w:rPr>
          <w:rFonts w:ascii="Arial" w:hAnsi="Arial" w:cs="Arial"/>
        </w:rPr>
        <w:t xml:space="preserve"> v rámci kraje, je v Moravskoslezském kraji – 18,0 % obyvatel, což je více než dvojnásobek </w:t>
      </w:r>
      <w:r w:rsidR="0000433B">
        <w:rPr>
          <w:rFonts w:ascii="Arial" w:hAnsi="Arial" w:cs="Arial"/>
        </w:rPr>
        <w:t xml:space="preserve">krajského </w:t>
      </w:r>
      <w:r>
        <w:rPr>
          <w:rFonts w:ascii="Arial" w:hAnsi="Arial" w:cs="Arial"/>
        </w:rPr>
        <w:t>objem</w:t>
      </w:r>
      <w:r w:rsidR="0000433B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stěhování do jiné obce v rámci </w:t>
      </w:r>
      <w:r w:rsidRPr="00035BF3">
        <w:rPr>
          <w:rFonts w:ascii="Arial" w:hAnsi="Arial" w:cs="Arial"/>
        </w:rPr>
        <w:t>SO ORP</w:t>
      </w:r>
      <w:r>
        <w:rPr>
          <w:rFonts w:ascii="Arial" w:hAnsi="Arial" w:cs="Arial"/>
        </w:rPr>
        <w:t xml:space="preserve"> bydliště (8,0 %).</w:t>
      </w:r>
      <w:r w:rsidR="008652E6">
        <w:rPr>
          <w:rFonts w:ascii="Arial" w:hAnsi="Arial" w:cs="Arial"/>
        </w:rPr>
        <w:t xml:space="preserve"> Podobně vysoký podíl má Plzeňský kraj – 17,4 % obyvatel změnilo bydliště mezi </w:t>
      </w:r>
      <w:proofErr w:type="spellStart"/>
      <w:r w:rsidR="008652E6">
        <w:rPr>
          <w:rFonts w:ascii="Arial" w:hAnsi="Arial" w:cs="Arial"/>
        </w:rPr>
        <w:t>mikroregiony</w:t>
      </w:r>
      <w:proofErr w:type="spellEnd"/>
      <w:r w:rsidR="008652E6">
        <w:rPr>
          <w:rFonts w:ascii="Arial" w:hAnsi="Arial" w:cs="Arial"/>
        </w:rPr>
        <w:t xml:space="preserve"> kraje, zatímco pouze 10,7 % v rámci </w:t>
      </w:r>
      <w:proofErr w:type="spellStart"/>
      <w:r w:rsidR="008652E6">
        <w:rPr>
          <w:rFonts w:ascii="Arial" w:hAnsi="Arial" w:cs="Arial"/>
        </w:rPr>
        <w:t>mikroregionů</w:t>
      </w:r>
      <w:proofErr w:type="spellEnd"/>
      <w:r w:rsidR="008652E6">
        <w:rPr>
          <w:rFonts w:ascii="Arial" w:hAnsi="Arial" w:cs="Arial"/>
        </w:rPr>
        <w:t xml:space="preserve">. Následuje Jihomoravský kraj s objemem 15,6 % mezi </w:t>
      </w:r>
      <w:r w:rsidR="006012B7" w:rsidRPr="00035BF3">
        <w:rPr>
          <w:rFonts w:ascii="Arial" w:hAnsi="Arial" w:cs="Arial"/>
        </w:rPr>
        <w:t>SO ORP</w:t>
      </w:r>
      <w:r w:rsidR="008652E6">
        <w:rPr>
          <w:rFonts w:ascii="Arial" w:hAnsi="Arial" w:cs="Arial"/>
        </w:rPr>
        <w:t xml:space="preserve"> kraje, přičemž </w:t>
      </w:r>
      <w:r w:rsidR="00D04E15">
        <w:rPr>
          <w:rFonts w:ascii="Arial" w:hAnsi="Arial" w:cs="Arial"/>
        </w:rPr>
        <w:t>mezi obcem</w:t>
      </w:r>
      <w:r w:rsidR="008652E6">
        <w:rPr>
          <w:rFonts w:ascii="Arial" w:hAnsi="Arial" w:cs="Arial"/>
        </w:rPr>
        <w:t>i</w:t>
      </w:r>
      <w:r w:rsidR="00D04E15">
        <w:rPr>
          <w:rFonts w:ascii="Arial" w:hAnsi="Arial" w:cs="Arial"/>
        </w:rPr>
        <w:t xml:space="preserve"> uvnitř</w:t>
      </w:r>
      <w:r w:rsidR="008652E6">
        <w:rPr>
          <w:rFonts w:ascii="Arial" w:hAnsi="Arial" w:cs="Arial"/>
        </w:rPr>
        <w:t xml:space="preserve"> </w:t>
      </w:r>
      <w:r w:rsidR="00D04E15" w:rsidRPr="00035BF3">
        <w:rPr>
          <w:rFonts w:ascii="Arial" w:hAnsi="Arial" w:cs="Arial"/>
        </w:rPr>
        <w:t>SO ORP</w:t>
      </w:r>
      <w:r w:rsidR="008652E6">
        <w:rPr>
          <w:rFonts w:ascii="Arial" w:hAnsi="Arial" w:cs="Arial"/>
        </w:rPr>
        <w:t xml:space="preserve"> se během života stěhovala necelá desetina obyvatel.</w:t>
      </w:r>
      <w:r w:rsidR="006012B7">
        <w:rPr>
          <w:rFonts w:ascii="Arial" w:hAnsi="Arial" w:cs="Arial"/>
        </w:rPr>
        <w:t xml:space="preserve"> Také v Ústeckém kraji je podíl změny bydliště mezi </w:t>
      </w:r>
      <w:proofErr w:type="spellStart"/>
      <w:r w:rsidR="006012B7">
        <w:rPr>
          <w:rFonts w:ascii="Arial" w:hAnsi="Arial" w:cs="Arial"/>
        </w:rPr>
        <w:t>mikro</w:t>
      </w:r>
      <w:r w:rsidR="00D04E15">
        <w:rPr>
          <w:rFonts w:ascii="Arial" w:hAnsi="Arial" w:cs="Arial"/>
        </w:rPr>
        <w:t>regiony</w:t>
      </w:r>
      <w:proofErr w:type="spellEnd"/>
      <w:r w:rsidR="00D04E15">
        <w:rPr>
          <w:rFonts w:ascii="Arial" w:hAnsi="Arial" w:cs="Arial"/>
        </w:rPr>
        <w:t xml:space="preserve"> vyšší než v jejich rámci. V ostatních krajích je poměr opačný, případně jsou obě složky téměř vyrovnané. Nejnižší podíl osob se změnou bydliště mezi </w:t>
      </w:r>
      <w:r w:rsidR="00D04E15" w:rsidRPr="00035BF3">
        <w:rPr>
          <w:rFonts w:ascii="Arial" w:hAnsi="Arial" w:cs="Arial"/>
        </w:rPr>
        <w:t>SO ORP</w:t>
      </w:r>
      <w:r w:rsidR="00D04E15">
        <w:rPr>
          <w:rFonts w:ascii="Arial" w:hAnsi="Arial" w:cs="Arial"/>
        </w:rPr>
        <w:t xml:space="preserve"> kraje je v Karlovarském kraji - 8,7 %; bezpochyby i díky tomu, že se jedná o nejmenší kraj, který má pouze 7 </w:t>
      </w:r>
      <w:r w:rsidR="00D04E15" w:rsidRPr="00035BF3">
        <w:rPr>
          <w:rFonts w:ascii="Arial" w:hAnsi="Arial" w:cs="Arial"/>
        </w:rPr>
        <w:t>SO ORP</w:t>
      </w:r>
      <w:r w:rsidR="00D00B78">
        <w:rPr>
          <w:rFonts w:ascii="Arial" w:hAnsi="Arial" w:cs="Arial"/>
        </w:rPr>
        <w:t xml:space="preserve">, je zde ale také vyšší podíl obyvatel s rodištěm v jiném kraji a především v zahraničí. V případě Prahy jiný </w:t>
      </w:r>
      <w:r w:rsidR="00D00B78" w:rsidRPr="00035BF3">
        <w:rPr>
          <w:rFonts w:ascii="Arial" w:hAnsi="Arial" w:cs="Arial"/>
        </w:rPr>
        <w:t>SO ORP</w:t>
      </w:r>
      <w:r w:rsidR="00D00B78">
        <w:rPr>
          <w:rFonts w:ascii="Arial" w:hAnsi="Arial" w:cs="Arial"/>
        </w:rPr>
        <w:t xml:space="preserve"> v kraji neexistuje, proto je podíl této složky nulový.</w:t>
      </w:r>
    </w:p>
    <w:p w:rsidR="00756659" w:rsidRDefault="00756659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Znázornění územních rozdílů tohoto ukazatele v mapě potvrzuje, že na vyšším objemu tohoto typu </w:t>
      </w:r>
      <w:r w:rsidR="00CB011C">
        <w:rPr>
          <w:rFonts w:ascii="Arial" w:hAnsi="Arial" w:cs="Arial"/>
        </w:rPr>
        <w:t xml:space="preserve">změny </w:t>
      </w:r>
      <w:r>
        <w:rPr>
          <w:rFonts w:ascii="Arial" w:hAnsi="Arial" w:cs="Arial"/>
        </w:rPr>
        <w:t>bydliště se podílí především migrace do zázemí velkých měst. Nejvyšší</w:t>
      </w:r>
      <w:r w:rsidR="00CB011C">
        <w:rPr>
          <w:rFonts w:ascii="Arial" w:hAnsi="Arial" w:cs="Arial"/>
        </w:rPr>
        <w:t xml:space="preserve"> podíly osob narozených </w:t>
      </w:r>
      <w:r w:rsidR="00CB011C" w:rsidRPr="00035BF3">
        <w:rPr>
          <w:rFonts w:ascii="Arial" w:hAnsi="Arial" w:cs="Arial"/>
        </w:rPr>
        <w:t>v jiném SO ORP kraje</w:t>
      </w:r>
      <w:r w:rsidR="00CB011C">
        <w:rPr>
          <w:rFonts w:ascii="Arial" w:hAnsi="Arial" w:cs="Arial"/>
        </w:rPr>
        <w:t xml:space="preserve"> – mezi 20 – 30 % obyvatel - mají </w:t>
      </w:r>
      <w:proofErr w:type="spellStart"/>
      <w:r w:rsidR="00CB011C">
        <w:rPr>
          <w:rFonts w:ascii="Arial" w:hAnsi="Arial" w:cs="Arial"/>
        </w:rPr>
        <w:t>mikroregiony</w:t>
      </w:r>
      <w:proofErr w:type="spellEnd"/>
      <w:r w:rsidR="00CB011C">
        <w:rPr>
          <w:rFonts w:ascii="Arial" w:hAnsi="Arial" w:cs="Arial"/>
        </w:rPr>
        <w:t xml:space="preserve"> v</w:t>
      </w:r>
      <w:r w:rsidR="00C97410">
        <w:rPr>
          <w:rFonts w:ascii="Arial" w:hAnsi="Arial" w:cs="Arial"/>
        </w:rPr>
        <w:t> širokém zázemí</w:t>
      </w:r>
      <w:r w:rsidR="00CB011C">
        <w:rPr>
          <w:rFonts w:ascii="Arial" w:hAnsi="Arial" w:cs="Arial"/>
        </w:rPr>
        <w:t xml:space="preserve"> Plzně, Brna a Ostravy; </w:t>
      </w:r>
      <w:r w:rsidR="00C97410">
        <w:rPr>
          <w:rFonts w:ascii="Arial" w:hAnsi="Arial" w:cs="Arial"/>
        </w:rPr>
        <w:t xml:space="preserve">zvýšené hodnoty lze pozorovat i u některých </w:t>
      </w:r>
      <w:r w:rsidR="00C97410" w:rsidRPr="00035BF3">
        <w:rPr>
          <w:rFonts w:ascii="Arial" w:hAnsi="Arial" w:cs="Arial"/>
        </w:rPr>
        <w:t>SO ORP</w:t>
      </w:r>
      <w:r w:rsidR="00C97410">
        <w:rPr>
          <w:rFonts w:ascii="Arial" w:hAnsi="Arial" w:cs="Arial"/>
        </w:rPr>
        <w:t xml:space="preserve"> v okolí Zlína, Hradce Králové, Českých Budějovic, Olomouce a v některých silně urbanizovaných </w:t>
      </w:r>
      <w:proofErr w:type="spellStart"/>
      <w:r w:rsidR="00C97410">
        <w:rPr>
          <w:rFonts w:ascii="Arial" w:hAnsi="Arial" w:cs="Arial"/>
        </w:rPr>
        <w:t>mikroregionech</w:t>
      </w:r>
      <w:proofErr w:type="spellEnd"/>
      <w:r w:rsidR="00C97410">
        <w:rPr>
          <w:rFonts w:ascii="Arial" w:hAnsi="Arial" w:cs="Arial"/>
        </w:rPr>
        <w:t xml:space="preserve"> v Ústeckém kraji.</w:t>
      </w:r>
      <w:r w:rsidR="00CA0939">
        <w:rPr>
          <w:rFonts w:ascii="Arial" w:hAnsi="Arial" w:cs="Arial"/>
        </w:rPr>
        <w:t xml:space="preserve"> </w:t>
      </w:r>
      <w:r w:rsidR="00854F44">
        <w:rPr>
          <w:rFonts w:ascii="Arial" w:hAnsi="Arial" w:cs="Arial"/>
        </w:rPr>
        <w:t xml:space="preserve">V zázemí Prahy se toto zvýšení neprojevuje, protože stěhování mezi Prahou a jejím zázemím je již stěhováním </w:t>
      </w:r>
      <w:proofErr w:type="spellStart"/>
      <w:r w:rsidR="00854F44">
        <w:rPr>
          <w:rFonts w:ascii="Arial" w:hAnsi="Arial" w:cs="Arial"/>
        </w:rPr>
        <w:t>mezikrajským</w:t>
      </w:r>
      <w:proofErr w:type="spellEnd"/>
      <w:r w:rsidR="00854F44">
        <w:rPr>
          <w:rFonts w:ascii="Arial" w:hAnsi="Arial" w:cs="Arial"/>
        </w:rPr>
        <w:t xml:space="preserve">. </w:t>
      </w:r>
      <w:r w:rsidR="00DD18B6">
        <w:rPr>
          <w:rFonts w:ascii="Arial" w:hAnsi="Arial" w:cs="Arial"/>
        </w:rPr>
        <w:t>Vůbec n</w:t>
      </w:r>
      <w:r w:rsidR="00CA0939">
        <w:rPr>
          <w:rFonts w:ascii="Arial" w:hAnsi="Arial" w:cs="Arial"/>
        </w:rPr>
        <w:t xml:space="preserve">ejvyšší hodnota byla zaznamenána v </w:t>
      </w:r>
      <w:r w:rsidR="00CA0939" w:rsidRPr="00035BF3">
        <w:rPr>
          <w:rFonts w:ascii="Arial" w:hAnsi="Arial" w:cs="Arial"/>
        </w:rPr>
        <w:t xml:space="preserve">SO ORP </w:t>
      </w:r>
      <w:proofErr w:type="spellStart"/>
      <w:r>
        <w:rPr>
          <w:rFonts w:ascii="Arial" w:hAnsi="Arial" w:cs="Arial"/>
        </w:rPr>
        <w:t>Kuřim</w:t>
      </w:r>
      <w:proofErr w:type="spellEnd"/>
      <w:r w:rsidR="00CA0939">
        <w:rPr>
          <w:rFonts w:ascii="Arial" w:hAnsi="Arial" w:cs="Arial"/>
        </w:rPr>
        <w:t xml:space="preserve">, kde osoby narozené </w:t>
      </w:r>
      <w:r w:rsidR="00CA0939" w:rsidRPr="00035BF3">
        <w:rPr>
          <w:rFonts w:ascii="Arial" w:hAnsi="Arial" w:cs="Arial"/>
        </w:rPr>
        <w:t>v jiném SO ORP kraje</w:t>
      </w:r>
      <w:r>
        <w:rPr>
          <w:rFonts w:ascii="Arial" w:hAnsi="Arial" w:cs="Arial"/>
        </w:rPr>
        <w:t xml:space="preserve"> </w:t>
      </w:r>
      <w:r w:rsidR="00CA0939">
        <w:rPr>
          <w:rFonts w:ascii="Arial" w:hAnsi="Arial" w:cs="Arial"/>
        </w:rPr>
        <w:t>tvoří více než třetinu obyvatel.</w:t>
      </w:r>
    </w:p>
    <w:p w:rsidR="00AE02B3" w:rsidRDefault="00AE02B3" w:rsidP="00724C79">
      <w:pPr>
        <w:widowControl w:val="0"/>
        <w:spacing w:after="1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 s nízkým podílem osob narozených </w:t>
      </w:r>
      <w:r w:rsidRPr="00035BF3">
        <w:rPr>
          <w:rFonts w:ascii="Arial" w:hAnsi="Arial" w:cs="Arial"/>
        </w:rPr>
        <w:t>v jiném SO ORP kraje</w:t>
      </w:r>
      <w:r>
        <w:rPr>
          <w:rFonts w:ascii="Arial" w:hAnsi="Arial" w:cs="Arial"/>
        </w:rPr>
        <w:t xml:space="preserve"> netvoří žádnou charakteristickou skupinu. V některých případech se jedná o </w:t>
      </w: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 více migračně uzavřené, tj. s vyšším podílem osob narozených uvnitř </w:t>
      </w:r>
      <w:r w:rsidRPr="00035BF3">
        <w:rPr>
          <w:rFonts w:ascii="Arial" w:hAnsi="Arial" w:cs="Arial"/>
        </w:rPr>
        <w:t>SO ORP</w:t>
      </w:r>
      <w:r>
        <w:rPr>
          <w:rFonts w:ascii="Arial" w:hAnsi="Arial" w:cs="Arial"/>
        </w:rPr>
        <w:t xml:space="preserve"> bydliště, jindy naopak o území, která mají z různých důvodů nadprůměrný podíl obyvatel pocházejících z jiných krajů či ze zahraničí.</w:t>
      </w:r>
    </w:p>
    <w:p w:rsidR="005A7D5B" w:rsidRDefault="00266705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2" name="Obrázek 1" descr="jiny_okres_k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y_okres_kr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5BF3" w:rsidRDefault="000B1A46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Podobný obraz, i když v poněkud hrubších rysech, vyvstává při sledování dlouhodobé </w:t>
      </w:r>
      <w:proofErr w:type="spellStart"/>
      <w:r>
        <w:rPr>
          <w:rFonts w:ascii="Arial" w:hAnsi="Arial" w:cs="Arial"/>
        </w:rPr>
        <w:t>vnitrokrajské</w:t>
      </w:r>
      <w:proofErr w:type="spellEnd"/>
      <w:r>
        <w:rPr>
          <w:rFonts w:ascii="Arial" w:hAnsi="Arial" w:cs="Arial"/>
        </w:rPr>
        <w:t xml:space="preserve"> migrace mezi okresy. </w:t>
      </w:r>
      <w:r w:rsidR="0083378F">
        <w:rPr>
          <w:rFonts w:ascii="Arial" w:hAnsi="Arial" w:cs="Arial"/>
        </w:rPr>
        <w:t>V případě okresů jsou územně správní vlivy – především počet okresů v kraji - výraznější než u SO ORP.</w:t>
      </w:r>
    </w:p>
    <w:p w:rsidR="000B1A46" w:rsidRDefault="000B1A46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Jestliže celkem 2,3 mil., tedy 22,4 % obyvatel ČR, změnilo v průběhu života bydliště v rámci kraje, připadá z tohoto počtu 1,5 mil. (14,4 % populace) na stěhování mezi obcemi v rámci okresu a </w:t>
      </w:r>
      <w:r w:rsidRPr="00C31858">
        <w:rPr>
          <w:rFonts w:ascii="Arial" w:hAnsi="Arial" w:cs="Arial"/>
        </w:rPr>
        <w:t>833 tisíc, tj. asi 8,0 % obyvatel ČR</w:t>
      </w:r>
      <w:r>
        <w:rPr>
          <w:rFonts w:ascii="Arial" w:hAnsi="Arial" w:cs="Arial"/>
        </w:rPr>
        <w:t xml:space="preserve"> na stěhování mezi okresy kraje.</w:t>
      </w:r>
      <w:r w:rsidR="00F22F59">
        <w:rPr>
          <w:rFonts w:ascii="Arial" w:hAnsi="Arial" w:cs="Arial"/>
        </w:rPr>
        <w:t xml:space="preserve"> Podíl této </w:t>
      </w:r>
      <w:r w:rsidR="005A7D5B">
        <w:rPr>
          <w:rFonts w:ascii="Arial" w:hAnsi="Arial" w:cs="Arial"/>
        </w:rPr>
        <w:t>kategorie</w:t>
      </w:r>
      <w:r w:rsidR="00F22F59">
        <w:rPr>
          <w:rFonts w:ascii="Arial" w:hAnsi="Arial" w:cs="Arial"/>
        </w:rPr>
        <w:t xml:space="preserve"> je tedy stejný jako při sčítání 2001.</w:t>
      </w:r>
    </w:p>
    <w:p w:rsidR="00C31858" w:rsidRDefault="00C31858" w:rsidP="00724C79">
      <w:pPr>
        <w:widowControl w:val="0"/>
        <w:spacing w:after="120"/>
        <w:jc w:val="both"/>
        <w:rPr>
          <w:rFonts w:ascii="Arial" w:hAnsi="Arial" w:cs="Arial"/>
        </w:rPr>
      </w:pPr>
      <w:r w:rsidRPr="00F22F59">
        <w:rPr>
          <w:rFonts w:ascii="Arial" w:hAnsi="Arial" w:cs="Arial"/>
        </w:rPr>
        <w:t xml:space="preserve">Nejvyšší </w:t>
      </w:r>
      <w:r w:rsidR="002236FC">
        <w:rPr>
          <w:rFonts w:ascii="Arial" w:hAnsi="Arial" w:cs="Arial"/>
        </w:rPr>
        <w:t xml:space="preserve">zastoupení </w:t>
      </w:r>
      <w:r w:rsidRPr="00F22F59">
        <w:rPr>
          <w:rFonts w:ascii="Arial" w:hAnsi="Arial" w:cs="Arial"/>
        </w:rPr>
        <w:t>osob s místem</w:t>
      </w:r>
      <w:r w:rsidR="00AC4920" w:rsidRPr="00F22F59">
        <w:rPr>
          <w:rFonts w:ascii="Arial" w:hAnsi="Arial" w:cs="Arial"/>
        </w:rPr>
        <w:t xml:space="preserve"> narození v jiném okrese kraje </w:t>
      </w:r>
      <w:r w:rsidRPr="00F22F59">
        <w:rPr>
          <w:rFonts w:ascii="Arial" w:hAnsi="Arial" w:cs="Arial"/>
        </w:rPr>
        <w:t>má v tomto případě Plzeňský kraj – 14,5</w:t>
      </w:r>
      <w:r w:rsidR="00266705">
        <w:rPr>
          <w:rFonts w:ascii="Arial" w:hAnsi="Arial" w:cs="Arial"/>
        </w:rPr>
        <w:t> </w:t>
      </w:r>
      <w:r w:rsidRPr="00F22F59">
        <w:rPr>
          <w:rFonts w:ascii="Arial" w:hAnsi="Arial" w:cs="Arial"/>
        </w:rPr>
        <w:t>%</w:t>
      </w:r>
      <w:r w:rsidR="002236FC">
        <w:rPr>
          <w:rFonts w:ascii="Arial" w:hAnsi="Arial" w:cs="Arial"/>
        </w:rPr>
        <w:t xml:space="preserve"> obyvatel</w:t>
      </w:r>
      <w:r w:rsidRPr="00F22F59">
        <w:rPr>
          <w:rFonts w:ascii="Arial" w:hAnsi="Arial" w:cs="Arial"/>
        </w:rPr>
        <w:t>. Je to zároveň jediný kraj, kde tato složka převyšuje podíl narozených v jiné obci okresu bydliště, byť o pouhý procentní bod.</w:t>
      </w:r>
      <w:r w:rsidR="00F22F59" w:rsidRPr="00F22F59">
        <w:rPr>
          <w:rFonts w:ascii="Arial" w:hAnsi="Arial" w:cs="Arial"/>
        </w:rPr>
        <w:t xml:space="preserve"> Následuje Jihomoravský a Moravskoslezský kraj s přibližně 12%</w:t>
      </w:r>
      <w:r w:rsidR="00F22F59">
        <w:rPr>
          <w:rFonts w:ascii="Arial" w:hAnsi="Arial" w:cs="Arial"/>
        </w:rPr>
        <w:t xml:space="preserve"> podílem narozených v jiném okrese kraje bydliště.</w:t>
      </w:r>
      <w:r w:rsidR="002236FC">
        <w:rPr>
          <w:rFonts w:ascii="Arial" w:hAnsi="Arial" w:cs="Arial"/>
        </w:rPr>
        <w:t xml:space="preserve"> V ostatních krajích je </w:t>
      </w:r>
      <w:r w:rsidR="002236FC" w:rsidRPr="00F22F59">
        <w:rPr>
          <w:rFonts w:ascii="Arial" w:hAnsi="Arial" w:cs="Arial"/>
        </w:rPr>
        <w:t>podíl</w:t>
      </w:r>
      <w:r w:rsidR="002236FC">
        <w:rPr>
          <w:rFonts w:ascii="Arial" w:hAnsi="Arial" w:cs="Arial"/>
        </w:rPr>
        <w:t xml:space="preserve"> </w:t>
      </w:r>
      <w:r w:rsidR="002236FC" w:rsidRPr="00F22F59">
        <w:rPr>
          <w:rFonts w:ascii="Arial" w:hAnsi="Arial" w:cs="Arial"/>
        </w:rPr>
        <w:t>narozen</w:t>
      </w:r>
      <w:r w:rsidR="002236FC">
        <w:rPr>
          <w:rFonts w:ascii="Arial" w:hAnsi="Arial" w:cs="Arial"/>
        </w:rPr>
        <w:t>ých</w:t>
      </w:r>
      <w:r w:rsidR="002236FC" w:rsidRPr="00F22F59">
        <w:rPr>
          <w:rFonts w:ascii="Arial" w:hAnsi="Arial" w:cs="Arial"/>
        </w:rPr>
        <w:t xml:space="preserve"> v jiném okrese kraje</w:t>
      </w:r>
      <w:r w:rsidR="002236FC">
        <w:rPr>
          <w:rFonts w:ascii="Arial" w:hAnsi="Arial" w:cs="Arial"/>
        </w:rPr>
        <w:t xml:space="preserve"> obvykle 2-3krát nižší než </w:t>
      </w:r>
      <w:r w:rsidR="002236FC" w:rsidRPr="00F22F59">
        <w:rPr>
          <w:rFonts w:ascii="Arial" w:hAnsi="Arial" w:cs="Arial"/>
        </w:rPr>
        <w:t>podíl</w:t>
      </w:r>
      <w:r w:rsidR="002236FC">
        <w:rPr>
          <w:rFonts w:ascii="Arial" w:hAnsi="Arial" w:cs="Arial"/>
        </w:rPr>
        <w:t xml:space="preserve"> </w:t>
      </w:r>
      <w:r w:rsidR="002236FC" w:rsidRPr="00F22F59">
        <w:rPr>
          <w:rFonts w:ascii="Arial" w:hAnsi="Arial" w:cs="Arial"/>
        </w:rPr>
        <w:t>narozen</w:t>
      </w:r>
      <w:r w:rsidR="002236FC">
        <w:rPr>
          <w:rFonts w:ascii="Arial" w:hAnsi="Arial" w:cs="Arial"/>
        </w:rPr>
        <w:t>ých</w:t>
      </w:r>
      <w:r w:rsidR="002236FC" w:rsidRPr="00F22F59">
        <w:rPr>
          <w:rFonts w:ascii="Arial" w:hAnsi="Arial" w:cs="Arial"/>
        </w:rPr>
        <w:t xml:space="preserve"> v jiné obci okresu bydliště</w:t>
      </w:r>
      <w:r w:rsidR="002236FC">
        <w:rPr>
          <w:rFonts w:ascii="Arial" w:hAnsi="Arial" w:cs="Arial"/>
        </w:rPr>
        <w:t>. Nejnižší – pouze 5-6 %</w:t>
      </w:r>
      <w:r w:rsidR="00266705">
        <w:rPr>
          <w:rFonts w:ascii="Arial" w:hAnsi="Arial" w:cs="Arial"/>
        </w:rPr>
        <w:t xml:space="preserve"> –</w:t>
      </w:r>
      <w:r w:rsidR="002236FC">
        <w:rPr>
          <w:rFonts w:ascii="Arial" w:hAnsi="Arial" w:cs="Arial"/>
        </w:rPr>
        <w:t xml:space="preserve"> je tato hodnota v Karlovarském kraji a v krajích Vysočina a Zlínském.</w:t>
      </w:r>
      <w:r w:rsidR="00290E51">
        <w:rPr>
          <w:rFonts w:ascii="Arial" w:hAnsi="Arial" w:cs="Arial"/>
        </w:rPr>
        <w:t xml:space="preserve"> </w:t>
      </w:r>
      <w:r w:rsidR="002B3F4E">
        <w:rPr>
          <w:rFonts w:ascii="Arial" w:hAnsi="Arial" w:cs="Arial"/>
        </w:rPr>
        <w:t>Praha, která představuje pouze jediný okres a kraj zároveň, je opět mimo hodnocení.</w:t>
      </w:r>
    </w:p>
    <w:p w:rsidR="002C7716" w:rsidRDefault="002C7716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Nejvyšší podíly </w:t>
      </w:r>
      <w:r w:rsidRPr="00F22F59">
        <w:rPr>
          <w:rFonts w:ascii="Arial" w:hAnsi="Arial" w:cs="Arial"/>
        </w:rPr>
        <w:t xml:space="preserve">narozených </w:t>
      </w:r>
      <w:r w:rsidR="003431D5" w:rsidRPr="00F22F59">
        <w:rPr>
          <w:rFonts w:ascii="Arial" w:hAnsi="Arial" w:cs="Arial"/>
        </w:rPr>
        <w:t xml:space="preserve">v jiném okrese kraje </w:t>
      </w:r>
      <w:r w:rsidRPr="00F22F59">
        <w:rPr>
          <w:rFonts w:ascii="Arial" w:hAnsi="Arial" w:cs="Arial"/>
        </w:rPr>
        <w:t>bydliště</w:t>
      </w:r>
      <w:r>
        <w:rPr>
          <w:rFonts w:ascii="Arial" w:hAnsi="Arial" w:cs="Arial"/>
        </w:rPr>
        <w:t xml:space="preserve"> si udržují </w:t>
      </w:r>
      <w:r w:rsidR="005E5438">
        <w:rPr>
          <w:rFonts w:ascii="Arial" w:hAnsi="Arial" w:cs="Arial"/>
        </w:rPr>
        <w:t>víceméně</w:t>
      </w:r>
      <w:r>
        <w:rPr>
          <w:rFonts w:ascii="Arial" w:hAnsi="Arial" w:cs="Arial"/>
        </w:rPr>
        <w:t xml:space="preserve"> stejné okresy jako při sčítání v roce </w:t>
      </w:r>
      <w:r w:rsidR="005E5438">
        <w:rPr>
          <w:rFonts w:ascii="Arial" w:hAnsi="Arial" w:cs="Arial"/>
        </w:rPr>
        <w:t>2001</w:t>
      </w:r>
      <w:r w:rsidR="004F7AA5">
        <w:rPr>
          <w:rFonts w:ascii="Arial" w:hAnsi="Arial" w:cs="Arial"/>
        </w:rPr>
        <w:t>, i když v poněkud změněném pořadí</w:t>
      </w:r>
      <w:r>
        <w:rPr>
          <w:rFonts w:ascii="Arial" w:hAnsi="Arial" w:cs="Arial"/>
        </w:rPr>
        <w:t>. Republikové maximum připadá okresu Plzeň-sever - 20,1</w:t>
      </w:r>
      <w:r w:rsidR="003137A9">
        <w:rPr>
          <w:rFonts w:ascii="Arial" w:hAnsi="Arial" w:cs="Arial"/>
        </w:rPr>
        <w:t> </w:t>
      </w:r>
      <w:r>
        <w:rPr>
          <w:rFonts w:ascii="Arial" w:hAnsi="Arial" w:cs="Arial"/>
        </w:rPr>
        <w:t>% jeho obyvatel pochází z jiného okresu stejného kraje. Následuj</w:t>
      </w:r>
      <w:r w:rsidR="008D3C66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 Brno-venkov, Plzeň-jih, Plzeň-město</w:t>
      </w:r>
      <w:r w:rsidR="005E5438">
        <w:rPr>
          <w:rFonts w:ascii="Arial" w:hAnsi="Arial" w:cs="Arial"/>
        </w:rPr>
        <w:t xml:space="preserve"> a Ostrava-město, kde se podíl pohybuje mezi 15 – 20 %. Zvýšené hodnoty dosahují i další okresy s velkým městem nebo okresy z jejich zázemí.</w:t>
      </w:r>
    </w:p>
    <w:p w:rsidR="00E26D04" w:rsidRDefault="00105B5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Kromě Prahy, kde je sledovaný podíl nulový, mají nejnižší zastoupení </w:t>
      </w:r>
      <w:r w:rsidRPr="00F22F59">
        <w:rPr>
          <w:rFonts w:ascii="Arial" w:hAnsi="Arial" w:cs="Arial"/>
        </w:rPr>
        <w:t xml:space="preserve">narozených </w:t>
      </w:r>
      <w:r w:rsidR="003431D5" w:rsidRPr="00F22F59">
        <w:rPr>
          <w:rFonts w:ascii="Arial" w:hAnsi="Arial" w:cs="Arial"/>
        </w:rPr>
        <w:t xml:space="preserve">v jiném okrese kraje </w:t>
      </w:r>
      <w:r w:rsidRPr="00F22F59">
        <w:rPr>
          <w:rFonts w:ascii="Arial" w:hAnsi="Arial" w:cs="Arial"/>
        </w:rPr>
        <w:t>bydliště</w:t>
      </w:r>
      <w:r>
        <w:rPr>
          <w:rFonts w:ascii="Arial" w:hAnsi="Arial" w:cs="Arial"/>
        </w:rPr>
        <w:t xml:space="preserve"> okresy </w:t>
      </w:r>
      <w:r w:rsidR="00E26D04" w:rsidRPr="00E26D04">
        <w:rPr>
          <w:rFonts w:ascii="Arial" w:hAnsi="Arial" w:cs="Arial"/>
        </w:rPr>
        <w:t>Česká Lípa</w:t>
      </w:r>
      <w:r w:rsidR="00E26D04">
        <w:rPr>
          <w:rFonts w:ascii="Arial" w:hAnsi="Arial" w:cs="Arial"/>
        </w:rPr>
        <w:t xml:space="preserve"> 3,2</w:t>
      </w:r>
      <w:r>
        <w:rPr>
          <w:rFonts w:ascii="Arial" w:hAnsi="Arial" w:cs="Arial"/>
        </w:rPr>
        <w:t xml:space="preserve"> </w:t>
      </w:r>
      <w:r w:rsidR="00E26D04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a Vsetín 3,4 %, dále některé okresy v Karlovarském kraji, na Vysočině a jihovýchodní Moravě.</w:t>
      </w:r>
    </w:p>
    <w:p w:rsidR="003137A9" w:rsidRPr="00F22F59" w:rsidRDefault="003137A9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4" name="Obrázek 3" descr="v_kraj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kraji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63DB" w:rsidRPr="002163DB" w:rsidRDefault="002163DB" w:rsidP="00724C79">
      <w:pPr>
        <w:widowControl w:val="0"/>
        <w:spacing w:after="120"/>
        <w:jc w:val="both"/>
        <w:rPr>
          <w:rFonts w:ascii="Arial" w:hAnsi="Arial" w:cs="Arial"/>
        </w:rPr>
      </w:pPr>
      <w:r w:rsidRPr="007B44CD">
        <w:rPr>
          <w:rFonts w:ascii="Arial" w:hAnsi="Arial" w:cs="Arial"/>
        </w:rPr>
        <w:t>S</w:t>
      </w:r>
      <w:r>
        <w:rPr>
          <w:rFonts w:ascii="Arial" w:hAnsi="Arial" w:cs="Arial"/>
        </w:rPr>
        <w:t>ouhrnem</w:t>
      </w:r>
      <w:r w:rsidRPr="007B44CD">
        <w:rPr>
          <w:rFonts w:ascii="Arial" w:hAnsi="Arial" w:cs="Arial"/>
        </w:rPr>
        <w:t xml:space="preserve"> osob narozených </w:t>
      </w:r>
      <w:r>
        <w:rPr>
          <w:rFonts w:ascii="Arial" w:hAnsi="Arial" w:cs="Arial"/>
        </w:rPr>
        <w:t>v </w:t>
      </w:r>
      <w:r w:rsidRPr="007B44CD">
        <w:rPr>
          <w:rFonts w:ascii="Arial" w:hAnsi="Arial" w:cs="Arial"/>
        </w:rPr>
        <w:t>SO ORP</w:t>
      </w:r>
      <w:r>
        <w:rPr>
          <w:rFonts w:ascii="Arial" w:hAnsi="Arial" w:cs="Arial"/>
        </w:rPr>
        <w:t xml:space="preserve"> (nebo okres</w:t>
      </w:r>
      <w:r w:rsidR="00185219">
        <w:rPr>
          <w:rFonts w:ascii="Arial" w:hAnsi="Arial" w:cs="Arial"/>
        </w:rPr>
        <w:t>e</w:t>
      </w:r>
      <w:r>
        <w:rPr>
          <w:rFonts w:ascii="Arial" w:hAnsi="Arial" w:cs="Arial"/>
        </w:rPr>
        <w:t>)</w:t>
      </w:r>
      <w:r w:rsidRPr="007B44CD">
        <w:rPr>
          <w:rFonts w:ascii="Arial" w:hAnsi="Arial" w:cs="Arial"/>
        </w:rPr>
        <w:t xml:space="preserve"> bydliště </w:t>
      </w:r>
      <w:r>
        <w:rPr>
          <w:rFonts w:ascii="Arial" w:hAnsi="Arial" w:cs="Arial"/>
        </w:rPr>
        <w:t xml:space="preserve">a v jiném </w:t>
      </w:r>
      <w:r w:rsidRPr="007B44CD">
        <w:rPr>
          <w:rFonts w:ascii="Arial" w:hAnsi="Arial" w:cs="Arial"/>
        </w:rPr>
        <w:t>SO ORP</w:t>
      </w:r>
      <w:r>
        <w:rPr>
          <w:rFonts w:ascii="Arial" w:hAnsi="Arial" w:cs="Arial"/>
        </w:rPr>
        <w:t xml:space="preserve"> (okres</w:t>
      </w:r>
      <w:r w:rsidR="00185219">
        <w:rPr>
          <w:rFonts w:ascii="Arial" w:hAnsi="Arial" w:cs="Arial"/>
        </w:rPr>
        <w:t>e</w:t>
      </w:r>
      <w:r>
        <w:rPr>
          <w:rFonts w:ascii="Arial" w:hAnsi="Arial" w:cs="Arial"/>
        </w:rPr>
        <w:t>) kraje</w:t>
      </w:r>
      <w:r w:rsidRPr="007B44CD">
        <w:rPr>
          <w:rFonts w:ascii="Arial" w:hAnsi="Arial" w:cs="Arial"/>
        </w:rPr>
        <w:t xml:space="preserve"> jsou osoby narozené v </w:t>
      </w:r>
      <w:r>
        <w:rPr>
          <w:rFonts w:ascii="Arial" w:hAnsi="Arial" w:cs="Arial"/>
        </w:rPr>
        <w:t>kraji</w:t>
      </w:r>
      <w:r w:rsidRPr="007B44CD">
        <w:rPr>
          <w:rFonts w:ascii="Arial" w:hAnsi="Arial" w:cs="Arial"/>
        </w:rPr>
        <w:t xml:space="preserve"> svého bydliště. </w:t>
      </w:r>
      <w:r>
        <w:rPr>
          <w:rFonts w:ascii="Arial" w:hAnsi="Arial" w:cs="Arial"/>
        </w:rPr>
        <w:t>Podobně jako na nižších úrovních územního členění, i zde se projevuje v</w:t>
      </w:r>
      <w:r w:rsidRPr="002163DB">
        <w:rPr>
          <w:rFonts w:ascii="Arial" w:hAnsi="Arial" w:cs="Arial"/>
        </w:rPr>
        <w:t xml:space="preserve">ětší fixace na místo </w:t>
      </w:r>
      <w:r w:rsidR="00FE1BB6">
        <w:rPr>
          <w:rFonts w:ascii="Arial" w:hAnsi="Arial" w:cs="Arial"/>
        </w:rPr>
        <w:t xml:space="preserve">či region </w:t>
      </w:r>
      <w:r w:rsidRPr="002163DB">
        <w:rPr>
          <w:rFonts w:ascii="Arial" w:hAnsi="Arial" w:cs="Arial"/>
        </w:rPr>
        <w:t xml:space="preserve">narození </w:t>
      </w:r>
      <w:r w:rsidR="00FE1BB6">
        <w:rPr>
          <w:rFonts w:ascii="Arial" w:hAnsi="Arial" w:cs="Arial"/>
        </w:rPr>
        <w:t xml:space="preserve">u </w:t>
      </w:r>
      <w:r w:rsidR="00FE1BB6" w:rsidRPr="002163DB">
        <w:rPr>
          <w:rFonts w:ascii="Arial" w:hAnsi="Arial" w:cs="Arial"/>
        </w:rPr>
        <w:t xml:space="preserve">obyvatelstva </w:t>
      </w:r>
      <w:r w:rsidRPr="002163DB">
        <w:rPr>
          <w:rFonts w:ascii="Arial" w:hAnsi="Arial" w:cs="Arial"/>
        </w:rPr>
        <w:t>na Moravě a ve Slezsku.</w:t>
      </w:r>
    </w:p>
    <w:p w:rsidR="00AC4920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2163DB">
        <w:rPr>
          <w:rFonts w:ascii="Arial" w:hAnsi="Arial" w:cs="Arial"/>
        </w:rPr>
        <w:t>Celkem 7,</w:t>
      </w:r>
      <w:r w:rsidR="002163DB" w:rsidRPr="002163DB">
        <w:rPr>
          <w:rFonts w:ascii="Arial" w:hAnsi="Arial" w:cs="Arial"/>
        </w:rPr>
        <w:t>3</w:t>
      </w:r>
      <w:r w:rsidRPr="002163DB">
        <w:rPr>
          <w:rFonts w:ascii="Arial" w:hAnsi="Arial" w:cs="Arial"/>
        </w:rPr>
        <w:t xml:space="preserve"> mil. –</w:t>
      </w:r>
      <w:r w:rsidR="002163DB" w:rsidRPr="002163DB">
        <w:rPr>
          <w:rFonts w:ascii="Arial" w:hAnsi="Arial" w:cs="Arial"/>
        </w:rPr>
        <w:t xml:space="preserve"> </w:t>
      </w:r>
      <w:r w:rsidRPr="002163DB">
        <w:rPr>
          <w:rFonts w:ascii="Arial" w:hAnsi="Arial" w:cs="Arial"/>
        </w:rPr>
        <w:t>70</w:t>
      </w:r>
      <w:r w:rsidR="002163DB" w:rsidRPr="002163DB">
        <w:rPr>
          <w:rFonts w:ascii="Arial" w:hAnsi="Arial" w:cs="Arial"/>
        </w:rPr>
        <w:t>,1</w:t>
      </w:r>
      <w:r w:rsidRPr="002163DB">
        <w:rPr>
          <w:rFonts w:ascii="Arial" w:hAnsi="Arial" w:cs="Arial"/>
        </w:rPr>
        <w:t xml:space="preserve"> % o</w:t>
      </w:r>
      <w:r w:rsidR="002163DB">
        <w:rPr>
          <w:rFonts w:ascii="Arial" w:hAnsi="Arial" w:cs="Arial"/>
        </w:rPr>
        <w:t>byvatel ČR žilo při sčítání 2011</w:t>
      </w:r>
      <w:r w:rsidRPr="002163DB">
        <w:rPr>
          <w:rFonts w:ascii="Arial" w:hAnsi="Arial" w:cs="Arial"/>
        </w:rPr>
        <w:t xml:space="preserve"> v kraji, kde se narodili. </w:t>
      </w:r>
      <w:r w:rsidR="00185219">
        <w:rPr>
          <w:rFonts w:ascii="Arial" w:hAnsi="Arial" w:cs="Arial"/>
        </w:rPr>
        <w:t>Nejvyšší podíl osob narozených</w:t>
      </w:r>
      <w:r w:rsidR="00185219" w:rsidRPr="007B44CD">
        <w:rPr>
          <w:rFonts w:ascii="Arial" w:hAnsi="Arial" w:cs="Arial"/>
        </w:rPr>
        <w:t xml:space="preserve"> v </w:t>
      </w:r>
      <w:r w:rsidR="00185219">
        <w:rPr>
          <w:rFonts w:ascii="Arial" w:hAnsi="Arial" w:cs="Arial"/>
        </w:rPr>
        <w:t>kraji</w:t>
      </w:r>
      <w:r w:rsidR="00185219" w:rsidRPr="007B44CD">
        <w:rPr>
          <w:rFonts w:ascii="Arial" w:hAnsi="Arial" w:cs="Arial"/>
        </w:rPr>
        <w:t xml:space="preserve"> bydliště</w:t>
      </w:r>
      <w:r w:rsidR="00185219" w:rsidRPr="002163DB">
        <w:rPr>
          <w:rFonts w:ascii="Arial" w:hAnsi="Arial" w:cs="Arial"/>
        </w:rPr>
        <w:t xml:space="preserve"> </w:t>
      </w:r>
      <w:r w:rsidR="00185219">
        <w:rPr>
          <w:rFonts w:ascii="Arial" w:hAnsi="Arial" w:cs="Arial"/>
        </w:rPr>
        <w:t>– přibližně čtyři pětiny - mají Zlínský kraj a Kraj Vysočina. Také další tři</w:t>
      </w:r>
      <w:r w:rsidRPr="002163DB">
        <w:rPr>
          <w:rFonts w:ascii="Arial" w:hAnsi="Arial" w:cs="Arial"/>
        </w:rPr>
        <w:t> moravsk</w:t>
      </w:r>
      <w:r w:rsidR="00185219">
        <w:rPr>
          <w:rFonts w:ascii="Arial" w:hAnsi="Arial" w:cs="Arial"/>
        </w:rPr>
        <w:t>é</w:t>
      </w:r>
      <w:r w:rsidRPr="002163DB">
        <w:rPr>
          <w:rFonts w:ascii="Arial" w:hAnsi="Arial" w:cs="Arial"/>
        </w:rPr>
        <w:t xml:space="preserve"> kraj</w:t>
      </w:r>
      <w:r w:rsidR="00185219">
        <w:rPr>
          <w:rFonts w:ascii="Arial" w:hAnsi="Arial" w:cs="Arial"/>
        </w:rPr>
        <w:t>e jsou rodným regionem pro</w:t>
      </w:r>
      <w:r w:rsidRPr="002163DB">
        <w:rPr>
          <w:rFonts w:ascii="Arial" w:hAnsi="Arial" w:cs="Arial"/>
        </w:rPr>
        <w:t xml:space="preserve"> 75-</w:t>
      </w:r>
      <w:r w:rsidR="00185219">
        <w:rPr>
          <w:rFonts w:ascii="Arial" w:hAnsi="Arial" w:cs="Arial"/>
        </w:rPr>
        <w:t>79</w:t>
      </w:r>
      <w:r w:rsidRPr="002163DB">
        <w:rPr>
          <w:rFonts w:ascii="Arial" w:hAnsi="Arial" w:cs="Arial"/>
        </w:rPr>
        <w:t xml:space="preserve"> % </w:t>
      </w:r>
      <w:r w:rsidR="00185219">
        <w:rPr>
          <w:rFonts w:ascii="Arial" w:hAnsi="Arial" w:cs="Arial"/>
        </w:rPr>
        <w:t>svého obyvatelstva.</w:t>
      </w:r>
      <w:r w:rsidRPr="002163DB">
        <w:rPr>
          <w:rFonts w:ascii="Arial" w:hAnsi="Arial" w:cs="Arial"/>
        </w:rPr>
        <w:t xml:space="preserve"> </w:t>
      </w:r>
      <w:r w:rsidR="00A13E24">
        <w:rPr>
          <w:rFonts w:ascii="Arial" w:hAnsi="Arial" w:cs="Arial"/>
        </w:rPr>
        <w:t>Z českých krajů jsou nejvíce migračně uzavřené kraje Pardubický, Jihočeský, Plzeňský a Královéhradecký, kde se podíl narozených</w:t>
      </w:r>
      <w:r w:rsidR="00A13E24" w:rsidRPr="007B44CD">
        <w:rPr>
          <w:rFonts w:ascii="Arial" w:hAnsi="Arial" w:cs="Arial"/>
        </w:rPr>
        <w:t xml:space="preserve"> v </w:t>
      </w:r>
      <w:r w:rsidR="00A13E24">
        <w:rPr>
          <w:rFonts w:ascii="Arial" w:hAnsi="Arial" w:cs="Arial"/>
        </w:rPr>
        <w:t>kraji</w:t>
      </w:r>
      <w:r w:rsidR="00A13E24" w:rsidRPr="007B44CD">
        <w:rPr>
          <w:rFonts w:ascii="Arial" w:hAnsi="Arial" w:cs="Arial"/>
        </w:rPr>
        <w:t xml:space="preserve"> bydliště</w:t>
      </w:r>
      <w:r w:rsidR="00A13E24">
        <w:rPr>
          <w:rFonts w:ascii="Arial" w:hAnsi="Arial" w:cs="Arial"/>
        </w:rPr>
        <w:t xml:space="preserve"> </w:t>
      </w:r>
      <w:r w:rsidR="008B492F">
        <w:rPr>
          <w:rFonts w:ascii="Arial" w:hAnsi="Arial" w:cs="Arial"/>
        </w:rPr>
        <w:t>rovněž</w:t>
      </w:r>
      <w:r w:rsidR="00A13E24">
        <w:rPr>
          <w:rFonts w:ascii="Arial" w:hAnsi="Arial" w:cs="Arial"/>
        </w:rPr>
        <w:t xml:space="preserve"> blíží třem čtvrtinám obyvatel. Minimální podíl je v Praze, kde tento ukazatel nabývá stejné hodnoty jako na úrovni obce či okresu, tj. pouze pro 50,8 % obyvatel je Praha zároveň rodným městem. Mimo Prahu se nejnižší podíl udržuje v Karlovarském kraji, kde</w:t>
      </w:r>
      <w:r w:rsidR="00E00015" w:rsidRPr="002163DB">
        <w:rPr>
          <w:rFonts w:ascii="Arial" w:hAnsi="Arial" w:cs="Arial"/>
        </w:rPr>
        <w:t xml:space="preserve"> </w:t>
      </w:r>
      <w:r w:rsidR="00185219" w:rsidRPr="002163DB">
        <w:rPr>
          <w:rFonts w:ascii="Arial" w:hAnsi="Arial" w:cs="Arial"/>
        </w:rPr>
        <w:t>zůstává v kraji svého rodiště</w:t>
      </w:r>
      <w:r w:rsidR="00A13E24">
        <w:rPr>
          <w:rFonts w:ascii="Arial" w:hAnsi="Arial" w:cs="Arial"/>
        </w:rPr>
        <w:t xml:space="preserve"> 58,3 % obyvatel.</w:t>
      </w:r>
    </w:p>
    <w:p w:rsidR="00A1473D" w:rsidRDefault="00A1473D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A1473D" w:rsidRDefault="00A1473D" w:rsidP="00A1473D">
      <w:pPr>
        <w:widowControl w:val="0"/>
        <w:spacing w:after="60"/>
        <w:jc w:val="both"/>
        <w:rPr>
          <w:rFonts w:ascii="Arial" w:hAnsi="Arial" w:cs="Arial"/>
          <w:b/>
        </w:rPr>
      </w:pPr>
      <w:r w:rsidRPr="00000060">
        <w:rPr>
          <w:rFonts w:ascii="Arial" w:hAnsi="Arial" w:cs="Arial"/>
          <w:b/>
        </w:rPr>
        <w:t>SO ORP s nejvyšším a nejnižším podílem narozených v kraji bydliště k 26. 3. 2011</w:t>
      </w:r>
    </w:p>
    <w:tbl>
      <w:tblPr>
        <w:tblW w:w="64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860"/>
        <w:gridCol w:w="540"/>
        <w:gridCol w:w="2080"/>
        <w:gridCol w:w="860"/>
      </w:tblGrid>
      <w:tr w:rsidR="00A1473D" w:rsidRPr="00000060" w:rsidTr="00FA625C">
        <w:trPr>
          <w:trHeight w:val="24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73D" w:rsidRPr="00000060" w:rsidRDefault="00A1473D" w:rsidP="00FA625C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73D" w:rsidRPr="00000060" w:rsidRDefault="00A1473D" w:rsidP="00FA625C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A1473D" w:rsidRPr="00000060" w:rsidTr="00FA625C">
        <w:trPr>
          <w:trHeight w:val="70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3D" w:rsidRPr="00000060" w:rsidRDefault="00A1473D" w:rsidP="00FA625C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3D" w:rsidRPr="00000060" w:rsidRDefault="00A1473D" w:rsidP="00FA625C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3D" w:rsidRPr="00000060" w:rsidRDefault="00A1473D" w:rsidP="00FA625C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73D" w:rsidRPr="00000060" w:rsidRDefault="00A1473D" w:rsidP="00FA625C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Kravaře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Černošice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42,6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Jablunkov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Říčany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47,7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Valašské Klobouky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88,7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Brandýs n. L. - S. Boleslav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48,7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Hlučín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Uherský Brod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Mariánské Lázně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53,3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Hustopeče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Česká Lípa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55,7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Třinec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Lysá nad Labem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56,3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Litovel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Ostrov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56,9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Kyjov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Karlovy Vary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57,2</w:t>
            </w:r>
          </w:p>
        </w:tc>
      </w:tr>
      <w:tr w:rsidR="00A1473D" w:rsidRPr="00000060" w:rsidTr="00FA625C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Vizovice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84,7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Cheb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73D" w:rsidRPr="00000060" w:rsidRDefault="00A1473D" w:rsidP="00FA625C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0060">
              <w:rPr>
                <w:rFonts w:ascii="Arial" w:hAnsi="Arial" w:cs="Arial"/>
                <w:color w:val="000000"/>
                <w:sz w:val="16"/>
                <w:szCs w:val="16"/>
              </w:rPr>
              <w:t>58,1</w:t>
            </w:r>
          </w:p>
        </w:tc>
      </w:tr>
    </w:tbl>
    <w:p w:rsidR="00A1473D" w:rsidRDefault="00A1473D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FA39B2" w:rsidRDefault="00FF2890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Také u podílu osob narozených</w:t>
      </w:r>
      <w:r w:rsidRPr="007B44CD">
        <w:rPr>
          <w:rFonts w:ascii="Arial" w:hAnsi="Arial" w:cs="Arial"/>
        </w:rPr>
        <w:t xml:space="preserve"> v </w:t>
      </w:r>
      <w:r>
        <w:rPr>
          <w:rFonts w:ascii="Arial" w:hAnsi="Arial" w:cs="Arial"/>
        </w:rPr>
        <w:t>kraji</w:t>
      </w:r>
      <w:r w:rsidRPr="007B44CD">
        <w:rPr>
          <w:rFonts w:ascii="Arial" w:hAnsi="Arial" w:cs="Arial"/>
        </w:rPr>
        <w:t xml:space="preserve"> bydliště</w:t>
      </w:r>
      <w:r>
        <w:rPr>
          <w:rFonts w:ascii="Arial" w:hAnsi="Arial" w:cs="Arial"/>
        </w:rPr>
        <w:t xml:space="preserve"> </w:t>
      </w:r>
      <w:r w:rsidR="008F45C9">
        <w:rPr>
          <w:rFonts w:ascii="Arial" w:hAnsi="Arial" w:cs="Arial"/>
        </w:rPr>
        <w:t xml:space="preserve">existují </w:t>
      </w:r>
      <w:r>
        <w:rPr>
          <w:rFonts w:ascii="Arial" w:hAnsi="Arial" w:cs="Arial"/>
        </w:rPr>
        <w:t>ještě větší</w:t>
      </w:r>
      <w:r w:rsidR="008F45C9">
        <w:rPr>
          <w:rFonts w:ascii="Arial" w:hAnsi="Arial" w:cs="Arial"/>
        </w:rPr>
        <w:t xml:space="preserve"> rozdíly </w:t>
      </w:r>
      <w:r>
        <w:rPr>
          <w:rFonts w:ascii="Arial" w:hAnsi="Arial" w:cs="Arial"/>
        </w:rPr>
        <w:t xml:space="preserve">na úrovni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. </w:t>
      </w:r>
      <w:r w:rsidR="00B13D7C">
        <w:rPr>
          <w:rFonts w:ascii="Arial" w:hAnsi="Arial" w:cs="Arial"/>
        </w:rPr>
        <w:t>V</w:t>
      </w:r>
      <w:r>
        <w:rPr>
          <w:rFonts w:ascii="Arial" w:hAnsi="Arial" w:cs="Arial"/>
        </w:rPr>
        <w:t>e v</w:t>
      </w:r>
      <w:r w:rsidR="00B13D7C">
        <w:rPr>
          <w:rFonts w:ascii="Arial" w:hAnsi="Arial" w:cs="Arial"/>
        </w:rPr>
        <w:t>íce než čtvrtin</w:t>
      </w:r>
      <w:r>
        <w:rPr>
          <w:rFonts w:ascii="Arial" w:hAnsi="Arial" w:cs="Arial"/>
        </w:rPr>
        <w:t>ě</w:t>
      </w:r>
      <w:r w:rsidR="00B13D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všech </w:t>
      </w:r>
      <w:r w:rsidR="00B13D7C">
        <w:rPr>
          <w:rFonts w:ascii="Arial" w:hAnsi="Arial" w:cs="Arial"/>
        </w:rPr>
        <w:t xml:space="preserve">SO ORP </w:t>
      </w:r>
      <w:r>
        <w:rPr>
          <w:rFonts w:ascii="Arial" w:hAnsi="Arial" w:cs="Arial"/>
        </w:rPr>
        <w:t>překračuje podíl narozených</w:t>
      </w:r>
      <w:r w:rsidRPr="007B44CD">
        <w:rPr>
          <w:rFonts w:ascii="Arial" w:hAnsi="Arial" w:cs="Arial"/>
        </w:rPr>
        <w:t xml:space="preserve"> v </w:t>
      </w:r>
      <w:r>
        <w:rPr>
          <w:rFonts w:ascii="Arial" w:hAnsi="Arial" w:cs="Arial"/>
        </w:rPr>
        <w:t>kraji</w:t>
      </w:r>
      <w:r w:rsidRPr="007B44CD">
        <w:rPr>
          <w:rFonts w:ascii="Arial" w:hAnsi="Arial" w:cs="Arial"/>
        </w:rPr>
        <w:t xml:space="preserve"> bydliště</w:t>
      </w:r>
      <w:r>
        <w:rPr>
          <w:rFonts w:ascii="Arial" w:hAnsi="Arial" w:cs="Arial"/>
        </w:rPr>
        <w:t xml:space="preserve"> čtyři pětiny obyvatelstva. N</w:t>
      </w:r>
      <w:r w:rsidR="00B13D7C">
        <w:rPr>
          <w:rFonts w:ascii="Arial" w:hAnsi="Arial" w:cs="Arial"/>
        </w:rPr>
        <w:t xml:space="preserve">aprostá většina </w:t>
      </w:r>
      <w:r>
        <w:rPr>
          <w:rFonts w:ascii="Arial" w:hAnsi="Arial" w:cs="Arial"/>
        </w:rPr>
        <w:t>z nich leží na Moravě; jedná se především o oblasti</w:t>
      </w:r>
      <w:r w:rsidR="00C075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jihovýchodní Moravy, Vysočiny</w:t>
      </w:r>
      <w:r w:rsidR="00C07514">
        <w:rPr>
          <w:rFonts w:ascii="Arial" w:hAnsi="Arial" w:cs="Arial"/>
        </w:rPr>
        <w:t xml:space="preserve"> a sousedící</w:t>
      </w:r>
      <w:r>
        <w:rPr>
          <w:rFonts w:ascii="Arial" w:hAnsi="Arial" w:cs="Arial"/>
        </w:rPr>
        <w:t>ch</w:t>
      </w:r>
      <w:r w:rsidR="00C075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mikroregionů</w:t>
      </w:r>
      <w:proofErr w:type="spellEnd"/>
      <w:r w:rsidR="00C075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ale i značnou</w:t>
      </w:r>
      <w:r w:rsidR="00C07514">
        <w:rPr>
          <w:rFonts w:ascii="Arial" w:hAnsi="Arial" w:cs="Arial"/>
        </w:rPr>
        <w:t xml:space="preserve"> část Moravskoslezského kraje (Opavsko, </w:t>
      </w:r>
      <w:proofErr w:type="spellStart"/>
      <w:r>
        <w:rPr>
          <w:rFonts w:ascii="Arial" w:hAnsi="Arial" w:cs="Arial"/>
        </w:rPr>
        <w:t>Frýdecko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Místecko</w:t>
      </w:r>
      <w:proofErr w:type="spellEnd"/>
      <w:r>
        <w:rPr>
          <w:rFonts w:ascii="Arial" w:hAnsi="Arial" w:cs="Arial"/>
        </w:rPr>
        <w:t xml:space="preserve">, </w:t>
      </w:r>
      <w:r w:rsidR="00C07514">
        <w:rPr>
          <w:rFonts w:ascii="Arial" w:hAnsi="Arial" w:cs="Arial"/>
        </w:rPr>
        <w:t>Beskydy)</w:t>
      </w:r>
      <w:r>
        <w:rPr>
          <w:rFonts w:ascii="Arial" w:hAnsi="Arial" w:cs="Arial"/>
        </w:rPr>
        <w:t xml:space="preserve">. Nejvyšší hodnoty se </w:t>
      </w:r>
      <w:r w:rsidR="00000060">
        <w:rPr>
          <w:rFonts w:ascii="Arial" w:hAnsi="Arial" w:cs="Arial"/>
        </w:rPr>
        <w:t xml:space="preserve">opět </w:t>
      </w:r>
      <w:r>
        <w:rPr>
          <w:rFonts w:ascii="Arial" w:hAnsi="Arial" w:cs="Arial"/>
        </w:rPr>
        <w:t xml:space="preserve">vyskytují v již několikrát zmiňovaných </w:t>
      </w:r>
      <w:proofErr w:type="spellStart"/>
      <w:r w:rsidR="00000060"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s nejstabilnějším obyvatelstvem a dosahují až devíti desetin oby</w:t>
      </w:r>
      <w:r w:rsidR="00000060">
        <w:rPr>
          <w:rFonts w:ascii="Arial" w:hAnsi="Arial" w:cs="Arial"/>
        </w:rPr>
        <w:t>vatel s rodištěm na území kraje</w:t>
      </w:r>
      <w:r w:rsidR="00EE6E50">
        <w:rPr>
          <w:rFonts w:ascii="Arial" w:hAnsi="Arial" w:cs="Arial"/>
        </w:rPr>
        <w:t xml:space="preserve">. Z českých </w:t>
      </w:r>
      <w:proofErr w:type="spellStart"/>
      <w:r w:rsidR="00EE6E50">
        <w:rPr>
          <w:rFonts w:ascii="Arial" w:hAnsi="Arial" w:cs="Arial"/>
        </w:rPr>
        <w:t>mikroregionů</w:t>
      </w:r>
      <w:proofErr w:type="spellEnd"/>
      <w:r w:rsidR="00EE6E50">
        <w:rPr>
          <w:rFonts w:ascii="Arial" w:hAnsi="Arial" w:cs="Arial"/>
        </w:rPr>
        <w:t xml:space="preserve"> překračují 80% podíl narozených</w:t>
      </w:r>
      <w:r w:rsidR="00EE6E50" w:rsidRPr="007B44CD">
        <w:rPr>
          <w:rFonts w:ascii="Arial" w:hAnsi="Arial" w:cs="Arial"/>
        </w:rPr>
        <w:t xml:space="preserve"> v </w:t>
      </w:r>
      <w:r w:rsidR="00EE6E50">
        <w:rPr>
          <w:rFonts w:ascii="Arial" w:hAnsi="Arial" w:cs="Arial"/>
        </w:rPr>
        <w:t>kraji</w:t>
      </w:r>
      <w:r w:rsidR="00EE6E50" w:rsidRPr="007B44CD">
        <w:rPr>
          <w:rFonts w:ascii="Arial" w:hAnsi="Arial" w:cs="Arial"/>
        </w:rPr>
        <w:t xml:space="preserve"> bydliště</w:t>
      </w:r>
      <w:r w:rsidR="00EE6E50">
        <w:rPr>
          <w:rFonts w:ascii="Arial" w:hAnsi="Arial" w:cs="Arial"/>
        </w:rPr>
        <w:t xml:space="preserve"> pouze SO ORP Litomyšl, Hlinsko, Polička a Humpolec na Vysočině, </w:t>
      </w:r>
      <w:r w:rsidR="00EE6E50" w:rsidRPr="00EE6E50">
        <w:rPr>
          <w:rFonts w:ascii="Arial" w:hAnsi="Arial" w:cs="Arial"/>
        </w:rPr>
        <w:t>Nové Město nad Metují</w:t>
      </w:r>
      <w:r w:rsidR="00EE6E50">
        <w:rPr>
          <w:rFonts w:ascii="Arial" w:hAnsi="Arial" w:cs="Arial"/>
        </w:rPr>
        <w:t xml:space="preserve"> v Královéhradeckém kraji a </w:t>
      </w:r>
      <w:proofErr w:type="spellStart"/>
      <w:r w:rsidR="00EE6E50">
        <w:rPr>
          <w:rFonts w:ascii="Arial" w:hAnsi="Arial" w:cs="Arial"/>
        </w:rPr>
        <w:t>Blovice</w:t>
      </w:r>
      <w:proofErr w:type="spellEnd"/>
      <w:r w:rsidR="00EE6E50">
        <w:rPr>
          <w:rFonts w:ascii="Arial" w:hAnsi="Arial" w:cs="Arial"/>
        </w:rPr>
        <w:t xml:space="preserve"> a Přeštice v zázemí Plzně.</w:t>
      </w:r>
    </w:p>
    <w:p w:rsidR="00B77AA5" w:rsidRDefault="00B77AA5" w:rsidP="00B77AA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Nízké zastoupení osob narozených</w:t>
      </w:r>
      <w:r w:rsidRPr="007B44CD">
        <w:rPr>
          <w:rFonts w:ascii="Arial" w:hAnsi="Arial" w:cs="Arial"/>
        </w:rPr>
        <w:t xml:space="preserve"> v </w:t>
      </w:r>
      <w:r>
        <w:rPr>
          <w:rFonts w:ascii="Arial" w:hAnsi="Arial" w:cs="Arial"/>
        </w:rPr>
        <w:t>kraji</w:t>
      </w:r>
      <w:r w:rsidRPr="007B44CD">
        <w:rPr>
          <w:rFonts w:ascii="Arial" w:hAnsi="Arial" w:cs="Arial"/>
        </w:rPr>
        <w:t xml:space="preserve"> bydliště</w:t>
      </w:r>
      <w:r>
        <w:rPr>
          <w:rFonts w:ascii="Arial" w:hAnsi="Arial" w:cs="Arial"/>
        </w:rPr>
        <w:t xml:space="preserve"> – méně než 60 % - je v Praze a jejím okolí, v západních Čechách a na Českolipsku. Vůbec nejnižší hodnoty i v tomto ukazateli zaznamenávají SO ORP v nejbližším zázemí Prahy, v nichž osoby pocházející ze Středočeského kraje představují necelou polovinu obyvatel.</w:t>
      </w:r>
    </w:p>
    <w:p w:rsidR="00000060" w:rsidRPr="00000060" w:rsidRDefault="00000060" w:rsidP="00724C79">
      <w:pPr>
        <w:widowControl w:val="0"/>
        <w:spacing w:after="60"/>
        <w:jc w:val="both"/>
        <w:rPr>
          <w:rFonts w:ascii="Arial" w:hAnsi="Arial" w:cs="Arial"/>
          <w:b/>
        </w:rPr>
      </w:pPr>
    </w:p>
    <w:p w:rsidR="008911E0" w:rsidRDefault="008911E0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8911E0" w:rsidRPr="00226A40" w:rsidRDefault="008911E0" w:rsidP="00FA625C">
      <w:pPr>
        <w:pStyle w:val="Mnadpis2"/>
      </w:pPr>
      <w:bookmarkStart w:id="7" w:name="_Toc385594788"/>
      <w:r w:rsidRPr="00226A40">
        <w:t>2.5.  Narození v</w:t>
      </w:r>
      <w:r w:rsidR="00583045">
        <w:t> jiném kraji</w:t>
      </w:r>
      <w:bookmarkEnd w:id="7"/>
    </w:p>
    <w:p w:rsidR="008911E0" w:rsidRDefault="008911E0" w:rsidP="00B77AA5">
      <w:pPr>
        <w:widowControl w:val="0"/>
        <w:rPr>
          <w:rFonts w:ascii="Arial" w:hAnsi="Arial" w:cs="Arial"/>
        </w:rPr>
      </w:pPr>
    </w:p>
    <w:p w:rsidR="008911E0" w:rsidRDefault="0016778F" w:rsidP="00724C79">
      <w:pPr>
        <w:widowControl w:val="0"/>
        <w:spacing w:after="120"/>
        <w:jc w:val="both"/>
        <w:rPr>
          <w:rFonts w:ascii="Arial" w:hAnsi="Arial" w:cs="Arial"/>
        </w:rPr>
      </w:pPr>
      <w:r w:rsidRPr="0016778F">
        <w:rPr>
          <w:rFonts w:ascii="Arial" w:hAnsi="Arial" w:cs="Arial"/>
        </w:rPr>
        <w:t>Místo narození v jiném kraji</w:t>
      </w:r>
      <w:r w:rsidR="008911E0" w:rsidRPr="0016778F">
        <w:rPr>
          <w:rFonts w:ascii="Arial" w:hAnsi="Arial" w:cs="Arial"/>
        </w:rPr>
        <w:t xml:space="preserve"> než </w:t>
      </w:r>
      <w:r w:rsidRPr="0016778F">
        <w:rPr>
          <w:rFonts w:ascii="Arial" w:hAnsi="Arial" w:cs="Arial"/>
        </w:rPr>
        <w:t>v kraji</w:t>
      </w:r>
      <w:r w:rsidR="008911E0" w:rsidRPr="0016778F">
        <w:rPr>
          <w:rFonts w:ascii="Arial" w:hAnsi="Arial" w:cs="Arial"/>
        </w:rPr>
        <w:t xml:space="preserve"> bydliště, zapsalo při sčítání 2011 asi 1,8 mil. (17,4 %) obyvatel ČR. Počet a podíl osob, které se v průběhu života přestěhovaly do jiného kraje, se </w:t>
      </w:r>
      <w:r w:rsidRPr="0016778F">
        <w:rPr>
          <w:rFonts w:ascii="Arial" w:hAnsi="Arial" w:cs="Arial"/>
        </w:rPr>
        <w:t xml:space="preserve">tedy </w:t>
      </w:r>
      <w:r w:rsidR="008911E0" w:rsidRPr="0016778F">
        <w:rPr>
          <w:rFonts w:ascii="Arial" w:hAnsi="Arial" w:cs="Arial"/>
        </w:rPr>
        <w:t xml:space="preserve">v porovnání s rokem 2001 </w:t>
      </w:r>
      <w:r w:rsidRPr="0016778F">
        <w:rPr>
          <w:rFonts w:ascii="Arial" w:hAnsi="Arial" w:cs="Arial"/>
        </w:rPr>
        <w:t xml:space="preserve">také </w:t>
      </w:r>
      <w:r w:rsidR="001D6954">
        <w:rPr>
          <w:rFonts w:ascii="Arial" w:hAnsi="Arial" w:cs="Arial"/>
        </w:rPr>
        <w:t>téměř nezměnily.</w:t>
      </w:r>
    </w:p>
    <w:p w:rsidR="001D6954" w:rsidRDefault="00E97BAD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Pozitivní b</w:t>
      </w:r>
      <w:r w:rsidR="001D6954">
        <w:rPr>
          <w:rFonts w:ascii="Arial" w:hAnsi="Arial" w:cs="Arial"/>
        </w:rPr>
        <w:t xml:space="preserve">ilance dlouhodobé </w:t>
      </w:r>
      <w:proofErr w:type="spellStart"/>
      <w:r w:rsidR="001D6954">
        <w:rPr>
          <w:rFonts w:ascii="Arial" w:hAnsi="Arial" w:cs="Arial"/>
        </w:rPr>
        <w:t>mezikrajské</w:t>
      </w:r>
      <w:proofErr w:type="spellEnd"/>
      <w:r w:rsidR="001D6954">
        <w:rPr>
          <w:rFonts w:ascii="Arial" w:hAnsi="Arial" w:cs="Arial"/>
        </w:rPr>
        <w:t xml:space="preserve"> migrace výrazně formuje především populaci Prahy a jejího zázemí, západních Čech a značné části středních a severních Čech</w:t>
      </w:r>
      <w:r w:rsidR="00AB652B">
        <w:rPr>
          <w:rFonts w:ascii="Arial" w:hAnsi="Arial" w:cs="Arial"/>
        </w:rPr>
        <w:t>; tj.</w:t>
      </w:r>
      <w:r w:rsidR="001D6954">
        <w:rPr>
          <w:rFonts w:ascii="Arial" w:hAnsi="Arial" w:cs="Arial"/>
        </w:rPr>
        <w:t xml:space="preserve"> vykresluje víceméně inverzní mapu k předchozí. </w:t>
      </w:r>
      <w:r w:rsidR="006707AC">
        <w:rPr>
          <w:rFonts w:ascii="Arial" w:hAnsi="Arial" w:cs="Arial"/>
        </w:rPr>
        <w:t>Osoby s místem</w:t>
      </w:r>
      <w:r w:rsidR="006707AC" w:rsidRPr="0016778F">
        <w:rPr>
          <w:rFonts w:ascii="Arial" w:hAnsi="Arial" w:cs="Arial"/>
        </w:rPr>
        <w:t xml:space="preserve"> narození v jiném kraji</w:t>
      </w:r>
      <w:r w:rsidR="006707AC">
        <w:rPr>
          <w:rFonts w:ascii="Arial" w:hAnsi="Arial" w:cs="Arial"/>
        </w:rPr>
        <w:t xml:space="preserve"> představují 28,3 % obyvatel hlavního města, čtvrtinu obyvatel Středočeského kraje a více než pětinu v kraji Karlovarském a Libereckém. Moravské kraje </w:t>
      </w:r>
      <w:r w:rsidR="006254CD">
        <w:rPr>
          <w:rFonts w:ascii="Arial" w:hAnsi="Arial" w:cs="Arial"/>
        </w:rPr>
        <w:t xml:space="preserve">obecně </w:t>
      </w:r>
      <w:r w:rsidR="006707AC">
        <w:rPr>
          <w:rFonts w:ascii="Arial" w:hAnsi="Arial" w:cs="Arial"/>
        </w:rPr>
        <w:t>mají podíl osob narozených v jiném kraji ČR nižší – do 14 %, z českých krajů má podobně nízkou hodnotu jen kraj Plzeňský</w:t>
      </w:r>
      <w:r w:rsidR="006254CD">
        <w:rPr>
          <w:rFonts w:ascii="Arial" w:hAnsi="Arial" w:cs="Arial"/>
        </w:rPr>
        <w:t xml:space="preserve">. Vůbec nejnižší podíl je v Moravskoslezském kraji – z jiného regionu zde pochází </w:t>
      </w:r>
      <w:r w:rsidR="00E22BE5">
        <w:rPr>
          <w:rFonts w:ascii="Arial" w:hAnsi="Arial" w:cs="Arial"/>
        </w:rPr>
        <w:t>necelá</w:t>
      </w:r>
      <w:r w:rsidR="006254CD">
        <w:rPr>
          <w:rFonts w:ascii="Arial" w:hAnsi="Arial" w:cs="Arial"/>
        </w:rPr>
        <w:t xml:space="preserve"> desetina obyvatel.</w:t>
      </w:r>
    </w:p>
    <w:p w:rsidR="00900424" w:rsidRDefault="00900424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5" name="Obrázek 4" descr="jiny_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y_kraj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3FD1" w:rsidRDefault="00055314" w:rsidP="0090042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Osoby narozené </w:t>
      </w:r>
      <w:r w:rsidRPr="0016778F">
        <w:rPr>
          <w:rFonts w:ascii="Arial" w:hAnsi="Arial" w:cs="Arial"/>
        </w:rPr>
        <w:t>v jiném kraji</w:t>
      </w:r>
      <w:r>
        <w:rPr>
          <w:rFonts w:ascii="Arial" w:hAnsi="Arial" w:cs="Arial"/>
        </w:rPr>
        <w:t xml:space="preserve"> tvoří více než pětinu obyvatelstva v souvislém území v centrální části Středočeského kraje včetně Prahy, v západní polovině Libereckého kraje a ve větší části Karlovarského kraje se sousedícími oblastmi z kraje Ústeckého</w:t>
      </w:r>
      <w:r w:rsidR="00E73FD1">
        <w:rPr>
          <w:rFonts w:ascii="Arial" w:hAnsi="Arial" w:cs="Arial"/>
        </w:rPr>
        <w:t xml:space="preserve">. Naopak jen několik málo SO ORP s takto vysokým podílem lze nalézt v jižních Čechách (Blatná, </w:t>
      </w:r>
      <w:proofErr w:type="spellStart"/>
      <w:r w:rsidR="00E73FD1">
        <w:rPr>
          <w:rFonts w:ascii="Arial" w:hAnsi="Arial" w:cs="Arial"/>
        </w:rPr>
        <w:t>Dačice</w:t>
      </w:r>
      <w:proofErr w:type="spellEnd"/>
      <w:r w:rsidR="00E73FD1">
        <w:rPr>
          <w:rFonts w:ascii="Arial" w:hAnsi="Arial" w:cs="Arial"/>
        </w:rPr>
        <w:t xml:space="preserve">), ve východních Čechách (Vrchlabí, Pardubice), na pomezí </w:t>
      </w:r>
      <w:r w:rsidR="00E73FD1">
        <w:rPr>
          <w:rFonts w:ascii="Arial" w:hAnsi="Arial" w:cs="Arial"/>
        </w:rPr>
        <w:lastRenderedPageBreak/>
        <w:t xml:space="preserve">Čech a Moravy a v oblasti Jeseníků (Králíky, Moravská Třebová, Jeseník, </w:t>
      </w:r>
      <w:proofErr w:type="spellStart"/>
      <w:r w:rsidR="00E73FD1">
        <w:rPr>
          <w:rFonts w:ascii="Arial" w:hAnsi="Arial" w:cs="Arial"/>
        </w:rPr>
        <w:t>Rýmařov</w:t>
      </w:r>
      <w:proofErr w:type="spellEnd"/>
      <w:r w:rsidR="00E73FD1">
        <w:rPr>
          <w:rFonts w:ascii="Arial" w:hAnsi="Arial" w:cs="Arial"/>
        </w:rPr>
        <w:t xml:space="preserve">). Na ostatním území Moravy, Slezska, Vysočiny a také v Plzeňském kraji není takový </w:t>
      </w:r>
      <w:proofErr w:type="spellStart"/>
      <w:r w:rsidR="00E73FD1">
        <w:rPr>
          <w:rFonts w:ascii="Arial" w:hAnsi="Arial" w:cs="Arial"/>
        </w:rPr>
        <w:t>mikroregion</w:t>
      </w:r>
      <w:proofErr w:type="spellEnd"/>
      <w:r w:rsidR="00E73FD1">
        <w:rPr>
          <w:rFonts w:ascii="Arial" w:hAnsi="Arial" w:cs="Arial"/>
        </w:rPr>
        <w:t xml:space="preserve"> ani jediný.</w:t>
      </w:r>
    </w:p>
    <w:p w:rsidR="008911E0" w:rsidRDefault="00E73FD1" w:rsidP="0090042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Největší část představují osoby s místem</w:t>
      </w:r>
      <w:r w:rsidRPr="0016778F">
        <w:rPr>
          <w:rFonts w:ascii="Arial" w:hAnsi="Arial" w:cs="Arial"/>
        </w:rPr>
        <w:t xml:space="preserve"> narození v jiném kraji</w:t>
      </w:r>
      <w:r>
        <w:rPr>
          <w:rFonts w:ascii="Arial" w:hAnsi="Arial" w:cs="Arial"/>
        </w:rPr>
        <w:t xml:space="preserve"> v </w:t>
      </w:r>
      <w:proofErr w:type="spellStart"/>
      <w:r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nejbližšího </w:t>
      </w:r>
      <w:r w:rsidR="0062215F">
        <w:rPr>
          <w:rFonts w:ascii="Arial" w:hAnsi="Arial" w:cs="Arial"/>
        </w:rPr>
        <w:t xml:space="preserve">okolí </w:t>
      </w:r>
      <w:r>
        <w:rPr>
          <w:rFonts w:ascii="Arial" w:hAnsi="Arial" w:cs="Arial"/>
        </w:rPr>
        <w:t>Prahy</w:t>
      </w:r>
      <w:r w:rsidR="0031563F">
        <w:rPr>
          <w:rFonts w:ascii="Arial" w:hAnsi="Arial" w:cs="Arial"/>
        </w:rPr>
        <w:t>. V SO ORP</w:t>
      </w:r>
      <w:r>
        <w:rPr>
          <w:rFonts w:ascii="Arial" w:hAnsi="Arial" w:cs="Arial"/>
        </w:rPr>
        <w:t xml:space="preserve"> </w:t>
      </w:r>
      <w:proofErr w:type="spellStart"/>
      <w:r w:rsidRPr="008C45A1">
        <w:rPr>
          <w:rFonts w:ascii="Arial" w:hAnsi="Arial" w:cs="Arial"/>
        </w:rPr>
        <w:t>Černošice</w:t>
      </w:r>
      <w:proofErr w:type="spellEnd"/>
      <w:r>
        <w:rPr>
          <w:rFonts w:ascii="Arial" w:hAnsi="Arial" w:cs="Arial"/>
        </w:rPr>
        <w:t xml:space="preserve"> </w:t>
      </w:r>
      <w:r w:rsidR="0031563F">
        <w:rPr>
          <w:rFonts w:ascii="Arial" w:hAnsi="Arial" w:cs="Arial"/>
        </w:rPr>
        <w:t xml:space="preserve">dokonce obyvatelé pocházející z jiného kraje (44,1 %) početně převažují nad obyvatelstvem s místem narození v rámci kraje </w:t>
      </w:r>
      <w:r>
        <w:rPr>
          <w:rFonts w:ascii="Arial" w:hAnsi="Arial" w:cs="Arial"/>
        </w:rPr>
        <w:t>(42,6 %)</w:t>
      </w:r>
      <w:r w:rsidR="0031563F">
        <w:rPr>
          <w:rFonts w:ascii="Arial" w:hAnsi="Arial" w:cs="Arial"/>
        </w:rPr>
        <w:t xml:space="preserve">. Enormně vysoký podíl narozených </w:t>
      </w:r>
      <w:r w:rsidR="0031563F" w:rsidRPr="0016778F">
        <w:rPr>
          <w:rFonts w:ascii="Arial" w:hAnsi="Arial" w:cs="Arial"/>
        </w:rPr>
        <w:t>v jiném kraji</w:t>
      </w:r>
      <w:r w:rsidR="0031563F">
        <w:rPr>
          <w:rFonts w:ascii="Arial" w:hAnsi="Arial" w:cs="Arial"/>
        </w:rPr>
        <w:t xml:space="preserve"> mají také </w:t>
      </w:r>
      <w:r w:rsidR="003B0201">
        <w:rPr>
          <w:rFonts w:ascii="Arial" w:hAnsi="Arial" w:cs="Arial"/>
        </w:rPr>
        <w:t xml:space="preserve">SO ORP </w:t>
      </w:r>
      <w:r w:rsidR="00B57D27">
        <w:rPr>
          <w:rFonts w:ascii="Arial" w:hAnsi="Arial" w:cs="Arial"/>
        </w:rPr>
        <w:t>Říčany</w:t>
      </w:r>
      <w:r w:rsidR="0062215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Brandýs nad</w:t>
      </w:r>
      <w:r w:rsidRPr="008C45A1">
        <w:rPr>
          <w:rFonts w:ascii="Arial" w:hAnsi="Arial" w:cs="Arial"/>
        </w:rPr>
        <w:t xml:space="preserve"> </w:t>
      </w:r>
      <w:proofErr w:type="spellStart"/>
      <w:proofErr w:type="gramStart"/>
      <w:r w:rsidRPr="008C45A1">
        <w:rPr>
          <w:rFonts w:ascii="Arial" w:hAnsi="Arial" w:cs="Arial"/>
        </w:rPr>
        <w:t>L</w:t>
      </w:r>
      <w:r>
        <w:rPr>
          <w:rFonts w:ascii="Arial" w:hAnsi="Arial" w:cs="Arial"/>
        </w:rPr>
        <w:t>abem</w:t>
      </w:r>
      <w:proofErr w:type="spellEnd"/>
      <w:r w:rsidRPr="008C45A1">
        <w:rPr>
          <w:rFonts w:ascii="Arial" w:hAnsi="Arial" w:cs="Arial"/>
        </w:rPr>
        <w:t>-Stará</w:t>
      </w:r>
      <w:proofErr w:type="gramEnd"/>
      <w:r w:rsidRPr="008C45A1">
        <w:rPr>
          <w:rFonts w:ascii="Arial" w:hAnsi="Arial" w:cs="Arial"/>
        </w:rPr>
        <w:t xml:space="preserve"> Boleslav</w:t>
      </w:r>
      <w:r w:rsidR="0031563F">
        <w:rPr>
          <w:rFonts w:ascii="Arial" w:hAnsi="Arial" w:cs="Arial"/>
        </w:rPr>
        <w:t xml:space="preserve"> </w:t>
      </w:r>
      <w:r w:rsidR="0062215F">
        <w:rPr>
          <w:rFonts w:ascii="Arial" w:hAnsi="Arial" w:cs="Arial"/>
        </w:rPr>
        <w:t>a</w:t>
      </w:r>
      <w:r w:rsidR="003B0201">
        <w:rPr>
          <w:rFonts w:ascii="Arial" w:hAnsi="Arial" w:cs="Arial"/>
        </w:rPr>
        <w:t xml:space="preserve"> </w:t>
      </w:r>
      <w:r w:rsidR="00B57D27">
        <w:rPr>
          <w:rFonts w:ascii="Arial" w:hAnsi="Arial" w:cs="Arial"/>
        </w:rPr>
        <w:t>Lysá nad Labem</w:t>
      </w:r>
      <w:r w:rsidR="0062215F">
        <w:rPr>
          <w:rFonts w:ascii="Arial" w:hAnsi="Arial" w:cs="Arial"/>
        </w:rPr>
        <w:t xml:space="preserve">. </w:t>
      </w:r>
    </w:p>
    <w:p w:rsidR="00C70E55" w:rsidRDefault="00C70E55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C70E55" w:rsidRPr="00C70E55" w:rsidRDefault="00C70E55" w:rsidP="00724C79">
      <w:pPr>
        <w:widowControl w:val="0"/>
        <w:spacing w:after="60"/>
        <w:jc w:val="both"/>
        <w:rPr>
          <w:rFonts w:ascii="Arial" w:hAnsi="Arial" w:cs="Arial"/>
          <w:b/>
        </w:rPr>
      </w:pPr>
      <w:r w:rsidRPr="00C70E55">
        <w:rPr>
          <w:rFonts w:ascii="Arial" w:hAnsi="Arial" w:cs="Arial"/>
          <w:b/>
        </w:rPr>
        <w:t>SO ORP s nejvyšším a nejnižším podílem narozených v jiném kraji k 26. 3. 2011</w:t>
      </w:r>
    </w:p>
    <w:tbl>
      <w:tblPr>
        <w:tblW w:w="64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860"/>
        <w:gridCol w:w="540"/>
        <w:gridCol w:w="2080"/>
        <w:gridCol w:w="860"/>
      </w:tblGrid>
      <w:tr w:rsidR="00C70E55" w:rsidRPr="00C70E55" w:rsidTr="00C70E55">
        <w:trPr>
          <w:trHeight w:val="30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E55" w:rsidRPr="00C70E55" w:rsidRDefault="00C70E55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E55" w:rsidRPr="00C70E55" w:rsidRDefault="00C70E55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C70E55" w:rsidRPr="00C70E55" w:rsidTr="00C70E55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E55" w:rsidRPr="00C70E55" w:rsidRDefault="00C70E55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E55" w:rsidRPr="00C70E55" w:rsidRDefault="00C70E55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E55" w:rsidRPr="00C70E55" w:rsidRDefault="00C70E55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E55" w:rsidRPr="00C70E55" w:rsidRDefault="00C70E55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Černošice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Jablunkov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Říčany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Kravaře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Brandýs n. L. - S. Boleslav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Třinec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Lysá nad Labem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Valašské Klobouky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Mariánské Lázně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Hlučín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Česká Lípa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Český Těšín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Hustopeče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Nový Bor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Bohumín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Neratovice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Frýdlant nad Ostravicí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  <w:tr w:rsidR="00C70E55" w:rsidRPr="00C70E55" w:rsidTr="00C70E55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Český Brod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Opava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E55" w:rsidRPr="00C70E55" w:rsidRDefault="00C70E55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E55"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</w:tbl>
    <w:p w:rsidR="00C70E55" w:rsidRDefault="00C70E55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6859FB" w:rsidRDefault="006859F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Souvislá území, kde osoby narozené </w:t>
      </w:r>
      <w:r w:rsidRPr="0016778F">
        <w:rPr>
          <w:rFonts w:ascii="Arial" w:hAnsi="Arial" w:cs="Arial"/>
        </w:rPr>
        <w:t>v jiném kraji</w:t>
      </w:r>
      <w:r>
        <w:rPr>
          <w:rFonts w:ascii="Arial" w:hAnsi="Arial" w:cs="Arial"/>
        </w:rPr>
        <w:t xml:space="preserve"> tvoří méně než desetinu obyvatel, tvoří </w:t>
      </w: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 na jižní Moravě, při hranicích se Slovenskem od Uherského Brodu až po </w:t>
      </w:r>
      <w:proofErr w:type="spellStart"/>
      <w:r>
        <w:rPr>
          <w:rFonts w:ascii="Arial" w:hAnsi="Arial" w:cs="Arial"/>
        </w:rPr>
        <w:t>Jablunkov</w:t>
      </w:r>
      <w:proofErr w:type="spellEnd"/>
      <w:r>
        <w:rPr>
          <w:rFonts w:ascii="Arial" w:hAnsi="Arial" w:cs="Arial"/>
        </w:rPr>
        <w:t xml:space="preserve"> a v Moravskoslezském kraji v širokém prstenci kolem Ostravy. </w:t>
      </w:r>
      <w:r w:rsidR="00B57D27">
        <w:rPr>
          <w:rFonts w:ascii="Arial" w:hAnsi="Arial" w:cs="Arial"/>
        </w:rPr>
        <w:t xml:space="preserve">Ve čtyřech SO ORP v rámci těchto oblastí nedosahuje podíl dokonce ani 5 % obyvatel. </w:t>
      </w:r>
    </w:p>
    <w:p w:rsidR="00583045" w:rsidRDefault="00583045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99529E" w:rsidRDefault="0099529E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583045" w:rsidRPr="00226A40" w:rsidRDefault="00583045" w:rsidP="00FA625C">
      <w:pPr>
        <w:pStyle w:val="Mnadpis2"/>
      </w:pPr>
      <w:bookmarkStart w:id="8" w:name="_Toc385594789"/>
      <w:r w:rsidRPr="00226A40">
        <w:t>2.</w:t>
      </w:r>
      <w:r>
        <w:t>6</w:t>
      </w:r>
      <w:r w:rsidRPr="00226A40">
        <w:t>.  Narození v České republice</w:t>
      </w:r>
      <w:bookmarkEnd w:id="8"/>
    </w:p>
    <w:p w:rsidR="00583045" w:rsidRPr="002163DB" w:rsidRDefault="00583045" w:rsidP="00CE49C8">
      <w:pPr>
        <w:widowControl w:val="0"/>
        <w:rPr>
          <w:rFonts w:ascii="Arial" w:hAnsi="Arial" w:cs="Arial"/>
        </w:rPr>
      </w:pPr>
    </w:p>
    <w:p w:rsidR="00AC4920" w:rsidRDefault="00F11A5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Celkem tedy přibližně 9,7 mil., tj. 92,9 % celkového počtu obyvatel</w:t>
      </w:r>
      <w:r w:rsidR="008D3C6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narodilo na území České republiky.</w:t>
      </w:r>
      <w:r w:rsidR="007313BC">
        <w:rPr>
          <w:rFonts w:ascii="Arial" w:hAnsi="Arial" w:cs="Arial"/>
        </w:rPr>
        <w:t xml:space="preserve"> Nejvyšší podíl obyvatel narozených v ČR je v Kraji Vysočina (97,1 %) a ve Zlínském kraji (96,5 %). Více než 95 % obyvatelstva má rodiště na území ČR také v kraji Olomouckém, Pardubickém a Jihočeském.</w:t>
      </w:r>
      <w:r w:rsidR="002B3D1C">
        <w:rPr>
          <w:rFonts w:ascii="Arial" w:hAnsi="Arial" w:cs="Arial"/>
        </w:rPr>
        <w:t xml:space="preserve"> Nejnižší zastoupení obyvatelstva narozeného v ČR má Praha (83,8 %) a Karlovarský kraj (88,1 %).</w:t>
      </w:r>
    </w:p>
    <w:p w:rsidR="00396294" w:rsidRDefault="006F7DBD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Pokud bychom rozdělili území ČR linií vedoucí přibližně ze střední části Šumavy ke středu Orlických hor, lze konstatovat, že téměř celé souvislé území na jihovýchod od této linie je nejméně z 95 % osídleno obyvatelstvem narozeným v ČR a jen několik oblastí se z tohoto celku vyčleňuje nižšími hodnotami. Ve zbylé severozápadní části (přibližně třetin</w:t>
      </w:r>
      <w:r w:rsidR="008D3C6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území) ČR je tomu naopak</w:t>
      </w:r>
      <w:r w:rsidR="00A632C9">
        <w:rPr>
          <w:rFonts w:ascii="Arial" w:hAnsi="Arial" w:cs="Arial"/>
        </w:rPr>
        <w:t xml:space="preserve">, zde jsou </w:t>
      </w:r>
      <w:proofErr w:type="spellStart"/>
      <w:r w:rsidR="00A632C9">
        <w:rPr>
          <w:rFonts w:ascii="Arial" w:hAnsi="Arial" w:cs="Arial"/>
        </w:rPr>
        <w:t>mikroregiony</w:t>
      </w:r>
      <w:proofErr w:type="spellEnd"/>
      <w:r w:rsidR="00A632C9">
        <w:rPr>
          <w:rFonts w:ascii="Arial" w:hAnsi="Arial" w:cs="Arial"/>
        </w:rPr>
        <w:t xml:space="preserve"> s více než 95 % obyvatel narozených v ČR spíše výjimkou</w:t>
      </w:r>
      <w:r>
        <w:rPr>
          <w:rFonts w:ascii="Arial" w:hAnsi="Arial" w:cs="Arial"/>
        </w:rPr>
        <w:t xml:space="preserve">. </w:t>
      </w:r>
    </w:p>
    <w:p w:rsidR="005835AE" w:rsidRDefault="006F7DBD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Vůbec </w:t>
      </w:r>
      <w:r w:rsidR="00C2118D">
        <w:rPr>
          <w:rFonts w:ascii="Arial" w:hAnsi="Arial" w:cs="Arial"/>
        </w:rPr>
        <w:t>nejvyšší</w:t>
      </w:r>
      <w:r>
        <w:rPr>
          <w:rFonts w:ascii="Arial" w:hAnsi="Arial" w:cs="Arial"/>
        </w:rPr>
        <w:t xml:space="preserve"> podíl</w:t>
      </w:r>
      <w:r w:rsidR="00712DED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obyvatel narozených v ČR </w:t>
      </w:r>
      <w:r w:rsidR="00C2118D">
        <w:rPr>
          <w:rFonts w:ascii="Arial" w:hAnsi="Arial" w:cs="Arial"/>
        </w:rPr>
        <w:t xml:space="preserve">– mezi 97-98 % - byly zaznamenány v pásu </w:t>
      </w:r>
      <w:proofErr w:type="spellStart"/>
      <w:r w:rsidR="00C2118D">
        <w:rPr>
          <w:rFonts w:ascii="Arial" w:hAnsi="Arial" w:cs="Arial"/>
        </w:rPr>
        <w:t>mikroregionů</w:t>
      </w:r>
      <w:proofErr w:type="spellEnd"/>
      <w:r w:rsidR="00C2118D">
        <w:rPr>
          <w:rFonts w:ascii="Arial" w:hAnsi="Arial" w:cs="Arial"/>
        </w:rPr>
        <w:t xml:space="preserve"> na pomezí Čech a Moravy, na Vysočině, na rozhraní středních a jižních Čech, na Valašsku, </w:t>
      </w:r>
      <w:r w:rsidR="00712DED">
        <w:rPr>
          <w:rFonts w:ascii="Arial" w:hAnsi="Arial" w:cs="Arial"/>
        </w:rPr>
        <w:t xml:space="preserve">v </w:t>
      </w:r>
      <w:r w:rsidR="00C2118D">
        <w:rPr>
          <w:rFonts w:ascii="Arial" w:hAnsi="Arial" w:cs="Arial"/>
        </w:rPr>
        <w:t xml:space="preserve">některých SO ORP jihovýchodně od Brna a SO ORP </w:t>
      </w:r>
      <w:proofErr w:type="spellStart"/>
      <w:r w:rsidR="00C2118D">
        <w:rPr>
          <w:rFonts w:ascii="Arial" w:hAnsi="Arial" w:cs="Arial"/>
        </w:rPr>
        <w:t>Kravaře</w:t>
      </w:r>
      <w:proofErr w:type="spellEnd"/>
      <w:r w:rsidR="00C2118D">
        <w:rPr>
          <w:rFonts w:ascii="Arial" w:hAnsi="Arial" w:cs="Arial"/>
        </w:rPr>
        <w:t xml:space="preserve"> a </w:t>
      </w:r>
      <w:proofErr w:type="spellStart"/>
      <w:r w:rsidR="00C2118D">
        <w:rPr>
          <w:rFonts w:ascii="Arial" w:hAnsi="Arial" w:cs="Arial"/>
        </w:rPr>
        <w:t>Hlučín</w:t>
      </w:r>
      <w:proofErr w:type="spellEnd"/>
      <w:r w:rsidR="00C2118D">
        <w:rPr>
          <w:rFonts w:ascii="Arial" w:hAnsi="Arial" w:cs="Arial"/>
        </w:rPr>
        <w:t>.</w:t>
      </w:r>
      <w:r w:rsidR="00712DED">
        <w:rPr>
          <w:rFonts w:ascii="Arial" w:hAnsi="Arial" w:cs="Arial"/>
        </w:rPr>
        <w:t xml:space="preserve"> Naopak nižší podíl obyvatelstva z ČR mají ve srovnání s okolními oblastmi před</w:t>
      </w:r>
      <w:r w:rsidR="005C6061">
        <w:rPr>
          <w:rFonts w:ascii="Arial" w:hAnsi="Arial" w:cs="Arial"/>
        </w:rPr>
        <w:t>e</w:t>
      </w:r>
      <w:r w:rsidR="00712DED">
        <w:rPr>
          <w:rFonts w:ascii="Arial" w:hAnsi="Arial" w:cs="Arial"/>
        </w:rPr>
        <w:t>vším</w:t>
      </w:r>
      <w:r w:rsidR="005C6061">
        <w:rPr>
          <w:rFonts w:ascii="Arial" w:hAnsi="Arial" w:cs="Arial"/>
        </w:rPr>
        <w:t xml:space="preserve"> </w:t>
      </w:r>
      <w:proofErr w:type="spellStart"/>
      <w:r w:rsidR="005C6061">
        <w:rPr>
          <w:rFonts w:ascii="Arial" w:hAnsi="Arial" w:cs="Arial"/>
        </w:rPr>
        <w:t>Ostravsko</w:t>
      </w:r>
      <w:proofErr w:type="spellEnd"/>
      <w:r w:rsidR="005C6061">
        <w:rPr>
          <w:rFonts w:ascii="Arial" w:hAnsi="Arial" w:cs="Arial"/>
        </w:rPr>
        <w:t>-Karvinsko, oblast Jeseníků</w:t>
      </w:r>
      <w:r w:rsidR="00396294">
        <w:rPr>
          <w:rFonts w:ascii="Arial" w:hAnsi="Arial" w:cs="Arial"/>
        </w:rPr>
        <w:t xml:space="preserve">, Brno a jeho nejbližší okolí a </w:t>
      </w:r>
      <w:proofErr w:type="spellStart"/>
      <w:r w:rsidR="00396294">
        <w:rPr>
          <w:rFonts w:ascii="Arial" w:hAnsi="Arial" w:cs="Arial"/>
        </w:rPr>
        <w:t>mikroregiony</w:t>
      </w:r>
      <w:proofErr w:type="spellEnd"/>
      <w:r w:rsidR="00396294">
        <w:rPr>
          <w:rFonts w:ascii="Arial" w:hAnsi="Arial" w:cs="Arial"/>
        </w:rPr>
        <w:t xml:space="preserve"> v nejjižnější části Moravy a rovněž nejjižnějším </w:t>
      </w:r>
      <w:r w:rsidR="00087581">
        <w:rPr>
          <w:rFonts w:ascii="Arial" w:hAnsi="Arial" w:cs="Arial"/>
        </w:rPr>
        <w:t>výběžku</w:t>
      </w:r>
      <w:r w:rsidR="00396294">
        <w:rPr>
          <w:rFonts w:ascii="Arial" w:hAnsi="Arial" w:cs="Arial"/>
        </w:rPr>
        <w:t xml:space="preserve"> Čech.</w:t>
      </w:r>
    </w:p>
    <w:p w:rsidR="00AC4920" w:rsidRDefault="00396294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severozápadní třetině republiky tvoří osoby původem z ČR zpravidla 90-95 % obyvatelstva. Ještě nižšími hodnotami – mezi 85-90 % - vyniká nejzápadnější část Čech – téměř celé území Karlovarského kraje a přilehlé Tachovsko. Vůbec nejnižší podíl obyvatelstva narozeného </w:t>
      </w:r>
      <w:r w:rsidR="005062A3">
        <w:rPr>
          <w:rFonts w:ascii="Arial" w:hAnsi="Arial" w:cs="Arial"/>
        </w:rPr>
        <w:t>na území</w:t>
      </w:r>
      <w:r>
        <w:rPr>
          <w:rFonts w:ascii="Arial" w:hAnsi="Arial" w:cs="Arial"/>
        </w:rPr>
        <w:t xml:space="preserve"> ČR si i mezi </w:t>
      </w: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 udržuje hlavní město Praha (83,8 </w:t>
      </w:r>
      <w:r w:rsidR="005062A3">
        <w:rPr>
          <w:rFonts w:ascii="Arial" w:hAnsi="Arial" w:cs="Arial"/>
        </w:rPr>
        <w:t>%). Kromě uvedených oblastí se již jen několik SO ORP v ČR pohybuje těsně pod hranicí 90 % obyvatel narozených v ČR: Kralupy nad Vltavou, Mladá Boleslav, Kaplice a Karviná.</w:t>
      </w:r>
    </w:p>
    <w:p w:rsidR="00B73549" w:rsidRDefault="00DF42F1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4308475"/>
            <wp:effectExtent l="19050" t="19050" r="13970" b="15875"/>
            <wp:docPr id="11" name="Obrázek 10" descr="v_C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CR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4920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047999" w:rsidRPr="00CE49C8" w:rsidRDefault="00047999" w:rsidP="00724C79">
      <w:pPr>
        <w:widowControl w:val="0"/>
        <w:rPr>
          <w:rFonts w:ascii="Arial" w:hAnsi="Arial" w:cs="Arial"/>
          <w:b/>
          <w:color w:val="000000"/>
        </w:rPr>
      </w:pPr>
    </w:p>
    <w:p w:rsidR="00AC4920" w:rsidRPr="003E1A60" w:rsidRDefault="00AC4920" w:rsidP="00FA625C">
      <w:pPr>
        <w:pStyle w:val="Mnadpis2"/>
      </w:pPr>
      <w:bookmarkStart w:id="9" w:name="_Toc385594790"/>
      <w:r w:rsidRPr="003E1A60">
        <w:t>2.</w:t>
      </w:r>
      <w:r w:rsidR="00933D6C">
        <w:t>7</w:t>
      </w:r>
      <w:r w:rsidRPr="003E1A60">
        <w:t xml:space="preserve">.  Narození </w:t>
      </w:r>
      <w:r w:rsidR="003E1A60" w:rsidRPr="003E1A60">
        <w:t>v zahraničí</w:t>
      </w:r>
      <w:bookmarkEnd w:id="9"/>
    </w:p>
    <w:p w:rsidR="00AC4920" w:rsidRDefault="00AC4920" w:rsidP="00724C79">
      <w:pPr>
        <w:widowControl w:val="0"/>
        <w:rPr>
          <w:rFonts w:ascii="Arial" w:hAnsi="Arial" w:cs="Arial"/>
        </w:rPr>
      </w:pPr>
    </w:p>
    <w:p w:rsidR="003A0836" w:rsidRDefault="003A0836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sčítání v roce 2011 uvedlo 6,7 % obyvatel České republiky jako místo svého narození jiný stát. V absolutním </w:t>
      </w:r>
      <w:r w:rsidR="003E6C37">
        <w:rPr>
          <w:rFonts w:ascii="Arial" w:hAnsi="Arial" w:cs="Arial"/>
        </w:rPr>
        <w:t>počtu to bylo více než</w:t>
      </w:r>
      <w:r>
        <w:rPr>
          <w:rFonts w:ascii="Arial" w:hAnsi="Arial" w:cs="Arial"/>
        </w:rPr>
        <w:t xml:space="preserve"> 695 tisíc</w:t>
      </w:r>
      <w:r w:rsidR="003E6C37">
        <w:rPr>
          <w:rFonts w:ascii="Arial" w:hAnsi="Arial" w:cs="Arial"/>
        </w:rPr>
        <w:t xml:space="preserve"> osob.</w:t>
      </w:r>
      <w:r w:rsidR="00A91984">
        <w:rPr>
          <w:rFonts w:ascii="Arial" w:hAnsi="Arial" w:cs="Arial"/>
        </w:rPr>
        <w:t xml:space="preserve"> </w:t>
      </w:r>
      <w:r w:rsidR="00871FC5">
        <w:rPr>
          <w:rFonts w:ascii="Arial" w:hAnsi="Arial" w:cs="Arial"/>
        </w:rPr>
        <w:t>Stále n</w:t>
      </w:r>
      <w:r w:rsidR="00A91984">
        <w:rPr>
          <w:rFonts w:ascii="Arial" w:hAnsi="Arial" w:cs="Arial"/>
        </w:rPr>
        <w:t>ejpočetnější skupinu - v</w:t>
      </w:r>
      <w:r w:rsidR="003E6C37">
        <w:rPr>
          <w:rFonts w:ascii="Arial" w:hAnsi="Arial" w:cs="Arial"/>
        </w:rPr>
        <w:t xml:space="preserve">íce než dvě pětiny z nich </w:t>
      </w:r>
      <w:r w:rsidR="00A91984">
        <w:rPr>
          <w:rFonts w:ascii="Arial" w:hAnsi="Arial" w:cs="Arial"/>
        </w:rPr>
        <w:t xml:space="preserve">- </w:t>
      </w:r>
      <w:r w:rsidR="004073FB">
        <w:rPr>
          <w:rFonts w:ascii="Arial" w:hAnsi="Arial" w:cs="Arial"/>
        </w:rPr>
        <w:t xml:space="preserve">tvořili narození na Slovensku, ti představovali 2,8 % </w:t>
      </w:r>
      <w:r w:rsidR="00871FC5">
        <w:rPr>
          <w:rFonts w:ascii="Arial" w:hAnsi="Arial" w:cs="Arial"/>
        </w:rPr>
        <w:t xml:space="preserve">celé </w:t>
      </w:r>
      <w:r w:rsidR="004073FB">
        <w:rPr>
          <w:rFonts w:ascii="Arial" w:hAnsi="Arial" w:cs="Arial"/>
        </w:rPr>
        <w:t>populace.</w:t>
      </w:r>
      <w:r w:rsidR="003E6C37">
        <w:rPr>
          <w:rFonts w:ascii="Arial" w:hAnsi="Arial" w:cs="Arial"/>
        </w:rPr>
        <w:t xml:space="preserve"> </w:t>
      </w:r>
      <w:r w:rsidR="00A91984">
        <w:rPr>
          <w:rFonts w:ascii="Arial" w:hAnsi="Arial" w:cs="Arial"/>
        </w:rPr>
        <w:t xml:space="preserve">Ve srovnání se stavem v roce 2001 se </w:t>
      </w:r>
      <w:r w:rsidR="00871FC5">
        <w:rPr>
          <w:rFonts w:ascii="Arial" w:hAnsi="Arial" w:cs="Arial"/>
        </w:rPr>
        <w:t>však</w:t>
      </w:r>
      <w:r w:rsidR="00A91984">
        <w:rPr>
          <w:rFonts w:ascii="Arial" w:hAnsi="Arial" w:cs="Arial"/>
        </w:rPr>
        <w:t xml:space="preserve"> podíl </w:t>
      </w:r>
      <w:r w:rsidR="00464C2C">
        <w:rPr>
          <w:rFonts w:ascii="Arial" w:hAnsi="Arial" w:cs="Arial"/>
        </w:rPr>
        <w:t xml:space="preserve">narozených na Slovensku mezi obyvateli narozenými mimo území ČR významně snížil. </w:t>
      </w:r>
      <w:r w:rsidR="00871FC5">
        <w:rPr>
          <w:rFonts w:ascii="Arial" w:hAnsi="Arial" w:cs="Arial"/>
        </w:rPr>
        <w:t xml:space="preserve">Další pětinu </w:t>
      </w:r>
      <w:r w:rsidR="00335600">
        <w:rPr>
          <w:rFonts w:ascii="Arial" w:hAnsi="Arial" w:cs="Arial"/>
        </w:rPr>
        <w:t>pře</w:t>
      </w:r>
      <w:r w:rsidR="00EC753D">
        <w:rPr>
          <w:rFonts w:ascii="Arial" w:hAnsi="Arial" w:cs="Arial"/>
        </w:rPr>
        <w:t>d</w:t>
      </w:r>
      <w:r w:rsidR="00335600">
        <w:rPr>
          <w:rFonts w:ascii="Arial" w:hAnsi="Arial" w:cs="Arial"/>
        </w:rPr>
        <w:t>stavu</w:t>
      </w:r>
      <w:r w:rsidR="00EC753D">
        <w:rPr>
          <w:rFonts w:ascii="Arial" w:hAnsi="Arial" w:cs="Arial"/>
        </w:rPr>
        <w:t>jí narození na Ukrajině, více než 5% podíl</w:t>
      </w:r>
      <w:r w:rsidR="0039532E">
        <w:rPr>
          <w:rFonts w:ascii="Arial" w:hAnsi="Arial" w:cs="Arial"/>
        </w:rPr>
        <w:t>y</w:t>
      </w:r>
      <w:r w:rsidR="00EC753D">
        <w:rPr>
          <w:rFonts w:ascii="Arial" w:hAnsi="Arial" w:cs="Arial"/>
        </w:rPr>
        <w:t xml:space="preserve"> </w:t>
      </w:r>
      <w:r w:rsidR="002C519A">
        <w:rPr>
          <w:rFonts w:ascii="Arial" w:hAnsi="Arial" w:cs="Arial"/>
        </w:rPr>
        <w:t>připad</w:t>
      </w:r>
      <w:r w:rsidR="0039532E">
        <w:rPr>
          <w:rFonts w:ascii="Arial" w:hAnsi="Arial" w:cs="Arial"/>
        </w:rPr>
        <w:t>ají pak</w:t>
      </w:r>
      <w:r w:rsidR="002C519A">
        <w:rPr>
          <w:rFonts w:ascii="Arial" w:hAnsi="Arial" w:cs="Arial"/>
        </w:rPr>
        <w:t xml:space="preserve"> na osoby narozené na území Vietnamu a Ruské federace.</w:t>
      </w:r>
    </w:p>
    <w:p w:rsidR="00B57D27" w:rsidRDefault="00B57D27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FE2A61" w:rsidRPr="00FE2A61" w:rsidRDefault="00FE2A61" w:rsidP="00724C79">
      <w:pPr>
        <w:widowControl w:val="0"/>
        <w:spacing w:after="60"/>
        <w:rPr>
          <w:rFonts w:ascii="Arial" w:hAnsi="Arial" w:cs="Arial"/>
          <w:b/>
        </w:rPr>
      </w:pPr>
      <w:r w:rsidRPr="00FE2A61">
        <w:rPr>
          <w:rFonts w:ascii="Arial" w:hAnsi="Arial" w:cs="Arial"/>
          <w:b/>
        </w:rPr>
        <w:t>Narození v zahraničí podle státu narození a státního občanství k 26. 3. 2011</w:t>
      </w: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968"/>
        <w:gridCol w:w="880"/>
        <w:gridCol w:w="880"/>
        <w:gridCol w:w="880"/>
        <w:gridCol w:w="880"/>
        <w:gridCol w:w="880"/>
        <w:gridCol w:w="880"/>
      </w:tblGrid>
      <w:tr w:rsidR="00D34806" w:rsidRPr="00D34806" w:rsidTr="00D34806">
        <w:trPr>
          <w:trHeight w:val="22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Narození v </w:t>
            </w: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zahr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proofErr w:type="gram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  <w:proofErr w:type="gramEnd"/>
          </w:p>
        </w:tc>
        <w:tc>
          <w:tcPr>
            <w:tcW w:w="5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 toho podle státního občanství (v %)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abs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v % z narozených v zahraničí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Česká republika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jiný stát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dvojí </w:t>
            </w: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obč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. (ČR + stát narození)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bez státního občanství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stát narození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Narození v </w:t>
            </w: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zahr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.  </w:t>
            </w:r>
            <w:proofErr w:type="gram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695 362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4806" w:rsidRPr="00D34806" w:rsidRDefault="00D34806" w:rsidP="00D348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34806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1)</w:t>
            </w: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 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 toho stát narození: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289 573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Ukrajina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137 992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Vietnam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52 351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Rusko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35 742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Polsko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25 980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Německo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16 717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60,6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Rumunsko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12 767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63,4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Moldavsko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9 369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Bulharsko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9 192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6 975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Kazachstán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6 659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D34806" w:rsidRPr="00D34806" w:rsidTr="00D34806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Mongolsko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5 648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806" w:rsidRPr="00D34806" w:rsidRDefault="00D34806" w:rsidP="00D34806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</w:tr>
    </w:tbl>
    <w:p w:rsidR="00FE2A61" w:rsidRPr="00FE2A61" w:rsidRDefault="008D2A5D" w:rsidP="00724C79">
      <w:pPr>
        <w:widowControl w:val="0"/>
        <w:spacing w:before="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</w:t>
      </w:r>
      <w:r w:rsidR="00505577" w:rsidRPr="00505577">
        <w:rPr>
          <w:rFonts w:ascii="Arial" w:hAnsi="Arial" w:cs="Arial"/>
          <w:sz w:val="16"/>
          <w:szCs w:val="16"/>
        </w:rPr>
        <w:t xml:space="preserve">) Zahrnuje všechny případy dvojího občanství ČR + jiný </w:t>
      </w:r>
      <w:proofErr w:type="gramStart"/>
      <w:r w:rsidR="00505577" w:rsidRPr="00505577">
        <w:rPr>
          <w:rFonts w:ascii="Arial" w:hAnsi="Arial" w:cs="Arial"/>
          <w:sz w:val="16"/>
          <w:szCs w:val="16"/>
        </w:rPr>
        <w:t>stát.</w:t>
      </w:r>
      <w:r w:rsidR="00FE2A61" w:rsidRPr="00FE2A61">
        <w:rPr>
          <w:rFonts w:ascii="Arial" w:hAnsi="Arial" w:cs="Arial"/>
          <w:sz w:val="16"/>
          <w:szCs w:val="16"/>
        </w:rPr>
        <w:t>.</w:t>
      </w:r>
      <w:proofErr w:type="gramEnd"/>
    </w:p>
    <w:p w:rsidR="005E214E" w:rsidRDefault="005E214E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E907A0" w:rsidRDefault="00E907A0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Obyvatelé ČR s místem narození v zahraničí představují velmi nehomogenní část populace, rozčleněnou na řadu skupin - především podle jednotlivých států narození a státního občanství</w:t>
      </w:r>
      <w:r w:rsidR="00B30744">
        <w:rPr>
          <w:rFonts w:ascii="Arial" w:hAnsi="Arial" w:cs="Arial"/>
        </w:rPr>
        <w:t>. Tyto skupiny</w:t>
      </w:r>
      <w:r>
        <w:rPr>
          <w:rFonts w:ascii="Arial" w:hAnsi="Arial" w:cs="Arial"/>
        </w:rPr>
        <w:t xml:space="preserve"> mají obvykle </w:t>
      </w:r>
      <w:r w:rsidR="00B3074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specifické územní rozložení, </w:t>
      </w:r>
      <w:r w:rsidR="00B30744">
        <w:rPr>
          <w:rFonts w:ascii="Arial" w:hAnsi="Arial" w:cs="Arial"/>
        </w:rPr>
        <w:t xml:space="preserve">strukturu podle </w:t>
      </w:r>
      <w:r>
        <w:rPr>
          <w:rFonts w:ascii="Arial" w:hAnsi="Arial" w:cs="Arial"/>
        </w:rPr>
        <w:t>věk</w:t>
      </w:r>
      <w:r w:rsidR="00B30744">
        <w:rPr>
          <w:rFonts w:ascii="Arial" w:hAnsi="Arial" w:cs="Arial"/>
        </w:rPr>
        <w:t>u, pohlaví a řady dalších socioekonomických charakteristik</w:t>
      </w:r>
      <w:r>
        <w:rPr>
          <w:rFonts w:ascii="Arial" w:hAnsi="Arial" w:cs="Arial"/>
        </w:rPr>
        <w:t xml:space="preserve">. </w:t>
      </w:r>
    </w:p>
    <w:p w:rsidR="00CB7314" w:rsidRDefault="00CB7314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Mezi obyvateli ČR, kteří se narodili v jiném státě, je nadpoloviční podíl takových, kteří mají zároveň i cizí státní občanství. Nejčastější je shoda státního občanství a státu narození, ale ani občanství jiného státu není výjimkou. Přibližně dvě pětiny narozených v zahraničí jsou občany České republiky. Skupina osob s dvojím státním občanstvím je početně nevýznamná. V téměř 5 % případů pak nebylo státní občanství zjištěno.</w:t>
      </w:r>
    </w:p>
    <w:p w:rsidR="00CB7314" w:rsidRDefault="00CB7314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515888" w:rsidRPr="001B3CAE" w:rsidRDefault="00515888" w:rsidP="00724C79">
      <w:pPr>
        <w:widowControl w:val="0"/>
        <w:spacing w:after="60"/>
        <w:rPr>
          <w:rFonts w:ascii="Arial" w:hAnsi="Arial" w:cs="Arial"/>
          <w:b/>
        </w:rPr>
      </w:pPr>
      <w:r w:rsidRPr="001B3CAE">
        <w:rPr>
          <w:rFonts w:ascii="Arial" w:hAnsi="Arial" w:cs="Arial"/>
          <w:b/>
        </w:rPr>
        <w:t>Narození v zahraničí podle krajů k 26. 3. 2011</w:t>
      </w:r>
    </w:p>
    <w:tbl>
      <w:tblPr>
        <w:tblW w:w="897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60"/>
        <w:gridCol w:w="949"/>
        <w:gridCol w:w="992"/>
        <w:gridCol w:w="992"/>
        <w:gridCol w:w="992"/>
        <w:gridCol w:w="993"/>
        <w:gridCol w:w="992"/>
        <w:gridCol w:w="1302"/>
      </w:tblGrid>
      <w:tr w:rsidR="00D542A5" w:rsidRPr="00D542A5" w:rsidTr="00D542A5">
        <w:trPr>
          <w:trHeight w:val="225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Narození v zahraničí (</w:t>
            </w:r>
            <w:proofErr w:type="spellStart"/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abs</w:t>
            </w:r>
            <w:proofErr w:type="spellEnd"/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Narození v zahraničí</w:t>
            </w: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br/>
              <w:t>(v % z počtu obyvatel)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Podíl Slovenska na narozených v zahraničí (%)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v tom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v tom</w:t>
            </w: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695 362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289 573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405 789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188 010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42 903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145 107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Středočeský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81 402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34 203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47 199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42,0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Jihočeský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26 192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11 688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14 504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Plzeňský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38 581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14 799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23 782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Karlovarský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33 313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12 306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21 007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36,9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Ústecký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58 259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25 180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33 079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43,2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Liberecký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28 103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12 371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15 732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44,0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Královéhradecký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27 574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12 497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15 077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45,3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Pardubický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21 954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10 554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11 400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Kraj Vysočina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13 447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6 548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6 899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48,7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Jihomoravský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63 453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30 105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33 348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Olomoucký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25 293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15 002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10 291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59,3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Zlínský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18 872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12 827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6 045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68,0</w:t>
            </w:r>
          </w:p>
        </w:tc>
      </w:tr>
      <w:tr w:rsidR="00D542A5" w:rsidRPr="00D542A5" w:rsidTr="00D542A5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Moravskoslezský kraj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70 909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48 590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22 319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2A5" w:rsidRPr="00D542A5" w:rsidRDefault="00D542A5" w:rsidP="00D542A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68,5</w:t>
            </w:r>
          </w:p>
        </w:tc>
      </w:tr>
    </w:tbl>
    <w:p w:rsidR="00515888" w:rsidRDefault="00515888" w:rsidP="00724C79">
      <w:pPr>
        <w:widowControl w:val="0"/>
        <w:spacing w:after="120"/>
        <w:jc w:val="both"/>
        <w:rPr>
          <w:rFonts w:ascii="Arial" w:hAnsi="Arial" w:cs="Arial"/>
          <w:highlight w:val="yellow"/>
        </w:rPr>
      </w:pPr>
    </w:p>
    <w:p w:rsidR="00644078" w:rsidRPr="007A403F" w:rsidRDefault="00644078" w:rsidP="00F16A44">
      <w:pPr>
        <w:widowControl w:val="0"/>
        <w:spacing w:after="120"/>
        <w:jc w:val="both"/>
        <w:rPr>
          <w:rFonts w:ascii="Arial" w:hAnsi="Arial" w:cs="Arial"/>
        </w:rPr>
      </w:pPr>
      <w:r w:rsidRPr="007A403F">
        <w:rPr>
          <w:rFonts w:ascii="Arial" w:hAnsi="Arial" w:cs="Arial"/>
        </w:rPr>
        <w:t xml:space="preserve">Zastoupení uvedených skupin osob je však u jednotlivých států narození velmi rozdílné. Z osob narozených na Slovensku je více než 70 % českých občanů a pouze čtvrtina má slovenské státní občanství. Z první desítky států co do počtu narozených v zahraničí se tomuto poměru blíží už jen Rumunsko – z narozených v tomto státě mají české občanství téměř dvě třetiny. Pro většinu států naopak platí, že většinu tvoří cizinci – nejčastěji mezi 55-85 %. </w:t>
      </w:r>
    </w:p>
    <w:p w:rsidR="001A2713" w:rsidRDefault="00AF21D9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Mezi narozenými v zahraničí tvoří cizinci a občané ČR dvě značně odlišné populace, nejen co se týče zastoupení jednotlivých států</w:t>
      </w:r>
      <w:r w:rsidR="00D34806">
        <w:rPr>
          <w:rFonts w:ascii="Arial" w:hAnsi="Arial" w:cs="Arial"/>
        </w:rPr>
        <w:t xml:space="preserve"> narození</w:t>
      </w:r>
      <w:r>
        <w:rPr>
          <w:rFonts w:ascii="Arial" w:hAnsi="Arial" w:cs="Arial"/>
        </w:rPr>
        <w:t>, ale např. i pokud jde o věkové složení.</w:t>
      </w:r>
    </w:p>
    <w:p w:rsidR="00D6281C" w:rsidRDefault="007871E4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Skupina narozených v zahraničí s cizím státním občanstvím má </w:t>
      </w:r>
      <w:r w:rsidR="00FB2430">
        <w:rPr>
          <w:rFonts w:ascii="Arial" w:hAnsi="Arial" w:cs="Arial"/>
        </w:rPr>
        <w:t xml:space="preserve">obdobné </w:t>
      </w:r>
      <w:r>
        <w:rPr>
          <w:rFonts w:ascii="Arial" w:hAnsi="Arial" w:cs="Arial"/>
        </w:rPr>
        <w:t>rozložení jako c</w:t>
      </w:r>
      <w:r w:rsidR="00713A02">
        <w:rPr>
          <w:rFonts w:ascii="Arial" w:hAnsi="Arial" w:cs="Arial"/>
        </w:rPr>
        <w:t>izinci</w:t>
      </w:r>
      <w:r>
        <w:rPr>
          <w:rFonts w:ascii="Arial" w:hAnsi="Arial" w:cs="Arial"/>
        </w:rPr>
        <w:t xml:space="preserve"> na území ČR obecně. Vzhledem k tomu, že jejich migrace je motivována</w:t>
      </w:r>
      <w:r w:rsidR="00FB2430">
        <w:rPr>
          <w:rFonts w:ascii="Arial" w:hAnsi="Arial" w:cs="Arial"/>
        </w:rPr>
        <w:t xml:space="preserve"> převážně pracovními důvody, je </w:t>
      </w:r>
      <w:r w:rsidR="000165EC">
        <w:rPr>
          <w:rFonts w:ascii="Arial" w:hAnsi="Arial" w:cs="Arial"/>
        </w:rPr>
        <w:t xml:space="preserve">pro ně </w:t>
      </w:r>
      <w:r w:rsidR="00FB2430">
        <w:rPr>
          <w:rFonts w:ascii="Arial" w:hAnsi="Arial" w:cs="Arial"/>
        </w:rPr>
        <w:t>typická výrazná převaha osob v produktivním, a především mladším produktivním věku (20-39 let)</w:t>
      </w:r>
      <w:r w:rsidR="000165EC">
        <w:rPr>
          <w:rFonts w:ascii="Arial" w:hAnsi="Arial" w:cs="Arial"/>
        </w:rPr>
        <w:t xml:space="preserve">. </w:t>
      </w:r>
      <w:r w:rsidR="00FE3BE5">
        <w:rPr>
          <w:rFonts w:ascii="Arial" w:hAnsi="Arial" w:cs="Arial"/>
        </w:rPr>
        <w:t>Osoby</w:t>
      </w:r>
      <w:r w:rsidR="000165EC">
        <w:rPr>
          <w:rFonts w:ascii="Arial" w:hAnsi="Arial" w:cs="Arial"/>
        </w:rPr>
        <w:t xml:space="preserve"> starší 60 let tvoří pouze </w:t>
      </w:r>
      <w:r w:rsidR="002435AC">
        <w:rPr>
          <w:rFonts w:ascii="Arial" w:hAnsi="Arial" w:cs="Arial"/>
        </w:rPr>
        <w:t xml:space="preserve">zhruba </w:t>
      </w:r>
      <w:r w:rsidR="000165EC">
        <w:rPr>
          <w:rFonts w:ascii="Arial" w:hAnsi="Arial" w:cs="Arial"/>
        </w:rPr>
        <w:t>5 %</w:t>
      </w:r>
      <w:r w:rsidR="00F052C8">
        <w:rPr>
          <w:rFonts w:ascii="Arial" w:hAnsi="Arial" w:cs="Arial"/>
        </w:rPr>
        <w:t xml:space="preserve"> těchto cizinců</w:t>
      </w:r>
      <w:r w:rsidR="000165EC">
        <w:rPr>
          <w:rFonts w:ascii="Arial" w:hAnsi="Arial" w:cs="Arial"/>
        </w:rPr>
        <w:t>. V této populaci početně převažují muži nad ženami jak celkově, tak ve všech věkových skupinách až do 70 let.</w:t>
      </w:r>
    </w:p>
    <w:p w:rsidR="001E3602" w:rsidRDefault="00FE3BE5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Narození v zahraničí s českým státním občanstvím naproti tomu představují výrazně starší populaci s převahou žen. Lidé ve věku 60 a více let mezi nimi představují více než polovinu. </w:t>
      </w:r>
      <w:r w:rsidR="00C85DCC">
        <w:rPr>
          <w:rFonts w:ascii="Arial" w:hAnsi="Arial" w:cs="Arial"/>
        </w:rPr>
        <w:t>I tato skupina s</w:t>
      </w:r>
      <w:r w:rsidR="001E3602">
        <w:rPr>
          <w:rFonts w:ascii="Arial" w:hAnsi="Arial" w:cs="Arial"/>
        </w:rPr>
        <w:t>ama o sobě je značně různorodá.</w:t>
      </w:r>
    </w:p>
    <w:p w:rsidR="00713A02" w:rsidRDefault="00C85DCC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Část </w:t>
      </w:r>
      <w:r w:rsidR="002435AC">
        <w:rPr>
          <w:rFonts w:ascii="Arial" w:hAnsi="Arial" w:cs="Arial"/>
        </w:rPr>
        <w:t>tvoří původně</w:t>
      </w:r>
      <w:r w:rsidR="00713A02">
        <w:rPr>
          <w:rFonts w:ascii="Arial" w:hAnsi="Arial" w:cs="Arial"/>
        </w:rPr>
        <w:t xml:space="preserve"> cizinci, </w:t>
      </w:r>
      <w:r w:rsidR="00BC416B">
        <w:rPr>
          <w:rFonts w:ascii="Arial" w:hAnsi="Arial" w:cs="Arial"/>
        </w:rPr>
        <w:t xml:space="preserve">kteří </w:t>
      </w:r>
      <w:r w:rsidR="00713A02">
        <w:rPr>
          <w:rFonts w:ascii="Arial" w:hAnsi="Arial" w:cs="Arial"/>
        </w:rPr>
        <w:t xml:space="preserve">po </w:t>
      </w:r>
      <w:r w:rsidR="00BC416B">
        <w:rPr>
          <w:rFonts w:ascii="Arial" w:hAnsi="Arial" w:cs="Arial"/>
        </w:rPr>
        <w:t xml:space="preserve">určitých </w:t>
      </w:r>
      <w:r w:rsidR="00713A02">
        <w:rPr>
          <w:rFonts w:ascii="Arial" w:hAnsi="Arial" w:cs="Arial"/>
        </w:rPr>
        <w:t xml:space="preserve">letech pobytu </w:t>
      </w:r>
      <w:r w:rsidR="00BC416B">
        <w:rPr>
          <w:rFonts w:ascii="Arial" w:hAnsi="Arial" w:cs="Arial"/>
        </w:rPr>
        <w:t xml:space="preserve">v ČR </w:t>
      </w:r>
      <w:r w:rsidR="00713A02">
        <w:rPr>
          <w:rFonts w:ascii="Arial" w:hAnsi="Arial" w:cs="Arial"/>
        </w:rPr>
        <w:t xml:space="preserve">získali </w:t>
      </w:r>
      <w:r w:rsidR="00BC416B">
        <w:rPr>
          <w:rFonts w:ascii="Arial" w:hAnsi="Arial" w:cs="Arial"/>
        </w:rPr>
        <w:t>zdejší občanství;</w:t>
      </w:r>
      <w:r w:rsidR="00713A02">
        <w:rPr>
          <w:rFonts w:ascii="Arial" w:hAnsi="Arial" w:cs="Arial"/>
        </w:rPr>
        <w:t xml:space="preserve"> vyšší věkový průměr u této skupiny </w:t>
      </w:r>
      <w:r w:rsidR="00BC416B">
        <w:rPr>
          <w:rFonts w:ascii="Arial" w:hAnsi="Arial" w:cs="Arial"/>
        </w:rPr>
        <w:t xml:space="preserve">kvůli těmto lhůtám je tedy </w:t>
      </w:r>
      <w:r w:rsidR="00713A02">
        <w:rPr>
          <w:rFonts w:ascii="Arial" w:hAnsi="Arial" w:cs="Arial"/>
        </w:rPr>
        <w:t>pochopitelný</w:t>
      </w:r>
      <w:r w:rsidR="00BC416B">
        <w:rPr>
          <w:rFonts w:ascii="Arial" w:hAnsi="Arial" w:cs="Arial"/>
        </w:rPr>
        <w:t>.</w:t>
      </w:r>
      <w:r w:rsidR="005B165F">
        <w:rPr>
          <w:rFonts w:ascii="Arial" w:hAnsi="Arial" w:cs="Arial"/>
        </w:rPr>
        <w:t xml:space="preserve"> Několik set tisíc lidí původem ze Slovenska </w:t>
      </w:r>
      <w:r w:rsidR="00540490">
        <w:rPr>
          <w:rFonts w:ascii="Arial" w:hAnsi="Arial" w:cs="Arial"/>
        </w:rPr>
        <w:t>také</w:t>
      </w:r>
      <w:r w:rsidR="005B165F">
        <w:rPr>
          <w:rFonts w:ascii="Arial" w:hAnsi="Arial" w:cs="Arial"/>
        </w:rPr>
        <w:t xml:space="preserve"> získalo české občanství po rozpadu Československa v roce </w:t>
      </w:r>
      <w:r w:rsidR="00540490">
        <w:rPr>
          <w:rFonts w:ascii="Arial" w:hAnsi="Arial" w:cs="Arial"/>
        </w:rPr>
        <w:t>1993.</w:t>
      </w:r>
      <w:r w:rsidR="005B165F">
        <w:rPr>
          <w:rFonts w:ascii="Arial" w:hAnsi="Arial" w:cs="Arial"/>
        </w:rPr>
        <w:t xml:space="preserve"> </w:t>
      </w:r>
    </w:p>
    <w:p w:rsidR="00C27E9F" w:rsidRDefault="00C27E9F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této skupiny náleží ale i osoby narozené v cizině českým občanům, nebo rodičům českého původu, které se později přestěhovaly zpět do ČR. Tito lidé buď získali občanství ČR již při narození, nebo v některých případech měli později jednodušší podmínky pro jeho získání. Podíl těchto lidí je ve starších generacích poněkud vyšší, neboť kromě individuálních rozhodnutí probíhala podobná přestěhování v některých letech 20. století i hromadně, pod vlivem historických okolností nebo i za podpory státu. Řada Čechů např. pracovala a žila i s rodinami na Slovensku v období první republiky a po vzniku Slovenského </w:t>
      </w:r>
      <w:proofErr w:type="spellStart"/>
      <w:r>
        <w:rPr>
          <w:rFonts w:ascii="Arial" w:hAnsi="Arial" w:cs="Arial"/>
        </w:rPr>
        <w:t>štátu</w:t>
      </w:r>
      <w:proofErr w:type="spellEnd"/>
      <w:r>
        <w:rPr>
          <w:rFonts w:ascii="Arial" w:hAnsi="Arial" w:cs="Arial"/>
        </w:rPr>
        <w:t xml:space="preserve"> v roce 1939 se vrátili zpět. Podobně lze připomenout i repatriace osob z českých krajanských komunit v zahraničí po roce 1945 a 1989 (z historických českých komunit sídlících např. v Rumunsku, na Ukrajině aj. nebo z řad novodobých emigrantů).</w:t>
      </w:r>
    </w:p>
    <w:p w:rsidR="005F5D99" w:rsidRDefault="005F5D99" w:rsidP="00296C12">
      <w:pPr>
        <w:widowControl w:val="0"/>
        <w:spacing w:after="60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283210</wp:posOffset>
            </wp:positionV>
            <wp:extent cx="3086100" cy="2505075"/>
            <wp:effectExtent l="19050" t="0" r="0" b="0"/>
            <wp:wrapSquare wrapText="bothSides"/>
            <wp:docPr id="3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280035</wp:posOffset>
            </wp:positionV>
            <wp:extent cx="3105150" cy="2505075"/>
            <wp:effectExtent l="19050" t="0" r="0" b="0"/>
            <wp:wrapSquare wrapText="bothSides"/>
            <wp:docPr id="2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C12">
        <w:rPr>
          <w:rFonts w:ascii="Arial" w:hAnsi="Arial" w:cs="Arial"/>
          <w:b/>
        </w:rPr>
        <w:t xml:space="preserve">   </w:t>
      </w:r>
      <w:r w:rsidRPr="00C27E9F">
        <w:rPr>
          <w:rFonts w:ascii="Arial" w:hAnsi="Arial" w:cs="Arial"/>
          <w:b/>
        </w:rPr>
        <w:t>Narození v zahraničí podle státního občanství a věkových skupin k 26. 3. 2011</w:t>
      </w:r>
    </w:p>
    <w:p w:rsidR="00C27E9F" w:rsidRDefault="00C27E9F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4F44B5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F066EA">
        <w:rPr>
          <w:rFonts w:ascii="Arial" w:hAnsi="Arial" w:cs="Arial"/>
        </w:rPr>
        <w:t xml:space="preserve">Nejvyšší podíl osob narozených </w:t>
      </w:r>
      <w:r w:rsidR="00341A7D">
        <w:rPr>
          <w:rFonts w:ascii="Arial" w:hAnsi="Arial" w:cs="Arial"/>
        </w:rPr>
        <w:t>v zahraničí celkem</w:t>
      </w:r>
      <w:r w:rsidRPr="00F066EA">
        <w:rPr>
          <w:rFonts w:ascii="Arial" w:hAnsi="Arial" w:cs="Arial"/>
        </w:rPr>
        <w:t xml:space="preserve"> je v hlavním městě Praze – 14,8 % obyvatel</w:t>
      </w:r>
      <w:r w:rsidR="00341A7D">
        <w:rPr>
          <w:rFonts w:ascii="Arial" w:hAnsi="Arial" w:cs="Arial"/>
        </w:rPr>
        <w:t>.</w:t>
      </w:r>
      <w:r w:rsidRPr="00F066EA">
        <w:rPr>
          <w:rFonts w:ascii="Arial" w:hAnsi="Arial" w:cs="Arial"/>
        </w:rPr>
        <w:t xml:space="preserve"> Také v západních Čechách (Karlovarský kraj a Tachovsko) má </w:t>
      </w:r>
      <w:r w:rsidR="004F44B5" w:rsidRPr="00F066EA">
        <w:rPr>
          <w:rFonts w:ascii="Arial" w:hAnsi="Arial" w:cs="Arial"/>
        </w:rPr>
        <w:t>přibližně 10-12 % obyvatel</w:t>
      </w:r>
      <w:r w:rsidRPr="00F066EA">
        <w:rPr>
          <w:rFonts w:ascii="Arial" w:hAnsi="Arial" w:cs="Arial"/>
        </w:rPr>
        <w:t xml:space="preserve"> rodiště mimo ČR. </w:t>
      </w:r>
      <w:r w:rsidR="004F44B5" w:rsidRPr="00F066EA">
        <w:rPr>
          <w:rFonts w:ascii="Arial" w:hAnsi="Arial" w:cs="Arial"/>
        </w:rPr>
        <w:t>Hranici 10 % obyvatel narozených v</w:t>
      </w:r>
      <w:r w:rsidR="00F066EA" w:rsidRPr="00F066EA">
        <w:rPr>
          <w:rFonts w:ascii="Arial" w:hAnsi="Arial" w:cs="Arial"/>
        </w:rPr>
        <w:t> </w:t>
      </w:r>
      <w:r w:rsidR="004F44B5" w:rsidRPr="00F066EA">
        <w:rPr>
          <w:rFonts w:ascii="Arial" w:hAnsi="Arial" w:cs="Arial"/>
        </w:rPr>
        <w:t>zahraničí</w:t>
      </w:r>
      <w:r w:rsidR="00F066EA" w:rsidRPr="00F066EA">
        <w:rPr>
          <w:rFonts w:ascii="Arial" w:hAnsi="Arial" w:cs="Arial"/>
        </w:rPr>
        <w:t xml:space="preserve"> překračují</w:t>
      </w:r>
      <w:r w:rsidR="004F44B5" w:rsidRPr="00F066EA">
        <w:rPr>
          <w:rFonts w:ascii="Arial" w:hAnsi="Arial" w:cs="Arial"/>
        </w:rPr>
        <w:t xml:space="preserve"> kromě nich už jen pohraniční </w:t>
      </w:r>
      <w:proofErr w:type="spellStart"/>
      <w:r w:rsidR="004F44B5" w:rsidRPr="00F066EA">
        <w:rPr>
          <w:rFonts w:ascii="Arial" w:hAnsi="Arial" w:cs="Arial"/>
        </w:rPr>
        <w:t>mikroregiony</w:t>
      </w:r>
      <w:proofErr w:type="spellEnd"/>
      <w:r w:rsidR="004F44B5" w:rsidRPr="00F066EA">
        <w:rPr>
          <w:rFonts w:ascii="Arial" w:hAnsi="Arial" w:cs="Arial"/>
        </w:rPr>
        <w:t xml:space="preserve"> Kaplice a Karviná. </w:t>
      </w:r>
    </w:p>
    <w:p w:rsidR="00296C12" w:rsidRDefault="00296C12" w:rsidP="00296C12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Velmi nízké</w:t>
      </w:r>
      <w:r w:rsidRPr="00F066EA">
        <w:rPr>
          <w:rFonts w:ascii="Arial" w:hAnsi="Arial" w:cs="Arial"/>
        </w:rPr>
        <w:t xml:space="preserve"> zastoupení osob narozených v zahraničí je v jižních a východních Čechách a v moravských krajích. Nejnižší je v </w:t>
      </w:r>
      <w:r w:rsidR="000E4EAB">
        <w:rPr>
          <w:rFonts w:ascii="Arial" w:hAnsi="Arial" w:cs="Arial"/>
        </w:rPr>
        <w:t>K</w:t>
      </w:r>
      <w:r w:rsidRPr="00F066EA">
        <w:rPr>
          <w:rFonts w:ascii="Arial" w:hAnsi="Arial" w:cs="Arial"/>
        </w:rPr>
        <w:t>raji Vysočina – pouze 2,7 % obyvatel a ve Zlínském kraji (3,3 %).</w:t>
      </w:r>
      <w:r>
        <w:rPr>
          <w:rFonts w:ascii="Arial" w:hAnsi="Arial" w:cs="Arial"/>
        </w:rPr>
        <w:t xml:space="preserve"> Minimální podíl narozených v zahraničí – méně než 2 % - mají některé SO ORP na Vysočině.</w:t>
      </w:r>
    </w:p>
    <w:p w:rsidR="001A2713" w:rsidRDefault="001A2713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E911DD" w:rsidRDefault="00E911DD" w:rsidP="00724C79">
      <w:pPr>
        <w:widowControl w:val="0"/>
        <w:spacing w:after="60"/>
        <w:rPr>
          <w:rFonts w:ascii="Arial" w:hAnsi="Arial" w:cs="Arial"/>
          <w:b/>
        </w:rPr>
      </w:pPr>
      <w:r w:rsidRPr="00E911DD">
        <w:rPr>
          <w:rFonts w:ascii="Arial" w:hAnsi="Arial" w:cs="Arial"/>
          <w:b/>
        </w:rPr>
        <w:t>SO ORP s nejvyšším a nejnižším podílem narozených v zahraničí k 26. 3. 2011</w:t>
      </w:r>
    </w:p>
    <w:tbl>
      <w:tblPr>
        <w:tblW w:w="64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860"/>
        <w:gridCol w:w="540"/>
        <w:gridCol w:w="2080"/>
        <w:gridCol w:w="860"/>
      </w:tblGrid>
      <w:tr w:rsidR="00E911DD" w:rsidRPr="00E911DD" w:rsidTr="00E911DD">
        <w:trPr>
          <w:trHeight w:val="30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DD" w:rsidRPr="00E911DD" w:rsidRDefault="00E911DD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1DD" w:rsidRPr="00E911DD" w:rsidRDefault="00E911DD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E911DD" w:rsidRPr="00E911DD" w:rsidTr="00E911DD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1DD" w:rsidRPr="00E911DD" w:rsidRDefault="00E911DD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1DD" w:rsidRPr="00E911DD" w:rsidRDefault="00E911DD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1DD" w:rsidRPr="00E911DD" w:rsidRDefault="00E911DD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1DD" w:rsidRPr="00E911DD" w:rsidRDefault="00E911DD" w:rsidP="00724C79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Hlinsko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Cheb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Polička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Aš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Telč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Karlovy Vary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Bystřice nad Pernštejnem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Tachov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Velké Meziříčí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Ostrov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Milevsko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Karviná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Mariánské Lázně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Nové Město na Moravě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Kaplice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Konice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</w:tr>
      <w:tr w:rsidR="00E911DD" w:rsidRPr="00E911DD" w:rsidTr="00E911DD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Mladá Boleslav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Boskovice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1DD" w:rsidRPr="00E911DD" w:rsidRDefault="00E911DD" w:rsidP="00724C79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</w:tr>
    </w:tbl>
    <w:p w:rsidR="00E911DD" w:rsidRPr="00E911DD" w:rsidRDefault="00E911DD" w:rsidP="00724C79">
      <w:pPr>
        <w:widowControl w:val="0"/>
        <w:spacing w:after="60"/>
        <w:rPr>
          <w:rFonts w:ascii="Arial" w:hAnsi="Arial" w:cs="Arial"/>
          <w:b/>
        </w:rPr>
      </w:pPr>
    </w:p>
    <w:p w:rsidR="0097619B" w:rsidRDefault="0097619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Z občanů ČR narozených v zahraničí tvoří téměř tři čtvrtiny lidé narození na Slovensku. Mapy územních rozdílů v</w:t>
      </w:r>
      <w:r w:rsidR="00C70348">
        <w:rPr>
          <w:rFonts w:ascii="Arial" w:hAnsi="Arial" w:cs="Arial"/>
        </w:rPr>
        <w:t> </w:t>
      </w:r>
      <w:r>
        <w:rPr>
          <w:rFonts w:ascii="Arial" w:hAnsi="Arial" w:cs="Arial"/>
        </w:rPr>
        <w:t>zastoupení</w:t>
      </w:r>
      <w:r w:rsidR="00C70348">
        <w:rPr>
          <w:rFonts w:ascii="Arial" w:hAnsi="Arial" w:cs="Arial"/>
        </w:rPr>
        <w:t xml:space="preserve"> českých občanů</w:t>
      </w:r>
      <w:r>
        <w:rPr>
          <w:rFonts w:ascii="Arial" w:hAnsi="Arial" w:cs="Arial"/>
        </w:rPr>
        <w:t xml:space="preserve"> </w:t>
      </w:r>
      <w:r w:rsidR="00C70348">
        <w:rPr>
          <w:rFonts w:ascii="Arial" w:hAnsi="Arial" w:cs="Arial"/>
        </w:rPr>
        <w:t xml:space="preserve">narozených v zahraničí a osob narozených na Slovensku </w:t>
      </w:r>
      <w:r>
        <w:rPr>
          <w:rFonts w:ascii="Arial" w:hAnsi="Arial" w:cs="Arial"/>
        </w:rPr>
        <w:t>mezi obyvatelstvem jsou proto velmi podobné (viz dále). Přibližně 7</w:t>
      </w:r>
      <w:r w:rsidR="00C70348">
        <w:rPr>
          <w:rFonts w:ascii="Arial" w:hAnsi="Arial" w:cs="Arial"/>
        </w:rPr>
        <w:t> </w:t>
      </w:r>
      <w:r>
        <w:rPr>
          <w:rFonts w:ascii="Arial" w:hAnsi="Arial" w:cs="Arial"/>
        </w:rPr>
        <w:t>% občanů ČR narozených v zahraničí je původem z Ukrajiny, jako další nejčastější státy narození byly uváděny Polsko a Rumunsko (po 3 %).</w:t>
      </w:r>
    </w:p>
    <w:p w:rsidR="00C70348" w:rsidRDefault="00C70348" w:rsidP="00C70348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Čeští občané narození v zahraničí mají významný podíl na populaci především v západních Čechách – v </w:t>
      </w:r>
      <w:r w:rsidRPr="002226F5">
        <w:rPr>
          <w:rFonts w:ascii="Arial" w:hAnsi="Arial" w:cs="Arial"/>
        </w:rPr>
        <w:t>Karlovarsk</w:t>
      </w:r>
      <w:r>
        <w:rPr>
          <w:rFonts w:ascii="Arial" w:hAnsi="Arial" w:cs="Arial"/>
        </w:rPr>
        <w:t>ém</w:t>
      </w:r>
      <w:r w:rsidRPr="002226F5">
        <w:rPr>
          <w:rFonts w:ascii="Arial" w:hAnsi="Arial" w:cs="Arial"/>
        </w:rPr>
        <w:t xml:space="preserve"> kraj</w:t>
      </w:r>
      <w:r>
        <w:rPr>
          <w:rFonts w:ascii="Arial" w:hAnsi="Arial" w:cs="Arial"/>
        </w:rPr>
        <w:t>i</w:t>
      </w:r>
      <w:r w:rsidRPr="002226F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přilehlé části</w:t>
      </w:r>
      <w:r w:rsidRPr="002226F5">
        <w:rPr>
          <w:rFonts w:ascii="Arial" w:hAnsi="Arial" w:cs="Arial"/>
        </w:rPr>
        <w:t xml:space="preserve"> Ústeckého kraje a Plzeňského kraje (Tachov</w:t>
      </w:r>
      <w:r>
        <w:rPr>
          <w:rFonts w:ascii="Arial" w:hAnsi="Arial" w:cs="Arial"/>
        </w:rPr>
        <w:t xml:space="preserve">sko). Ve zdejších </w:t>
      </w:r>
      <w:proofErr w:type="spellStart"/>
      <w:r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představují 5 – 7 % obyvatelstva. Obdobné hodnoty jsou typické i pro </w:t>
      </w:r>
      <w:proofErr w:type="spellStart"/>
      <w:r>
        <w:rPr>
          <w:rFonts w:ascii="Arial" w:hAnsi="Arial" w:cs="Arial"/>
        </w:rPr>
        <w:t>Ostravsko</w:t>
      </w:r>
      <w:proofErr w:type="spellEnd"/>
      <w:r>
        <w:rPr>
          <w:rFonts w:ascii="Arial" w:hAnsi="Arial" w:cs="Arial"/>
        </w:rPr>
        <w:t xml:space="preserve">-Karvinsko (maximum SO ORP Karviná činí 7,9 % obyvatel) a některé oblasti Jeseníků. Obecně vyšší podíly má ale značná část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Moravskoslezského a Ústeckého kraje.</w:t>
      </w:r>
    </w:p>
    <w:p w:rsidR="00C70348" w:rsidRDefault="00C70348" w:rsidP="00C70348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Rozsáhlou souvislou oblast s nízkým zastoupením občanů ČR narozených v zahraničí představuje Kraj Vysočina s některými sousedními </w:t>
      </w: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. V některých SO ORP zde podíl těchto osob nedosahuje ani 1 % obyvatel. </w:t>
      </w:r>
    </w:p>
    <w:p w:rsidR="00C70348" w:rsidRDefault="00C70348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38710E" w:rsidRDefault="00C70348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4308475"/>
            <wp:effectExtent l="19050" t="19050" r="13970" b="15875"/>
            <wp:docPr id="15" name="Obrázek 14" descr="zahr_obcC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r_obcCR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4EAB" w:rsidRDefault="000E4EAB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38710E" w:rsidRDefault="00296C12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22" name="Obrázek 21" descr="zahr_obcci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r_obcciz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6AB3" w:rsidRDefault="006C6AB3" w:rsidP="00296C12">
      <w:pPr>
        <w:widowControl w:val="0"/>
        <w:spacing w:after="120"/>
        <w:jc w:val="both"/>
        <w:rPr>
          <w:rFonts w:ascii="Arial" w:hAnsi="Arial" w:cs="Arial"/>
        </w:rPr>
      </w:pPr>
    </w:p>
    <w:p w:rsidR="00296C12" w:rsidRDefault="00296C12" w:rsidP="006C6AB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Skupina narozených v zahraničí – cizinců má, pokud jde o zastoupení jednotlivých států, pestřejší složení, které koresponduje se strukturou cizinců podle státního občanství. Největší část tvoří narození na Ukrajině (28,5 %), pětina má rodiště na Slovensku. Dále následují coby země narození Vietnam (11,6 %), Rusko (7,8 %), Polsko (4,1 %) a Německo (2,9 %).</w:t>
      </w:r>
    </w:p>
    <w:p w:rsidR="00800B7B" w:rsidRDefault="008A0D81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Regionální rozdíly v zastoupení obyvatel </w:t>
      </w:r>
      <w:r w:rsidR="00800B7B">
        <w:rPr>
          <w:rFonts w:ascii="Arial" w:hAnsi="Arial" w:cs="Arial"/>
        </w:rPr>
        <w:t xml:space="preserve">narozených v zahraničí s cizím státním občanstvím </w:t>
      </w:r>
      <w:r>
        <w:rPr>
          <w:rFonts w:ascii="Arial" w:hAnsi="Arial" w:cs="Arial"/>
        </w:rPr>
        <w:t xml:space="preserve">jsou </w:t>
      </w:r>
      <w:r w:rsidR="00800B7B">
        <w:rPr>
          <w:rFonts w:ascii="Arial" w:hAnsi="Arial" w:cs="Arial"/>
        </w:rPr>
        <w:t>do značné míry shodné s rozložení</w:t>
      </w:r>
      <w:r w:rsidR="00261116">
        <w:rPr>
          <w:rFonts w:ascii="Arial" w:hAnsi="Arial" w:cs="Arial"/>
        </w:rPr>
        <w:t xml:space="preserve">m narozených v zahraničí celkem, a ovšem i </w:t>
      </w:r>
      <w:r w:rsidR="004379BC">
        <w:rPr>
          <w:rFonts w:ascii="Arial" w:hAnsi="Arial" w:cs="Arial"/>
        </w:rPr>
        <w:t xml:space="preserve">s </w:t>
      </w:r>
      <w:r w:rsidR="00F21D81">
        <w:rPr>
          <w:rFonts w:ascii="Arial" w:hAnsi="Arial" w:cs="Arial"/>
        </w:rPr>
        <w:t>rozložení</w:t>
      </w:r>
      <w:r w:rsidR="004379BC">
        <w:rPr>
          <w:rFonts w:ascii="Arial" w:hAnsi="Arial" w:cs="Arial"/>
        </w:rPr>
        <w:t>m</w:t>
      </w:r>
      <w:r w:rsidR="00F21D81">
        <w:rPr>
          <w:rFonts w:ascii="Arial" w:hAnsi="Arial" w:cs="Arial"/>
        </w:rPr>
        <w:t xml:space="preserve"> všech cizinců v ČR.</w:t>
      </w:r>
      <w:r>
        <w:rPr>
          <w:rFonts w:ascii="Arial" w:hAnsi="Arial" w:cs="Arial"/>
        </w:rPr>
        <w:t xml:space="preserve"> </w:t>
      </w:r>
      <w:r w:rsidR="00F21D81">
        <w:rPr>
          <w:rFonts w:ascii="Arial" w:hAnsi="Arial" w:cs="Arial"/>
        </w:rPr>
        <w:t>Zdaleka nejvyšší podíl je v hlavním městě – 11,3 % populace Prahy tvoří cizinci narození v zahraničí.</w:t>
      </w:r>
      <w:r w:rsidR="00C01DFC">
        <w:rPr>
          <w:rFonts w:ascii="Arial" w:hAnsi="Arial" w:cs="Arial"/>
        </w:rPr>
        <w:t xml:space="preserve"> Vyšší zastoupení narozených v zahraničí s cizím občanstvím je patrné na většině území středních a západních Čech. </w:t>
      </w:r>
    </w:p>
    <w:p w:rsidR="00C55B43" w:rsidRDefault="00C55B43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Minimální hodnoty v tomto ukazateli – méně než 1 % </w:t>
      </w:r>
      <w:r w:rsidR="000E4EAB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má značná část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především na Moravě a česko-moravském pomezí. </w:t>
      </w:r>
      <w:r w:rsidR="00B27FF6">
        <w:rPr>
          <w:rFonts w:ascii="Arial" w:hAnsi="Arial" w:cs="Arial"/>
        </w:rPr>
        <w:t>V oblasti Moravy a Slezska jsou oblasti, kde podíl narozených v zahraničí – cizinců překračuje 2 %</w:t>
      </w:r>
      <w:r w:rsidR="00862FD8">
        <w:rPr>
          <w:rFonts w:ascii="Arial" w:hAnsi="Arial" w:cs="Arial"/>
        </w:rPr>
        <w:t>,</w:t>
      </w:r>
      <w:r w:rsidR="00B27FF6">
        <w:rPr>
          <w:rFonts w:ascii="Arial" w:hAnsi="Arial" w:cs="Arial"/>
        </w:rPr>
        <w:t xml:space="preserve"> velmi výjimečné. Kromě samotného Brna je to i jeho nejbližší zázemí, Olomoucko a SO ORP Ostrava, Karviná a Český Těšín.</w:t>
      </w:r>
    </w:p>
    <w:p w:rsidR="00800B7B" w:rsidRDefault="00CF1055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 ohledem na postavení </w:t>
      </w:r>
      <w:r w:rsidR="0063401F">
        <w:rPr>
          <w:rFonts w:ascii="Arial" w:hAnsi="Arial" w:cs="Arial"/>
        </w:rPr>
        <w:t>přistěhovalých</w:t>
      </w:r>
      <w:r>
        <w:rPr>
          <w:rFonts w:ascii="Arial" w:hAnsi="Arial" w:cs="Arial"/>
        </w:rPr>
        <w:t xml:space="preserve"> ze Slovenska mezi narozenými v zahraničí a možnost srovnání s předchozími sčítáními</w:t>
      </w:r>
      <w:r w:rsidR="004379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je vhodné uvést zvlášť také samostatné hodnocení narozených na Slovensku a narozených v ostatních státech</w:t>
      </w:r>
      <w:r w:rsidR="0063401F">
        <w:rPr>
          <w:rFonts w:ascii="Arial" w:hAnsi="Arial" w:cs="Arial"/>
        </w:rPr>
        <w:t>, bez ohledu na jejich státní občanství</w:t>
      </w:r>
      <w:r w:rsidR="004B1DE5">
        <w:rPr>
          <w:rFonts w:ascii="Arial" w:hAnsi="Arial" w:cs="Arial"/>
        </w:rPr>
        <w:t>. Souhrnným názvem „ostatní cizina“ se v následujícím textu označují státy mimo Slovensko a Českou republiku.</w:t>
      </w:r>
      <w:r w:rsidR="0063401F">
        <w:rPr>
          <w:rFonts w:ascii="Arial" w:hAnsi="Arial" w:cs="Arial"/>
        </w:rPr>
        <w:t xml:space="preserve"> </w:t>
      </w:r>
    </w:p>
    <w:p w:rsidR="000E4EAB" w:rsidRDefault="000E4EA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23" name="Obrázek 22" descr="Slov_z_ci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_z_ciz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1570" w:rsidRDefault="00EB1570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3C2231" w:rsidRDefault="00AC4920" w:rsidP="00724C79">
      <w:pPr>
        <w:widowControl w:val="0"/>
        <w:spacing w:after="120"/>
        <w:jc w:val="both"/>
        <w:rPr>
          <w:rFonts w:ascii="Arial" w:hAnsi="Arial" w:cs="Arial"/>
        </w:rPr>
      </w:pPr>
      <w:r w:rsidRPr="002226F5">
        <w:rPr>
          <w:rFonts w:ascii="Arial" w:hAnsi="Arial" w:cs="Arial"/>
        </w:rPr>
        <w:t>Nejvíce osob s rodištěm na Slovensku žije na Ostravsku a Karvinsku, kde představují 4-6 % obyvatelstva.</w:t>
      </w:r>
      <w:r w:rsidR="005224E0" w:rsidRPr="002226F5">
        <w:rPr>
          <w:rFonts w:ascii="Arial" w:hAnsi="Arial" w:cs="Arial"/>
        </w:rPr>
        <w:t xml:space="preserve"> V SO ORP Karviná tvoří narození na Slovensku 7,7 % obyvatel, což je nejvíce v ČR.</w:t>
      </w:r>
      <w:r w:rsidRPr="002226F5">
        <w:rPr>
          <w:rFonts w:ascii="Arial" w:hAnsi="Arial" w:cs="Arial"/>
        </w:rPr>
        <w:t xml:space="preserve"> </w:t>
      </w:r>
      <w:r w:rsidR="005224E0" w:rsidRPr="002226F5">
        <w:rPr>
          <w:rFonts w:ascii="Arial" w:hAnsi="Arial" w:cs="Arial"/>
        </w:rPr>
        <w:t xml:space="preserve">Rozsáhlou oblast s vyšším </w:t>
      </w:r>
      <w:r w:rsidR="009A5BDD" w:rsidRPr="002226F5">
        <w:rPr>
          <w:rFonts w:ascii="Arial" w:hAnsi="Arial" w:cs="Arial"/>
        </w:rPr>
        <w:t>zastoupením</w:t>
      </w:r>
      <w:r w:rsidR="005224E0" w:rsidRPr="002226F5">
        <w:rPr>
          <w:rFonts w:ascii="Arial" w:hAnsi="Arial" w:cs="Arial"/>
        </w:rPr>
        <w:t xml:space="preserve"> obyvatel narozených na Slovensku </w:t>
      </w:r>
      <w:r w:rsidR="009A5BDD" w:rsidRPr="002226F5">
        <w:rPr>
          <w:rFonts w:ascii="Arial" w:hAnsi="Arial" w:cs="Arial"/>
        </w:rPr>
        <w:t xml:space="preserve">(3-5 %) představují západní Čechy </w:t>
      </w:r>
      <w:r w:rsidR="006646AB">
        <w:rPr>
          <w:rFonts w:ascii="Arial" w:hAnsi="Arial" w:cs="Arial"/>
        </w:rPr>
        <w:t>–</w:t>
      </w:r>
      <w:r w:rsidR="009A5BDD" w:rsidRPr="002226F5">
        <w:rPr>
          <w:rFonts w:ascii="Arial" w:hAnsi="Arial" w:cs="Arial"/>
        </w:rPr>
        <w:t xml:space="preserve">  Karlovarský kraj, západní polovina Ústeckého kraje a přilehlé oblasti Plzeňského kraje (Tachov, Stříbro). </w:t>
      </w:r>
      <w:r w:rsidR="00D42094">
        <w:rPr>
          <w:rFonts w:ascii="Arial" w:hAnsi="Arial" w:cs="Arial"/>
        </w:rPr>
        <w:t>Podobný podíl</w:t>
      </w:r>
      <w:r w:rsidR="009A5BDD" w:rsidRPr="002226F5">
        <w:rPr>
          <w:rFonts w:ascii="Arial" w:hAnsi="Arial" w:cs="Arial"/>
        </w:rPr>
        <w:t xml:space="preserve"> tvoří narození na Slovensku také v oblasti Jeseníků, nejjižnější části Moravy, v severní části Středočeského kraje (nejvíce na Mladoboleslavsku), na Liberecku a ve velkoměstech Praze, Brně a Plzni. </w:t>
      </w:r>
      <w:r w:rsidR="002226F5">
        <w:rPr>
          <w:rFonts w:ascii="Arial" w:hAnsi="Arial" w:cs="Arial"/>
        </w:rPr>
        <w:t>Nejméně narozených na Slovensku mezi obyvatelstvem je především ve vnitrozemí v oblasti Vysočiny</w:t>
      </w:r>
      <w:r w:rsidR="002226F5" w:rsidRPr="003C2231">
        <w:rPr>
          <w:rFonts w:ascii="Arial" w:hAnsi="Arial" w:cs="Arial"/>
        </w:rPr>
        <w:t>.</w:t>
      </w:r>
      <w:r w:rsidR="003C2231" w:rsidRPr="003C2231">
        <w:rPr>
          <w:rFonts w:ascii="Arial" w:hAnsi="Arial" w:cs="Arial"/>
        </w:rPr>
        <w:t xml:space="preserve"> </w:t>
      </w:r>
    </w:p>
    <w:p w:rsidR="000E4EAB" w:rsidRPr="00047999" w:rsidRDefault="000E4EA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4308475"/>
            <wp:effectExtent l="19050" t="19050" r="13970" b="15875"/>
            <wp:docPr id="24" name="Obrázek 23" descr="Slovens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ensko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4EAB" w:rsidRDefault="000E4EAB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0E4EAB" w:rsidRDefault="006646AB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25" name="Obrázek 24" descr="ost_ciz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_cizina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46AB" w:rsidRDefault="006646AB" w:rsidP="00724C79">
      <w:pPr>
        <w:widowControl w:val="0"/>
        <w:spacing w:after="120"/>
        <w:jc w:val="both"/>
        <w:rPr>
          <w:rFonts w:ascii="Arial" w:hAnsi="Arial" w:cs="Arial"/>
        </w:rPr>
      </w:pPr>
    </w:p>
    <w:p w:rsidR="004073FB" w:rsidRDefault="00EF2E90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Osoby, které se narodily</w:t>
      </w:r>
      <w:r w:rsidR="004073FB">
        <w:rPr>
          <w:rFonts w:ascii="Arial" w:hAnsi="Arial" w:cs="Arial"/>
        </w:rPr>
        <w:t xml:space="preserve"> v jiném státě než v České republice nebo na Slovensku</w:t>
      </w:r>
      <w:r w:rsidR="00F949C5">
        <w:rPr>
          <w:rFonts w:ascii="Arial" w:hAnsi="Arial" w:cs="Arial"/>
        </w:rPr>
        <w:t>, představovaly</w:t>
      </w:r>
      <w:r w:rsidR="004073FB">
        <w:rPr>
          <w:rFonts w:ascii="Arial" w:hAnsi="Arial" w:cs="Arial"/>
        </w:rPr>
        <w:t xml:space="preserve"> při sčítání 2011 již 3,9 % populace, v absolutní</w:t>
      </w:r>
      <w:r>
        <w:rPr>
          <w:rFonts w:ascii="Arial" w:hAnsi="Arial" w:cs="Arial"/>
        </w:rPr>
        <w:t>m</w:t>
      </w:r>
      <w:r w:rsidR="004073FB">
        <w:rPr>
          <w:rFonts w:ascii="Arial" w:hAnsi="Arial" w:cs="Arial"/>
        </w:rPr>
        <w:t xml:space="preserve"> počtu jich bylo více než 405 tisíc.</w:t>
      </w:r>
      <w:r>
        <w:rPr>
          <w:rFonts w:ascii="Arial" w:hAnsi="Arial" w:cs="Arial"/>
        </w:rPr>
        <w:t xml:space="preserve"> Více než třetina z tohoto počtu přitom žila v Praze; na populaci hlavního města se tak podílely 11,4 %. Vysoký podíl narozených v zahraničí kromě Slovenska měl rovněž Karlovarský kraj (7,1 %), více než 4% podíl zaznamenaly také Plzeňský a Ústecký kraj. Nízké zastoupení těchto lidí je ve všech moravských krajích s výjimkou Jihomoravského. Ve Zlínském kraji tvoří narození v</w:t>
      </w:r>
      <w:r w:rsidR="000D5A68">
        <w:rPr>
          <w:rFonts w:ascii="Arial" w:hAnsi="Arial" w:cs="Arial"/>
        </w:rPr>
        <w:t xml:space="preserve"> ostatní </w:t>
      </w:r>
      <w:r>
        <w:rPr>
          <w:rFonts w:ascii="Arial" w:hAnsi="Arial" w:cs="Arial"/>
        </w:rPr>
        <w:t>cizině pouhé 1 % obyvatel, v Kraji Vysočina 1,4 %.</w:t>
      </w:r>
    </w:p>
    <w:p w:rsidR="00133C3D" w:rsidRPr="00C54550" w:rsidRDefault="00133C3D" w:rsidP="00724C79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Územní rozdíly v zastoupení osob narozených v ostatní cizině </w:t>
      </w:r>
      <w:r w:rsidR="000D5A68">
        <w:rPr>
          <w:rFonts w:ascii="Arial" w:hAnsi="Arial" w:cs="Arial"/>
        </w:rPr>
        <w:t>silně korelují</w:t>
      </w:r>
      <w:r>
        <w:rPr>
          <w:rFonts w:ascii="Arial" w:hAnsi="Arial" w:cs="Arial"/>
        </w:rPr>
        <w:t xml:space="preserve"> s rozložením narozených v zahraničí </w:t>
      </w:r>
      <w:r w:rsidR="000D5A68">
        <w:rPr>
          <w:rFonts w:ascii="Arial" w:hAnsi="Arial" w:cs="Arial"/>
        </w:rPr>
        <w:t>s cizím státním občanstvím</w:t>
      </w:r>
      <w:r>
        <w:rPr>
          <w:rFonts w:ascii="Arial" w:hAnsi="Arial" w:cs="Arial"/>
        </w:rPr>
        <w:t>. Nejvyšší podíly narozených mimo ČR a Slovensko – více než 6 % obyvatel - lze zaznamenat kromě Prahy především v </w:t>
      </w:r>
      <w:proofErr w:type="spellStart"/>
      <w:r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Karlovarského kraje, a v SO ORP Tachov, Nepomuk, Kaplice a Kralupy nad Vltavou.</w:t>
      </w:r>
      <w:r w:rsidR="004C6055">
        <w:rPr>
          <w:rFonts w:ascii="Arial" w:hAnsi="Arial" w:cs="Arial"/>
        </w:rPr>
        <w:t xml:space="preserve"> Větší zastoupení narozených </w:t>
      </w:r>
      <w:r w:rsidR="00E70A0C">
        <w:rPr>
          <w:rFonts w:ascii="Arial" w:hAnsi="Arial" w:cs="Arial"/>
        </w:rPr>
        <w:t>v ostatní cizině</w:t>
      </w:r>
      <w:r w:rsidR="004C6055">
        <w:rPr>
          <w:rFonts w:ascii="Arial" w:hAnsi="Arial" w:cs="Arial"/>
        </w:rPr>
        <w:t xml:space="preserve"> je ale patrné ve většině </w:t>
      </w:r>
      <w:proofErr w:type="spellStart"/>
      <w:r w:rsidR="004C6055">
        <w:rPr>
          <w:rFonts w:ascii="Arial" w:hAnsi="Arial" w:cs="Arial"/>
        </w:rPr>
        <w:t>mikroregionů</w:t>
      </w:r>
      <w:proofErr w:type="spellEnd"/>
      <w:r w:rsidR="004C6055">
        <w:rPr>
          <w:rFonts w:ascii="Arial" w:hAnsi="Arial" w:cs="Arial"/>
        </w:rPr>
        <w:t xml:space="preserve"> severních Čech, severní části Středočeského kraje a v některých oblastech Plzeňského a Jihočeského kraje. Na Moravě bylo nejvíce osob s místem narození </w:t>
      </w:r>
      <w:r w:rsidR="00E70A0C">
        <w:rPr>
          <w:rFonts w:ascii="Arial" w:hAnsi="Arial" w:cs="Arial"/>
        </w:rPr>
        <w:t xml:space="preserve">v ostatní cizině </w:t>
      </w:r>
      <w:r w:rsidR="004C6055">
        <w:rPr>
          <w:rFonts w:ascii="Arial" w:hAnsi="Arial" w:cs="Arial"/>
        </w:rPr>
        <w:t>zjištěno v Brně – 5,2 % obyvatel, 3% podíl překročily dále už jen příhraniční okresy Český Těšín, Karviná a Jeseník. V řadě SO ORP na Moravě</w:t>
      </w:r>
      <w:r w:rsidR="001F3340">
        <w:rPr>
          <w:rFonts w:ascii="Arial" w:hAnsi="Arial" w:cs="Arial"/>
        </w:rPr>
        <w:t xml:space="preserve">, </w:t>
      </w:r>
      <w:r w:rsidR="004C6055">
        <w:rPr>
          <w:rFonts w:ascii="Arial" w:hAnsi="Arial" w:cs="Arial"/>
        </w:rPr>
        <w:t>zejména ve Zlínském kraji a na Vysočině</w:t>
      </w:r>
      <w:r w:rsidR="001F3340">
        <w:rPr>
          <w:rFonts w:ascii="Arial" w:hAnsi="Arial" w:cs="Arial"/>
        </w:rPr>
        <w:t>,</w:t>
      </w:r>
      <w:r w:rsidR="004C6055">
        <w:rPr>
          <w:rFonts w:ascii="Arial" w:hAnsi="Arial" w:cs="Arial"/>
        </w:rPr>
        <w:t xml:space="preserve"> se tato hodnota pohybuje pod 1 %</w:t>
      </w:r>
      <w:r w:rsidR="001F3340">
        <w:rPr>
          <w:rFonts w:ascii="Arial" w:hAnsi="Arial" w:cs="Arial"/>
        </w:rPr>
        <w:t xml:space="preserve"> (minimální hodnota </w:t>
      </w:r>
      <w:r w:rsidR="006646AB">
        <w:rPr>
          <w:rFonts w:ascii="Arial" w:hAnsi="Arial" w:cs="Arial"/>
        </w:rPr>
        <w:t>–</w:t>
      </w:r>
      <w:r w:rsidR="004379BC">
        <w:rPr>
          <w:rFonts w:ascii="Arial" w:hAnsi="Arial" w:cs="Arial"/>
        </w:rPr>
        <w:t xml:space="preserve"> </w:t>
      </w:r>
      <w:r w:rsidR="001F3340">
        <w:rPr>
          <w:rFonts w:ascii="Arial" w:hAnsi="Arial" w:cs="Arial"/>
        </w:rPr>
        <w:t>Valašské Klobouky 0,4 %)</w:t>
      </w:r>
      <w:r w:rsidR="004C6055">
        <w:rPr>
          <w:rFonts w:ascii="Arial" w:hAnsi="Arial" w:cs="Arial"/>
        </w:rPr>
        <w:t>.</w:t>
      </w:r>
    </w:p>
    <w:p w:rsidR="00AC4920" w:rsidRDefault="00AC4920" w:rsidP="00724C79">
      <w:pPr>
        <w:widowControl w:val="0"/>
        <w:rPr>
          <w:rFonts w:ascii="Arial" w:hAnsi="Arial" w:cs="Arial"/>
        </w:rPr>
      </w:pPr>
    </w:p>
    <w:p w:rsidR="00F01619" w:rsidRDefault="00F01619" w:rsidP="00724C79">
      <w:pPr>
        <w:widowControl w:val="0"/>
        <w:rPr>
          <w:rFonts w:ascii="Arial" w:hAnsi="Arial" w:cs="Arial"/>
        </w:rPr>
      </w:pPr>
    </w:p>
    <w:p w:rsidR="00F01619" w:rsidRDefault="00F01619" w:rsidP="00724C79">
      <w:pPr>
        <w:widowControl w:val="0"/>
        <w:rPr>
          <w:rFonts w:ascii="Arial" w:hAnsi="Arial" w:cs="Arial"/>
        </w:rPr>
      </w:pPr>
    </w:p>
    <w:p w:rsidR="00F01619" w:rsidRDefault="00F01619" w:rsidP="00724C79">
      <w:pPr>
        <w:widowControl w:val="0"/>
        <w:rPr>
          <w:rFonts w:ascii="Arial" w:hAnsi="Arial" w:cs="Arial"/>
        </w:rPr>
      </w:pPr>
    </w:p>
    <w:p w:rsidR="005D7F5B" w:rsidRDefault="005D7F5B" w:rsidP="00724C79">
      <w:pPr>
        <w:widowControl w:val="0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762E6" w:rsidRPr="00D70D1D" w:rsidRDefault="00E52B4C" w:rsidP="00FA625C">
      <w:pPr>
        <w:pStyle w:val="Mnadpis1"/>
      </w:pPr>
      <w:bookmarkStart w:id="10" w:name="_Toc385594791"/>
      <w:r w:rsidRPr="00D70D1D">
        <w:lastRenderedPageBreak/>
        <w:t>3.  Závěr</w:t>
      </w:r>
      <w:bookmarkEnd w:id="10"/>
    </w:p>
    <w:p w:rsidR="002762E6" w:rsidRPr="00D70D1D" w:rsidRDefault="002762E6" w:rsidP="00724C79">
      <w:pPr>
        <w:widowControl w:val="0"/>
        <w:rPr>
          <w:rFonts w:ascii="Arial" w:hAnsi="Arial" w:cs="Arial"/>
          <w:sz w:val="28"/>
          <w:szCs w:val="28"/>
        </w:rPr>
      </w:pPr>
    </w:p>
    <w:p w:rsidR="002762E6" w:rsidRPr="002762E6" w:rsidRDefault="002762E6" w:rsidP="00724C79">
      <w:pPr>
        <w:pStyle w:val="Odstavecseseznamem"/>
        <w:widowControl w:val="0"/>
        <w:numPr>
          <w:ilvl w:val="0"/>
          <w:numId w:val="2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Přibližně polovinu obyvatel České republiky představují i v roce 2011 osoby narozené v obci svého bydliště. Jejich podíl se ve srovnání s údaji z roku</w:t>
      </w:r>
      <w:r w:rsidRPr="002762E6">
        <w:rPr>
          <w:rFonts w:ascii="Arial" w:hAnsi="Arial" w:cs="Arial"/>
        </w:rPr>
        <w:t xml:space="preserve"> 2001 </w:t>
      </w:r>
      <w:r>
        <w:rPr>
          <w:rFonts w:ascii="Arial" w:hAnsi="Arial" w:cs="Arial"/>
        </w:rPr>
        <w:t>m</w:t>
      </w:r>
      <w:r w:rsidRPr="002762E6">
        <w:rPr>
          <w:rFonts w:ascii="Arial" w:hAnsi="Arial" w:cs="Arial"/>
        </w:rPr>
        <w:t>írně snížil</w:t>
      </w:r>
      <w:r>
        <w:rPr>
          <w:rFonts w:ascii="Arial" w:hAnsi="Arial" w:cs="Arial"/>
        </w:rPr>
        <w:t xml:space="preserve">, stejně tak </w:t>
      </w:r>
      <w:r w:rsidRPr="002762E6">
        <w:rPr>
          <w:rFonts w:ascii="Arial" w:hAnsi="Arial" w:cs="Arial"/>
        </w:rPr>
        <w:t>podíl osob, které se narodily v jiné obci stejného okresu.</w:t>
      </w:r>
      <w:r>
        <w:rPr>
          <w:rFonts w:ascii="Arial" w:hAnsi="Arial" w:cs="Arial"/>
        </w:rPr>
        <w:t xml:space="preserve"> Toto snížení je však zčásti ovlivněno změnou metodiky sčítání (zjišťování obvyklého pobytu osob namísto trvalého pobytu) a vyšším podílem nepřesně zjištěných údajů.</w:t>
      </w:r>
      <w:r w:rsidRPr="002762E6">
        <w:rPr>
          <w:rFonts w:ascii="Arial" w:hAnsi="Arial" w:cs="Arial"/>
        </w:rPr>
        <w:t xml:space="preserve"> </w:t>
      </w:r>
      <w:r w:rsidR="006148EF">
        <w:rPr>
          <w:rFonts w:ascii="Arial" w:hAnsi="Arial" w:cs="Arial"/>
        </w:rPr>
        <w:t>Z</w:t>
      </w:r>
      <w:r w:rsidRPr="002762E6">
        <w:rPr>
          <w:rFonts w:ascii="Arial" w:hAnsi="Arial" w:cs="Arial"/>
        </w:rPr>
        <w:t>astoupení osob, které se narodily v jiném okrese stejného kraje, nebo v jiném kraji, než bydlely v době sčítání, se téměř nezměnilo.</w:t>
      </w:r>
    </w:p>
    <w:p w:rsidR="002762E6" w:rsidRPr="007346CD" w:rsidRDefault="00E273C0" w:rsidP="00724C79">
      <w:pPr>
        <w:pStyle w:val="Odstavecseseznamem"/>
        <w:widowControl w:val="0"/>
        <w:numPr>
          <w:ilvl w:val="0"/>
          <w:numId w:val="2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7346CD">
        <w:rPr>
          <w:rFonts w:ascii="Arial" w:hAnsi="Arial" w:cs="Arial"/>
        </w:rPr>
        <w:t xml:space="preserve">Základní pravidelnosti v zastoupení rodáků v populaci zůstávají zachovány. S přibývajícím věkem osob se </w:t>
      </w:r>
      <w:r w:rsidR="00B83C59">
        <w:rPr>
          <w:rFonts w:ascii="Arial" w:hAnsi="Arial" w:cs="Arial"/>
        </w:rPr>
        <w:t>podíl</w:t>
      </w:r>
      <w:r w:rsidRPr="007346CD">
        <w:rPr>
          <w:rFonts w:ascii="Arial" w:hAnsi="Arial" w:cs="Arial"/>
        </w:rPr>
        <w:t xml:space="preserve"> rodáků výrazně snižuje a současně platí, že muži obecně zůstávají bydlet v obci svého narození častěji než ženy. </w:t>
      </w:r>
      <w:r w:rsidR="002762E6" w:rsidRPr="007346CD">
        <w:rPr>
          <w:rFonts w:ascii="Arial" w:hAnsi="Arial" w:cs="Arial"/>
        </w:rPr>
        <w:t xml:space="preserve">Potvrzuje se i nadále, že obyvatelstvo na Moravě a ve Slezsku je z hlediska dlouhodobých migračních pohybů významně stabilnější než obyvatelstvo v Čechách. </w:t>
      </w:r>
    </w:p>
    <w:p w:rsidR="00F01619" w:rsidRPr="00E97428" w:rsidRDefault="007346CD" w:rsidP="00724C79">
      <w:pPr>
        <w:pStyle w:val="Odstavecseseznamem"/>
        <w:widowControl w:val="0"/>
        <w:numPr>
          <w:ilvl w:val="0"/>
          <w:numId w:val="2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E97428">
        <w:rPr>
          <w:rFonts w:ascii="Arial" w:hAnsi="Arial" w:cs="Arial"/>
        </w:rPr>
        <w:t>K největším změnám</w:t>
      </w:r>
      <w:r w:rsidR="004F7AA5" w:rsidRPr="00E97428">
        <w:rPr>
          <w:rFonts w:ascii="Arial" w:hAnsi="Arial" w:cs="Arial"/>
        </w:rPr>
        <w:t xml:space="preserve"> struktury </w:t>
      </w:r>
      <w:r w:rsidRPr="00E97428">
        <w:rPr>
          <w:rFonts w:ascii="Arial" w:hAnsi="Arial" w:cs="Arial"/>
        </w:rPr>
        <w:t xml:space="preserve">obyvatelstva </w:t>
      </w:r>
      <w:r w:rsidR="004F7AA5" w:rsidRPr="00E97428">
        <w:rPr>
          <w:rFonts w:ascii="Arial" w:hAnsi="Arial" w:cs="Arial"/>
        </w:rPr>
        <w:t xml:space="preserve">podle místa narození </w:t>
      </w:r>
      <w:r w:rsidRPr="00E97428">
        <w:rPr>
          <w:rFonts w:ascii="Arial" w:hAnsi="Arial" w:cs="Arial"/>
        </w:rPr>
        <w:t>došlo mezi roky 2001 a 2011 v souvislosti se zvýšenou imigrací</w:t>
      </w:r>
      <w:r w:rsidR="004F7AA5" w:rsidRPr="00E97428">
        <w:rPr>
          <w:rFonts w:ascii="Arial" w:hAnsi="Arial" w:cs="Arial"/>
        </w:rPr>
        <w:t xml:space="preserve"> </w:t>
      </w:r>
      <w:r w:rsidR="00E97428" w:rsidRPr="00E97428">
        <w:rPr>
          <w:rFonts w:ascii="Arial" w:hAnsi="Arial" w:cs="Arial"/>
        </w:rPr>
        <w:t>v zázemí velkých měst.</w:t>
      </w:r>
      <w:r w:rsidR="00E97428">
        <w:rPr>
          <w:rFonts w:ascii="Arial" w:hAnsi="Arial" w:cs="Arial"/>
        </w:rPr>
        <w:t xml:space="preserve"> </w:t>
      </w:r>
      <w:r w:rsidR="00F01619" w:rsidRPr="00E97428">
        <w:rPr>
          <w:rFonts w:ascii="Arial" w:hAnsi="Arial" w:cs="Arial"/>
        </w:rPr>
        <w:t xml:space="preserve">Výrazný pokles podílu osob narozených v obci nebo </w:t>
      </w:r>
      <w:proofErr w:type="spellStart"/>
      <w:r w:rsidR="00F01619" w:rsidRPr="00E97428">
        <w:rPr>
          <w:rFonts w:ascii="Arial" w:hAnsi="Arial" w:cs="Arial"/>
        </w:rPr>
        <w:t>mikroregionu</w:t>
      </w:r>
      <w:proofErr w:type="spellEnd"/>
      <w:r w:rsidR="00F01619" w:rsidRPr="00E97428">
        <w:rPr>
          <w:rFonts w:ascii="Arial" w:hAnsi="Arial" w:cs="Arial"/>
        </w:rPr>
        <w:t xml:space="preserve"> bydliště zaznamenaly především oblasti v blízkém zázemí Prahy. Při sčítání 2011 </w:t>
      </w:r>
      <w:r w:rsidR="00765A0F" w:rsidRPr="00E97428">
        <w:rPr>
          <w:rFonts w:ascii="Arial" w:hAnsi="Arial" w:cs="Arial"/>
        </w:rPr>
        <w:t xml:space="preserve">měly </w:t>
      </w:r>
      <w:proofErr w:type="spellStart"/>
      <w:r w:rsidR="00765A0F" w:rsidRPr="00E97428">
        <w:rPr>
          <w:rFonts w:ascii="Arial" w:hAnsi="Arial" w:cs="Arial"/>
        </w:rPr>
        <w:t>mikroregiony</w:t>
      </w:r>
      <w:proofErr w:type="spellEnd"/>
      <w:r w:rsidR="00765A0F" w:rsidRPr="00E97428">
        <w:rPr>
          <w:rFonts w:ascii="Arial" w:hAnsi="Arial" w:cs="Arial"/>
        </w:rPr>
        <w:t xml:space="preserve"> </w:t>
      </w:r>
      <w:r w:rsidR="00F01619" w:rsidRPr="00E97428">
        <w:rPr>
          <w:rFonts w:ascii="Arial" w:hAnsi="Arial" w:cs="Arial"/>
        </w:rPr>
        <w:t xml:space="preserve">v okolí Prahy </w:t>
      </w:r>
      <w:r w:rsidR="00765A0F" w:rsidRPr="00E97428">
        <w:rPr>
          <w:rFonts w:ascii="Arial" w:hAnsi="Arial" w:cs="Arial"/>
        </w:rPr>
        <w:t>n</w:t>
      </w:r>
      <w:r w:rsidR="00F01619" w:rsidRPr="00E97428">
        <w:rPr>
          <w:rFonts w:ascii="Arial" w:hAnsi="Arial" w:cs="Arial"/>
        </w:rPr>
        <w:t xml:space="preserve">ejnižší podíly těchto ukazatelů v rámci republiky, </w:t>
      </w:r>
      <w:r w:rsidR="00765A0F" w:rsidRPr="00E97428">
        <w:rPr>
          <w:rFonts w:ascii="Arial" w:hAnsi="Arial" w:cs="Arial"/>
        </w:rPr>
        <w:t>poprvé tak v tomto směru „předstihly“</w:t>
      </w:r>
      <w:r w:rsidR="00F01619" w:rsidRPr="00E97428">
        <w:rPr>
          <w:rFonts w:ascii="Arial" w:hAnsi="Arial" w:cs="Arial"/>
        </w:rPr>
        <w:t xml:space="preserve"> </w:t>
      </w:r>
      <w:r w:rsidR="00765A0F" w:rsidRPr="00E97428">
        <w:rPr>
          <w:rFonts w:ascii="Arial" w:hAnsi="Arial" w:cs="Arial"/>
        </w:rPr>
        <w:t>i regiony západních nebo severních Čech, které tradičně dosahovaly minimálních hodnot v ČR v důsledku dřívějších migračních přesunů obyvatel.</w:t>
      </w:r>
    </w:p>
    <w:p w:rsidR="00FC5FB5" w:rsidRPr="001B283A" w:rsidRDefault="004F7AA5" w:rsidP="00724C79">
      <w:pPr>
        <w:pStyle w:val="Odstavecseseznamem"/>
        <w:widowControl w:val="0"/>
        <w:numPr>
          <w:ilvl w:val="0"/>
          <w:numId w:val="2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Nejvý</w:t>
      </w:r>
      <w:r w:rsidR="009504E9">
        <w:rPr>
          <w:rFonts w:ascii="Arial" w:hAnsi="Arial" w:cs="Arial"/>
        </w:rPr>
        <w:t>znam</w:t>
      </w:r>
      <w:r>
        <w:rPr>
          <w:rFonts w:ascii="Arial" w:hAnsi="Arial" w:cs="Arial"/>
        </w:rPr>
        <w:t>nější změn</w:t>
      </w:r>
      <w:r w:rsidR="00FC5FB5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="00FC5FB5">
        <w:rPr>
          <w:rFonts w:ascii="Arial" w:hAnsi="Arial" w:cs="Arial"/>
        </w:rPr>
        <w:t xml:space="preserve">ve struktuře obyvatel ČR podle místa narození představuje </w:t>
      </w:r>
      <w:r>
        <w:rPr>
          <w:rFonts w:ascii="Arial" w:hAnsi="Arial" w:cs="Arial"/>
        </w:rPr>
        <w:t xml:space="preserve">zvýšení </w:t>
      </w:r>
      <w:r w:rsidR="00FC5FB5">
        <w:rPr>
          <w:rFonts w:ascii="Arial" w:hAnsi="Arial" w:cs="Arial"/>
        </w:rPr>
        <w:t xml:space="preserve">počtu a </w:t>
      </w:r>
      <w:r>
        <w:rPr>
          <w:rFonts w:ascii="Arial" w:hAnsi="Arial" w:cs="Arial"/>
        </w:rPr>
        <w:t>podílu osob narozených v</w:t>
      </w:r>
      <w:r w:rsidR="00FC5FB5">
        <w:rPr>
          <w:rFonts w:ascii="Arial" w:hAnsi="Arial" w:cs="Arial"/>
        </w:rPr>
        <w:t> </w:t>
      </w:r>
      <w:r>
        <w:rPr>
          <w:rFonts w:ascii="Arial" w:hAnsi="Arial" w:cs="Arial"/>
        </w:rPr>
        <w:t>zahraničí</w:t>
      </w:r>
      <w:r w:rsidR="00FC5FB5">
        <w:rPr>
          <w:rFonts w:ascii="Arial" w:hAnsi="Arial" w:cs="Arial"/>
        </w:rPr>
        <w:t xml:space="preserve">. </w:t>
      </w:r>
      <w:r w:rsidR="001B283A">
        <w:rPr>
          <w:rFonts w:ascii="Arial" w:hAnsi="Arial" w:cs="Arial"/>
        </w:rPr>
        <w:t xml:space="preserve">Mezi roky 2001 a 2011 vzrostl jejich </w:t>
      </w:r>
      <w:r w:rsidR="001B283A" w:rsidRPr="001B283A">
        <w:rPr>
          <w:rFonts w:ascii="Arial" w:hAnsi="Arial" w:cs="Arial"/>
        </w:rPr>
        <w:t>absolutní počet</w:t>
      </w:r>
      <w:r w:rsidR="001B283A">
        <w:rPr>
          <w:rFonts w:ascii="Arial" w:hAnsi="Arial" w:cs="Arial"/>
        </w:rPr>
        <w:t xml:space="preserve"> </w:t>
      </w:r>
      <w:r w:rsidR="001B283A" w:rsidRPr="001B283A">
        <w:rPr>
          <w:rFonts w:ascii="Arial" w:hAnsi="Arial" w:cs="Arial"/>
        </w:rPr>
        <w:t>o polovinu</w:t>
      </w:r>
      <w:r w:rsidR="001B283A">
        <w:rPr>
          <w:rFonts w:ascii="Arial" w:hAnsi="Arial" w:cs="Arial"/>
        </w:rPr>
        <w:t>, při sčítání</w:t>
      </w:r>
      <w:r w:rsidR="001B283A" w:rsidRPr="001B283A">
        <w:rPr>
          <w:rFonts w:ascii="Arial" w:hAnsi="Arial" w:cs="Arial"/>
        </w:rPr>
        <w:t xml:space="preserve"> 2011 tvořili narození v zahraničí </w:t>
      </w:r>
      <w:r w:rsidR="009504E9">
        <w:rPr>
          <w:rFonts w:ascii="Arial" w:hAnsi="Arial" w:cs="Arial"/>
        </w:rPr>
        <w:t xml:space="preserve">již </w:t>
      </w:r>
      <w:r w:rsidR="001B283A" w:rsidRPr="001B283A">
        <w:rPr>
          <w:rFonts w:ascii="Arial" w:hAnsi="Arial" w:cs="Arial"/>
        </w:rPr>
        <w:t xml:space="preserve">6,7 % obyvatel ČR.  V důsledku </w:t>
      </w:r>
      <w:r w:rsidR="00422B5F">
        <w:rPr>
          <w:rFonts w:ascii="Arial" w:hAnsi="Arial" w:cs="Arial"/>
        </w:rPr>
        <w:t>především pracovně motivované</w:t>
      </w:r>
      <w:r w:rsidR="001B283A" w:rsidRPr="001B283A">
        <w:rPr>
          <w:rFonts w:ascii="Arial" w:hAnsi="Arial" w:cs="Arial"/>
        </w:rPr>
        <w:t xml:space="preserve"> imigrace cizinců do ČR </w:t>
      </w:r>
      <w:r w:rsidR="001B283A">
        <w:rPr>
          <w:rFonts w:ascii="Arial" w:hAnsi="Arial" w:cs="Arial"/>
        </w:rPr>
        <w:t xml:space="preserve">se zvýšil podíl narozených v cizině </w:t>
      </w:r>
      <w:r w:rsidR="009504E9">
        <w:rPr>
          <w:rFonts w:ascii="Arial" w:hAnsi="Arial" w:cs="Arial"/>
        </w:rPr>
        <w:t>zejména</w:t>
      </w:r>
      <w:r w:rsidR="001B283A">
        <w:rPr>
          <w:rFonts w:ascii="Arial" w:hAnsi="Arial" w:cs="Arial"/>
        </w:rPr>
        <w:t xml:space="preserve"> </w:t>
      </w:r>
      <w:r w:rsidR="00F725CB">
        <w:rPr>
          <w:rFonts w:ascii="Arial" w:hAnsi="Arial" w:cs="Arial"/>
        </w:rPr>
        <w:t xml:space="preserve">u mužů a </w:t>
      </w:r>
      <w:r w:rsidR="001B283A">
        <w:rPr>
          <w:rFonts w:ascii="Arial" w:hAnsi="Arial" w:cs="Arial"/>
        </w:rPr>
        <w:t>osob do 60 let věku</w:t>
      </w:r>
      <w:r w:rsidR="00422B5F">
        <w:rPr>
          <w:rFonts w:ascii="Arial" w:hAnsi="Arial" w:cs="Arial"/>
        </w:rPr>
        <w:t xml:space="preserve">. </w:t>
      </w:r>
      <w:r w:rsidR="009504E9">
        <w:rPr>
          <w:rFonts w:ascii="Arial" w:hAnsi="Arial" w:cs="Arial"/>
        </w:rPr>
        <w:t xml:space="preserve">Podíl narozených na Slovensku mezi narozenými v zahraničí se snížil, </w:t>
      </w:r>
      <w:r w:rsidR="002E382D">
        <w:rPr>
          <w:rFonts w:ascii="Arial" w:hAnsi="Arial" w:cs="Arial"/>
        </w:rPr>
        <w:t xml:space="preserve">téměř veškerý </w:t>
      </w:r>
      <w:r w:rsidR="009504E9" w:rsidRPr="00DE1BFA">
        <w:rPr>
          <w:rFonts w:ascii="Arial" w:hAnsi="Arial" w:cs="Arial"/>
        </w:rPr>
        <w:t>nárůst počtu osob s rodištěm v zahraničí připadá na ostatní státy</w:t>
      </w:r>
      <w:r w:rsidR="002E382D">
        <w:rPr>
          <w:rFonts w:ascii="Arial" w:hAnsi="Arial" w:cs="Arial"/>
        </w:rPr>
        <w:t>. Přibližně dvě pětiny obyvatel ČR narozených v zahraničí m</w:t>
      </w:r>
      <w:r w:rsidR="007A5D33">
        <w:rPr>
          <w:rFonts w:ascii="Arial" w:hAnsi="Arial" w:cs="Arial"/>
        </w:rPr>
        <w:t>ají</w:t>
      </w:r>
      <w:r w:rsidR="002E382D">
        <w:rPr>
          <w:rFonts w:ascii="Arial" w:hAnsi="Arial" w:cs="Arial"/>
        </w:rPr>
        <w:t xml:space="preserve"> české státní občanství, </w:t>
      </w:r>
      <w:r w:rsidR="001C4758">
        <w:rPr>
          <w:rFonts w:ascii="Arial" w:hAnsi="Arial" w:cs="Arial"/>
        </w:rPr>
        <w:t xml:space="preserve">více než polovinu </w:t>
      </w:r>
      <w:r w:rsidR="002E382D">
        <w:rPr>
          <w:rFonts w:ascii="Arial" w:hAnsi="Arial" w:cs="Arial"/>
        </w:rPr>
        <w:t>tvoří cizinci.</w:t>
      </w:r>
    </w:p>
    <w:sectPr w:rsidR="00FC5FB5" w:rsidRPr="001B283A" w:rsidSect="00724C79">
      <w:footerReference w:type="default" r:id="rId29"/>
      <w:pgSz w:w="11906" w:h="16838" w:code="9"/>
      <w:pgMar w:top="1134" w:right="1134" w:bottom="1134" w:left="1134" w:header="680" w:footer="567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AB6" w:rsidRDefault="00274AB6" w:rsidP="00E7518B">
      <w:r>
        <w:separator/>
      </w:r>
    </w:p>
  </w:endnote>
  <w:endnote w:type="continuationSeparator" w:id="0">
    <w:p w:rsidR="00274AB6" w:rsidRDefault="00274AB6" w:rsidP="00E75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4641"/>
      <w:docPartObj>
        <w:docPartGallery w:val="Page Numbers (Bottom of Page)"/>
        <w:docPartUnique/>
      </w:docPartObj>
    </w:sdtPr>
    <w:sdtEndPr>
      <w:rPr>
        <w:rFonts w:ascii="Arial" w:hAnsi="Arial"/>
        <w:sz w:val="16"/>
      </w:rPr>
    </w:sdtEndPr>
    <w:sdtContent>
      <w:p w:rsidR="00FA625C" w:rsidRDefault="00FA625C">
        <w:pPr>
          <w:pStyle w:val="Zpat"/>
          <w:jc w:val="center"/>
        </w:pPr>
        <w:r w:rsidRPr="00724C79">
          <w:rPr>
            <w:rFonts w:ascii="Arial" w:hAnsi="Arial"/>
            <w:sz w:val="16"/>
          </w:rPr>
          <w:fldChar w:fldCharType="begin"/>
        </w:r>
        <w:r w:rsidRPr="00724C79">
          <w:rPr>
            <w:rFonts w:ascii="Arial" w:hAnsi="Arial"/>
            <w:sz w:val="16"/>
          </w:rPr>
          <w:instrText xml:space="preserve"> PAGE   \* MERGEFORMAT </w:instrText>
        </w:r>
        <w:r w:rsidRPr="00724C79">
          <w:rPr>
            <w:rFonts w:ascii="Arial" w:hAnsi="Arial"/>
            <w:sz w:val="16"/>
          </w:rPr>
          <w:fldChar w:fldCharType="separate"/>
        </w:r>
        <w:r w:rsidR="00E2537F">
          <w:rPr>
            <w:rFonts w:ascii="Arial" w:hAnsi="Arial"/>
            <w:noProof/>
            <w:sz w:val="16"/>
          </w:rPr>
          <w:t>3</w:t>
        </w:r>
        <w:r w:rsidRPr="00724C79">
          <w:rPr>
            <w:rFonts w:ascii="Arial" w:hAnsi="Arial"/>
            <w:sz w:val="16"/>
          </w:rPr>
          <w:fldChar w:fldCharType="end"/>
        </w:r>
      </w:p>
    </w:sdtContent>
  </w:sdt>
  <w:p w:rsidR="00FA625C" w:rsidRDefault="00FA625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AB6" w:rsidRDefault="00274AB6" w:rsidP="00E7518B">
      <w:r>
        <w:separator/>
      </w:r>
    </w:p>
  </w:footnote>
  <w:footnote w:type="continuationSeparator" w:id="0">
    <w:p w:rsidR="00274AB6" w:rsidRDefault="00274AB6" w:rsidP="00E7518B">
      <w:r>
        <w:continuationSeparator/>
      </w:r>
    </w:p>
  </w:footnote>
  <w:footnote w:id="1">
    <w:p w:rsidR="00FA625C" w:rsidRDefault="00FA625C" w:rsidP="00E7518B">
      <w:pPr>
        <w:pStyle w:val="Textpoznpodarou"/>
      </w:pPr>
      <w:r>
        <w:rPr>
          <w:rStyle w:val="Znakapoznpodarou"/>
        </w:rPr>
        <w:footnoteRef/>
      </w:r>
      <w:r>
        <w:t xml:space="preserve">  </w:t>
      </w:r>
      <w:r w:rsidRPr="005B169B">
        <w:rPr>
          <w:rFonts w:ascii="Arial" w:hAnsi="Arial" w:cs="Arial"/>
          <w:sz w:val="18"/>
          <w:szCs w:val="18"/>
        </w:rPr>
        <w:t xml:space="preserve">Dále v této kapitole pojem „trvalý pobyt“ zahrnuje kromě trvalého pobytu </w:t>
      </w:r>
      <w:r>
        <w:rPr>
          <w:rFonts w:ascii="Arial" w:hAnsi="Arial" w:cs="Arial"/>
          <w:sz w:val="18"/>
          <w:szCs w:val="18"/>
        </w:rPr>
        <w:t xml:space="preserve">vždy i </w:t>
      </w:r>
      <w:r w:rsidRPr="005B169B">
        <w:rPr>
          <w:rFonts w:ascii="Arial" w:hAnsi="Arial" w:cs="Arial"/>
          <w:sz w:val="18"/>
          <w:szCs w:val="18"/>
        </w:rPr>
        <w:t>uvedené typy pobytu cizinců</w:t>
      </w:r>
      <w:r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589B"/>
    <w:multiLevelType w:val="hybridMultilevel"/>
    <w:tmpl w:val="D17C243C"/>
    <w:lvl w:ilvl="0" w:tplc="2F1003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055A"/>
    <w:multiLevelType w:val="hybridMultilevel"/>
    <w:tmpl w:val="E1340A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5C05"/>
    <w:rsid w:val="00000060"/>
    <w:rsid w:val="0000305D"/>
    <w:rsid w:val="0000433B"/>
    <w:rsid w:val="00004346"/>
    <w:rsid w:val="000165DD"/>
    <w:rsid w:val="000165EC"/>
    <w:rsid w:val="0001719B"/>
    <w:rsid w:val="00027B9F"/>
    <w:rsid w:val="00030540"/>
    <w:rsid w:val="00032CBE"/>
    <w:rsid w:val="00034D8D"/>
    <w:rsid w:val="00035BF3"/>
    <w:rsid w:val="0003755B"/>
    <w:rsid w:val="00040213"/>
    <w:rsid w:val="00040D2C"/>
    <w:rsid w:val="00042238"/>
    <w:rsid w:val="00043A7C"/>
    <w:rsid w:val="000468DF"/>
    <w:rsid w:val="00047999"/>
    <w:rsid w:val="00053B65"/>
    <w:rsid w:val="00055314"/>
    <w:rsid w:val="000569B0"/>
    <w:rsid w:val="00056D7A"/>
    <w:rsid w:val="000622BD"/>
    <w:rsid w:val="00076D08"/>
    <w:rsid w:val="0008740C"/>
    <w:rsid w:val="00087581"/>
    <w:rsid w:val="0009034F"/>
    <w:rsid w:val="00094720"/>
    <w:rsid w:val="00095FB7"/>
    <w:rsid w:val="000A2FFE"/>
    <w:rsid w:val="000A429C"/>
    <w:rsid w:val="000B1A46"/>
    <w:rsid w:val="000C15F5"/>
    <w:rsid w:val="000C2B0B"/>
    <w:rsid w:val="000D5A68"/>
    <w:rsid w:val="000D75D2"/>
    <w:rsid w:val="000E24C1"/>
    <w:rsid w:val="000E4EAB"/>
    <w:rsid w:val="000F015E"/>
    <w:rsid w:val="000F07CA"/>
    <w:rsid w:val="00105B5B"/>
    <w:rsid w:val="00116081"/>
    <w:rsid w:val="00116FF6"/>
    <w:rsid w:val="00132032"/>
    <w:rsid w:val="00133C3D"/>
    <w:rsid w:val="001403DC"/>
    <w:rsid w:val="00140BBC"/>
    <w:rsid w:val="00140FFC"/>
    <w:rsid w:val="001465FE"/>
    <w:rsid w:val="00150F64"/>
    <w:rsid w:val="0015502D"/>
    <w:rsid w:val="0015526F"/>
    <w:rsid w:val="001607BB"/>
    <w:rsid w:val="0016112B"/>
    <w:rsid w:val="0016778F"/>
    <w:rsid w:val="00177A4B"/>
    <w:rsid w:val="0018021C"/>
    <w:rsid w:val="001828DE"/>
    <w:rsid w:val="00185219"/>
    <w:rsid w:val="00186486"/>
    <w:rsid w:val="001935DC"/>
    <w:rsid w:val="00195824"/>
    <w:rsid w:val="00196D5A"/>
    <w:rsid w:val="001A1994"/>
    <w:rsid w:val="001A2713"/>
    <w:rsid w:val="001B0F30"/>
    <w:rsid w:val="001B283A"/>
    <w:rsid w:val="001B31EA"/>
    <w:rsid w:val="001B3CAE"/>
    <w:rsid w:val="001C4758"/>
    <w:rsid w:val="001C598B"/>
    <w:rsid w:val="001D0177"/>
    <w:rsid w:val="001D20A3"/>
    <w:rsid w:val="001D44F0"/>
    <w:rsid w:val="001D6954"/>
    <w:rsid w:val="001E3602"/>
    <w:rsid w:val="001E78C4"/>
    <w:rsid w:val="001F3340"/>
    <w:rsid w:val="001F75EC"/>
    <w:rsid w:val="002009E4"/>
    <w:rsid w:val="0020680C"/>
    <w:rsid w:val="002163DB"/>
    <w:rsid w:val="00220AA0"/>
    <w:rsid w:val="002226F5"/>
    <w:rsid w:val="002236FC"/>
    <w:rsid w:val="00224F43"/>
    <w:rsid w:val="00226A40"/>
    <w:rsid w:val="00231C91"/>
    <w:rsid w:val="00232161"/>
    <w:rsid w:val="002325FA"/>
    <w:rsid w:val="002435AC"/>
    <w:rsid w:val="00245FC3"/>
    <w:rsid w:val="00247933"/>
    <w:rsid w:val="00261116"/>
    <w:rsid w:val="00266705"/>
    <w:rsid w:val="00266EA2"/>
    <w:rsid w:val="00272639"/>
    <w:rsid w:val="00274AB6"/>
    <w:rsid w:val="00275A6E"/>
    <w:rsid w:val="002762E6"/>
    <w:rsid w:val="0028012E"/>
    <w:rsid w:val="0028199D"/>
    <w:rsid w:val="00290E51"/>
    <w:rsid w:val="00296C12"/>
    <w:rsid w:val="002B0540"/>
    <w:rsid w:val="002B05DD"/>
    <w:rsid w:val="002B0C0E"/>
    <w:rsid w:val="002B3D1C"/>
    <w:rsid w:val="002B3F4E"/>
    <w:rsid w:val="002C1CB8"/>
    <w:rsid w:val="002C31D6"/>
    <w:rsid w:val="002C519A"/>
    <w:rsid w:val="002C7716"/>
    <w:rsid w:val="002D4434"/>
    <w:rsid w:val="002E1D2D"/>
    <w:rsid w:val="002E382D"/>
    <w:rsid w:val="002E4EE8"/>
    <w:rsid w:val="002F44AC"/>
    <w:rsid w:val="00300FF3"/>
    <w:rsid w:val="00301B22"/>
    <w:rsid w:val="00313497"/>
    <w:rsid w:val="003137A9"/>
    <w:rsid w:val="0031563F"/>
    <w:rsid w:val="003258A0"/>
    <w:rsid w:val="00335600"/>
    <w:rsid w:val="00341A7D"/>
    <w:rsid w:val="003431D5"/>
    <w:rsid w:val="00346155"/>
    <w:rsid w:val="00351EFC"/>
    <w:rsid w:val="0035320F"/>
    <w:rsid w:val="00356256"/>
    <w:rsid w:val="00362FD0"/>
    <w:rsid w:val="00366C58"/>
    <w:rsid w:val="00377B68"/>
    <w:rsid w:val="0038710E"/>
    <w:rsid w:val="00390398"/>
    <w:rsid w:val="00393296"/>
    <w:rsid w:val="00393BFB"/>
    <w:rsid w:val="0039532E"/>
    <w:rsid w:val="00395D9A"/>
    <w:rsid w:val="00396294"/>
    <w:rsid w:val="003A0836"/>
    <w:rsid w:val="003A1256"/>
    <w:rsid w:val="003A5EA5"/>
    <w:rsid w:val="003A62EF"/>
    <w:rsid w:val="003B0201"/>
    <w:rsid w:val="003B12EA"/>
    <w:rsid w:val="003B2775"/>
    <w:rsid w:val="003B4485"/>
    <w:rsid w:val="003B46D8"/>
    <w:rsid w:val="003C0358"/>
    <w:rsid w:val="003C2231"/>
    <w:rsid w:val="003C465B"/>
    <w:rsid w:val="003C63D3"/>
    <w:rsid w:val="003D25FC"/>
    <w:rsid w:val="003D626A"/>
    <w:rsid w:val="003D6E47"/>
    <w:rsid w:val="003E1A60"/>
    <w:rsid w:val="003E3F29"/>
    <w:rsid w:val="003E6C37"/>
    <w:rsid w:val="0040183D"/>
    <w:rsid w:val="004073FB"/>
    <w:rsid w:val="00411B5E"/>
    <w:rsid w:val="00422B5F"/>
    <w:rsid w:val="004271BB"/>
    <w:rsid w:val="004379BC"/>
    <w:rsid w:val="00437B44"/>
    <w:rsid w:val="00452D88"/>
    <w:rsid w:val="004562F3"/>
    <w:rsid w:val="00464037"/>
    <w:rsid w:val="00464C2C"/>
    <w:rsid w:val="00471C28"/>
    <w:rsid w:val="0049700C"/>
    <w:rsid w:val="004A113E"/>
    <w:rsid w:val="004A2B50"/>
    <w:rsid w:val="004A4B2A"/>
    <w:rsid w:val="004B1DE5"/>
    <w:rsid w:val="004B734C"/>
    <w:rsid w:val="004B7DA6"/>
    <w:rsid w:val="004C6055"/>
    <w:rsid w:val="004C7563"/>
    <w:rsid w:val="004E74F3"/>
    <w:rsid w:val="004F44B5"/>
    <w:rsid w:val="004F5D2D"/>
    <w:rsid w:val="004F7AA5"/>
    <w:rsid w:val="00500490"/>
    <w:rsid w:val="005037CF"/>
    <w:rsid w:val="00505577"/>
    <w:rsid w:val="005062A3"/>
    <w:rsid w:val="00511D5A"/>
    <w:rsid w:val="00511EBD"/>
    <w:rsid w:val="00515888"/>
    <w:rsid w:val="005224E0"/>
    <w:rsid w:val="00524C5D"/>
    <w:rsid w:val="00540490"/>
    <w:rsid w:val="00540E1C"/>
    <w:rsid w:val="00541702"/>
    <w:rsid w:val="0054210F"/>
    <w:rsid w:val="00542EAB"/>
    <w:rsid w:val="0055106D"/>
    <w:rsid w:val="0055780B"/>
    <w:rsid w:val="00557CE8"/>
    <w:rsid w:val="005650D0"/>
    <w:rsid w:val="0057041E"/>
    <w:rsid w:val="005752EB"/>
    <w:rsid w:val="00580FBD"/>
    <w:rsid w:val="00581B8E"/>
    <w:rsid w:val="0058205B"/>
    <w:rsid w:val="00583045"/>
    <w:rsid w:val="005835AE"/>
    <w:rsid w:val="00583A7F"/>
    <w:rsid w:val="00585AC7"/>
    <w:rsid w:val="0058663F"/>
    <w:rsid w:val="00593D33"/>
    <w:rsid w:val="00595B3E"/>
    <w:rsid w:val="005A54AB"/>
    <w:rsid w:val="005A7D5B"/>
    <w:rsid w:val="005B165F"/>
    <w:rsid w:val="005B6107"/>
    <w:rsid w:val="005C157A"/>
    <w:rsid w:val="005C6061"/>
    <w:rsid w:val="005C673D"/>
    <w:rsid w:val="005D1383"/>
    <w:rsid w:val="005D69C7"/>
    <w:rsid w:val="005D7F5B"/>
    <w:rsid w:val="005E214E"/>
    <w:rsid w:val="005E5438"/>
    <w:rsid w:val="005F5D99"/>
    <w:rsid w:val="006012B7"/>
    <w:rsid w:val="00601B60"/>
    <w:rsid w:val="00605AE6"/>
    <w:rsid w:val="006148EF"/>
    <w:rsid w:val="0062215F"/>
    <w:rsid w:val="006239BC"/>
    <w:rsid w:val="006254CD"/>
    <w:rsid w:val="006255C7"/>
    <w:rsid w:val="0063401F"/>
    <w:rsid w:val="00636B7C"/>
    <w:rsid w:val="00640912"/>
    <w:rsid w:val="00644078"/>
    <w:rsid w:val="00646675"/>
    <w:rsid w:val="00652C0B"/>
    <w:rsid w:val="0066368A"/>
    <w:rsid w:val="006646AB"/>
    <w:rsid w:val="00665D5F"/>
    <w:rsid w:val="006707AC"/>
    <w:rsid w:val="00670BD0"/>
    <w:rsid w:val="00676C79"/>
    <w:rsid w:val="00677D67"/>
    <w:rsid w:val="0068098C"/>
    <w:rsid w:val="00681B86"/>
    <w:rsid w:val="0068344E"/>
    <w:rsid w:val="006859FB"/>
    <w:rsid w:val="006903F2"/>
    <w:rsid w:val="00693671"/>
    <w:rsid w:val="006B166A"/>
    <w:rsid w:val="006C05F4"/>
    <w:rsid w:val="006C22E1"/>
    <w:rsid w:val="006C319B"/>
    <w:rsid w:val="006C6AB3"/>
    <w:rsid w:val="006C71C7"/>
    <w:rsid w:val="006C79EE"/>
    <w:rsid w:val="006C7F6F"/>
    <w:rsid w:val="006D1C06"/>
    <w:rsid w:val="006D770B"/>
    <w:rsid w:val="006E4B8F"/>
    <w:rsid w:val="006E4F08"/>
    <w:rsid w:val="006F7DBD"/>
    <w:rsid w:val="00702E42"/>
    <w:rsid w:val="00712476"/>
    <w:rsid w:val="00712DED"/>
    <w:rsid w:val="007139E3"/>
    <w:rsid w:val="00713A02"/>
    <w:rsid w:val="0072051A"/>
    <w:rsid w:val="00722A7B"/>
    <w:rsid w:val="00724C79"/>
    <w:rsid w:val="00727318"/>
    <w:rsid w:val="007313BC"/>
    <w:rsid w:val="007346CD"/>
    <w:rsid w:val="00741A7E"/>
    <w:rsid w:val="00744121"/>
    <w:rsid w:val="007469E6"/>
    <w:rsid w:val="00753B63"/>
    <w:rsid w:val="007547B7"/>
    <w:rsid w:val="00756659"/>
    <w:rsid w:val="00765A0F"/>
    <w:rsid w:val="00766B18"/>
    <w:rsid w:val="0077108B"/>
    <w:rsid w:val="00771B9C"/>
    <w:rsid w:val="00775207"/>
    <w:rsid w:val="0078452A"/>
    <w:rsid w:val="007864AC"/>
    <w:rsid w:val="007871E4"/>
    <w:rsid w:val="0079110B"/>
    <w:rsid w:val="00794B93"/>
    <w:rsid w:val="007951B0"/>
    <w:rsid w:val="007A1AD9"/>
    <w:rsid w:val="007A403F"/>
    <w:rsid w:val="007A4391"/>
    <w:rsid w:val="007A5D33"/>
    <w:rsid w:val="007A662B"/>
    <w:rsid w:val="007B12CB"/>
    <w:rsid w:val="007B1C0E"/>
    <w:rsid w:val="007B32C9"/>
    <w:rsid w:val="007B44CD"/>
    <w:rsid w:val="007B736F"/>
    <w:rsid w:val="007C4BAF"/>
    <w:rsid w:val="007C6073"/>
    <w:rsid w:val="007E27C2"/>
    <w:rsid w:val="007E47C5"/>
    <w:rsid w:val="007E574F"/>
    <w:rsid w:val="007E7A29"/>
    <w:rsid w:val="007F5792"/>
    <w:rsid w:val="00800B7B"/>
    <w:rsid w:val="00803889"/>
    <w:rsid w:val="00805C05"/>
    <w:rsid w:val="0081341B"/>
    <w:rsid w:val="00816EE0"/>
    <w:rsid w:val="00830907"/>
    <w:rsid w:val="0083378F"/>
    <w:rsid w:val="00836402"/>
    <w:rsid w:val="00845FE4"/>
    <w:rsid w:val="00854366"/>
    <w:rsid w:val="00854BA4"/>
    <w:rsid w:val="00854F44"/>
    <w:rsid w:val="008622E9"/>
    <w:rsid w:val="00862FD8"/>
    <w:rsid w:val="008652E6"/>
    <w:rsid w:val="00865CC2"/>
    <w:rsid w:val="00871FC5"/>
    <w:rsid w:val="008734AE"/>
    <w:rsid w:val="0087432F"/>
    <w:rsid w:val="008777A0"/>
    <w:rsid w:val="008817C0"/>
    <w:rsid w:val="008911E0"/>
    <w:rsid w:val="00891884"/>
    <w:rsid w:val="008A0D81"/>
    <w:rsid w:val="008A5BF6"/>
    <w:rsid w:val="008B492F"/>
    <w:rsid w:val="008B6C36"/>
    <w:rsid w:val="008C45A1"/>
    <w:rsid w:val="008D2A5D"/>
    <w:rsid w:val="008D3C66"/>
    <w:rsid w:val="008D4498"/>
    <w:rsid w:val="008D74E1"/>
    <w:rsid w:val="008E1ECD"/>
    <w:rsid w:val="008E3652"/>
    <w:rsid w:val="008E79BD"/>
    <w:rsid w:val="008F00E9"/>
    <w:rsid w:val="008F45C9"/>
    <w:rsid w:val="008F5522"/>
    <w:rsid w:val="008F7761"/>
    <w:rsid w:val="00900424"/>
    <w:rsid w:val="009029AC"/>
    <w:rsid w:val="00920F19"/>
    <w:rsid w:val="00930B6A"/>
    <w:rsid w:val="00933D6C"/>
    <w:rsid w:val="00941C7A"/>
    <w:rsid w:val="0094381D"/>
    <w:rsid w:val="009439CE"/>
    <w:rsid w:val="00946899"/>
    <w:rsid w:val="009504E9"/>
    <w:rsid w:val="0095382D"/>
    <w:rsid w:val="00963425"/>
    <w:rsid w:val="009660C3"/>
    <w:rsid w:val="00972CB1"/>
    <w:rsid w:val="0097515D"/>
    <w:rsid w:val="0097619B"/>
    <w:rsid w:val="009766C2"/>
    <w:rsid w:val="0098220B"/>
    <w:rsid w:val="00982390"/>
    <w:rsid w:val="00982884"/>
    <w:rsid w:val="00983D90"/>
    <w:rsid w:val="00984AB3"/>
    <w:rsid w:val="009878CA"/>
    <w:rsid w:val="0099529E"/>
    <w:rsid w:val="009A5BDD"/>
    <w:rsid w:val="009B1E74"/>
    <w:rsid w:val="009B2222"/>
    <w:rsid w:val="009C012D"/>
    <w:rsid w:val="009C0894"/>
    <w:rsid w:val="009C19DB"/>
    <w:rsid w:val="009C2B33"/>
    <w:rsid w:val="009C7A7B"/>
    <w:rsid w:val="009D1D53"/>
    <w:rsid w:val="009E1181"/>
    <w:rsid w:val="009F1059"/>
    <w:rsid w:val="009F67C1"/>
    <w:rsid w:val="009F780D"/>
    <w:rsid w:val="00A12FBD"/>
    <w:rsid w:val="00A13E24"/>
    <w:rsid w:val="00A1473D"/>
    <w:rsid w:val="00A226C2"/>
    <w:rsid w:val="00A237DF"/>
    <w:rsid w:val="00A27395"/>
    <w:rsid w:val="00A3033A"/>
    <w:rsid w:val="00A34A88"/>
    <w:rsid w:val="00A422DF"/>
    <w:rsid w:val="00A45481"/>
    <w:rsid w:val="00A558DF"/>
    <w:rsid w:val="00A56F77"/>
    <w:rsid w:val="00A632C9"/>
    <w:rsid w:val="00A63356"/>
    <w:rsid w:val="00A76B4B"/>
    <w:rsid w:val="00A81CCF"/>
    <w:rsid w:val="00A822BF"/>
    <w:rsid w:val="00A83467"/>
    <w:rsid w:val="00A849C2"/>
    <w:rsid w:val="00A878C2"/>
    <w:rsid w:val="00A91984"/>
    <w:rsid w:val="00AA0050"/>
    <w:rsid w:val="00AA1DD4"/>
    <w:rsid w:val="00AA3624"/>
    <w:rsid w:val="00AA726D"/>
    <w:rsid w:val="00AB4293"/>
    <w:rsid w:val="00AB4E58"/>
    <w:rsid w:val="00AB652B"/>
    <w:rsid w:val="00AC4378"/>
    <w:rsid w:val="00AC4920"/>
    <w:rsid w:val="00AD33BF"/>
    <w:rsid w:val="00AE02B3"/>
    <w:rsid w:val="00AE2B0D"/>
    <w:rsid w:val="00AE64C9"/>
    <w:rsid w:val="00AF21D9"/>
    <w:rsid w:val="00B00643"/>
    <w:rsid w:val="00B13D7C"/>
    <w:rsid w:val="00B14161"/>
    <w:rsid w:val="00B27FF6"/>
    <w:rsid w:val="00B30744"/>
    <w:rsid w:val="00B32DE9"/>
    <w:rsid w:val="00B34CEA"/>
    <w:rsid w:val="00B35688"/>
    <w:rsid w:val="00B41C4A"/>
    <w:rsid w:val="00B53279"/>
    <w:rsid w:val="00B54C55"/>
    <w:rsid w:val="00B556DC"/>
    <w:rsid w:val="00B55C14"/>
    <w:rsid w:val="00B57D27"/>
    <w:rsid w:val="00B6024B"/>
    <w:rsid w:val="00B73549"/>
    <w:rsid w:val="00B77AA5"/>
    <w:rsid w:val="00B80A90"/>
    <w:rsid w:val="00B82444"/>
    <w:rsid w:val="00B83C59"/>
    <w:rsid w:val="00B91648"/>
    <w:rsid w:val="00B96A71"/>
    <w:rsid w:val="00BA04D0"/>
    <w:rsid w:val="00BA55BF"/>
    <w:rsid w:val="00BB0D79"/>
    <w:rsid w:val="00BB2CAF"/>
    <w:rsid w:val="00BC416B"/>
    <w:rsid w:val="00BF24B9"/>
    <w:rsid w:val="00C01DFC"/>
    <w:rsid w:val="00C0270C"/>
    <w:rsid w:val="00C060EF"/>
    <w:rsid w:val="00C07514"/>
    <w:rsid w:val="00C160A9"/>
    <w:rsid w:val="00C20ECF"/>
    <w:rsid w:val="00C2118D"/>
    <w:rsid w:val="00C24595"/>
    <w:rsid w:val="00C27E9F"/>
    <w:rsid w:val="00C31858"/>
    <w:rsid w:val="00C31BD1"/>
    <w:rsid w:val="00C332F2"/>
    <w:rsid w:val="00C36368"/>
    <w:rsid w:val="00C46ACE"/>
    <w:rsid w:val="00C50746"/>
    <w:rsid w:val="00C52DE2"/>
    <w:rsid w:val="00C55B43"/>
    <w:rsid w:val="00C6188D"/>
    <w:rsid w:val="00C65165"/>
    <w:rsid w:val="00C65A3B"/>
    <w:rsid w:val="00C7021A"/>
    <w:rsid w:val="00C70348"/>
    <w:rsid w:val="00C70B02"/>
    <w:rsid w:val="00C70E55"/>
    <w:rsid w:val="00C747C4"/>
    <w:rsid w:val="00C814AD"/>
    <w:rsid w:val="00C8343A"/>
    <w:rsid w:val="00C85085"/>
    <w:rsid w:val="00C85DCC"/>
    <w:rsid w:val="00C87E5F"/>
    <w:rsid w:val="00C93296"/>
    <w:rsid w:val="00C97410"/>
    <w:rsid w:val="00CA0939"/>
    <w:rsid w:val="00CA2630"/>
    <w:rsid w:val="00CA49D0"/>
    <w:rsid w:val="00CA5CC3"/>
    <w:rsid w:val="00CB011C"/>
    <w:rsid w:val="00CB31F2"/>
    <w:rsid w:val="00CB7314"/>
    <w:rsid w:val="00CC6505"/>
    <w:rsid w:val="00CD357B"/>
    <w:rsid w:val="00CE1885"/>
    <w:rsid w:val="00CE3EDC"/>
    <w:rsid w:val="00CE49C8"/>
    <w:rsid w:val="00CE5424"/>
    <w:rsid w:val="00CE67AD"/>
    <w:rsid w:val="00CF1055"/>
    <w:rsid w:val="00D00B78"/>
    <w:rsid w:val="00D01EC9"/>
    <w:rsid w:val="00D0492E"/>
    <w:rsid w:val="00D04E15"/>
    <w:rsid w:val="00D05F27"/>
    <w:rsid w:val="00D10D60"/>
    <w:rsid w:val="00D14AAD"/>
    <w:rsid w:val="00D16C82"/>
    <w:rsid w:val="00D34806"/>
    <w:rsid w:val="00D42094"/>
    <w:rsid w:val="00D44DA2"/>
    <w:rsid w:val="00D542A5"/>
    <w:rsid w:val="00D6281C"/>
    <w:rsid w:val="00D676CF"/>
    <w:rsid w:val="00D70D1D"/>
    <w:rsid w:val="00D74BC7"/>
    <w:rsid w:val="00D7564D"/>
    <w:rsid w:val="00D857AD"/>
    <w:rsid w:val="00D863DD"/>
    <w:rsid w:val="00D91521"/>
    <w:rsid w:val="00DA2FBE"/>
    <w:rsid w:val="00DA36CB"/>
    <w:rsid w:val="00DB1110"/>
    <w:rsid w:val="00DD050D"/>
    <w:rsid w:val="00DD11D6"/>
    <w:rsid w:val="00DD18B6"/>
    <w:rsid w:val="00DD3E03"/>
    <w:rsid w:val="00DD6F8A"/>
    <w:rsid w:val="00DD7189"/>
    <w:rsid w:val="00DE1BFA"/>
    <w:rsid w:val="00DE574A"/>
    <w:rsid w:val="00DE5FD2"/>
    <w:rsid w:val="00DE6752"/>
    <w:rsid w:val="00DE71BB"/>
    <w:rsid w:val="00DF42F1"/>
    <w:rsid w:val="00DF67B2"/>
    <w:rsid w:val="00E00015"/>
    <w:rsid w:val="00E04668"/>
    <w:rsid w:val="00E05D61"/>
    <w:rsid w:val="00E07E3E"/>
    <w:rsid w:val="00E169B6"/>
    <w:rsid w:val="00E21987"/>
    <w:rsid w:val="00E21B6F"/>
    <w:rsid w:val="00E22726"/>
    <w:rsid w:val="00E22BE5"/>
    <w:rsid w:val="00E233B1"/>
    <w:rsid w:val="00E2537F"/>
    <w:rsid w:val="00E26D04"/>
    <w:rsid w:val="00E273C0"/>
    <w:rsid w:val="00E353F7"/>
    <w:rsid w:val="00E40357"/>
    <w:rsid w:val="00E515A2"/>
    <w:rsid w:val="00E52B4C"/>
    <w:rsid w:val="00E562C8"/>
    <w:rsid w:val="00E564A2"/>
    <w:rsid w:val="00E567BC"/>
    <w:rsid w:val="00E610E8"/>
    <w:rsid w:val="00E611F9"/>
    <w:rsid w:val="00E6668F"/>
    <w:rsid w:val="00E70A0C"/>
    <w:rsid w:val="00E73FD1"/>
    <w:rsid w:val="00E7518B"/>
    <w:rsid w:val="00E8053A"/>
    <w:rsid w:val="00E87459"/>
    <w:rsid w:val="00E907A0"/>
    <w:rsid w:val="00E911DD"/>
    <w:rsid w:val="00E928A0"/>
    <w:rsid w:val="00E97428"/>
    <w:rsid w:val="00E97BAD"/>
    <w:rsid w:val="00EA163D"/>
    <w:rsid w:val="00EA3781"/>
    <w:rsid w:val="00EA482B"/>
    <w:rsid w:val="00EB1570"/>
    <w:rsid w:val="00EB50CB"/>
    <w:rsid w:val="00EC753D"/>
    <w:rsid w:val="00EE0A5E"/>
    <w:rsid w:val="00EE6E50"/>
    <w:rsid w:val="00EE6F24"/>
    <w:rsid w:val="00EF2E90"/>
    <w:rsid w:val="00EF4BCB"/>
    <w:rsid w:val="00F01619"/>
    <w:rsid w:val="00F02992"/>
    <w:rsid w:val="00F052C8"/>
    <w:rsid w:val="00F066EA"/>
    <w:rsid w:val="00F10370"/>
    <w:rsid w:val="00F109AE"/>
    <w:rsid w:val="00F11A5B"/>
    <w:rsid w:val="00F1209A"/>
    <w:rsid w:val="00F14BD5"/>
    <w:rsid w:val="00F16A44"/>
    <w:rsid w:val="00F20D5F"/>
    <w:rsid w:val="00F21D81"/>
    <w:rsid w:val="00F22F59"/>
    <w:rsid w:val="00F230CD"/>
    <w:rsid w:val="00F30904"/>
    <w:rsid w:val="00F40841"/>
    <w:rsid w:val="00F42082"/>
    <w:rsid w:val="00F446BB"/>
    <w:rsid w:val="00F45C41"/>
    <w:rsid w:val="00F55C40"/>
    <w:rsid w:val="00F566B1"/>
    <w:rsid w:val="00F62906"/>
    <w:rsid w:val="00F64512"/>
    <w:rsid w:val="00F725CB"/>
    <w:rsid w:val="00F7546E"/>
    <w:rsid w:val="00F85BC8"/>
    <w:rsid w:val="00F91C9F"/>
    <w:rsid w:val="00F9228F"/>
    <w:rsid w:val="00F9285D"/>
    <w:rsid w:val="00F949C5"/>
    <w:rsid w:val="00FA14C3"/>
    <w:rsid w:val="00FA39B2"/>
    <w:rsid w:val="00FA3E93"/>
    <w:rsid w:val="00FA4E5A"/>
    <w:rsid w:val="00FA5957"/>
    <w:rsid w:val="00FA625C"/>
    <w:rsid w:val="00FA7814"/>
    <w:rsid w:val="00FB22E7"/>
    <w:rsid w:val="00FB2430"/>
    <w:rsid w:val="00FC5FB5"/>
    <w:rsid w:val="00FD6542"/>
    <w:rsid w:val="00FE0E39"/>
    <w:rsid w:val="00FE1BB6"/>
    <w:rsid w:val="00FE2A61"/>
    <w:rsid w:val="00FE3BE5"/>
    <w:rsid w:val="00FF2890"/>
    <w:rsid w:val="00FF351C"/>
    <w:rsid w:val="00FF4BF1"/>
    <w:rsid w:val="00FF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5C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A62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169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69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805C05"/>
    <w:rPr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805C05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05C05"/>
    <w:rPr>
      <w:color w:val="0000FF"/>
      <w:u w:val="single"/>
    </w:rPr>
  </w:style>
  <w:style w:type="paragraph" w:customStyle="1" w:styleId="Styl1">
    <w:name w:val="Styl1"/>
    <w:rsid w:val="00805C05"/>
    <w:pPr>
      <w:suppressAutoHyphens/>
      <w:autoSpaceDE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E40357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7518B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7518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7518B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75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55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15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157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157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15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157A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CD357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D357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D357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357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A6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A625C"/>
    <w:pPr>
      <w:spacing w:after="100"/>
    </w:pPr>
    <w:rPr>
      <w:rFonts w:ascii="Arial" w:hAnsi="Arial"/>
    </w:rPr>
  </w:style>
  <w:style w:type="paragraph" w:customStyle="1" w:styleId="Mnadpis1">
    <w:name w:val="Mnadpis1"/>
    <w:basedOn w:val="Normln"/>
    <w:link w:val="Mnadpis1Char"/>
    <w:qFormat/>
    <w:rsid w:val="00FA625C"/>
    <w:pPr>
      <w:widowControl w:val="0"/>
      <w:ind w:left="709" w:hanging="709"/>
    </w:pPr>
    <w:rPr>
      <w:rFonts w:ascii="Arial" w:hAnsi="Arial" w:cs="Arial"/>
      <w:b/>
      <w:color w:val="000000"/>
      <w:sz w:val="28"/>
      <w:szCs w:val="28"/>
    </w:rPr>
  </w:style>
  <w:style w:type="paragraph" w:customStyle="1" w:styleId="Mnadpis2">
    <w:name w:val="Mnadpis2"/>
    <w:basedOn w:val="Normln"/>
    <w:link w:val="Mnadpis2Char"/>
    <w:qFormat/>
    <w:rsid w:val="00FA625C"/>
    <w:pPr>
      <w:widowControl w:val="0"/>
      <w:ind w:left="709" w:hanging="709"/>
    </w:pPr>
    <w:rPr>
      <w:rFonts w:ascii="Arial" w:hAnsi="Arial" w:cs="Arial"/>
      <w:b/>
      <w:color w:val="000000"/>
      <w:sz w:val="24"/>
      <w:szCs w:val="24"/>
    </w:rPr>
  </w:style>
  <w:style w:type="character" w:customStyle="1" w:styleId="Mnadpis1Char">
    <w:name w:val="Mnadpis1 Char"/>
    <w:basedOn w:val="Standardnpsmoodstavce"/>
    <w:link w:val="Mnadpis1"/>
    <w:rsid w:val="00FA625C"/>
    <w:rPr>
      <w:rFonts w:ascii="Arial" w:eastAsia="Times New Roman" w:hAnsi="Arial" w:cs="Arial"/>
      <w:b/>
      <w:color w:val="000000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169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Mnadpis2Char">
    <w:name w:val="Mnadpis2 Char"/>
    <w:basedOn w:val="Standardnpsmoodstavce"/>
    <w:link w:val="Mnadpis2"/>
    <w:rsid w:val="00FA625C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69B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E169B6"/>
    <w:pPr>
      <w:spacing w:after="100"/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.radolfova@czso.cz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meno.prijmeni@czso.cz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gif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Marie\S&#269;&#237;t&#225;n&#237;%202011\V&#253;stupy\Anal&#253;zy\Rod&#225;ci\tabulky-text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Marie\S&#269;&#237;t&#225;n&#237;%202011\V&#253;stupy\Anal&#253;zy\Rod&#225;ci\tabulky-tex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/>
            </a:pPr>
            <a:r>
              <a:rPr lang="cs-CZ" sz="1000">
                <a:latin typeface="Arial" pitchFamily="34" charset="0"/>
                <a:cs typeface="Arial" pitchFamily="34" charset="0"/>
              </a:rPr>
              <a:t>Obyvatelstvo podle věku a místa bydliště v době narození</a:t>
            </a:r>
            <a:endParaRPr lang="cs-CZ" sz="1000" baseline="0"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cs-CZ" sz="1000">
                <a:latin typeface="Arial" pitchFamily="34" charset="0"/>
                <a:cs typeface="Arial" pitchFamily="34" charset="0"/>
              </a:rPr>
              <a:t>k 26. 3. 2011</a:t>
            </a:r>
          </a:p>
        </c:rich>
      </c:tx>
    </c:title>
    <c:plotArea>
      <c:layout>
        <c:manualLayout>
          <c:layoutTarget val="inner"/>
          <c:xMode val="edge"/>
          <c:yMode val="edge"/>
          <c:x val="0.13308725827160511"/>
          <c:y val="0.17847834238111704"/>
          <c:w val="0.56100041976299531"/>
          <c:h val="0.67967199752205776"/>
        </c:manualLayout>
      </c:layout>
      <c:barChart>
        <c:barDir val="bar"/>
        <c:grouping val="stacked"/>
        <c:ser>
          <c:idx val="0"/>
          <c:order val="0"/>
          <c:tx>
            <c:strRef>
              <c:f>'graf-věk'!$A$7</c:f>
              <c:strCache>
                <c:ptCount val="1"/>
                <c:pt idx="0">
                  <c:v>v obci obvyklého pobytu</c:v>
                </c:pt>
              </c:strCache>
            </c:strRef>
          </c:tx>
          <c:cat>
            <c:strRef>
              <c:f>'graf-věk'!$L$4:$R$4</c:f>
              <c:strCache>
                <c:ptCount val="7"/>
                <c:pt idx="0">
                  <c:v>0-14</c:v>
                </c:pt>
                <c:pt idx="1">
                  <c:v>15-29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70+</c:v>
                </c:pt>
              </c:strCache>
            </c:strRef>
          </c:cat>
          <c:val>
            <c:numRef>
              <c:f>'graf-věk'!$L$7:$R$7</c:f>
              <c:numCache>
                <c:formatCode>0.0</c:formatCode>
                <c:ptCount val="7"/>
                <c:pt idx="0">
                  <c:v>80.617598701884788</c:v>
                </c:pt>
                <c:pt idx="1">
                  <c:v>58.996187636359963</c:v>
                </c:pt>
                <c:pt idx="2">
                  <c:v>43.330590729466003</c:v>
                </c:pt>
                <c:pt idx="3">
                  <c:v>38.213842027322244</c:v>
                </c:pt>
                <c:pt idx="4">
                  <c:v>35.608342669339564</c:v>
                </c:pt>
                <c:pt idx="5">
                  <c:v>33.045498714093476</c:v>
                </c:pt>
                <c:pt idx="6">
                  <c:v>28.682297099985522</c:v>
                </c:pt>
              </c:numCache>
            </c:numRef>
          </c:val>
        </c:ser>
        <c:ser>
          <c:idx val="1"/>
          <c:order val="1"/>
          <c:tx>
            <c:strRef>
              <c:f>'graf-věk'!$A$8</c:f>
              <c:strCache>
                <c:ptCount val="1"/>
                <c:pt idx="0">
                  <c:v>v jiné obci okresu</c:v>
                </c:pt>
              </c:strCache>
            </c:strRef>
          </c:tx>
          <c:cat>
            <c:strRef>
              <c:f>'graf-věk'!$L$4:$R$4</c:f>
              <c:strCache>
                <c:ptCount val="7"/>
                <c:pt idx="0">
                  <c:v>0-14</c:v>
                </c:pt>
                <c:pt idx="1">
                  <c:v>15-29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70+</c:v>
                </c:pt>
              </c:strCache>
            </c:strRef>
          </c:cat>
          <c:val>
            <c:numRef>
              <c:f>'graf-věk'!$L$8:$R$8</c:f>
              <c:numCache>
                <c:formatCode>0.0</c:formatCode>
                <c:ptCount val="7"/>
                <c:pt idx="0">
                  <c:v>7.7287148874894713</c:v>
                </c:pt>
                <c:pt idx="1">
                  <c:v>11.927694624846676</c:v>
                </c:pt>
                <c:pt idx="2">
                  <c:v>16.264459336853189</c:v>
                </c:pt>
                <c:pt idx="3">
                  <c:v>17.782111260164097</c:v>
                </c:pt>
                <c:pt idx="4">
                  <c:v>17.849593573709573</c:v>
                </c:pt>
                <c:pt idx="5">
                  <c:v>15.766838631758674</c:v>
                </c:pt>
                <c:pt idx="6">
                  <c:v>15.092232100774142</c:v>
                </c:pt>
              </c:numCache>
            </c:numRef>
          </c:val>
        </c:ser>
        <c:ser>
          <c:idx val="2"/>
          <c:order val="2"/>
          <c:tx>
            <c:strRef>
              <c:f>'graf-věk'!$A$9</c:f>
              <c:strCache>
                <c:ptCount val="1"/>
                <c:pt idx="0">
                  <c:v>v jiném okrese kraje</c:v>
                </c:pt>
              </c:strCache>
            </c:strRef>
          </c:tx>
          <c:cat>
            <c:strRef>
              <c:f>'graf-věk'!$L$4:$R$4</c:f>
              <c:strCache>
                <c:ptCount val="7"/>
                <c:pt idx="0">
                  <c:v>0-14</c:v>
                </c:pt>
                <c:pt idx="1">
                  <c:v>15-29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70+</c:v>
                </c:pt>
              </c:strCache>
            </c:strRef>
          </c:cat>
          <c:val>
            <c:numRef>
              <c:f>'graf-věk'!$L$9:$R$9</c:f>
              <c:numCache>
                <c:formatCode>0.0</c:formatCode>
                <c:ptCount val="7"/>
                <c:pt idx="0">
                  <c:v>3.4577226031077393</c:v>
                </c:pt>
                <c:pt idx="1">
                  <c:v>5.6623632590756356</c:v>
                </c:pt>
                <c:pt idx="2">
                  <c:v>8.348916309852191</c:v>
                </c:pt>
                <c:pt idx="3">
                  <c:v>9.3142647334608952</c:v>
                </c:pt>
                <c:pt idx="4">
                  <c:v>9.9727679150342876</c:v>
                </c:pt>
                <c:pt idx="5">
                  <c:v>10.475923354453466</c:v>
                </c:pt>
                <c:pt idx="6">
                  <c:v>10.720304159783501</c:v>
                </c:pt>
              </c:numCache>
            </c:numRef>
          </c:val>
        </c:ser>
        <c:ser>
          <c:idx val="3"/>
          <c:order val="3"/>
          <c:tx>
            <c:strRef>
              <c:f>'graf-věk'!$A$10</c:f>
              <c:strCache>
                <c:ptCount val="1"/>
                <c:pt idx="0">
                  <c:v>v jiném kraji</c:v>
                </c:pt>
              </c:strCache>
            </c:strRef>
          </c:tx>
          <c:cat>
            <c:strRef>
              <c:f>'graf-věk'!$L$4:$R$4</c:f>
              <c:strCache>
                <c:ptCount val="7"/>
                <c:pt idx="0">
                  <c:v>0-14</c:v>
                </c:pt>
                <c:pt idx="1">
                  <c:v>15-29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70+</c:v>
                </c:pt>
              </c:strCache>
            </c:strRef>
          </c:cat>
          <c:val>
            <c:numRef>
              <c:f>'graf-věk'!$L$10:$R$10</c:f>
              <c:numCache>
                <c:formatCode>0.0</c:formatCode>
                <c:ptCount val="7"/>
                <c:pt idx="0">
                  <c:v>5.3893808162651249</c:v>
                </c:pt>
                <c:pt idx="1">
                  <c:v>11.548896548045686</c:v>
                </c:pt>
                <c:pt idx="2">
                  <c:v>17.821234377292839</c:v>
                </c:pt>
                <c:pt idx="3">
                  <c:v>19.02745254705059</c:v>
                </c:pt>
                <c:pt idx="4">
                  <c:v>21.055227348581116</c:v>
                </c:pt>
                <c:pt idx="5">
                  <c:v>25.748783829763479</c:v>
                </c:pt>
                <c:pt idx="6">
                  <c:v>27.058285301065229</c:v>
                </c:pt>
              </c:numCache>
            </c:numRef>
          </c:val>
        </c:ser>
        <c:ser>
          <c:idx val="4"/>
          <c:order val="4"/>
          <c:tx>
            <c:strRef>
              <c:f>'graf-věk'!$A$13</c:f>
              <c:strCache>
                <c:ptCount val="1"/>
                <c:pt idx="0">
                  <c:v>v zahraničí</c:v>
                </c:pt>
              </c:strCache>
            </c:strRef>
          </c:tx>
          <c:cat>
            <c:strRef>
              <c:f>'graf-věk'!$L$4:$R$4</c:f>
              <c:strCache>
                <c:ptCount val="7"/>
                <c:pt idx="0">
                  <c:v>0-14</c:v>
                </c:pt>
                <c:pt idx="1">
                  <c:v>15-29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70+</c:v>
                </c:pt>
              </c:strCache>
            </c:strRef>
          </c:cat>
          <c:val>
            <c:numRef>
              <c:f>'graf-věk'!$L$13:$R$13</c:f>
              <c:numCache>
                <c:formatCode>0.0</c:formatCode>
                <c:ptCount val="7"/>
                <c:pt idx="0">
                  <c:v>1.2922048614842361</c:v>
                </c:pt>
                <c:pt idx="1">
                  <c:v>7.2321122424876618</c:v>
                </c:pt>
                <c:pt idx="2">
                  <c:v>7.9346708332928904</c:v>
                </c:pt>
                <c:pt idx="3">
                  <c:v>8.6121974755469228</c:v>
                </c:pt>
                <c:pt idx="4">
                  <c:v>7.1001124572439265</c:v>
                </c:pt>
                <c:pt idx="5">
                  <c:v>5.8865858032241158</c:v>
                </c:pt>
                <c:pt idx="6">
                  <c:v>8.8956775109370625</c:v>
                </c:pt>
              </c:numCache>
            </c:numRef>
          </c:val>
        </c:ser>
        <c:ser>
          <c:idx val="5"/>
          <c:order val="5"/>
          <c:tx>
            <c:strRef>
              <c:f>'graf-věk'!$A$16</c:f>
              <c:strCache>
                <c:ptCount val="1"/>
                <c:pt idx="0">
                  <c:v>nezj. a nepřesné údaje</c:v>
                </c:pt>
              </c:strCache>
            </c:strRef>
          </c:tx>
          <c:cat>
            <c:strRef>
              <c:f>'graf-věk'!$L$4:$R$4</c:f>
              <c:strCache>
                <c:ptCount val="7"/>
                <c:pt idx="0">
                  <c:v>0-14</c:v>
                </c:pt>
                <c:pt idx="1">
                  <c:v>15-29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70+</c:v>
                </c:pt>
              </c:strCache>
            </c:strRef>
          </c:cat>
          <c:val>
            <c:numRef>
              <c:f>'graf-věk'!$L$16:$R$16</c:f>
              <c:numCache>
                <c:formatCode>0.0</c:formatCode>
                <c:ptCount val="7"/>
                <c:pt idx="0">
                  <c:v>1.5143781297685481</c:v>
                </c:pt>
                <c:pt idx="1">
                  <c:v>4.6327456891844188</c:v>
                </c:pt>
                <c:pt idx="2">
                  <c:v>6.3001284132428514</c:v>
                </c:pt>
                <c:pt idx="3">
                  <c:v>7.0501319564547265</c:v>
                </c:pt>
                <c:pt idx="4">
                  <c:v>8.4139560360911947</c:v>
                </c:pt>
                <c:pt idx="5">
                  <c:v>9.0763696667065155</c:v>
                </c:pt>
                <c:pt idx="6">
                  <c:v>9.5512038274546249</c:v>
                </c:pt>
              </c:numCache>
            </c:numRef>
          </c:val>
        </c:ser>
        <c:gapWidth val="50"/>
        <c:overlap val="100"/>
        <c:axId val="213333120"/>
        <c:axId val="213335040"/>
      </c:barChart>
      <c:catAx>
        <c:axId val="213333120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cs-CZ" b="0"/>
                  <a:t>%</a:t>
                </a:r>
              </a:p>
            </c:rich>
          </c:tx>
          <c:layout>
            <c:manualLayout>
              <c:xMode val="edge"/>
              <c:yMode val="edge"/>
              <c:x val="0.62716248192288959"/>
              <c:y val="0.91594757177091957"/>
            </c:manualLayout>
          </c:layout>
        </c:title>
        <c:tickLblPos val="nextTo"/>
        <c:crossAx val="213335040"/>
        <c:crosses val="autoZero"/>
        <c:auto val="1"/>
        <c:lblAlgn val="ctr"/>
        <c:lblOffset val="100"/>
      </c:catAx>
      <c:valAx>
        <c:axId val="213335040"/>
        <c:scaling>
          <c:orientation val="minMax"/>
          <c:max val="100"/>
        </c:scaling>
        <c:axPos val="b"/>
        <c:majorGridlines/>
        <c:numFmt formatCode="0" sourceLinked="0"/>
        <c:tickLblPos val="nextTo"/>
        <c:crossAx val="213333120"/>
        <c:crosses val="autoZero"/>
        <c:crossBetween val="between"/>
      </c:valAx>
    </c:plotArea>
    <c:legend>
      <c:legendPos val="r"/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/>
            </a:pPr>
            <a:r>
              <a:rPr lang="cs-CZ" sz="1000" b="1" i="0" baseline="0">
                <a:latin typeface="Arial" pitchFamily="34" charset="0"/>
              </a:rPr>
              <a:t>Obyvatelstvo podle krajů a místa bydliště v době narození k 26. 3. 2011</a:t>
            </a:r>
            <a:endParaRPr lang="cs-CZ" sz="1000" baseline="0">
              <a:latin typeface="Arial" pitchFamily="34" charset="0"/>
            </a:endParaRPr>
          </a:p>
        </c:rich>
      </c:tx>
      <c:layout>
        <c:manualLayout>
          <c:xMode val="edge"/>
          <c:yMode val="edge"/>
          <c:x val="0.1936460422339969"/>
          <c:y val="2.3862783358808728E-2"/>
        </c:manualLayout>
      </c:layout>
    </c:title>
    <c:plotArea>
      <c:layout>
        <c:manualLayout>
          <c:layoutTarget val="inner"/>
          <c:xMode val="edge"/>
          <c:yMode val="edge"/>
          <c:x val="0.12833066732800011"/>
          <c:y val="9.426541277121335E-2"/>
          <c:w val="0.59731922210450161"/>
          <c:h val="0.61793531206402474"/>
        </c:manualLayout>
      </c:layout>
      <c:barChart>
        <c:barDir val="col"/>
        <c:grouping val="stacked"/>
        <c:ser>
          <c:idx val="0"/>
          <c:order val="0"/>
          <c:tx>
            <c:strRef>
              <c:f>'graf-kraje'!$B$2</c:f>
              <c:strCache>
                <c:ptCount val="1"/>
                <c:pt idx="0">
                  <c:v>v obci bydliště</c:v>
                </c:pt>
              </c:strCache>
            </c:strRef>
          </c:tx>
          <c:cat>
            <c:strRef>
              <c:f>'graf-kraje'!$A$3:$A$17</c:f>
              <c:strCache>
                <c:ptCount val="15"/>
                <c:pt idx="0">
                  <c:v>Česká republika celkem</c:v>
                </c:pt>
                <c:pt idx="1">
                  <c:v>Hlavní město Praha</c:v>
                </c:pt>
                <c:pt idx="2">
                  <c:v>Středočeský kraj</c:v>
                </c:pt>
                <c:pt idx="3">
                  <c:v>Jihočeský kraj</c:v>
                </c:pt>
                <c:pt idx="4">
                  <c:v>Plzeňský kraj</c:v>
                </c:pt>
                <c:pt idx="5">
                  <c:v>Karlovarský kraj</c:v>
                </c:pt>
                <c:pt idx="6">
                  <c:v>Ústecký kraj</c:v>
                </c:pt>
                <c:pt idx="7">
                  <c:v>Liberecký kraj</c:v>
                </c:pt>
                <c:pt idx="8">
                  <c:v>Královéhradecký kraj</c:v>
                </c:pt>
                <c:pt idx="9">
                  <c:v>Pardubický kraj</c:v>
                </c:pt>
                <c:pt idx="10">
                  <c:v>Kraj Vysočina</c:v>
                </c:pt>
                <c:pt idx="11">
                  <c:v>Jihomoravský kraj</c:v>
                </c:pt>
                <c:pt idx="12">
                  <c:v>Olomoucký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'graf-kraje'!$B$3:$B$17</c:f>
              <c:numCache>
                <c:formatCode>0.0</c:formatCode>
                <c:ptCount val="15"/>
                <c:pt idx="0">
                  <c:v>47.067472423863805</c:v>
                </c:pt>
                <c:pt idx="1">
                  <c:v>50.759854224004485</c:v>
                </c:pt>
                <c:pt idx="2">
                  <c:v>39.659140357939862</c:v>
                </c:pt>
                <c:pt idx="3">
                  <c:v>44.082306281989261</c:v>
                </c:pt>
                <c:pt idx="4">
                  <c:v>44.883862405570795</c:v>
                </c:pt>
                <c:pt idx="5">
                  <c:v>38.847747762986025</c:v>
                </c:pt>
                <c:pt idx="6">
                  <c:v>42.747919862638604</c:v>
                </c:pt>
                <c:pt idx="7">
                  <c:v>43.354091559733632</c:v>
                </c:pt>
                <c:pt idx="8">
                  <c:v>45.611553595806321</c:v>
                </c:pt>
                <c:pt idx="9">
                  <c:v>47.084888014119372</c:v>
                </c:pt>
                <c:pt idx="10">
                  <c:v>51.016783202951153</c:v>
                </c:pt>
                <c:pt idx="11">
                  <c:v>51.245457702052761</c:v>
                </c:pt>
                <c:pt idx="12">
                  <c:v>48.159133837343084</c:v>
                </c:pt>
                <c:pt idx="13">
                  <c:v>53.000289683141794</c:v>
                </c:pt>
                <c:pt idx="14">
                  <c:v>51.480552049452911</c:v>
                </c:pt>
              </c:numCache>
            </c:numRef>
          </c:val>
        </c:ser>
        <c:ser>
          <c:idx val="1"/>
          <c:order val="1"/>
          <c:tx>
            <c:strRef>
              <c:f>'graf-kraje'!$C$2</c:f>
              <c:strCache>
                <c:ptCount val="1"/>
                <c:pt idx="0">
                  <c:v>v jiné obci okresu</c:v>
                </c:pt>
              </c:strCache>
            </c:strRef>
          </c:tx>
          <c:cat>
            <c:strRef>
              <c:f>'graf-kraje'!$A$3:$A$17</c:f>
              <c:strCache>
                <c:ptCount val="15"/>
                <c:pt idx="0">
                  <c:v>Česká republika celkem</c:v>
                </c:pt>
                <c:pt idx="1">
                  <c:v>Hlavní město Praha</c:v>
                </c:pt>
                <c:pt idx="2">
                  <c:v>Středočeský kraj</c:v>
                </c:pt>
                <c:pt idx="3">
                  <c:v>Jihočeský kraj</c:v>
                </c:pt>
                <c:pt idx="4">
                  <c:v>Plzeňský kraj</c:v>
                </c:pt>
                <c:pt idx="5">
                  <c:v>Karlovarský kraj</c:v>
                </c:pt>
                <c:pt idx="6">
                  <c:v>Ústecký kraj</c:v>
                </c:pt>
                <c:pt idx="7">
                  <c:v>Liberecký kraj</c:v>
                </c:pt>
                <c:pt idx="8">
                  <c:v>Královéhradecký kraj</c:v>
                </c:pt>
                <c:pt idx="9">
                  <c:v>Pardubický kraj</c:v>
                </c:pt>
                <c:pt idx="10">
                  <c:v>Kraj Vysočina</c:v>
                </c:pt>
                <c:pt idx="11">
                  <c:v>Jihomoravský kraj</c:v>
                </c:pt>
                <c:pt idx="12">
                  <c:v>Olomoucký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'graf-kraje'!$C$3:$C$17</c:f>
              <c:numCache>
                <c:formatCode>0.0</c:formatCode>
                <c:ptCount val="15"/>
                <c:pt idx="0">
                  <c:v>14.420460381581671</c:v>
                </c:pt>
                <c:pt idx="1">
                  <c:v>7.8814876465562624E-5</c:v>
                </c:pt>
                <c:pt idx="2">
                  <c:v>15.137165289467744</c:v>
                </c:pt>
                <c:pt idx="3">
                  <c:v>18.917903796694954</c:v>
                </c:pt>
                <c:pt idx="4">
                  <c:v>13.541701364478648</c:v>
                </c:pt>
                <c:pt idx="5">
                  <c:v>13.782371149714903</c:v>
                </c:pt>
                <c:pt idx="6">
                  <c:v>15.558475624906515</c:v>
                </c:pt>
                <c:pt idx="7">
                  <c:v>14.076667460612944</c:v>
                </c:pt>
                <c:pt idx="8">
                  <c:v>18.252067835215616</c:v>
                </c:pt>
                <c:pt idx="9">
                  <c:v>19.752866834627529</c:v>
                </c:pt>
                <c:pt idx="10">
                  <c:v>22.03435759991299</c:v>
                </c:pt>
                <c:pt idx="11">
                  <c:v>13.106914606517531</c:v>
                </c:pt>
                <c:pt idx="12">
                  <c:v>20.738446947696389</c:v>
                </c:pt>
                <c:pt idx="13">
                  <c:v>21.083242519967069</c:v>
                </c:pt>
                <c:pt idx="14">
                  <c:v>13.990482935462206</c:v>
                </c:pt>
              </c:numCache>
            </c:numRef>
          </c:val>
        </c:ser>
        <c:ser>
          <c:idx val="2"/>
          <c:order val="2"/>
          <c:tx>
            <c:strRef>
              <c:f>'graf-kraje'!$D$2</c:f>
              <c:strCache>
                <c:ptCount val="1"/>
                <c:pt idx="0">
                  <c:v>v jiném okrese kraje</c:v>
                </c:pt>
              </c:strCache>
            </c:strRef>
          </c:tx>
          <c:cat>
            <c:strRef>
              <c:f>'graf-kraje'!$A$3:$A$17</c:f>
              <c:strCache>
                <c:ptCount val="15"/>
                <c:pt idx="0">
                  <c:v>Česká republika celkem</c:v>
                </c:pt>
                <c:pt idx="1">
                  <c:v>Hlavní město Praha</c:v>
                </c:pt>
                <c:pt idx="2">
                  <c:v>Středočeský kraj</c:v>
                </c:pt>
                <c:pt idx="3">
                  <c:v>Jihočeský kraj</c:v>
                </c:pt>
                <c:pt idx="4">
                  <c:v>Plzeňský kraj</c:v>
                </c:pt>
                <c:pt idx="5">
                  <c:v>Karlovarský kraj</c:v>
                </c:pt>
                <c:pt idx="6">
                  <c:v>Ústecký kraj</c:v>
                </c:pt>
                <c:pt idx="7">
                  <c:v>Liberecký kraj</c:v>
                </c:pt>
                <c:pt idx="8">
                  <c:v>Královéhradecký kraj</c:v>
                </c:pt>
                <c:pt idx="9">
                  <c:v>Pardubický kraj</c:v>
                </c:pt>
                <c:pt idx="10">
                  <c:v>Kraj Vysočina</c:v>
                </c:pt>
                <c:pt idx="11">
                  <c:v>Jihomoravský kraj</c:v>
                </c:pt>
                <c:pt idx="12">
                  <c:v>Olomoucký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'graf-kraje'!$D$3:$D$17</c:f>
              <c:numCache>
                <c:formatCode>0.0</c:formatCode>
                <c:ptCount val="15"/>
                <c:pt idx="0">
                  <c:v>7.9845178871198845</c:v>
                </c:pt>
                <c:pt idx="1">
                  <c:v>0</c:v>
                </c:pt>
                <c:pt idx="2">
                  <c:v>7.5764944605654145</c:v>
                </c:pt>
                <c:pt idx="3">
                  <c:v>10.391414784446539</c:v>
                </c:pt>
                <c:pt idx="4">
                  <c:v>14.499623948765869</c:v>
                </c:pt>
                <c:pt idx="5">
                  <c:v>5.2213332431198092</c:v>
                </c:pt>
                <c:pt idx="6">
                  <c:v>8.4308143408643925</c:v>
                </c:pt>
                <c:pt idx="7">
                  <c:v>6.1120759228468726</c:v>
                </c:pt>
                <c:pt idx="8">
                  <c:v>8.458960862613969</c:v>
                </c:pt>
                <c:pt idx="9">
                  <c:v>6.8221575483701438</c:v>
                </c:pt>
                <c:pt idx="10">
                  <c:v>5.5719838200824805</c:v>
                </c:pt>
                <c:pt idx="11">
                  <c:v>12.300130295623372</c:v>
                </c:pt>
                <c:pt idx="12">
                  <c:v>7.2286836816368494</c:v>
                </c:pt>
                <c:pt idx="13">
                  <c:v>5.9288483025947434</c:v>
                </c:pt>
                <c:pt idx="14">
                  <c:v>12.043117045961548</c:v>
                </c:pt>
              </c:numCache>
            </c:numRef>
          </c:val>
        </c:ser>
        <c:ser>
          <c:idx val="3"/>
          <c:order val="3"/>
          <c:tx>
            <c:strRef>
              <c:f>'graf-kraje'!$E$2</c:f>
              <c:strCache>
                <c:ptCount val="1"/>
                <c:pt idx="0">
                  <c:v>v jiném kraji</c:v>
                </c:pt>
              </c:strCache>
            </c:strRef>
          </c:tx>
          <c:cat>
            <c:strRef>
              <c:f>'graf-kraje'!$A$3:$A$17</c:f>
              <c:strCache>
                <c:ptCount val="15"/>
                <c:pt idx="0">
                  <c:v>Česká republika celkem</c:v>
                </c:pt>
                <c:pt idx="1">
                  <c:v>Hlavní město Praha</c:v>
                </c:pt>
                <c:pt idx="2">
                  <c:v>Středočeský kraj</c:v>
                </c:pt>
                <c:pt idx="3">
                  <c:v>Jihočeský kraj</c:v>
                </c:pt>
                <c:pt idx="4">
                  <c:v>Plzeňský kraj</c:v>
                </c:pt>
                <c:pt idx="5">
                  <c:v>Karlovarský kraj</c:v>
                </c:pt>
                <c:pt idx="6">
                  <c:v>Ústecký kraj</c:v>
                </c:pt>
                <c:pt idx="7">
                  <c:v>Liberecký kraj</c:v>
                </c:pt>
                <c:pt idx="8">
                  <c:v>Královéhradecký kraj</c:v>
                </c:pt>
                <c:pt idx="9">
                  <c:v>Pardubický kraj</c:v>
                </c:pt>
                <c:pt idx="10">
                  <c:v>Kraj Vysočina</c:v>
                </c:pt>
                <c:pt idx="11">
                  <c:v>Jihomoravský kraj</c:v>
                </c:pt>
                <c:pt idx="12">
                  <c:v>Olomoucký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'graf-kraje'!$E$3:$E$17</c:f>
              <c:numCache>
                <c:formatCode>0.0</c:formatCode>
                <c:ptCount val="15"/>
                <c:pt idx="0">
                  <c:v>17.371883072583302</c:v>
                </c:pt>
                <c:pt idx="1">
                  <c:v>28.258128178209887</c:v>
                </c:pt>
                <c:pt idx="2">
                  <c:v>24.98799653431422</c:v>
                </c:pt>
                <c:pt idx="3">
                  <c:v>15.555849099844808</c:v>
                </c:pt>
                <c:pt idx="4">
                  <c:v>13.819400737376075</c:v>
                </c:pt>
                <c:pt idx="5">
                  <c:v>21.799083205060889</c:v>
                </c:pt>
                <c:pt idx="6">
                  <c:v>16.369268728653235</c:v>
                </c:pt>
                <c:pt idx="7">
                  <c:v>21.708032809251524</c:v>
                </c:pt>
                <c:pt idx="8">
                  <c:v>15.851882405332224</c:v>
                </c:pt>
                <c:pt idx="9">
                  <c:v>16.158451371800158</c:v>
                </c:pt>
                <c:pt idx="10">
                  <c:v>13.559087357708831</c:v>
                </c:pt>
                <c:pt idx="11">
                  <c:v>13.100554529921586</c:v>
                </c:pt>
                <c:pt idx="12">
                  <c:v>14.0835769309721</c:v>
                </c:pt>
                <c:pt idx="13">
                  <c:v>11.903218241761273</c:v>
                </c:pt>
                <c:pt idx="14">
                  <c:v>9.7029110142855473</c:v>
                </c:pt>
              </c:numCache>
            </c:numRef>
          </c:val>
        </c:ser>
        <c:ser>
          <c:idx val="4"/>
          <c:order val="4"/>
          <c:tx>
            <c:strRef>
              <c:f>'graf-kraje'!$H$2</c:f>
              <c:strCache>
                <c:ptCount val="1"/>
                <c:pt idx="0">
                  <c:v>v zahraničí</c:v>
                </c:pt>
              </c:strCache>
            </c:strRef>
          </c:tx>
          <c:cat>
            <c:strRef>
              <c:f>'graf-kraje'!$A$3:$A$17</c:f>
              <c:strCache>
                <c:ptCount val="15"/>
                <c:pt idx="0">
                  <c:v>Česká republika celkem</c:v>
                </c:pt>
                <c:pt idx="1">
                  <c:v>Hlavní město Praha</c:v>
                </c:pt>
                <c:pt idx="2">
                  <c:v>Středočeský kraj</c:v>
                </c:pt>
                <c:pt idx="3">
                  <c:v>Jihočeský kraj</c:v>
                </c:pt>
                <c:pt idx="4">
                  <c:v>Plzeňský kraj</c:v>
                </c:pt>
                <c:pt idx="5">
                  <c:v>Karlovarský kraj</c:v>
                </c:pt>
                <c:pt idx="6">
                  <c:v>Ústecký kraj</c:v>
                </c:pt>
                <c:pt idx="7">
                  <c:v>Liberecký kraj</c:v>
                </c:pt>
                <c:pt idx="8">
                  <c:v>Královéhradecký kraj</c:v>
                </c:pt>
                <c:pt idx="9">
                  <c:v>Pardubický kraj</c:v>
                </c:pt>
                <c:pt idx="10">
                  <c:v>Kraj Vysočina</c:v>
                </c:pt>
                <c:pt idx="11">
                  <c:v>Jihomoravský kraj</c:v>
                </c:pt>
                <c:pt idx="12">
                  <c:v>Olomoucký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'graf-kraje'!$H$3:$H$17</c:f>
              <c:numCache>
                <c:formatCode>0.0</c:formatCode>
                <c:ptCount val="15"/>
                <c:pt idx="0">
                  <c:v>6.662750944755695</c:v>
                </c:pt>
                <c:pt idx="1">
                  <c:v>14.817984924290432</c:v>
                </c:pt>
                <c:pt idx="2">
                  <c:v>6.3140944345029615</c:v>
                </c:pt>
                <c:pt idx="3">
                  <c:v>4.1684703725395265</c:v>
                </c:pt>
                <c:pt idx="4">
                  <c:v>6.7638380718126374</c:v>
                </c:pt>
                <c:pt idx="5">
                  <c:v>11.269811735651798</c:v>
                </c:pt>
                <c:pt idx="6">
                  <c:v>7.2017068808014324</c:v>
                </c:pt>
                <c:pt idx="7">
                  <c:v>6.4987200506892302</c:v>
                </c:pt>
                <c:pt idx="8">
                  <c:v>5.0325232334883454</c:v>
                </c:pt>
                <c:pt idx="9">
                  <c:v>4.2910166977114175</c:v>
                </c:pt>
                <c:pt idx="10">
                  <c:v>2.6597964653407571</c:v>
                </c:pt>
                <c:pt idx="11">
                  <c:v>5.4535937870646993</c:v>
                </c:pt>
                <c:pt idx="12">
                  <c:v>4.0248111554723147</c:v>
                </c:pt>
                <c:pt idx="13">
                  <c:v>3.2541072931179778</c:v>
                </c:pt>
                <c:pt idx="14">
                  <c:v>5.8804943300653285</c:v>
                </c:pt>
              </c:numCache>
            </c:numRef>
          </c:val>
        </c:ser>
        <c:ser>
          <c:idx val="5"/>
          <c:order val="5"/>
          <c:tx>
            <c:strRef>
              <c:f>'graf-kraje'!$N$2</c:f>
              <c:strCache>
                <c:ptCount val="1"/>
                <c:pt idx="0">
                  <c:v>nezj. a nepřesné údaje</c:v>
                </c:pt>
              </c:strCache>
            </c:strRef>
          </c:tx>
          <c:cat>
            <c:strRef>
              <c:f>'graf-kraje'!$A$3:$A$17</c:f>
              <c:strCache>
                <c:ptCount val="15"/>
                <c:pt idx="0">
                  <c:v>Česká republika celkem</c:v>
                </c:pt>
                <c:pt idx="1">
                  <c:v>Hlavní město Praha</c:v>
                </c:pt>
                <c:pt idx="2">
                  <c:v>Středočeský kraj</c:v>
                </c:pt>
                <c:pt idx="3">
                  <c:v>Jihočeský kraj</c:v>
                </c:pt>
                <c:pt idx="4">
                  <c:v>Plzeňský kraj</c:v>
                </c:pt>
                <c:pt idx="5">
                  <c:v>Karlovarský kraj</c:v>
                </c:pt>
                <c:pt idx="6">
                  <c:v>Ústecký kraj</c:v>
                </c:pt>
                <c:pt idx="7">
                  <c:v>Liberecký kraj</c:v>
                </c:pt>
                <c:pt idx="8">
                  <c:v>Královéhradecký kraj</c:v>
                </c:pt>
                <c:pt idx="9">
                  <c:v>Pardubický kraj</c:v>
                </c:pt>
                <c:pt idx="10">
                  <c:v>Kraj Vysočina</c:v>
                </c:pt>
                <c:pt idx="11">
                  <c:v>Jihomoravský kraj</c:v>
                </c:pt>
                <c:pt idx="12">
                  <c:v>Olomoucký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'graf-kraje'!$N$3:$N$17</c:f>
              <c:numCache>
                <c:formatCode>0.0</c:formatCode>
                <c:ptCount val="15"/>
                <c:pt idx="0">
                  <c:v>6.4929152900955645</c:v>
                </c:pt>
                <c:pt idx="1">
                  <c:v>6.1639538586186662</c:v>
                </c:pt>
                <c:pt idx="2">
                  <c:v>6.3251089232096227</c:v>
                </c:pt>
                <c:pt idx="3">
                  <c:v>6.884055664485194</c:v>
                </c:pt>
                <c:pt idx="4">
                  <c:v>6.4915734719960163</c:v>
                </c:pt>
                <c:pt idx="5">
                  <c:v>9.0796529034659805</c:v>
                </c:pt>
                <c:pt idx="6">
                  <c:v>9.691814562135848</c:v>
                </c:pt>
                <c:pt idx="7">
                  <c:v>8.2504121968647706</c:v>
                </c:pt>
                <c:pt idx="8">
                  <c:v>6.7930120675431995</c:v>
                </c:pt>
                <c:pt idx="9">
                  <c:v>5.8906195333709865</c:v>
                </c:pt>
                <c:pt idx="10">
                  <c:v>5.1579915540039245</c:v>
                </c:pt>
                <c:pt idx="11">
                  <c:v>4.7933490788202562</c:v>
                </c:pt>
                <c:pt idx="12">
                  <c:v>5.7653474468792725</c:v>
                </c:pt>
                <c:pt idx="13">
                  <c:v>4.8302939594167711</c:v>
                </c:pt>
                <c:pt idx="14">
                  <c:v>6.9024426247725934</c:v>
                </c:pt>
              </c:numCache>
            </c:numRef>
          </c:val>
        </c:ser>
        <c:gapWidth val="80"/>
        <c:overlap val="100"/>
        <c:axId val="259797760"/>
        <c:axId val="259800448"/>
      </c:barChart>
      <c:catAx>
        <c:axId val="259797760"/>
        <c:scaling>
          <c:orientation val="minMax"/>
        </c:scaling>
        <c:axPos val="b"/>
        <c:tickLblPos val="nextTo"/>
        <c:crossAx val="259800448"/>
        <c:crosses val="autoZero"/>
        <c:auto val="1"/>
        <c:lblAlgn val="ctr"/>
        <c:lblOffset val="100"/>
      </c:catAx>
      <c:valAx>
        <c:axId val="259800448"/>
        <c:scaling>
          <c:orientation val="minMax"/>
          <c:max val="100"/>
        </c:scaling>
        <c:axPos val="l"/>
        <c:majorGridlines/>
        <c:numFmt formatCode="0" sourceLinked="0"/>
        <c:tickLblPos val="nextTo"/>
        <c:crossAx val="259797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62092506958111"/>
          <c:y val="0.36575542597046667"/>
          <c:w val="0.23238916582511174"/>
          <c:h val="0.35896592903201902"/>
        </c:manualLayout>
      </c:layout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0.728</cdr:x>
      <cdr:y>0.25328</cdr:y>
    </cdr:from>
    <cdr:to>
      <cdr:x>0.98425</cdr:x>
      <cdr:y>0.32619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340816" y="776822"/>
          <a:ext cx="1527928" cy="2236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1000" b="1"/>
            <a:t>Bydliště v době narození</a:t>
          </a:r>
        </a:p>
      </cdr:txBody>
    </cdr:sp>
  </cdr:relSizeAnchor>
  <cdr:relSizeAnchor xmlns:cdr="http://schemas.openxmlformats.org/drawingml/2006/chartDrawing">
    <cdr:from>
      <cdr:x>0</cdr:x>
      <cdr:y>0.14596</cdr:y>
    </cdr:from>
    <cdr:to>
      <cdr:x>0.05863</cdr:x>
      <cdr:y>0.46584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0" y="447675"/>
          <a:ext cx="349601" cy="981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cs-CZ" sz="1000" b="0" i="0" baseline="0">
              <a:latin typeface="+mn-lt"/>
              <a:ea typeface="+mn-ea"/>
              <a:cs typeface="+mn-cs"/>
            </a:rPr>
            <a:t>věková skupina</a:t>
          </a:r>
          <a:endParaRPr lang="cs-CZ" sz="1000"/>
        </a:p>
        <a:p xmlns:a="http://schemas.openxmlformats.org/drawingml/2006/main">
          <a:endParaRPr lang="cs-CZ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0.74278</cdr:x>
      <cdr:y>0.31068</cdr:y>
    </cdr:from>
    <cdr:to>
      <cdr:x>1</cdr:x>
      <cdr:y>0.36228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400608" y="1192569"/>
          <a:ext cx="1523941" cy="1980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cs-CZ" sz="1000" b="1" i="0" baseline="0">
              <a:latin typeface="+mn-lt"/>
              <a:ea typeface="+mn-ea"/>
              <a:cs typeface="+mn-cs"/>
            </a:rPr>
            <a:t>Bydliště v době narození</a:t>
          </a:r>
          <a:endParaRPr lang="cs-CZ" sz="1000" b="1" i="0" baseline="0"/>
        </a:p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0.03334</cdr:x>
      <cdr:y>0.10067</cdr:y>
    </cdr:from>
    <cdr:to>
      <cdr:x>0.06119</cdr:x>
      <cdr:y>0.1566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209575" y="419037"/>
          <a:ext cx="175088" cy="2327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AB8D3-F084-4A13-A43E-4C08A55E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9488</Words>
  <Characters>55980</Characters>
  <Application>Microsoft Office Word</Application>
  <DocSecurity>0</DocSecurity>
  <Lines>466</Lines>
  <Paragraphs>130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65338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radolfova</dc:creator>
  <cp:lastModifiedBy>Marie Radolfová</cp:lastModifiedBy>
  <cp:revision>2</cp:revision>
  <cp:lastPrinted>2014-04-16T11:17:00Z</cp:lastPrinted>
  <dcterms:created xsi:type="dcterms:W3CDTF">2014-04-18T12:53:00Z</dcterms:created>
  <dcterms:modified xsi:type="dcterms:W3CDTF">2014-04-18T12:53:00Z</dcterms:modified>
</cp:coreProperties>
</file>