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33" w:rsidRDefault="003D3D33" w:rsidP="003D3D33">
      <w:pPr>
        <w:pStyle w:val="Nadpis1"/>
      </w:pPr>
      <w:bookmarkStart w:id="0" w:name="_Toc415056886"/>
      <w:r>
        <w:t>Úvod</w:t>
      </w:r>
      <w:bookmarkEnd w:id="0"/>
    </w:p>
    <w:p w:rsidR="00FC6B07" w:rsidRDefault="00FC6B07" w:rsidP="00FC6B07">
      <w:pPr>
        <w:spacing w:after="120"/>
        <w:jc w:val="both"/>
      </w:pPr>
      <w:r>
        <w:t xml:space="preserve">Bez odpovídajícího objemu finančních prostředků jak ze strany státu, tak podnikatelského sektoru nelze očekávat, že </w:t>
      </w:r>
      <w:r w:rsidR="000A5EEA" w:rsidRPr="00A53391">
        <w:rPr>
          <w:b/>
        </w:rPr>
        <w:t>výzkum a vývoj (</w:t>
      </w:r>
      <w:proofErr w:type="spellStart"/>
      <w:r w:rsidRPr="00A53391">
        <w:rPr>
          <w:b/>
        </w:rPr>
        <w:t>VaV</w:t>
      </w:r>
      <w:proofErr w:type="spellEnd"/>
      <w:r w:rsidR="000A5EEA" w:rsidRPr="00A53391">
        <w:rPr>
          <w:b/>
        </w:rPr>
        <w:t>)</w:t>
      </w:r>
      <w:r>
        <w:t xml:space="preserve"> bude v ČR přinášet mezinárodně konkurenceschopné poznatky, inovace a technologie, které se budou podílet na zvyšování produktivity a zaměstnanosti českého hospodářství, a tím přispívat </w:t>
      </w:r>
      <w:r w:rsidR="000A5EEA">
        <w:t xml:space="preserve">nejen </w:t>
      </w:r>
      <w:r>
        <w:t>k ekonomické</w:t>
      </w:r>
      <w:r w:rsidR="000A5EEA">
        <w:t>mu</w:t>
      </w:r>
      <w:r>
        <w:t xml:space="preserve"> </w:t>
      </w:r>
      <w:r w:rsidR="000A5EEA">
        <w:t>růstu</w:t>
      </w:r>
      <w:r>
        <w:t xml:space="preserve">, ale </w:t>
      </w:r>
      <w:r w:rsidR="000A5EEA">
        <w:t xml:space="preserve">nepřímo </w:t>
      </w:r>
      <w:r>
        <w:t>i</w:t>
      </w:r>
      <w:r w:rsidR="000A5EEA">
        <w:t xml:space="preserve"> k</w:t>
      </w:r>
      <w:r>
        <w:t xml:space="preserve"> udržitelnému rozvoji společnosti a sociální soudržnosti. </w:t>
      </w:r>
      <w:r w:rsidRPr="001D6491">
        <w:rPr>
          <w:b/>
        </w:rPr>
        <w:t>Důležitost</w:t>
      </w:r>
      <w:r>
        <w:t xml:space="preserve"> investic do </w:t>
      </w:r>
      <w:proofErr w:type="spellStart"/>
      <w:r>
        <w:t>VaV</w:t>
      </w:r>
      <w:proofErr w:type="spellEnd"/>
      <w:r>
        <w:t xml:space="preserve"> je v současnosti zdůrazňována ve všech vyspělých státech</w:t>
      </w:r>
      <w:r w:rsidR="000A5EEA">
        <w:t xml:space="preserve"> i z toho důvodu, že v</w:t>
      </w:r>
      <w:r w:rsidR="000A5EEA" w:rsidRPr="003815B7">
        <w:t xml:space="preserve">ýsledky </w:t>
      </w:r>
      <w:r w:rsidR="000A5EEA">
        <w:t xml:space="preserve">těchto činností </w:t>
      </w:r>
      <w:r w:rsidR="000A5EEA" w:rsidRPr="003815B7">
        <w:t>a jejich využití hrají důležitou roli ve všech oblastech dnešní společnosti</w:t>
      </w:r>
      <w:r>
        <w:t xml:space="preserve">. </w:t>
      </w:r>
    </w:p>
    <w:p w:rsidR="00FC6B07" w:rsidRDefault="00FC6B07" w:rsidP="00FC6B07">
      <w:pPr>
        <w:spacing w:after="120"/>
        <w:jc w:val="both"/>
      </w:pPr>
      <w:r>
        <w:t xml:space="preserve">V České republice je vědní politika deklarována v pravidelně aktualizovaném dokumentu „Národní politika výzkumu a vývoje pro léta 2009–2015 včetně její aktualizace s výhledem do roku 2020“. </w:t>
      </w:r>
      <w:r w:rsidRPr="003815B7">
        <w:t xml:space="preserve">Efektivní alokace finančních zdrojů v této oblasti se neobejde bez znalosti </w:t>
      </w:r>
      <w:r w:rsidR="000A5EEA">
        <w:t xml:space="preserve">historického vývoje a současného stavu. K </w:t>
      </w:r>
      <w:r w:rsidRPr="003815B7">
        <w:t>určování priorit a směřování budoucích politik v této oblasti</w:t>
      </w:r>
      <w:r w:rsidR="000A5EEA">
        <w:t xml:space="preserve"> jsou proto potřebná kvalitní a spolehlivá </w:t>
      </w:r>
      <w:r w:rsidR="000A5EEA" w:rsidRPr="00A53391">
        <w:rPr>
          <w:b/>
        </w:rPr>
        <w:t>statistická</w:t>
      </w:r>
      <w:r w:rsidR="000A5EEA">
        <w:t xml:space="preserve"> data</w:t>
      </w:r>
      <w:r w:rsidRPr="003815B7">
        <w:t>.</w:t>
      </w:r>
      <w:r w:rsidRPr="00B76894">
        <w:t xml:space="preserve"> </w:t>
      </w:r>
    </w:p>
    <w:p w:rsidR="00B150B3" w:rsidRDefault="008151CB" w:rsidP="00B150B3">
      <w:pPr>
        <w:spacing w:after="120"/>
        <w:jc w:val="both"/>
      </w:pPr>
      <w:r>
        <w:t>Výzkumné a vývojové činnosti</w:t>
      </w:r>
      <w:r w:rsidR="00B150B3">
        <w:t xml:space="preserve"> </w:t>
      </w:r>
      <w:r w:rsidR="006C68A5">
        <w:t>j</w:t>
      </w:r>
      <w:r w:rsidR="00B150B3">
        <w:t>sou</w:t>
      </w:r>
      <w:r w:rsidR="00FC6B07">
        <w:t xml:space="preserve"> </w:t>
      </w:r>
      <w:r w:rsidR="006C68A5" w:rsidRPr="008E01B6">
        <w:rPr>
          <w:b/>
        </w:rPr>
        <w:t>financován</w:t>
      </w:r>
      <w:r w:rsidR="00B150B3" w:rsidRPr="008E01B6">
        <w:rPr>
          <w:b/>
        </w:rPr>
        <w:t>y</w:t>
      </w:r>
      <w:r w:rsidR="006C68A5">
        <w:t xml:space="preserve"> nejen ze soukromých</w:t>
      </w:r>
      <w:r>
        <w:t>,</w:t>
      </w:r>
      <w:r w:rsidR="006C68A5">
        <w:t xml:space="preserve"> ale i z veřejných zdrojů</w:t>
      </w:r>
      <w:r w:rsidR="003F5838">
        <w:t>.</w:t>
      </w:r>
      <w:r w:rsidR="00B150B3">
        <w:t xml:space="preserve"> </w:t>
      </w:r>
      <w:r w:rsidR="006C68A5">
        <w:t xml:space="preserve">Zároveň jsou tyto činnosti </w:t>
      </w:r>
      <w:r w:rsidR="006C68A5" w:rsidRPr="008E01B6">
        <w:rPr>
          <w:b/>
        </w:rPr>
        <w:t>prováděny</w:t>
      </w:r>
      <w:r w:rsidR="006C68A5">
        <w:t xml:space="preserve"> napříč celou ekonomikou, tj. jak v soukromých podnicích, tak i ve veřejných výzkumných institucích a vysokých školách, a to bez ohledu na počet zaměstnanců nebo ekonomickou činnost daného subjektu.</w:t>
      </w:r>
      <w:r w:rsidR="00B150B3">
        <w:t xml:space="preserve"> </w:t>
      </w:r>
    </w:p>
    <w:p w:rsidR="008E01B6" w:rsidRDefault="008E01B6" w:rsidP="00FC6B07">
      <w:pPr>
        <w:numPr>
          <w:ilvl w:val="0"/>
          <w:numId w:val="11"/>
        </w:numPr>
        <w:spacing w:after="120"/>
        <w:jc w:val="both"/>
      </w:pPr>
      <w:r>
        <w:t xml:space="preserve">Výzkum ve </w:t>
      </w:r>
      <w:r w:rsidRPr="008E01B6">
        <w:rPr>
          <w:b/>
        </w:rPr>
        <w:t>vládním a vysokoškolském sektoru</w:t>
      </w:r>
      <w:r>
        <w:t xml:space="preserve"> se primárně zaměřuje na získávání unikátních poznatků v hraničních oblastech, které připívají jak k obecnému růstu poznání</w:t>
      </w:r>
      <w:r w:rsidRPr="008E01B6">
        <w:t>, tak i k posilování inovační výkonnosti podniků</w:t>
      </w:r>
      <w:r>
        <w:t xml:space="preserve">. Správně alokované prostředky do veřejného </w:t>
      </w:r>
      <w:proofErr w:type="spellStart"/>
      <w:r>
        <w:t>VaV</w:t>
      </w:r>
      <w:proofErr w:type="spellEnd"/>
      <w:r>
        <w:t xml:space="preserve"> jsou tak do budoucna klíčové pro zajištění trvalého přínosu výše uvedených nových vědeckých a technologických znalostí využitelných potenciálně i pro podnikatelský sektor, a to při současném rozvoji kvalifikovaných lidských zdrojů a posílení tolik diskutovaného udržitelného rozvoje společnosti.</w:t>
      </w:r>
    </w:p>
    <w:p w:rsidR="008E01B6" w:rsidRDefault="008E01B6" w:rsidP="00FC6B07">
      <w:pPr>
        <w:numPr>
          <w:ilvl w:val="0"/>
          <w:numId w:val="11"/>
        </w:numPr>
        <w:spacing w:after="120"/>
        <w:jc w:val="both"/>
      </w:pPr>
      <w:r>
        <w:t xml:space="preserve">Výzkumná a vývojová činnost </w:t>
      </w:r>
      <w:r w:rsidRPr="00E3202B">
        <w:t>prováděn</w:t>
      </w:r>
      <w:r>
        <w:t>á</w:t>
      </w:r>
      <w:r w:rsidRPr="00E3202B">
        <w:t xml:space="preserve"> </w:t>
      </w:r>
      <w:r w:rsidRPr="008E01B6">
        <w:rPr>
          <w:b/>
        </w:rPr>
        <w:t>v</w:t>
      </w:r>
      <w:r>
        <w:rPr>
          <w:b/>
        </w:rPr>
        <w:t xml:space="preserve"> soukromých podnicích </w:t>
      </w:r>
      <w:r w:rsidRPr="00E3202B">
        <w:t>je zaměřen</w:t>
      </w:r>
      <w:r>
        <w:t>á</w:t>
      </w:r>
      <w:r w:rsidRPr="00E3202B">
        <w:t xml:space="preserve"> především na aplikovaný výzkum a experimentální vývoj. Výsledky těchto činností souvisí především s inovacemi, tj. vývojem nových či zlepšením stávajících výrobků nebo poskytovaných služeb</w:t>
      </w:r>
      <w:r>
        <w:t>, které hrají stále důležitější roli díky postupující globalizaci, která přináší na národní trhy nové firmy a produkty, a tím zvyšuje konkurenci v jednotlivých oblastech podnikání.</w:t>
      </w:r>
      <w:r w:rsidRPr="00E3202B">
        <w:t xml:space="preserve"> </w:t>
      </w:r>
      <w:r>
        <w:t>Jak je podrobněji uvedeno dále, z</w:t>
      </w:r>
      <w:r w:rsidRPr="00E3202B">
        <w:t xml:space="preserve"> hlediska veřejné podpory soukromého </w:t>
      </w:r>
      <w:proofErr w:type="spellStart"/>
      <w:r>
        <w:t>VaV</w:t>
      </w:r>
      <w:proofErr w:type="spellEnd"/>
      <w:r w:rsidRPr="00E3202B">
        <w:t xml:space="preserve"> rozlišujeme mezi přímou a nepřímou </w:t>
      </w:r>
      <w:r w:rsidR="00B94573">
        <w:t xml:space="preserve">veřejnou </w:t>
      </w:r>
      <w:r w:rsidRPr="00E3202B">
        <w:t>podporou</w:t>
      </w:r>
      <w:r w:rsidR="00B94573">
        <w:t>.</w:t>
      </w:r>
      <w:r>
        <w:t xml:space="preserve"> </w:t>
      </w:r>
    </w:p>
    <w:p w:rsidR="00FC6B07" w:rsidRDefault="00FC6B07" w:rsidP="00FC6B07">
      <w:pPr>
        <w:spacing w:after="120"/>
        <w:jc w:val="both"/>
      </w:pPr>
      <w:r>
        <w:t xml:space="preserve">Z těchto důvodů ČSÚ </w:t>
      </w:r>
      <w:r w:rsidRPr="007E1A1C">
        <w:rPr>
          <w:b/>
        </w:rPr>
        <w:t>dlouhodobě sleduje</w:t>
      </w:r>
      <w:r>
        <w:t xml:space="preserve"> hlavní charakteristiky financování </w:t>
      </w:r>
      <w:proofErr w:type="spellStart"/>
      <w:r>
        <w:t>VaV</w:t>
      </w:r>
      <w:proofErr w:type="spellEnd"/>
      <w:r>
        <w:t xml:space="preserve"> (celkové výdaje na </w:t>
      </w:r>
      <w:proofErr w:type="spellStart"/>
      <w:r>
        <w:t>VaV</w:t>
      </w:r>
      <w:proofErr w:type="spellEnd"/>
      <w:r>
        <w:t xml:space="preserve">, domácí a zahraniční veřejné zdroje použité na financování </w:t>
      </w:r>
      <w:proofErr w:type="spellStart"/>
      <w:r>
        <w:t>VaV</w:t>
      </w:r>
      <w:proofErr w:type="spellEnd"/>
      <w:r>
        <w:t xml:space="preserve">, nepřímá podpora </w:t>
      </w:r>
      <w:proofErr w:type="spellStart"/>
      <w:r>
        <w:t>VaV</w:t>
      </w:r>
      <w:proofErr w:type="spellEnd"/>
      <w:r>
        <w:t xml:space="preserve"> atd.) prostřednictvím několika datových zdrojů – </w:t>
      </w:r>
      <w:r w:rsidRPr="00FA2068">
        <w:rPr>
          <w:i/>
        </w:rPr>
        <w:t xml:space="preserve">podrobněji </w:t>
      </w:r>
      <w:r>
        <w:rPr>
          <w:i/>
        </w:rPr>
        <w:t xml:space="preserve">v </w:t>
      </w:r>
      <w:r w:rsidRPr="00FA2068">
        <w:rPr>
          <w:i/>
        </w:rPr>
        <w:t>metodick</w:t>
      </w:r>
      <w:r>
        <w:rPr>
          <w:i/>
        </w:rPr>
        <w:t>é</w:t>
      </w:r>
      <w:r w:rsidRPr="00FA2068">
        <w:rPr>
          <w:i/>
        </w:rPr>
        <w:t xml:space="preserve"> část</w:t>
      </w:r>
      <w:r>
        <w:rPr>
          <w:i/>
        </w:rPr>
        <w:t>i</w:t>
      </w:r>
      <w:r w:rsidRPr="00FA2068">
        <w:rPr>
          <w:i/>
        </w:rPr>
        <w:t xml:space="preserve"> této publikace</w:t>
      </w:r>
      <w:r>
        <w:t xml:space="preserve">. Jedním z těchto zdrojů jsou i daňová přiznání právnických osob, resp. v nich obsažené informace o výši uznatelných výdajů </w:t>
      </w:r>
      <w:r w:rsidRPr="007E1A1C">
        <w:t xml:space="preserve">na </w:t>
      </w:r>
      <w:proofErr w:type="spellStart"/>
      <w:r w:rsidRPr="007E1A1C">
        <w:t>VaV</w:t>
      </w:r>
      <w:proofErr w:type="spellEnd"/>
      <w:r>
        <w:t xml:space="preserve"> použitých jako odečitatelná položka od základu daně z příjmu v rámci výše uvedené statistiky </w:t>
      </w:r>
      <w:r w:rsidRPr="007E1A1C">
        <w:rPr>
          <w:b/>
        </w:rPr>
        <w:t xml:space="preserve">nepřímé veřejné podpory </w:t>
      </w:r>
      <w:proofErr w:type="spellStart"/>
      <w:r w:rsidRPr="007E1A1C">
        <w:rPr>
          <w:b/>
        </w:rPr>
        <w:t>VaV</w:t>
      </w:r>
      <w:proofErr w:type="spellEnd"/>
      <w:r>
        <w:t xml:space="preserve"> – </w:t>
      </w:r>
      <w:r w:rsidRPr="00FA2068">
        <w:rPr>
          <w:i/>
        </w:rPr>
        <w:t>podrobněji opět v metodické části publikace</w:t>
      </w:r>
      <w:r>
        <w:t>.</w:t>
      </w:r>
    </w:p>
    <w:p w:rsidR="00FA2068" w:rsidRDefault="00FA2068" w:rsidP="00FA2068">
      <w:pPr>
        <w:spacing w:after="120"/>
        <w:jc w:val="both"/>
      </w:pPr>
      <w:r>
        <w:t xml:space="preserve">A právě seznámení čtenářů s nejnovějšími údaji o financování </w:t>
      </w:r>
      <w:proofErr w:type="spellStart"/>
      <w:r>
        <w:t>VaV</w:t>
      </w:r>
      <w:proofErr w:type="spellEnd"/>
      <w:r>
        <w:t xml:space="preserve"> v soukromém podnikatelském sektoru prostřednictvím nepřímé veřejné podpory je </w:t>
      </w:r>
      <w:r w:rsidRPr="00B150B3">
        <w:rPr>
          <w:b/>
        </w:rPr>
        <w:t>hlavním cílem</w:t>
      </w:r>
      <w:r>
        <w:t xml:space="preserve"> této publikace. Publikace je rozdělena do </w:t>
      </w:r>
      <w:r w:rsidR="002053AD">
        <w:t>tří částí</w:t>
      </w:r>
      <w:r>
        <w:t xml:space="preserve">. Nejprve je předložena </w:t>
      </w:r>
      <w:r w:rsidRPr="003F5838">
        <w:rPr>
          <w:b/>
        </w:rPr>
        <w:t>metodická část</w:t>
      </w:r>
      <w:r>
        <w:t xml:space="preserve"> zaměřená na základní informace o statistice nepřímé veřejné podpory </w:t>
      </w:r>
      <w:proofErr w:type="spellStart"/>
      <w:r>
        <w:t>VaV</w:t>
      </w:r>
      <w:bookmarkStart w:id="1" w:name="_GoBack"/>
      <w:bookmarkEnd w:id="1"/>
      <w:proofErr w:type="spellEnd"/>
      <w:r>
        <w:t xml:space="preserve">. V této části jsou soustředěny nejen definice základních pojmů statistiky </w:t>
      </w:r>
      <w:proofErr w:type="spellStart"/>
      <w:r>
        <w:t>VaV</w:t>
      </w:r>
      <w:proofErr w:type="spellEnd"/>
      <w:r>
        <w:t xml:space="preserve"> a vysvětlení jednotlivých zjišťovaných ukazate</w:t>
      </w:r>
      <w:r w:rsidR="001F4608">
        <w:t xml:space="preserve">lů, ale i příslušná legislativa a výpočet výše nepřímé veřejné podpory </w:t>
      </w:r>
      <w:proofErr w:type="spellStart"/>
      <w:r w:rsidR="001F4608">
        <w:t>VaV</w:t>
      </w:r>
      <w:proofErr w:type="spellEnd"/>
      <w:r w:rsidR="001F4608">
        <w:t>.</w:t>
      </w:r>
      <w:r>
        <w:t xml:space="preserve"> </w:t>
      </w:r>
      <w:r w:rsidRPr="003F5838">
        <w:rPr>
          <w:b/>
        </w:rPr>
        <w:t>Analytická část</w:t>
      </w:r>
      <w:r>
        <w:t xml:space="preserve"> poskytuje přehled o základních údaj</w:t>
      </w:r>
      <w:r w:rsidR="001F4608">
        <w:t xml:space="preserve">ích (počet podniků uplatňujících odečet výdajů na </w:t>
      </w:r>
      <w:proofErr w:type="spellStart"/>
      <w:r w:rsidR="001F4608">
        <w:t>VaV</w:t>
      </w:r>
      <w:proofErr w:type="spellEnd"/>
      <w:r w:rsidR="001F4608">
        <w:t xml:space="preserve">, výše odečtených výdajů na </w:t>
      </w:r>
      <w:proofErr w:type="spellStart"/>
      <w:r w:rsidR="001F4608">
        <w:t>VaV</w:t>
      </w:r>
      <w:proofErr w:type="spellEnd"/>
      <w:r w:rsidR="001F4608">
        <w:t xml:space="preserve"> a konečně výše nepřímé veřejné podpory </w:t>
      </w:r>
      <w:proofErr w:type="spellStart"/>
      <w:r w:rsidR="001F4608">
        <w:t>VaV</w:t>
      </w:r>
      <w:proofErr w:type="spellEnd"/>
      <w:r w:rsidR="001F4608">
        <w:t xml:space="preserve">), a to v časových řadách 2007–2013. Nově je zahrnuto i mezinárodní srovnání s vybranými zeměmi OECD. </w:t>
      </w:r>
      <w:r>
        <w:t xml:space="preserve">Po analytické části následuje </w:t>
      </w:r>
      <w:r w:rsidRPr="003F5838">
        <w:rPr>
          <w:b/>
        </w:rPr>
        <w:t>tabulková část</w:t>
      </w:r>
      <w:r>
        <w:t>, kte</w:t>
      </w:r>
      <w:r w:rsidR="001F4608">
        <w:t>rá je jádrem celé publikace. Ve</w:t>
      </w:r>
      <w:r>
        <w:t xml:space="preserve"> </w:t>
      </w:r>
      <w:r w:rsidR="001F4608">
        <w:t xml:space="preserve">21 </w:t>
      </w:r>
      <w:r>
        <w:t>tabulkách</w:t>
      </w:r>
      <w:r w:rsidR="001F4608">
        <w:t xml:space="preserve"> členěných na tři části (počet podniků uplatňujících odečet výdajů na </w:t>
      </w:r>
      <w:proofErr w:type="spellStart"/>
      <w:r w:rsidR="001F4608">
        <w:t>VaV</w:t>
      </w:r>
      <w:proofErr w:type="spellEnd"/>
      <w:r w:rsidR="001F4608">
        <w:t xml:space="preserve">, výše odečtených výdajů na </w:t>
      </w:r>
      <w:proofErr w:type="spellStart"/>
      <w:r w:rsidR="001F4608">
        <w:t>VaV</w:t>
      </w:r>
      <w:proofErr w:type="spellEnd"/>
      <w:r w:rsidR="001F4608">
        <w:t xml:space="preserve"> v uvedených rocích a výše nepřímé veřejné podpory </w:t>
      </w:r>
      <w:proofErr w:type="spellStart"/>
      <w:r w:rsidR="001F4608">
        <w:t>VaV</w:t>
      </w:r>
      <w:proofErr w:type="spellEnd"/>
      <w:r w:rsidR="001F4608">
        <w:t>)</w:t>
      </w:r>
      <w:r>
        <w:t xml:space="preserve"> přináší velmi podrobné statistické údaje o </w:t>
      </w:r>
      <w:r w:rsidR="001F4608">
        <w:t>využívání nepřímé veřejné podpory podniky působícími v České republice</w:t>
      </w:r>
      <w:r>
        <w:t xml:space="preserve">. </w:t>
      </w:r>
    </w:p>
    <w:p w:rsidR="00D311EA" w:rsidRDefault="00D311EA" w:rsidP="00FA2068">
      <w:pPr>
        <w:spacing w:after="120"/>
        <w:jc w:val="both"/>
      </w:pPr>
    </w:p>
    <w:p w:rsidR="003F5838" w:rsidRPr="00B15ABE" w:rsidRDefault="003E78DD" w:rsidP="00051A69">
      <w:pPr>
        <w:spacing w:after="120"/>
        <w:jc w:val="both"/>
        <w:rPr>
          <w:b/>
          <w:color w:val="31849B"/>
        </w:rPr>
      </w:pPr>
      <w:r w:rsidRPr="00B15ABE">
        <w:rPr>
          <w:b/>
          <w:color w:val="31849B"/>
        </w:rPr>
        <w:lastRenderedPageBreak/>
        <w:t>Teoretický</w:t>
      </w:r>
      <w:r w:rsidR="003D6433" w:rsidRPr="00B15ABE">
        <w:rPr>
          <w:b/>
          <w:color w:val="31849B"/>
        </w:rPr>
        <w:t xml:space="preserve"> rámec k veřejné podpoře </w:t>
      </w:r>
      <w:proofErr w:type="spellStart"/>
      <w:r w:rsidR="003D6433" w:rsidRPr="00B15ABE">
        <w:rPr>
          <w:b/>
          <w:color w:val="31849B"/>
        </w:rPr>
        <w:t>VaV</w:t>
      </w:r>
      <w:proofErr w:type="spellEnd"/>
      <w:r w:rsidR="003D6433" w:rsidRPr="00B15ABE">
        <w:rPr>
          <w:b/>
          <w:color w:val="31849B"/>
        </w:rPr>
        <w:t xml:space="preserve"> – proč financovat </w:t>
      </w:r>
      <w:proofErr w:type="spellStart"/>
      <w:r w:rsidR="003F5838" w:rsidRPr="00B15ABE">
        <w:rPr>
          <w:b/>
          <w:color w:val="31849B"/>
        </w:rPr>
        <w:t>VaV</w:t>
      </w:r>
      <w:proofErr w:type="spellEnd"/>
      <w:r w:rsidR="003F5838" w:rsidRPr="00B15ABE">
        <w:rPr>
          <w:b/>
          <w:color w:val="31849B"/>
        </w:rPr>
        <w:t xml:space="preserve"> z veřejných zdrojů</w:t>
      </w:r>
      <w:r w:rsidR="003D6433" w:rsidRPr="00B15ABE">
        <w:rPr>
          <w:b/>
          <w:color w:val="31849B"/>
        </w:rPr>
        <w:t>?</w:t>
      </w:r>
    </w:p>
    <w:p w:rsidR="00425F6B" w:rsidRDefault="00425F6B" w:rsidP="00425F6B">
      <w:pPr>
        <w:spacing w:after="120"/>
        <w:jc w:val="both"/>
      </w:pPr>
      <w:r w:rsidRPr="001D6491">
        <w:rPr>
          <w:b/>
        </w:rPr>
        <w:t xml:space="preserve">Veřejná podpora </w:t>
      </w:r>
      <w:proofErr w:type="spellStart"/>
      <w:r w:rsidRPr="001D6491">
        <w:rPr>
          <w:b/>
        </w:rPr>
        <w:t>VaV</w:t>
      </w:r>
      <w:proofErr w:type="spellEnd"/>
      <w:r w:rsidR="006C68A5">
        <w:t xml:space="preserve"> </w:t>
      </w:r>
      <w:r>
        <w:t xml:space="preserve">je v současnosti běžná ve všech </w:t>
      </w:r>
      <w:r w:rsidR="00A91665">
        <w:t xml:space="preserve">vyspělých </w:t>
      </w:r>
      <w:r>
        <w:t xml:space="preserve">zemích, neboť její nutnost plyne ze samotné povahy </w:t>
      </w:r>
      <w:proofErr w:type="spellStart"/>
      <w:r>
        <w:t>VaV</w:t>
      </w:r>
      <w:proofErr w:type="spellEnd"/>
      <w:r>
        <w:t xml:space="preserve"> a jejich výstupů. Vládní intervence v oblasti </w:t>
      </w:r>
      <w:proofErr w:type="spellStart"/>
      <w:r>
        <w:t>VaV</w:t>
      </w:r>
      <w:proofErr w:type="spellEnd"/>
      <w:r>
        <w:t xml:space="preserve"> jsou zaměřeny na zamezení nebo zmenšení tržních chyb spojených s </w:t>
      </w:r>
      <w:proofErr w:type="spellStart"/>
      <w:r>
        <w:t>VaV</w:t>
      </w:r>
      <w:proofErr w:type="spellEnd"/>
      <w:r>
        <w:t xml:space="preserve"> produkcí. Tyto chyby jsou zapříčiněny několika důvody:</w:t>
      </w:r>
    </w:p>
    <w:p w:rsidR="00425F6B" w:rsidRDefault="00425F6B" w:rsidP="006C68A5">
      <w:pPr>
        <w:numPr>
          <w:ilvl w:val="0"/>
          <w:numId w:val="9"/>
        </w:numPr>
        <w:spacing w:after="120"/>
        <w:jc w:val="both"/>
      </w:pPr>
      <w:r>
        <w:t xml:space="preserve">Za prvé, za hlavní výstup </w:t>
      </w:r>
      <w:proofErr w:type="spellStart"/>
      <w:r>
        <w:t>VaV</w:t>
      </w:r>
      <w:proofErr w:type="spellEnd"/>
      <w:r>
        <w:t xml:space="preserve"> prací jsou označovány znalosti, které mají v ekonomické teorii povahu non-rival </w:t>
      </w:r>
      <w:proofErr w:type="spellStart"/>
      <w:r>
        <w:t>good</w:t>
      </w:r>
      <w:proofErr w:type="spellEnd"/>
      <w:r>
        <w:t xml:space="preserve"> (nedělitelný statek). To znamená, všichni potenciální spotřebitelé spotřebovávají tento statek společně a úroveň spotřeby jednoho spotřebitele nesnižuje spotřebu dalšího spotřebitele (</w:t>
      </w:r>
      <w:proofErr w:type="spellStart"/>
      <w:r>
        <w:t>Schumpeter</w:t>
      </w:r>
      <w:proofErr w:type="spellEnd"/>
      <w:r>
        <w:t xml:space="preserve"> (1942), </w:t>
      </w:r>
      <w:proofErr w:type="spellStart"/>
      <w:r>
        <w:t>Arrow</w:t>
      </w:r>
      <w:proofErr w:type="spellEnd"/>
      <w:r>
        <w:t xml:space="preserve"> 1962)). </w:t>
      </w:r>
    </w:p>
    <w:p w:rsidR="00A91665" w:rsidRDefault="00425F6B" w:rsidP="006C68A5">
      <w:pPr>
        <w:numPr>
          <w:ilvl w:val="0"/>
          <w:numId w:val="9"/>
        </w:numPr>
        <w:spacing w:after="120"/>
        <w:jc w:val="both"/>
      </w:pPr>
      <w:r>
        <w:t xml:space="preserve">Druhou důležitou charakteristikou znalostí je jejich tzv. </w:t>
      </w:r>
      <w:proofErr w:type="spellStart"/>
      <w:r>
        <w:t>spillover</w:t>
      </w:r>
      <w:proofErr w:type="spellEnd"/>
      <w:r>
        <w:t xml:space="preserve"> efekt. Znalost má charakter pozitivní externality, neboť může být nekontrolovatelně využívána bez zaplacení i minimálních nákladů na její vznik (</w:t>
      </w:r>
      <w:proofErr w:type="spellStart"/>
      <w:r>
        <w:t>Lentile</w:t>
      </w:r>
      <w:proofErr w:type="spellEnd"/>
      <w:r>
        <w:t xml:space="preserve"> &amp; </w:t>
      </w:r>
      <w:proofErr w:type="spellStart"/>
      <w:r>
        <w:t>Mairesse</w:t>
      </w:r>
      <w:proofErr w:type="spellEnd"/>
      <w:r>
        <w:t xml:space="preserve"> (2009)). </w:t>
      </w:r>
      <w:r w:rsidR="00A91665">
        <w:t xml:space="preserve">Celkový společenský výnos z privátního </w:t>
      </w:r>
      <w:proofErr w:type="spellStart"/>
      <w:r w:rsidR="00A91665">
        <w:t>VaV</w:t>
      </w:r>
      <w:proofErr w:type="spellEnd"/>
      <w:r w:rsidR="00A91665">
        <w:t xml:space="preserve"> je tedy vyšší než soukromý výnos. </w:t>
      </w:r>
    </w:p>
    <w:p w:rsidR="00425F6B" w:rsidRDefault="00425F6B" w:rsidP="00A91665">
      <w:pPr>
        <w:numPr>
          <w:ilvl w:val="0"/>
          <w:numId w:val="9"/>
        </w:numPr>
        <w:spacing w:after="120"/>
        <w:jc w:val="both"/>
      </w:pPr>
      <w:r>
        <w:t xml:space="preserve">Posledním významným vlivem, který by mohl odradit soukromé subjekty od investování do </w:t>
      </w:r>
      <w:proofErr w:type="spellStart"/>
      <w:r>
        <w:t>VaV</w:t>
      </w:r>
      <w:proofErr w:type="spellEnd"/>
      <w:r>
        <w:t xml:space="preserve">, je vysoká míra risku spojená s </w:t>
      </w:r>
      <w:proofErr w:type="spellStart"/>
      <w:r>
        <w:t>VaV</w:t>
      </w:r>
      <w:proofErr w:type="spellEnd"/>
      <w:r>
        <w:t xml:space="preserve">. Většina prací, která se v rámci </w:t>
      </w:r>
      <w:proofErr w:type="spellStart"/>
      <w:r>
        <w:t>VaV</w:t>
      </w:r>
      <w:proofErr w:type="spellEnd"/>
      <w:r>
        <w:t xml:space="preserve"> uskutečňuje, má experimentální charakter s nejistým výsledkem. Ekonomická návratnost těchto činností tedy není vždy zaručena.</w:t>
      </w:r>
    </w:p>
    <w:p w:rsidR="00B76894" w:rsidRDefault="00B76894" w:rsidP="003D6433">
      <w:pPr>
        <w:spacing w:after="120"/>
        <w:jc w:val="both"/>
        <w:rPr>
          <w:b/>
          <w:color w:val="215868"/>
        </w:rPr>
      </w:pPr>
      <w:r>
        <w:t xml:space="preserve">Z výše uvedených důvodů je </w:t>
      </w:r>
      <w:r w:rsidRPr="003E78DD">
        <w:t xml:space="preserve">společensky </w:t>
      </w:r>
      <w:r w:rsidR="007E0062">
        <w:t>žádoucí</w:t>
      </w:r>
      <w:r w:rsidRPr="003E78DD">
        <w:t>, aby</w:t>
      </w:r>
      <w:r>
        <w:t xml:space="preserve"> stát podporoval </w:t>
      </w:r>
      <w:proofErr w:type="spellStart"/>
      <w:r>
        <w:t>VaV</w:t>
      </w:r>
      <w:proofErr w:type="spellEnd"/>
      <w:r>
        <w:t xml:space="preserve"> i v soukromých subjektech podnikatelského sektoru</w:t>
      </w:r>
      <w:r w:rsidR="001D6491">
        <w:t>.</w:t>
      </w:r>
    </w:p>
    <w:p w:rsidR="003D6433" w:rsidRPr="00B15ABE" w:rsidRDefault="003D6433" w:rsidP="003D6433">
      <w:pPr>
        <w:spacing w:after="120"/>
        <w:jc w:val="both"/>
        <w:rPr>
          <w:b/>
          <w:color w:val="31849B"/>
        </w:rPr>
      </w:pPr>
      <w:r w:rsidRPr="00B15ABE">
        <w:rPr>
          <w:b/>
          <w:color w:val="31849B"/>
        </w:rPr>
        <w:t xml:space="preserve">Způsob financování </w:t>
      </w:r>
      <w:proofErr w:type="spellStart"/>
      <w:r w:rsidRPr="00B15ABE">
        <w:rPr>
          <w:b/>
          <w:color w:val="31849B"/>
        </w:rPr>
        <w:t>VaV</w:t>
      </w:r>
      <w:proofErr w:type="spellEnd"/>
      <w:r w:rsidRPr="00B15ABE">
        <w:rPr>
          <w:b/>
          <w:color w:val="31849B"/>
        </w:rPr>
        <w:t xml:space="preserve">  z veřejných zdrojů</w:t>
      </w:r>
    </w:p>
    <w:p w:rsidR="00425F6B" w:rsidRPr="003E78DD" w:rsidRDefault="00425F6B" w:rsidP="00425F6B">
      <w:pPr>
        <w:spacing w:after="120"/>
        <w:jc w:val="both"/>
      </w:pPr>
      <w:r w:rsidRPr="003E78DD">
        <w:t xml:space="preserve">Veřejná podpora </w:t>
      </w:r>
      <w:proofErr w:type="spellStart"/>
      <w:r w:rsidR="00602645" w:rsidRPr="003E78DD">
        <w:t>VaV</w:t>
      </w:r>
      <w:proofErr w:type="spellEnd"/>
      <w:r w:rsidR="00602645" w:rsidRPr="003E78DD">
        <w:t xml:space="preserve"> </w:t>
      </w:r>
      <w:r w:rsidRPr="003E78DD">
        <w:t xml:space="preserve">může být </w:t>
      </w:r>
      <w:r w:rsidR="003D6433" w:rsidRPr="003E78DD">
        <w:t xml:space="preserve">obecně </w:t>
      </w:r>
      <w:r w:rsidRPr="003E78DD">
        <w:t xml:space="preserve">dvojího druhu: </w:t>
      </w:r>
    </w:p>
    <w:p w:rsidR="00F570D9" w:rsidRPr="003E78DD" w:rsidRDefault="00425F6B" w:rsidP="00F570D9">
      <w:pPr>
        <w:numPr>
          <w:ilvl w:val="0"/>
          <w:numId w:val="9"/>
        </w:numPr>
        <w:spacing w:after="120"/>
        <w:jc w:val="both"/>
        <w:rPr>
          <w:b/>
        </w:rPr>
      </w:pPr>
      <w:r w:rsidRPr="003E78DD">
        <w:rPr>
          <w:b/>
        </w:rPr>
        <w:t>Přímá podpora</w:t>
      </w:r>
      <w:r w:rsidRPr="003E78DD">
        <w:t xml:space="preserve"> </w:t>
      </w:r>
      <w:r w:rsidR="00602645" w:rsidRPr="003E78DD">
        <w:t xml:space="preserve">prostřednictvím </w:t>
      </w:r>
      <w:r w:rsidRPr="003E78DD">
        <w:t xml:space="preserve">poskytování financí na určité </w:t>
      </w:r>
      <w:proofErr w:type="spellStart"/>
      <w:r w:rsidR="00602645" w:rsidRPr="003E78DD">
        <w:t>VaV</w:t>
      </w:r>
      <w:proofErr w:type="spellEnd"/>
      <w:r w:rsidRPr="003E78DD">
        <w:t xml:space="preserve"> projekty nebo záměry specializovanými stáními úřady či agenturami. Specifické způsoby a podmínky pro získání podpory se mohou v jednotlivých státech lišit, ale téměř všude dochází k podpoře základního výzkumu. Velmi často bývá podporován i aplikovaný výzkum zaměřený na specifické předem definované priority (např. obrana, životní prostředí). Není výjimkou, že bývají podporovány i </w:t>
      </w:r>
      <w:proofErr w:type="spellStart"/>
      <w:r w:rsidRPr="003E78DD">
        <w:t>VaV</w:t>
      </w:r>
      <w:proofErr w:type="spellEnd"/>
      <w:r w:rsidRPr="003E78DD">
        <w:t xml:space="preserve"> aktivity začínajících firem v technologicky náročných odvětvích.</w:t>
      </w:r>
      <w:r w:rsidR="00F570D9" w:rsidRPr="003E78DD">
        <w:t xml:space="preserve"> Přímá veřejná podpora </w:t>
      </w:r>
      <w:proofErr w:type="spellStart"/>
      <w:r w:rsidR="00F570D9" w:rsidRPr="003E78DD">
        <w:t>VaV</w:t>
      </w:r>
      <w:proofErr w:type="spellEnd"/>
      <w:r w:rsidR="00F570D9" w:rsidRPr="003E78DD">
        <w:t xml:space="preserve"> se může dále dělit </w:t>
      </w:r>
      <w:proofErr w:type="gramStart"/>
      <w:r w:rsidR="00F570D9" w:rsidRPr="003E78DD">
        <w:t>na</w:t>
      </w:r>
      <w:proofErr w:type="gramEnd"/>
      <w:r w:rsidR="00F570D9" w:rsidRPr="003E78DD">
        <w:t xml:space="preserve">: </w:t>
      </w:r>
    </w:p>
    <w:p w:rsidR="00F570D9" w:rsidRPr="00F570D9" w:rsidRDefault="003D6433" w:rsidP="00F570D9">
      <w:pPr>
        <w:numPr>
          <w:ilvl w:val="1"/>
          <w:numId w:val="9"/>
        </w:numPr>
        <w:spacing w:after="120"/>
        <w:jc w:val="both"/>
        <w:rPr>
          <w:b/>
        </w:rPr>
      </w:pPr>
      <w:r w:rsidRPr="00F570D9">
        <w:rPr>
          <w:b/>
        </w:rPr>
        <w:t>národní</w:t>
      </w:r>
      <w:r w:rsidR="00F570D9" w:rsidRPr="00F570D9">
        <w:rPr>
          <w:b/>
        </w:rPr>
        <w:t>,</w:t>
      </w:r>
      <w:r w:rsidR="00F570D9" w:rsidRPr="00F570D9">
        <w:t xml:space="preserve"> tj. poskytnutá ze státního rozpočtu ČR </w:t>
      </w:r>
      <w:r w:rsidRPr="00F570D9">
        <w:t xml:space="preserve">a </w:t>
      </w:r>
    </w:p>
    <w:p w:rsidR="00F570D9" w:rsidRPr="00F570D9" w:rsidRDefault="003D6433" w:rsidP="00F570D9">
      <w:pPr>
        <w:numPr>
          <w:ilvl w:val="1"/>
          <w:numId w:val="9"/>
        </w:numPr>
        <w:spacing w:after="120"/>
        <w:jc w:val="both"/>
        <w:rPr>
          <w:b/>
        </w:rPr>
      </w:pPr>
      <w:r w:rsidRPr="00F570D9">
        <w:rPr>
          <w:b/>
        </w:rPr>
        <w:t>zahraniční</w:t>
      </w:r>
      <w:r w:rsidR="00F570D9" w:rsidRPr="00F570D9">
        <w:rPr>
          <w:b/>
        </w:rPr>
        <w:t xml:space="preserve"> </w:t>
      </w:r>
      <w:r w:rsidR="00F570D9" w:rsidRPr="00F570D9">
        <w:t xml:space="preserve">zahrnující především </w:t>
      </w:r>
      <w:r w:rsidR="00545BA2" w:rsidRPr="00545BA2">
        <w:t>p</w:t>
      </w:r>
      <w:r w:rsidR="00545BA2">
        <w:t>rostředky</w:t>
      </w:r>
      <w:r w:rsidR="00F570D9" w:rsidRPr="00F570D9">
        <w:t xml:space="preserve"> ze</w:t>
      </w:r>
      <w:r w:rsidR="00F570D9" w:rsidRPr="00F570D9">
        <w:rPr>
          <w:b/>
        </w:rPr>
        <w:t xml:space="preserve"> strukturálních fondů EU</w:t>
      </w:r>
      <w:r w:rsidR="00F570D9" w:rsidRPr="00F570D9">
        <w:t xml:space="preserve"> použité na financování prováděného </w:t>
      </w:r>
      <w:proofErr w:type="spellStart"/>
      <w:r w:rsidR="00F570D9" w:rsidRPr="00F570D9">
        <w:t>VaV</w:t>
      </w:r>
      <w:proofErr w:type="spellEnd"/>
      <w:r w:rsidR="00F570D9" w:rsidRPr="00F570D9">
        <w:t xml:space="preserve"> ve sledovaných subjektech prostřednictvím jednotlivých operačních programů (především OP </w:t>
      </w:r>
      <w:proofErr w:type="spellStart"/>
      <w:r w:rsidR="00F570D9" w:rsidRPr="00F570D9">
        <w:t>VaVpI</w:t>
      </w:r>
      <w:proofErr w:type="spellEnd"/>
      <w:r w:rsidR="00F570D9" w:rsidRPr="00F570D9">
        <w:t xml:space="preserve"> a OP PI), </w:t>
      </w:r>
      <w:r w:rsidR="00F570D9" w:rsidRPr="00F570D9">
        <w:rPr>
          <w:b/>
        </w:rPr>
        <w:t>ostatní zdroje z rozpočtu EU</w:t>
      </w:r>
      <w:r w:rsidR="00F570D9" w:rsidRPr="00F570D9">
        <w:t xml:space="preserve"> (jde především o výzkumné rámcové programy) a zdroje z </w:t>
      </w:r>
      <w:r w:rsidR="00F570D9" w:rsidRPr="00F570D9">
        <w:rPr>
          <w:b/>
        </w:rPr>
        <w:t>mezinárodních, vládních a veřejných organizací mimo EU</w:t>
      </w:r>
      <w:r w:rsidR="00F570D9" w:rsidRPr="00F570D9">
        <w:t xml:space="preserve"> (CERN, ILL, ESA, NATO, OECD, OSN, WHO, Norské fondy/EHP aj.). </w:t>
      </w:r>
    </w:p>
    <w:p w:rsidR="00F570D9" w:rsidRDefault="00425F6B" w:rsidP="00F570D9">
      <w:pPr>
        <w:numPr>
          <w:ilvl w:val="0"/>
          <w:numId w:val="9"/>
        </w:numPr>
        <w:spacing w:after="120"/>
        <w:jc w:val="both"/>
      </w:pPr>
      <w:r w:rsidRPr="00F570D9">
        <w:rPr>
          <w:b/>
        </w:rPr>
        <w:t>Nepřímá podpora</w:t>
      </w:r>
      <w:r w:rsidR="00F570D9">
        <w:t xml:space="preserve">, která </w:t>
      </w:r>
      <w:r>
        <w:t>může mít několik různých podob, a to různé daňové pobídky a úlevy, urychlené odpisování, snížení odvodů sociálního pojištění, osvobození od cel, mechanismy garancí, zvýhodněné úvěry, podpora rizikového kapitálu a zvýhodněný pronájem státní i regionální infrastruktury (Adámková (2009))</w:t>
      </w:r>
      <w:r w:rsidR="00F570D9">
        <w:t>. Výběr konstrukce daňového schématu závisí na preferenci a zvyklostech dané země. Mezi nejčastěji používané daňové nástroje patří:</w:t>
      </w:r>
    </w:p>
    <w:p w:rsidR="00F570D9" w:rsidRPr="00F570D9" w:rsidRDefault="00F570D9" w:rsidP="00F570D9">
      <w:pPr>
        <w:numPr>
          <w:ilvl w:val="1"/>
          <w:numId w:val="9"/>
        </w:numPr>
        <w:spacing w:after="120"/>
        <w:jc w:val="both"/>
      </w:pPr>
      <w:r w:rsidRPr="00F570D9">
        <w:rPr>
          <w:b/>
        </w:rPr>
        <w:t xml:space="preserve">Daňový dobropis /sleva na dani/ (tzv. tax </w:t>
      </w:r>
      <w:proofErr w:type="spellStart"/>
      <w:r w:rsidRPr="00F570D9">
        <w:rPr>
          <w:b/>
        </w:rPr>
        <w:t>credit</w:t>
      </w:r>
      <w:proofErr w:type="spellEnd"/>
      <w:r w:rsidRPr="00F570D9">
        <w:rPr>
          <w:b/>
        </w:rPr>
        <w:t xml:space="preserve">) </w:t>
      </w:r>
      <w:r w:rsidRPr="00F570D9">
        <w:t xml:space="preserve">je procentuálně stanovená odečitatelná částka od vypočtené a splatné daně, která náleží podnikatelským subjektům podporujícím </w:t>
      </w:r>
      <w:proofErr w:type="spellStart"/>
      <w:r w:rsidRPr="00F570D9">
        <w:t>VaV</w:t>
      </w:r>
      <w:proofErr w:type="spellEnd"/>
      <w:r w:rsidRPr="00F570D9">
        <w:t xml:space="preserve">. Stanoví se buď paušální sazbou z objemu výdajů na </w:t>
      </w:r>
      <w:proofErr w:type="spellStart"/>
      <w:r w:rsidRPr="00F570D9">
        <w:t>VaV</w:t>
      </w:r>
      <w:proofErr w:type="spellEnd"/>
      <w:r w:rsidRPr="00F570D9">
        <w:t xml:space="preserve"> v daném fiskálním roce (tzv. </w:t>
      </w:r>
      <w:proofErr w:type="spellStart"/>
      <w:r w:rsidRPr="00F570D9">
        <w:t>flat</w:t>
      </w:r>
      <w:proofErr w:type="spellEnd"/>
      <w:r w:rsidRPr="00F570D9">
        <w:t xml:space="preserve"> </w:t>
      </w:r>
      <w:proofErr w:type="spellStart"/>
      <w:r w:rsidRPr="00F570D9">
        <w:t>rate</w:t>
      </w:r>
      <w:proofErr w:type="spellEnd"/>
      <w:r w:rsidRPr="00F570D9">
        <w:t xml:space="preserve">), nebo sazbou z výše přírůstku výdajů na </w:t>
      </w:r>
      <w:proofErr w:type="spellStart"/>
      <w:r w:rsidRPr="00F570D9">
        <w:t>VaV</w:t>
      </w:r>
      <w:proofErr w:type="spellEnd"/>
      <w:r w:rsidRPr="00F570D9">
        <w:t xml:space="preserve"> v daném fiskálním roce (tzv. </w:t>
      </w:r>
      <w:proofErr w:type="spellStart"/>
      <w:r w:rsidRPr="00F570D9">
        <w:t>incremental</w:t>
      </w:r>
      <w:proofErr w:type="spellEnd"/>
      <w:r w:rsidRPr="00F570D9">
        <w:t xml:space="preserve"> </w:t>
      </w:r>
      <w:proofErr w:type="spellStart"/>
      <w:r w:rsidRPr="00F570D9">
        <w:t>rate</w:t>
      </w:r>
      <w:proofErr w:type="spellEnd"/>
      <w:r w:rsidRPr="00F570D9">
        <w:t>) oproti příslušně vymezenému časovému období či stanovenému základu.</w:t>
      </w:r>
    </w:p>
    <w:p w:rsidR="00EB6218" w:rsidRPr="00EB6218" w:rsidRDefault="00F570D9" w:rsidP="00EB6218">
      <w:pPr>
        <w:numPr>
          <w:ilvl w:val="1"/>
          <w:numId w:val="9"/>
        </w:numPr>
      </w:pPr>
      <w:r w:rsidRPr="00F570D9">
        <w:rPr>
          <w:b/>
        </w:rPr>
        <w:t xml:space="preserve">Odpočty od základu daně </w:t>
      </w:r>
      <w:r w:rsidR="00EB6218">
        <w:rPr>
          <w:b/>
        </w:rPr>
        <w:t xml:space="preserve">(tzv. tax </w:t>
      </w:r>
      <w:proofErr w:type="spellStart"/>
      <w:r w:rsidR="00EB6218">
        <w:rPr>
          <w:b/>
        </w:rPr>
        <w:t>allowance</w:t>
      </w:r>
      <w:proofErr w:type="spellEnd"/>
      <w:r w:rsidR="00EB6218">
        <w:rPr>
          <w:b/>
        </w:rPr>
        <w:t xml:space="preserve">) </w:t>
      </w:r>
      <w:r w:rsidR="00EB6218" w:rsidRPr="00EB6218">
        <w:t xml:space="preserve">– </w:t>
      </w:r>
      <w:r w:rsidR="00EB6218">
        <w:t xml:space="preserve">neinvestiční </w:t>
      </w:r>
      <w:r w:rsidR="00EB6218" w:rsidRPr="00EB6218">
        <w:t xml:space="preserve">výdaje na </w:t>
      </w:r>
      <w:proofErr w:type="spellStart"/>
      <w:r w:rsidR="00EB6218" w:rsidRPr="00EB6218">
        <w:t>VaV</w:t>
      </w:r>
      <w:proofErr w:type="spellEnd"/>
      <w:r w:rsidR="00EB6218" w:rsidRPr="00EB6218">
        <w:t xml:space="preserve"> jako </w:t>
      </w:r>
      <w:r w:rsidRPr="00EB6218">
        <w:t>odčitateln</w:t>
      </w:r>
      <w:r w:rsidR="00EB6218" w:rsidRPr="00EB6218">
        <w:t xml:space="preserve">á položka </w:t>
      </w:r>
      <w:r w:rsidRPr="00EB6218">
        <w:t>od základu daně</w:t>
      </w:r>
      <w:r w:rsidR="00EB6218" w:rsidRPr="00EB6218">
        <w:t xml:space="preserve"> z příjmu. </w:t>
      </w:r>
      <w:r w:rsidR="00EB6218">
        <w:t xml:space="preserve">Výdaji </w:t>
      </w:r>
      <w:r w:rsidR="00EB6218" w:rsidRPr="00EB6218">
        <w:t xml:space="preserve">na </w:t>
      </w:r>
      <w:proofErr w:type="spellStart"/>
      <w:r w:rsidR="00EB6218" w:rsidRPr="00EB6218">
        <w:t>VaV</w:t>
      </w:r>
      <w:proofErr w:type="spellEnd"/>
      <w:r w:rsidR="00EB6218" w:rsidRPr="00EB6218">
        <w:t xml:space="preserve"> se v tomto pří</w:t>
      </w:r>
      <w:r w:rsidR="005534A4">
        <w:t>padě rozumí nejen výdaje na pro</w:t>
      </w:r>
      <w:r w:rsidR="00EB6218" w:rsidRPr="00EB6218">
        <w:t xml:space="preserve">vedení vlastního </w:t>
      </w:r>
      <w:proofErr w:type="spellStart"/>
      <w:r w:rsidR="00EB6218" w:rsidRPr="00EB6218">
        <w:t>VaV</w:t>
      </w:r>
      <w:proofErr w:type="spellEnd"/>
      <w:r w:rsidR="00EB6218" w:rsidRPr="00EB6218">
        <w:t xml:space="preserve"> ale také výdaje vynaložené na nákup </w:t>
      </w:r>
      <w:proofErr w:type="spellStart"/>
      <w:r w:rsidR="00EB6218" w:rsidRPr="00EB6218">
        <w:t>VaV</w:t>
      </w:r>
      <w:proofErr w:type="spellEnd"/>
      <w:r w:rsidR="00EB6218" w:rsidRPr="00EB6218">
        <w:t xml:space="preserve"> od externí výzkumné organizace</w:t>
      </w:r>
      <w:r w:rsidR="00EB6218">
        <w:t xml:space="preserve"> – záleží na platné daňové legislativě</w:t>
      </w:r>
      <w:r w:rsidR="00EB6218" w:rsidRPr="00EB6218">
        <w:t>.</w:t>
      </w:r>
    </w:p>
    <w:p w:rsidR="00EB6218" w:rsidRPr="00EB6218" w:rsidRDefault="00F570D9" w:rsidP="00F570D9">
      <w:pPr>
        <w:numPr>
          <w:ilvl w:val="1"/>
          <w:numId w:val="9"/>
        </w:numPr>
        <w:spacing w:after="120"/>
        <w:jc w:val="both"/>
        <w:rPr>
          <w:b/>
        </w:rPr>
      </w:pPr>
      <w:r w:rsidRPr="00EB6218">
        <w:rPr>
          <w:b/>
        </w:rPr>
        <w:lastRenderedPageBreak/>
        <w:t>Ostatní daňové pobídky</w:t>
      </w:r>
      <w:r w:rsidR="003D6A05">
        <w:rPr>
          <w:b/>
        </w:rPr>
        <w:t xml:space="preserve"> –</w:t>
      </w:r>
      <w:r w:rsidR="00EB6218" w:rsidRPr="00EB6218">
        <w:rPr>
          <w:b/>
        </w:rPr>
        <w:t xml:space="preserve"> </w:t>
      </w:r>
      <w:r w:rsidR="00EB6218" w:rsidRPr="00EB6218">
        <w:t>p</w:t>
      </w:r>
      <w:r w:rsidRPr="00EB6218">
        <w:t xml:space="preserve">okud je potřeba povzbudit investice do </w:t>
      </w:r>
      <w:proofErr w:type="spellStart"/>
      <w:r w:rsidRPr="00EB6218">
        <w:t>VaV</w:t>
      </w:r>
      <w:proofErr w:type="spellEnd"/>
      <w:r w:rsidRPr="00EB6218">
        <w:t xml:space="preserve">, mohou být zavedena některá daňová zvýhodnění pouze na kratší čas nebo mohou být zaměřená na určitou skupinu podniků. Jsou to například daňové úlevy nebo osvobození od daně pro malé a střední podniky zabývající se </w:t>
      </w:r>
      <w:proofErr w:type="spellStart"/>
      <w:r w:rsidRPr="00EB6218">
        <w:t>VaV</w:t>
      </w:r>
      <w:proofErr w:type="spellEnd"/>
      <w:r w:rsidRPr="00EB6218">
        <w:t xml:space="preserve"> nebo orientované na </w:t>
      </w:r>
      <w:proofErr w:type="spellStart"/>
      <w:r w:rsidRPr="00EB6218">
        <w:t>high-tech</w:t>
      </w:r>
      <w:proofErr w:type="spellEnd"/>
      <w:r w:rsidRPr="00EB6218">
        <w:t xml:space="preserve">. </w:t>
      </w:r>
    </w:p>
    <w:p w:rsidR="00F570D9" w:rsidRPr="00EB6218" w:rsidRDefault="00F570D9" w:rsidP="00F570D9">
      <w:pPr>
        <w:numPr>
          <w:ilvl w:val="1"/>
          <w:numId w:val="9"/>
        </w:numPr>
        <w:spacing w:after="120"/>
        <w:jc w:val="both"/>
      </w:pPr>
      <w:r w:rsidRPr="00EB6218">
        <w:rPr>
          <w:b/>
        </w:rPr>
        <w:t>Odpisová politika</w:t>
      </w:r>
      <w:r w:rsidR="00EB6218" w:rsidRPr="00EB6218">
        <w:rPr>
          <w:b/>
        </w:rPr>
        <w:t xml:space="preserve"> </w:t>
      </w:r>
      <w:r w:rsidR="003D6A05">
        <w:t>–</w:t>
      </w:r>
      <w:r w:rsidR="00EB6218" w:rsidRPr="00EB6218">
        <w:t xml:space="preserve"> k</w:t>
      </w:r>
      <w:r w:rsidRPr="00EB6218">
        <w:t xml:space="preserve"> pořízení nových progresivních vědeckých přístrojů a techniky přispívá možnost urychleného odpisování investičních výdajů na </w:t>
      </w:r>
      <w:proofErr w:type="spellStart"/>
      <w:r w:rsidR="00EB6218" w:rsidRPr="00EB6218">
        <w:t>VaV</w:t>
      </w:r>
      <w:proofErr w:type="spellEnd"/>
      <w:r w:rsidRPr="00EB6218">
        <w:t>. Jde o možnost odepsat již v prvním roce z příslušného pořízeného investičního majetku celých 100 % hodnoty nebo procentuálně poměrně vysokou částku.</w:t>
      </w:r>
    </w:p>
    <w:p w:rsidR="00F570D9" w:rsidRPr="00F570D9" w:rsidRDefault="00F570D9" w:rsidP="00F570D9">
      <w:pPr>
        <w:numPr>
          <w:ilvl w:val="1"/>
          <w:numId w:val="9"/>
        </w:numPr>
        <w:spacing w:after="120"/>
        <w:jc w:val="both"/>
        <w:rPr>
          <w:b/>
        </w:rPr>
      </w:pPr>
      <w:r w:rsidRPr="00F570D9">
        <w:rPr>
          <w:b/>
        </w:rPr>
        <w:t>Snížení odvodů sociálního pojištění zaměstnavatele za výzkumné a vývojové pracovníky</w:t>
      </w:r>
    </w:p>
    <w:p w:rsidR="00425F6B" w:rsidRPr="00EB6218" w:rsidRDefault="00F570D9" w:rsidP="00F570D9">
      <w:pPr>
        <w:numPr>
          <w:ilvl w:val="1"/>
          <w:numId w:val="9"/>
        </w:numPr>
        <w:spacing w:after="120"/>
        <w:jc w:val="both"/>
      </w:pPr>
      <w:r w:rsidRPr="00EB6218">
        <w:rPr>
          <w:b/>
        </w:rPr>
        <w:t>Podpora rizikového kapitálu</w:t>
      </w:r>
      <w:r w:rsidR="00EB6218" w:rsidRPr="00EB6218">
        <w:rPr>
          <w:b/>
        </w:rPr>
        <w:t xml:space="preserve"> </w:t>
      </w:r>
      <w:r w:rsidR="003D6A05">
        <w:t>–</w:t>
      </w:r>
      <w:r w:rsidR="00EB6218" w:rsidRPr="00EB6218">
        <w:t xml:space="preserve"> s</w:t>
      </w:r>
      <w:r w:rsidRPr="00EB6218">
        <w:t xml:space="preserve">timulace investic do rizikového kapitálu na podporu </w:t>
      </w:r>
      <w:proofErr w:type="spellStart"/>
      <w:r w:rsidRPr="00EB6218">
        <w:t>VaV</w:t>
      </w:r>
      <w:proofErr w:type="spellEnd"/>
      <w:r w:rsidRPr="00EB6218">
        <w:t xml:space="preserve"> může být prováděna mnoha způsoby, např. osvobození od daně z výnosu kapitálu, odklad daně, nižší zdanění příjmů akcionářů společností rizikového kapitálu, subvence úvěrů, apod.</w:t>
      </w:r>
    </w:p>
    <w:p w:rsidR="003F5838" w:rsidRDefault="003F5838" w:rsidP="003F5838">
      <w:pPr>
        <w:spacing w:after="120"/>
        <w:jc w:val="both"/>
      </w:pPr>
      <w:r w:rsidRPr="00EB6218">
        <w:rPr>
          <w:b/>
        </w:rPr>
        <w:t xml:space="preserve">Hlavní výhodou přímé podpory </w:t>
      </w:r>
      <w:proofErr w:type="spellStart"/>
      <w:r w:rsidRPr="00EB6218">
        <w:rPr>
          <w:b/>
        </w:rPr>
        <w:t>VaV</w:t>
      </w:r>
      <w:proofErr w:type="spellEnd"/>
      <w:r>
        <w:t xml:space="preserve"> je fakt, že může být zaměřena na specifické předem určené výzkumné cíle, které by měly být orientovány tak, aby společenské výnosy z nich byly co nejvyšší (</w:t>
      </w:r>
      <w:proofErr w:type="spellStart"/>
      <w:r>
        <w:t>Haegeland</w:t>
      </w:r>
      <w:proofErr w:type="spellEnd"/>
      <w:r>
        <w:t xml:space="preserve"> &amp; </w:t>
      </w:r>
      <w:proofErr w:type="spellStart"/>
      <w:r>
        <w:t>Møen</w:t>
      </w:r>
      <w:proofErr w:type="spellEnd"/>
      <w:r>
        <w:t xml:space="preserve"> (2007)). Další výhodou je, že výzkumné projekty, které jsou dotovány z veřejných zdrojů, jsou předem prověřeny a v průběhu zpracování projektu kontrolovány. Nevýhodou přímé podpory </w:t>
      </w:r>
      <w:proofErr w:type="spellStart"/>
      <w:r>
        <w:t>VaV</w:t>
      </w:r>
      <w:proofErr w:type="spellEnd"/>
      <w:r>
        <w:t xml:space="preserve"> zůstávají vysoké finanční náklady spojené s administrací žádostí, selekční procedurou a následnou kontrolou projektů.</w:t>
      </w:r>
    </w:p>
    <w:p w:rsidR="003F5838" w:rsidRDefault="003F5838" w:rsidP="003F5838">
      <w:pPr>
        <w:spacing w:after="120"/>
        <w:jc w:val="both"/>
      </w:pPr>
      <w:r w:rsidRPr="00EB6218">
        <w:rPr>
          <w:b/>
        </w:rPr>
        <w:t xml:space="preserve">Mezi výhody nepřímé podpory </w:t>
      </w:r>
      <w:proofErr w:type="spellStart"/>
      <w:r w:rsidRPr="00EB6218">
        <w:rPr>
          <w:b/>
        </w:rPr>
        <w:t>VaV</w:t>
      </w:r>
      <w:proofErr w:type="spellEnd"/>
      <w:r>
        <w:t xml:space="preserve"> řadíme především možnost jejího plošného využití (tj. všechny podniky ji mohou využít bez rozdílu), které nenarušuje konkurenční prostředí. Díky tomu, že nepřímá podpora </w:t>
      </w:r>
      <w:proofErr w:type="spellStart"/>
      <w:r>
        <w:t>VaV</w:t>
      </w:r>
      <w:proofErr w:type="spellEnd"/>
      <w:r>
        <w:t xml:space="preserve"> není selektivní a není skrze ni stimulován </w:t>
      </w:r>
      <w:proofErr w:type="spellStart"/>
      <w:r>
        <w:t>VaV</w:t>
      </w:r>
      <w:proofErr w:type="spellEnd"/>
      <w:r>
        <w:t xml:space="preserve"> jen v některých oblastech, nedochází tak k rigidní tržní alokaci investic do </w:t>
      </w:r>
      <w:proofErr w:type="spellStart"/>
      <w:r>
        <w:t>VaV</w:t>
      </w:r>
      <w:proofErr w:type="spellEnd"/>
      <w:r>
        <w:t xml:space="preserve"> (Janeček (2004)). Podniky mohou provozovat </w:t>
      </w:r>
      <w:proofErr w:type="spellStart"/>
      <w:r w:rsidR="00F570D9">
        <w:t>VaV</w:t>
      </w:r>
      <w:proofErr w:type="spellEnd"/>
      <w:r>
        <w:t xml:space="preserve"> činnosti v oblastech, které si zvolily, tak aby jim v budoucnu přinesly nejefektivnější alokaci svých prostředků. V neposlední řadě je poskytování nepřímé podpory administrativně méně náročné než u podpory přímé. Navíc využíváním nepřímé podpory </w:t>
      </w:r>
      <w:proofErr w:type="spellStart"/>
      <w:r>
        <w:t>VaV</w:t>
      </w:r>
      <w:proofErr w:type="spellEnd"/>
      <w:r>
        <w:t xml:space="preserve"> lze předejít možným subjektivním vlivům a zájmům, které by mohly sehrát podstatnou roli při poskytování přímé podpora </w:t>
      </w:r>
      <w:proofErr w:type="spellStart"/>
      <w:r>
        <w:t>VaV</w:t>
      </w:r>
      <w:proofErr w:type="spellEnd"/>
      <w:r>
        <w:t xml:space="preserve">. Mezi nevýhody využití nepřímé podpory </w:t>
      </w:r>
      <w:proofErr w:type="spellStart"/>
      <w:r>
        <w:t>VaV</w:t>
      </w:r>
      <w:proofErr w:type="spellEnd"/>
      <w:r>
        <w:t xml:space="preserve"> v podobě daňových zvýhodnění patří komplikovaná predikce očekávaných daňových příjmů, vyšší složitost daňové legislativy a také nemožnost flexibilně reagovat na objevující se výzkumné priority společnosti.</w:t>
      </w:r>
    </w:p>
    <w:p w:rsidR="00051A69" w:rsidRPr="00051A69" w:rsidRDefault="00051A69" w:rsidP="00051A69">
      <w:pPr>
        <w:spacing w:after="120"/>
        <w:jc w:val="both"/>
        <w:rPr>
          <w:b/>
        </w:rPr>
      </w:pPr>
      <w:r w:rsidRPr="00051A69">
        <w:rPr>
          <w:b/>
        </w:rPr>
        <w:t xml:space="preserve">Přímá </w:t>
      </w:r>
      <w:r w:rsidR="00EB6218">
        <w:rPr>
          <w:b/>
        </w:rPr>
        <w:t xml:space="preserve">a nepřímá veřejná </w:t>
      </w:r>
      <w:r w:rsidRPr="00051A69">
        <w:rPr>
          <w:b/>
        </w:rPr>
        <w:t xml:space="preserve">podpora </w:t>
      </w:r>
      <w:proofErr w:type="spellStart"/>
      <w:r w:rsidRPr="00051A69">
        <w:rPr>
          <w:b/>
        </w:rPr>
        <w:t>VaV</w:t>
      </w:r>
      <w:proofErr w:type="spellEnd"/>
      <w:r w:rsidRPr="00051A69">
        <w:rPr>
          <w:b/>
        </w:rPr>
        <w:t xml:space="preserve"> </w:t>
      </w:r>
      <w:r w:rsidR="00EB6218">
        <w:rPr>
          <w:b/>
        </w:rPr>
        <w:t>používaná v ČR</w:t>
      </w:r>
    </w:p>
    <w:p w:rsidR="00180429" w:rsidRDefault="00180429" w:rsidP="00180429">
      <w:pPr>
        <w:spacing w:after="120"/>
        <w:jc w:val="both"/>
      </w:pPr>
      <w:r>
        <w:t xml:space="preserve">Veřejná podpora </w:t>
      </w:r>
      <w:proofErr w:type="spellStart"/>
      <w:r>
        <w:t>VaV</w:t>
      </w:r>
      <w:proofErr w:type="spellEnd"/>
      <w:r>
        <w:t xml:space="preserve"> činnosti představuje v současnosti jeden z hlavních pilířů systému financování výzkumu, vývoje, případně inovací v České republice. V </w:t>
      </w:r>
      <w:r w:rsidR="00852897">
        <w:t>oblasti veřejných rozpočtů český</w:t>
      </w:r>
      <w:r>
        <w:t xml:space="preserve"> stát v současnosti využívá </w:t>
      </w:r>
      <w:r w:rsidRPr="00180429">
        <w:rPr>
          <w:b/>
        </w:rPr>
        <w:t>dvou hlavních nástrojů</w:t>
      </w:r>
      <w:r>
        <w:t xml:space="preserve"> v podobě přímé finanční podpory a daňových úlev (nepřímá podpora). Prostřednictvím těchto nástrojů se stát zapojuje do </w:t>
      </w:r>
      <w:proofErr w:type="spellStart"/>
      <w:r>
        <w:t>VaV</w:t>
      </w:r>
      <w:proofErr w:type="spellEnd"/>
      <w:r>
        <w:t xml:space="preserve"> činností v České republice. </w:t>
      </w:r>
    </w:p>
    <w:p w:rsidR="00180429" w:rsidRDefault="00180429" w:rsidP="00180429">
      <w:pPr>
        <w:spacing w:after="120"/>
        <w:jc w:val="both"/>
      </w:pPr>
      <w:r>
        <w:t xml:space="preserve">V České republice je udělována </w:t>
      </w:r>
      <w:r w:rsidRPr="00180429">
        <w:rPr>
          <w:b/>
        </w:rPr>
        <w:t xml:space="preserve">přímá podpora </w:t>
      </w:r>
      <w:proofErr w:type="spellStart"/>
      <w:r w:rsidRPr="00180429">
        <w:rPr>
          <w:b/>
        </w:rPr>
        <w:t>VaV</w:t>
      </w:r>
      <w:proofErr w:type="spellEnd"/>
      <w:r>
        <w:t xml:space="preserve"> na základě zákona č. 130/2002 Sb., o podpoře výzkumu a vývoje z veřejných prostředků a o změně některých souvisejících zákonů. V tomto zákoně je uvedeno, že podpora by měla být zaměřena na cíle a oblasti vymezené v dokumentu Národní politika výzkumu, vývoje a inovací, která je schvalována vládou České republiky. Přímá podpora zahrnuje účelovou podporu (podporu na grantový projekt, programový projekt, specifický vysokoškolský výzkum a velkou infrastrukturu) a institucionální podporu (podpora na dlouhodobý koncepční rozvoj výzkumné organizace, podpora na mezinárodní spolupráci ve </w:t>
      </w:r>
      <w:proofErr w:type="spellStart"/>
      <w:r>
        <w:t>VaV</w:t>
      </w:r>
      <w:proofErr w:type="spellEnd"/>
      <w:r>
        <w:t xml:space="preserve">, spolufinancování operačních programů pro oblast </w:t>
      </w:r>
      <w:proofErr w:type="spellStart"/>
      <w:r>
        <w:t>VaV</w:t>
      </w:r>
      <w:proofErr w:type="spellEnd"/>
      <w:r>
        <w:t xml:space="preserve">, náklady spojené se zabezpečením veřejné soutěže a s činností orgánů výzkumu, vývoje a inovací). </w:t>
      </w:r>
    </w:p>
    <w:p w:rsidR="00180429" w:rsidRDefault="00180429" w:rsidP="00180429">
      <w:pPr>
        <w:spacing w:after="120"/>
        <w:jc w:val="both"/>
      </w:pPr>
      <w:r>
        <w:t xml:space="preserve">V případě přímé veřejné podpory výzkumu a vývoje stát na výdajové straně svých rozpočtů vyčleňuje finanční prostředky, jimiž podporuje rozšiřování kapacit výzkumných pracovišť a zlepšování infrastruktury pro </w:t>
      </w:r>
      <w:proofErr w:type="spellStart"/>
      <w:r>
        <w:t>VaV</w:t>
      </w:r>
      <w:proofErr w:type="spellEnd"/>
      <w:r>
        <w:t xml:space="preserve"> činnost (investiční výdaje) nebo financuje provádění </w:t>
      </w:r>
      <w:proofErr w:type="spellStart"/>
      <w:r>
        <w:t>VaV</w:t>
      </w:r>
      <w:proofErr w:type="spellEnd"/>
      <w:r>
        <w:t xml:space="preserve"> (neinvestiční výdaje). Mezi nejvýznamnější poskytovatele finančních zdrojů přímé veřejné podpory </w:t>
      </w:r>
      <w:proofErr w:type="spellStart"/>
      <w:r>
        <w:t>VaV</w:t>
      </w:r>
      <w:proofErr w:type="spellEnd"/>
      <w:r>
        <w:t xml:space="preserve"> patří v posledních letech Ministerstvo školství, mládeže a tělovýchovy, Ministerstvo průmyslu a obchodu, Grantová agentura ČR či Technologická agentura ČR.</w:t>
      </w:r>
    </w:p>
    <w:p w:rsidR="00180429" w:rsidRDefault="00180429" w:rsidP="00180429">
      <w:pPr>
        <w:spacing w:after="120"/>
        <w:jc w:val="both"/>
      </w:pPr>
      <w:r>
        <w:lastRenderedPageBreak/>
        <w:t xml:space="preserve">Český statistický úřad zjišťuje přímou veřejnou podporu </w:t>
      </w:r>
      <w:proofErr w:type="spellStart"/>
      <w:r>
        <w:t>VaV</w:t>
      </w:r>
      <w:proofErr w:type="spellEnd"/>
      <w:r>
        <w:t xml:space="preserve"> prostřednictvím dvou statistik: Ročního výkazu o výzkumu a vývoji (VTR 5-01) z pohledů ekonomických subjektů provádějících </w:t>
      </w:r>
      <w:proofErr w:type="spellStart"/>
      <w:r>
        <w:t>VaV</w:t>
      </w:r>
      <w:proofErr w:type="spellEnd"/>
      <w:r>
        <w:t xml:space="preserve"> a GBAORD – Státní rozpočtové výdaje a dotace na výzkum a vývoj z pohledu poskytovatelů veřejné podpory (administrativní data). </w:t>
      </w:r>
    </w:p>
    <w:p w:rsidR="00DA3ED7" w:rsidRPr="00F13829" w:rsidRDefault="009E051F" w:rsidP="00B33A68">
      <w:pPr>
        <w:spacing w:after="120"/>
        <w:jc w:val="both"/>
        <w:rPr>
          <w:i/>
        </w:rPr>
      </w:pPr>
      <w:r>
        <w:rPr>
          <w:i/>
        </w:rPr>
        <w:t xml:space="preserve">Přímá veřejná podpora </w:t>
      </w:r>
      <w:proofErr w:type="spellStart"/>
      <w:r w:rsidR="006D0A63">
        <w:rPr>
          <w:i/>
        </w:rPr>
        <w:t>VaV</w:t>
      </w:r>
      <w:proofErr w:type="spellEnd"/>
      <w:r w:rsidR="00DA3ED7" w:rsidRPr="00F13829">
        <w:rPr>
          <w:i/>
        </w:rPr>
        <w:t xml:space="preserve"> </w:t>
      </w:r>
      <w:r>
        <w:rPr>
          <w:i/>
        </w:rPr>
        <w:t xml:space="preserve">poskytnutá prostřednictvím státního rozpočtu ČR </w:t>
      </w:r>
      <w:r w:rsidRPr="00F13829">
        <w:rPr>
          <w:i/>
        </w:rPr>
        <w:t xml:space="preserve">dosáhla </w:t>
      </w:r>
      <w:r w:rsidR="00DA3ED7" w:rsidRPr="00F13829">
        <w:rPr>
          <w:i/>
        </w:rPr>
        <w:t xml:space="preserve">v roce 2013 </w:t>
      </w:r>
      <w:r>
        <w:rPr>
          <w:i/>
        </w:rPr>
        <w:t xml:space="preserve">částky </w:t>
      </w:r>
      <w:r w:rsidR="00DA3ED7" w:rsidRPr="00F13829">
        <w:rPr>
          <w:i/>
        </w:rPr>
        <w:t>26,7 mld. Kč, přičemž subjekty podnikatelského sektoru (zej</w:t>
      </w:r>
      <w:r>
        <w:rPr>
          <w:i/>
        </w:rPr>
        <w:t>ména podniky) obdržely 5,1 mld. </w:t>
      </w:r>
      <w:r w:rsidR="00DA3ED7" w:rsidRPr="00F13829">
        <w:rPr>
          <w:i/>
        </w:rPr>
        <w:t xml:space="preserve">Kč. </w:t>
      </w:r>
    </w:p>
    <w:p w:rsidR="0094208A" w:rsidRDefault="005E2F1E" w:rsidP="0094208A">
      <w:pPr>
        <w:spacing w:after="120"/>
        <w:jc w:val="both"/>
      </w:pPr>
      <w:r>
        <w:t xml:space="preserve">Druhým nástrojem podporujícím </w:t>
      </w:r>
      <w:proofErr w:type="spellStart"/>
      <w:r w:rsidR="006D0A63">
        <w:t>VaV</w:t>
      </w:r>
      <w:proofErr w:type="spellEnd"/>
      <w:r>
        <w:t xml:space="preserve"> je </w:t>
      </w:r>
      <w:r w:rsidRPr="00FE744E">
        <w:rPr>
          <w:b/>
        </w:rPr>
        <w:t xml:space="preserve">nepřímá veřejná podpora </w:t>
      </w:r>
      <w:proofErr w:type="spellStart"/>
      <w:r w:rsidR="006D0A63">
        <w:rPr>
          <w:b/>
        </w:rPr>
        <w:t>VaV</w:t>
      </w:r>
      <w:proofErr w:type="spellEnd"/>
      <w:r w:rsidRPr="00FE744E">
        <w:rPr>
          <w:b/>
        </w:rPr>
        <w:t>.</w:t>
      </w:r>
      <w:r>
        <w:t xml:space="preserve"> Jedná se o relativně novou formu podpory, kterou mohou ekonomické subjekty využívat od roku 2005. Nepřímý způsob veřejné podpory </w:t>
      </w:r>
      <w:proofErr w:type="spellStart"/>
      <w:r w:rsidR="006D0A63">
        <w:t>VaV</w:t>
      </w:r>
      <w:proofErr w:type="spellEnd"/>
      <w:r>
        <w:t xml:space="preserve"> je </w:t>
      </w:r>
      <w:r w:rsidR="006D0A63">
        <w:t>běžně</w:t>
      </w:r>
      <w:r>
        <w:t xml:space="preserve"> využívaný v řadě členských zemí Evropské unie. Účetní jednotky mohou podporu čerpat ve formě odečtu uznatelných nákladů na </w:t>
      </w:r>
      <w:proofErr w:type="spellStart"/>
      <w:r w:rsidR="006D0A63">
        <w:t>VaV</w:t>
      </w:r>
      <w:proofErr w:type="spellEnd"/>
      <w:r>
        <w:t xml:space="preserve"> činnost od daňového základu</w:t>
      </w:r>
      <w:r w:rsidR="004D07BA">
        <w:t xml:space="preserve"> (R&amp;D tax</w:t>
      </w:r>
      <w:r w:rsidR="004D07BA" w:rsidRPr="000D48D9">
        <w:t xml:space="preserve"> </w:t>
      </w:r>
      <w:proofErr w:type="spellStart"/>
      <w:r w:rsidR="004D07BA" w:rsidRPr="000D48D9">
        <w:t>allowance</w:t>
      </w:r>
      <w:proofErr w:type="spellEnd"/>
      <w:r w:rsidR="004D07BA">
        <w:t>)</w:t>
      </w:r>
      <w:r>
        <w:t xml:space="preserve">. </w:t>
      </w:r>
    </w:p>
    <w:p w:rsidR="006510DF" w:rsidRPr="00F13829" w:rsidRDefault="005E2F1E" w:rsidP="00B33A68">
      <w:pPr>
        <w:spacing w:after="120"/>
        <w:jc w:val="both"/>
        <w:rPr>
          <w:i/>
        </w:rPr>
      </w:pPr>
      <w:r w:rsidRPr="00F13829">
        <w:rPr>
          <w:i/>
        </w:rPr>
        <w:t xml:space="preserve">V roce 2013 čerpaly podniky provádějící </w:t>
      </w:r>
      <w:proofErr w:type="spellStart"/>
      <w:r w:rsidRPr="00F13829">
        <w:rPr>
          <w:i/>
        </w:rPr>
        <w:t>VaV</w:t>
      </w:r>
      <w:proofErr w:type="spellEnd"/>
      <w:r w:rsidRPr="00F13829">
        <w:rPr>
          <w:i/>
        </w:rPr>
        <w:t xml:space="preserve"> činnost nepřímou podporu v objemu 2,3 mld. Kč. Rozsah nepřímé veřejné p</w:t>
      </w:r>
      <w:r w:rsidR="00B33A68" w:rsidRPr="00F13829">
        <w:rPr>
          <w:i/>
        </w:rPr>
        <w:t>odpory v podnikatelském sektoru</w:t>
      </w:r>
      <w:r w:rsidRPr="00F13829">
        <w:rPr>
          <w:i/>
        </w:rPr>
        <w:t xml:space="preserve"> Český statistický úřad sleduje od roku </w:t>
      </w:r>
      <w:r w:rsidR="0066050F" w:rsidRPr="00F13829">
        <w:rPr>
          <w:i/>
        </w:rPr>
        <w:t>2007.</w:t>
      </w:r>
    </w:p>
    <w:p w:rsidR="006510DF" w:rsidRDefault="005E2F1E" w:rsidP="00B33A68">
      <w:pPr>
        <w:spacing w:after="120"/>
        <w:jc w:val="both"/>
        <w:rPr>
          <w:i/>
        </w:rPr>
      </w:pPr>
      <w:r w:rsidRPr="00F13829">
        <w:rPr>
          <w:i/>
        </w:rPr>
        <w:t xml:space="preserve">Sečteme-li částky čerpané </w:t>
      </w:r>
      <w:r w:rsidRPr="00956E8D">
        <w:rPr>
          <w:b/>
          <w:i/>
        </w:rPr>
        <w:t>formou přímé a nepřímé veřejné podpory, vyčlenila Česká republika v roce</w:t>
      </w:r>
      <w:r w:rsidR="008B507C">
        <w:rPr>
          <w:b/>
          <w:i/>
        </w:rPr>
        <w:t xml:space="preserve"> 2013 </w:t>
      </w:r>
      <w:r w:rsidR="00175F3B">
        <w:rPr>
          <w:b/>
          <w:i/>
        </w:rPr>
        <w:t xml:space="preserve">ze svého rozpočtu na podporu </w:t>
      </w:r>
      <w:proofErr w:type="spellStart"/>
      <w:r w:rsidR="006D0A63">
        <w:rPr>
          <w:b/>
          <w:i/>
        </w:rPr>
        <w:t>VaV</w:t>
      </w:r>
      <w:proofErr w:type="spellEnd"/>
      <w:r w:rsidRPr="00956E8D">
        <w:rPr>
          <w:b/>
          <w:i/>
        </w:rPr>
        <w:t xml:space="preserve"> finanční prostředky v</w:t>
      </w:r>
      <w:r w:rsidR="008B507C">
        <w:rPr>
          <w:b/>
          <w:i/>
        </w:rPr>
        <w:t xml:space="preserve"> celkovém </w:t>
      </w:r>
      <w:r w:rsidRPr="00956E8D">
        <w:rPr>
          <w:b/>
          <w:i/>
        </w:rPr>
        <w:t xml:space="preserve">objemu </w:t>
      </w:r>
      <w:r w:rsidR="00E70F47" w:rsidRPr="00956E8D">
        <w:rPr>
          <w:b/>
          <w:i/>
        </w:rPr>
        <w:t>29</w:t>
      </w:r>
      <w:r w:rsidRPr="00956E8D">
        <w:rPr>
          <w:b/>
          <w:i/>
        </w:rPr>
        <w:t xml:space="preserve"> mld. Kč</w:t>
      </w:r>
      <w:r w:rsidRPr="00F13829">
        <w:rPr>
          <w:i/>
        </w:rPr>
        <w:t xml:space="preserve">. </w:t>
      </w:r>
      <w:r w:rsidR="008B507C">
        <w:rPr>
          <w:i/>
        </w:rPr>
        <w:t>Ekonomické subjekty podnikatelského</w:t>
      </w:r>
      <w:r w:rsidRPr="00F13829">
        <w:rPr>
          <w:i/>
        </w:rPr>
        <w:t xml:space="preserve"> sektoru získaly z</w:t>
      </w:r>
      <w:r w:rsidR="008B507C">
        <w:rPr>
          <w:i/>
        </w:rPr>
        <w:t> celkového objemu</w:t>
      </w:r>
      <w:r w:rsidRPr="00F13829">
        <w:rPr>
          <w:i/>
        </w:rPr>
        <w:t xml:space="preserve"> 7,4 mld. Kč.</w:t>
      </w:r>
    </w:p>
    <w:p w:rsidR="000B4A9D" w:rsidRDefault="00DB3A6F" w:rsidP="00B33A68">
      <w:pPr>
        <w:spacing w:after="120"/>
        <w:jc w:val="both"/>
        <w:rPr>
          <w:i/>
        </w:rPr>
      </w:pPr>
      <w:r>
        <w:rPr>
          <w:i/>
        </w:rPr>
        <w:t xml:space="preserve">Celková veřejná podpora </w:t>
      </w:r>
      <w:proofErr w:type="spellStart"/>
      <w:r>
        <w:rPr>
          <w:i/>
        </w:rPr>
        <w:t>VaV</w:t>
      </w:r>
      <w:proofErr w:type="spellEnd"/>
      <w:r>
        <w:rPr>
          <w:i/>
        </w:rPr>
        <w:t xml:space="preserve"> (bez předfina</w:t>
      </w:r>
      <w:r w:rsidR="00470653">
        <w:rPr>
          <w:i/>
        </w:rPr>
        <w:t>n</w:t>
      </w:r>
      <w:r>
        <w:rPr>
          <w:i/>
        </w:rPr>
        <w:t>cování strukturálních fondů</w:t>
      </w:r>
      <w:r w:rsidR="00470653">
        <w:rPr>
          <w:i/>
        </w:rPr>
        <w:t xml:space="preserve"> EU</w:t>
      </w:r>
      <w:r>
        <w:rPr>
          <w:i/>
        </w:rPr>
        <w:t>) v relaci k HDP v roce 2013 dosáhla podílu 0,71 %. Další poměrové ukazatele lze nalézt v tabulce č. 20 v tabulkové části publikace.</w:t>
      </w:r>
    </w:p>
    <w:p w:rsidR="005E2F1E" w:rsidRDefault="005E2F1E" w:rsidP="009A7070">
      <w:pPr>
        <w:jc w:val="both"/>
      </w:pPr>
    </w:p>
    <w:p w:rsidR="006C3C9F" w:rsidRPr="00080E37" w:rsidRDefault="006C3C9F" w:rsidP="006A4A46">
      <w:pPr>
        <w:pStyle w:val="Nadpis1"/>
        <w:jc w:val="both"/>
        <w:rPr>
          <w:b w:val="0"/>
          <w:bCs w:val="0"/>
          <w:sz w:val="28"/>
          <w:szCs w:val="26"/>
        </w:rPr>
      </w:pPr>
    </w:p>
    <w:sectPr w:rsidR="006C3C9F" w:rsidRPr="00080E37" w:rsidSect="009B256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05" w:rsidRDefault="00534F05" w:rsidP="00E71A58">
      <w:r>
        <w:separator/>
      </w:r>
    </w:p>
  </w:endnote>
  <w:endnote w:type="continuationSeparator" w:id="0">
    <w:p w:rsidR="00534F05" w:rsidRDefault="00534F0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534F05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66050F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66050F" w:rsidRPr="005A21E0">
      <w:rPr>
        <w:rFonts w:ascii="Arial" w:hAnsi="Arial" w:cs="Arial"/>
        <w:sz w:val="16"/>
        <w:szCs w:val="16"/>
      </w:rPr>
      <w:fldChar w:fldCharType="separate"/>
    </w:r>
    <w:r w:rsidR="002053AD">
      <w:rPr>
        <w:rFonts w:ascii="Arial" w:hAnsi="Arial" w:cs="Arial"/>
        <w:noProof/>
        <w:sz w:val="16"/>
        <w:szCs w:val="16"/>
      </w:rPr>
      <w:t>6</w:t>
    </w:r>
    <w:r w:rsidR="0066050F" w:rsidRPr="005A21E0">
      <w:rPr>
        <w:rFonts w:ascii="Arial" w:hAnsi="Arial" w:cs="Arial"/>
        <w:sz w:val="16"/>
        <w:szCs w:val="16"/>
      </w:rPr>
      <w:fldChar w:fldCharType="end"/>
    </w:r>
    <w:r w:rsidR="002A0EC4">
      <w:rPr>
        <w:rFonts w:ascii="Arial" w:hAnsi="Arial" w:cs="Arial"/>
        <w:sz w:val="16"/>
        <w:szCs w:val="16"/>
      </w:rPr>
      <w:tab/>
      <w:t>2013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534F05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2A0EC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66050F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66050F" w:rsidRPr="00B6608F">
      <w:rPr>
        <w:rFonts w:ascii="Arial" w:hAnsi="Arial" w:cs="Arial"/>
        <w:sz w:val="16"/>
        <w:szCs w:val="16"/>
      </w:rPr>
      <w:fldChar w:fldCharType="separate"/>
    </w:r>
    <w:r w:rsidR="002053AD">
      <w:rPr>
        <w:rFonts w:ascii="Arial" w:hAnsi="Arial" w:cs="Arial"/>
        <w:noProof/>
        <w:sz w:val="16"/>
        <w:szCs w:val="16"/>
      </w:rPr>
      <w:t>5</w:t>
    </w:r>
    <w:r w:rsidR="0066050F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05" w:rsidRDefault="00534F05" w:rsidP="00E71A58">
      <w:r>
        <w:separator/>
      </w:r>
    </w:p>
  </w:footnote>
  <w:footnote w:type="continuationSeparator" w:id="0">
    <w:p w:rsidR="00534F05" w:rsidRDefault="00534F0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Pr="00AD306C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  <w:r>
      <w:rPr>
        <w:rFonts w:ascii="Arial" w:hAnsi="Arial" w:cs="Arial"/>
        <w:sz w:val="16"/>
        <w:szCs w:val="16"/>
      </w:rPr>
      <w:t xml:space="preserve"> / Metodika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2A0EC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  <w:r w:rsidR="00B33A68">
      <w:rPr>
        <w:rFonts w:ascii="Arial" w:hAnsi="Arial" w:cs="Arial"/>
        <w:sz w:val="16"/>
        <w:szCs w:val="16"/>
      </w:rPr>
      <w:t>/ ÚVOD</w:t>
    </w:r>
  </w:p>
  <w:p w:rsidR="002A0EC4" w:rsidRPr="00DC5B3B" w:rsidRDefault="002A0EC4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D5F"/>
    <w:rsid w:val="0000767A"/>
    <w:rsid w:val="00010702"/>
    <w:rsid w:val="000158B9"/>
    <w:rsid w:val="00016CCE"/>
    <w:rsid w:val="000350E5"/>
    <w:rsid w:val="000368A7"/>
    <w:rsid w:val="0004694F"/>
    <w:rsid w:val="00046DAC"/>
    <w:rsid w:val="00051A69"/>
    <w:rsid w:val="00051C4D"/>
    <w:rsid w:val="0005739C"/>
    <w:rsid w:val="00062EC5"/>
    <w:rsid w:val="00064171"/>
    <w:rsid w:val="00070741"/>
    <w:rsid w:val="00080B27"/>
    <w:rsid w:val="00080E37"/>
    <w:rsid w:val="00081AAC"/>
    <w:rsid w:val="00082307"/>
    <w:rsid w:val="00085870"/>
    <w:rsid w:val="00087634"/>
    <w:rsid w:val="00087A0A"/>
    <w:rsid w:val="000953BE"/>
    <w:rsid w:val="000A1183"/>
    <w:rsid w:val="000A5EEA"/>
    <w:rsid w:val="000A6FE0"/>
    <w:rsid w:val="000B0777"/>
    <w:rsid w:val="000B4A9D"/>
    <w:rsid w:val="000C1883"/>
    <w:rsid w:val="000C3408"/>
    <w:rsid w:val="000C4ABE"/>
    <w:rsid w:val="000D0EBF"/>
    <w:rsid w:val="000D48D9"/>
    <w:rsid w:val="000F0B7C"/>
    <w:rsid w:val="000F41F1"/>
    <w:rsid w:val="000F6A39"/>
    <w:rsid w:val="001103C6"/>
    <w:rsid w:val="00120493"/>
    <w:rsid w:val="00132388"/>
    <w:rsid w:val="001405FA"/>
    <w:rsid w:val="00140A1B"/>
    <w:rsid w:val="001425C3"/>
    <w:rsid w:val="00143453"/>
    <w:rsid w:val="00143B97"/>
    <w:rsid w:val="00146553"/>
    <w:rsid w:val="001475F6"/>
    <w:rsid w:val="001544C2"/>
    <w:rsid w:val="00155181"/>
    <w:rsid w:val="00156A62"/>
    <w:rsid w:val="00163793"/>
    <w:rsid w:val="001714F2"/>
    <w:rsid w:val="00174C78"/>
    <w:rsid w:val="00175F3B"/>
    <w:rsid w:val="00180429"/>
    <w:rsid w:val="0018239F"/>
    <w:rsid w:val="00185010"/>
    <w:rsid w:val="001A51D6"/>
    <w:rsid w:val="001A552F"/>
    <w:rsid w:val="001B3110"/>
    <w:rsid w:val="001B75ED"/>
    <w:rsid w:val="001B7941"/>
    <w:rsid w:val="001D6491"/>
    <w:rsid w:val="001D6CB9"/>
    <w:rsid w:val="001E2E1C"/>
    <w:rsid w:val="001E5CBD"/>
    <w:rsid w:val="001F199C"/>
    <w:rsid w:val="001F4597"/>
    <w:rsid w:val="001F4608"/>
    <w:rsid w:val="00201371"/>
    <w:rsid w:val="0020344B"/>
    <w:rsid w:val="002050F9"/>
    <w:rsid w:val="002053AD"/>
    <w:rsid w:val="0020650B"/>
    <w:rsid w:val="00207A19"/>
    <w:rsid w:val="00211943"/>
    <w:rsid w:val="00216EB6"/>
    <w:rsid w:val="0022139E"/>
    <w:rsid w:val="002216F1"/>
    <w:rsid w:val="002252E0"/>
    <w:rsid w:val="002255F6"/>
    <w:rsid w:val="00236443"/>
    <w:rsid w:val="0024246A"/>
    <w:rsid w:val="002436BA"/>
    <w:rsid w:val="00244A15"/>
    <w:rsid w:val="0024799E"/>
    <w:rsid w:val="0025519B"/>
    <w:rsid w:val="002704E6"/>
    <w:rsid w:val="00276A4D"/>
    <w:rsid w:val="00276B63"/>
    <w:rsid w:val="00290C0F"/>
    <w:rsid w:val="00295694"/>
    <w:rsid w:val="0029633E"/>
    <w:rsid w:val="002965A8"/>
    <w:rsid w:val="002A0EC4"/>
    <w:rsid w:val="002A4F13"/>
    <w:rsid w:val="002C31D3"/>
    <w:rsid w:val="002C43BD"/>
    <w:rsid w:val="002D3DF2"/>
    <w:rsid w:val="002D47D8"/>
    <w:rsid w:val="002E0064"/>
    <w:rsid w:val="002E02A1"/>
    <w:rsid w:val="002F473A"/>
    <w:rsid w:val="002F4840"/>
    <w:rsid w:val="002F77B1"/>
    <w:rsid w:val="0030115C"/>
    <w:rsid w:val="00301C0F"/>
    <w:rsid w:val="00304771"/>
    <w:rsid w:val="00306C5B"/>
    <w:rsid w:val="003103E0"/>
    <w:rsid w:val="003156E7"/>
    <w:rsid w:val="003209D6"/>
    <w:rsid w:val="003257F5"/>
    <w:rsid w:val="00332CDF"/>
    <w:rsid w:val="00342D7F"/>
    <w:rsid w:val="00345964"/>
    <w:rsid w:val="00345A98"/>
    <w:rsid w:val="00356A61"/>
    <w:rsid w:val="00356ABD"/>
    <w:rsid w:val="00357CC8"/>
    <w:rsid w:val="003657F3"/>
    <w:rsid w:val="00367752"/>
    <w:rsid w:val="00373072"/>
    <w:rsid w:val="003815B7"/>
    <w:rsid w:val="00385D98"/>
    <w:rsid w:val="00386F3B"/>
    <w:rsid w:val="003A2B4D"/>
    <w:rsid w:val="003A478C"/>
    <w:rsid w:val="003A5525"/>
    <w:rsid w:val="003A6B38"/>
    <w:rsid w:val="003B07C1"/>
    <w:rsid w:val="003B0DDF"/>
    <w:rsid w:val="003B5A32"/>
    <w:rsid w:val="003C1606"/>
    <w:rsid w:val="003C48BB"/>
    <w:rsid w:val="003D3D33"/>
    <w:rsid w:val="003D6433"/>
    <w:rsid w:val="003D6A05"/>
    <w:rsid w:val="003E2BEE"/>
    <w:rsid w:val="003E78DD"/>
    <w:rsid w:val="003F0699"/>
    <w:rsid w:val="003F313C"/>
    <w:rsid w:val="003F5838"/>
    <w:rsid w:val="003F62AA"/>
    <w:rsid w:val="00403CFD"/>
    <w:rsid w:val="00410D5F"/>
    <w:rsid w:val="00414240"/>
    <w:rsid w:val="00422315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79AD"/>
    <w:rsid w:val="00455781"/>
    <w:rsid w:val="00470653"/>
    <w:rsid w:val="00472688"/>
    <w:rsid w:val="0048139F"/>
    <w:rsid w:val="00481B3C"/>
    <w:rsid w:val="00483CCC"/>
    <w:rsid w:val="004932D8"/>
    <w:rsid w:val="00497328"/>
    <w:rsid w:val="004A4820"/>
    <w:rsid w:val="004A77DF"/>
    <w:rsid w:val="004B55B7"/>
    <w:rsid w:val="004C1966"/>
    <w:rsid w:val="004C2E6C"/>
    <w:rsid w:val="004C3867"/>
    <w:rsid w:val="004C4CD0"/>
    <w:rsid w:val="004C70DC"/>
    <w:rsid w:val="004D0211"/>
    <w:rsid w:val="004D07BA"/>
    <w:rsid w:val="004E3005"/>
    <w:rsid w:val="004E3936"/>
    <w:rsid w:val="004E46DF"/>
    <w:rsid w:val="004E5C31"/>
    <w:rsid w:val="004E7AE1"/>
    <w:rsid w:val="004F06F5"/>
    <w:rsid w:val="004F33A0"/>
    <w:rsid w:val="00502D0B"/>
    <w:rsid w:val="00503A24"/>
    <w:rsid w:val="005108C0"/>
    <w:rsid w:val="0051105A"/>
    <w:rsid w:val="005116AE"/>
    <w:rsid w:val="00511873"/>
    <w:rsid w:val="00513B7E"/>
    <w:rsid w:val="005161B9"/>
    <w:rsid w:val="00516C32"/>
    <w:rsid w:val="00517B67"/>
    <w:rsid w:val="005230B4"/>
    <w:rsid w:val="00525137"/>
    <w:rsid w:val="005251DD"/>
    <w:rsid w:val="00527020"/>
    <w:rsid w:val="00533F4C"/>
    <w:rsid w:val="00534F05"/>
    <w:rsid w:val="00545AFD"/>
    <w:rsid w:val="00545BA2"/>
    <w:rsid w:val="005534A4"/>
    <w:rsid w:val="0056078B"/>
    <w:rsid w:val="00571D93"/>
    <w:rsid w:val="00576FE4"/>
    <w:rsid w:val="00583F8C"/>
    <w:rsid w:val="00583FFD"/>
    <w:rsid w:val="005872D8"/>
    <w:rsid w:val="00593152"/>
    <w:rsid w:val="00593616"/>
    <w:rsid w:val="005A21E0"/>
    <w:rsid w:val="005B4204"/>
    <w:rsid w:val="005C665F"/>
    <w:rsid w:val="005D44A6"/>
    <w:rsid w:val="005D5802"/>
    <w:rsid w:val="005D5E5F"/>
    <w:rsid w:val="005E2A43"/>
    <w:rsid w:val="005E2F1E"/>
    <w:rsid w:val="005E5841"/>
    <w:rsid w:val="005E763D"/>
    <w:rsid w:val="005F5310"/>
    <w:rsid w:val="00602645"/>
    <w:rsid w:val="00602F57"/>
    <w:rsid w:val="0060342E"/>
    <w:rsid w:val="00604307"/>
    <w:rsid w:val="0060487F"/>
    <w:rsid w:val="00607283"/>
    <w:rsid w:val="00610EDF"/>
    <w:rsid w:val="00615C91"/>
    <w:rsid w:val="006179E9"/>
    <w:rsid w:val="00624093"/>
    <w:rsid w:val="006257D8"/>
    <w:rsid w:val="00631772"/>
    <w:rsid w:val="006343AA"/>
    <w:rsid w:val="006404A7"/>
    <w:rsid w:val="00641532"/>
    <w:rsid w:val="00643285"/>
    <w:rsid w:val="006451E4"/>
    <w:rsid w:val="006451F0"/>
    <w:rsid w:val="006510DF"/>
    <w:rsid w:val="00654FDE"/>
    <w:rsid w:val="00657E87"/>
    <w:rsid w:val="0066050F"/>
    <w:rsid w:val="00662212"/>
    <w:rsid w:val="00662635"/>
    <w:rsid w:val="006710C9"/>
    <w:rsid w:val="00673310"/>
    <w:rsid w:val="00673CD6"/>
    <w:rsid w:val="00675E37"/>
    <w:rsid w:val="00681EC9"/>
    <w:rsid w:val="0068260E"/>
    <w:rsid w:val="00687495"/>
    <w:rsid w:val="00693C50"/>
    <w:rsid w:val="006945E6"/>
    <w:rsid w:val="00695BEF"/>
    <w:rsid w:val="006977F6"/>
    <w:rsid w:val="00697A13"/>
    <w:rsid w:val="006A109C"/>
    <w:rsid w:val="006A4A46"/>
    <w:rsid w:val="006B78D8"/>
    <w:rsid w:val="006B79DE"/>
    <w:rsid w:val="006C113F"/>
    <w:rsid w:val="006C3C9F"/>
    <w:rsid w:val="006C5A01"/>
    <w:rsid w:val="006C68A5"/>
    <w:rsid w:val="006D0A63"/>
    <w:rsid w:val="006D0D80"/>
    <w:rsid w:val="006D1CB5"/>
    <w:rsid w:val="006D566D"/>
    <w:rsid w:val="006D61F6"/>
    <w:rsid w:val="006D7F8A"/>
    <w:rsid w:val="006E279A"/>
    <w:rsid w:val="006E313B"/>
    <w:rsid w:val="006F1D47"/>
    <w:rsid w:val="006F7318"/>
    <w:rsid w:val="00707ACC"/>
    <w:rsid w:val="00710016"/>
    <w:rsid w:val="00710A84"/>
    <w:rsid w:val="007211F5"/>
    <w:rsid w:val="00730645"/>
    <w:rsid w:val="00730AE8"/>
    <w:rsid w:val="007325E4"/>
    <w:rsid w:val="00733287"/>
    <w:rsid w:val="00733953"/>
    <w:rsid w:val="0073658E"/>
    <w:rsid w:val="00737392"/>
    <w:rsid w:val="00741493"/>
    <w:rsid w:val="0075203E"/>
    <w:rsid w:val="00752180"/>
    <w:rsid w:val="00755AFC"/>
    <w:rsid w:val="00755D3A"/>
    <w:rsid w:val="007609C6"/>
    <w:rsid w:val="00761B3D"/>
    <w:rsid w:val="00776527"/>
    <w:rsid w:val="0079384B"/>
    <w:rsid w:val="00797F5F"/>
    <w:rsid w:val="007A1D16"/>
    <w:rsid w:val="007B06EC"/>
    <w:rsid w:val="007C330F"/>
    <w:rsid w:val="007C3C87"/>
    <w:rsid w:val="007C3F6A"/>
    <w:rsid w:val="007D0029"/>
    <w:rsid w:val="007D1E3C"/>
    <w:rsid w:val="007D1FB5"/>
    <w:rsid w:val="007D28A7"/>
    <w:rsid w:val="007E0062"/>
    <w:rsid w:val="007E1A1C"/>
    <w:rsid w:val="007E2CCC"/>
    <w:rsid w:val="007E7E61"/>
    <w:rsid w:val="007F0845"/>
    <w:rsid w:val="007F146E"/>
    <w:rsid w:val="007F5A1B"/>
    <w:rsid w:val="007F7CD2"/>
    <w:rsid w:val="0080002C"/>
    <w:rsid w:val="0080521C"/>
    <w:rsid w:val="00805E10"/>
    <w:rsid w:val="008151CB"/>
    <w:rsid w:val="00821FF6"/>
    <w:rsid w:val="0083143E"/>
    <w:rsid w:val="0083159F"/>
    <w:rsid w:val="008331EE"/>
    <w:rsid w:val="00834FAA"/>
    <w:rsid w:val="00836086"/>
    <w:rsid w:val="00841063"/>
    <w:rsid w:val="00842E41"/>
    <w:rsid w:val="008471F3"/>
    <w:rsid w:val="00847B1D"/>
    <w:rsid w:val="00852897"/>
    <w:rsid w:val="008565D1"/>
    <w:rsid w:val="00863D57"/>
    <w:rsid w:val="00874492"/>
    <w:rsid w:val="00876086"/>
    <w:rsid w:val="008867F7"/>
    <w:rsid w:val="008877F9"/>
    <w:rsid w:val="008937CB"/>
    <w:rsid w:val="008A31DC"/>
    <w:rsid w:val="008A5856"/>
    <w:rsid w:val="008B2742"/>
    <w:rsid w:val="008B3316"/>
    <w:rsid w:val="008B447B"/>
    <w:rsid w:val="008B507C"/>
    <w:rsid w:val="008B7C02"/>
    <w:rsid w:val="008C0003"/>
    <w:rsid w:val="008C0E88"/>
    <w:rsid w:val="008C1A57"/>
    <w:rsid w:val="008C3FE4"/>
    <w:rsid w:val="008D2A16"/>
    <w:rsid w:val="008E01B6"/>
    <w:rsid w:val="008E31FF"/>
    <w:rsid w:val="008F5169"/>
    <w:rsid w:val="009003A8"/>
    <w:rsid w:val="00902EFF"/>
    <w:rsid w:val="00906960"/>
    <w:rsid w:val="00921F14"/>
    <w:rsid w:val="00930996"/>
    <w:rsid w:val="00930A66"/>
    <w:rsid w:val="009338E5"/>
    <w:rsid w:val="0094208A"/>
    <w:rsid w:val="0094427A"/>
    <w:rsid w:val="00951539"/>
    <w:rsid w:val="00952983"/>
    <w:rsid w:val="00955B8B"/>
    <w:rsid w:val="00956E8D"/>
    <w:rsid w:val="00960870"/>
    <w:rsid w:val="00963F00"/>
    <w:rsid w:val="00965A1A"/>
    <w:rsid w:val="0096694B"/>
    <w:rsid w:val="00974923"/>
    <w:rsid w:val="00985597"/>
    <w:rsid w:val="00987E97"/>
    <w:rsid w:val="009A5806"/>
    <w:rsid w:val="009A7070"/>
    <w:rsid w:val="009B13A7"/>
    <w:rsid w:val="009B256D"/>
    <w:rsid w:val="009B6FD3"/>
    <w:rsid w:val="009C3B7E"/>
    <w:rsid w:val="009D2BBA"/>
    <w:rsid w:val="009E051F"/>
    <w:rsid w:val="009E37BB"/>
    <w:rsid w:val="009E4EA8"/>
    <w:rsid w:val="009E65B8"/>
    <w:rsid w:val="00A10D66"/>
    <w:rsid w:val="00A1290F"/>
    <w:rsid w:val="00A21A2E"/>
    <w:rsid w:val="00A221CE"/>
    <w:rsid w:val="00A23E43"/>
    <w:rsid w:val="00A33820"/>
    <w:rsid w:val="00A33BB6"/>
    <w:rsid w:val="00A4170C"/>
    <w:rsid w:val="00A45858"/>
    <w:rsid w:val="00A459EC"/>
    <w:rsid w:val="00A46DE0"/>
    <w:rsid w:val="00A53391"/>
    <w:rsid w:val="00A55FAB"/>
    <w:rsid w:val="00A56914"/>
    <w:rsid w:val="00A62CE1"/>
    <w:rsid w:val="00A63804"/>
    <w:rsid w:val="00A75964"/>
    <w:rsid w:val="00A75E40"/>
    <w:rsid w:val="00A77CC5"/>
    <w:rsid w:val="00A857C0"/>
    <w:rsid w:val="00A87C69"/>
    <w:rsid w:val="00A91665"/>
    <w:rsid w:val="00A9460A"/>
    <w:rsid w:val="00A94E20"/>
    <w:rsid w:val="00AA559A"/>
    <w:rsid w:val="00AB2AF1"/>
    <w:rsid w:val="00AB389B"/>
    <w:rsid w:val="00AC3B23"/>
    <w:rsid w:val="00AC62CF"/>
    <w:rsid w:val="00AC7F36"/>
    <w:rsid w:val="00AD306C"/>
    <w:rsid w:val="00AD3CE8"/>
    <w:rsid w:val="00AE3A2E"/>
    <w:rsid w:val="00B00E2A"/>
    <w:rsid w:val="00B021DC"/>
    <w:rsid w:val="00B031D4"/>
    <w:rsid w:val="00B041CF"/>
    <w:rsid w:val="00B0733B"/>
    <w:rsid w:val="00B150B3"/>
    <w:rsid w:val="00B15ABE"/>
    <w:rsid w:val="00B17E71"/>
    <w:rsid w:val="00B17FDE"/>
    <w:rsid w:val="00B32DDB"/>
    <w:rsid w:val="00B33853"/>
    <w:rsid w:val="00B33A68"/>
    <w:rsid w:val="00B33C76"/>
    <w:rsid w:val="00B360DE"/>
    <w:rsid w:val="00B36238"/>
    <w:rsid w:val="00B4079B"/>
    <w:rsid w:val="00B45197"/>
    <w:rsid w:val="00B63ECD"/>
    <w:rsid w:val="00B6608F"/>
    <w:rsid w:val="00B765A7"/>
    <w:rsid w:val="00B76894"/>
    <w:rsid w:val="00B76D1E"/>
    <w:rsid w:val="00B849FD"/>
    <w:rsid w:val="00B858DD"/>
    <w:rsid w:val="00B91E6C"/>
    <w:rsid w:val="00B94573"/>
    <w:rsid w:val="00B95940"/>
    <w:rsid w:val="00BA0F35"/>
    <w:rsid w:val="00BA3657"/>
    <w:rsid w:val="00BB3B12"/>
    <w:rsid w:val="00BB6799"/>
    <w:rsid w:val="00BC6AC1"/>
    <w:rsid w:val="00BD366B"/>
    <w:rsid w:val="00BD6D50"/>
    <w:rsid w:val="00BE0470"/>
    <w:rsid w:val="00BF09A3"/>
    <w:rsid w:val="00C01BB8"/>
    <w:rsid w:val="00C058F6"/>
    <w:rsid w:val="00C21F94"/>
    <w:rsid w:val="00C45446"/>
    <w:rsid w:val="00C53308"/>
    <w:rsid w:val="00C62C87"/>
    <w:rsid w:val="00C64487"/>
    <w:rsid w:val="00C71A7D"/>
    <w:rsid w:val="00C75024"/>
    <w:rsid w:val="00C774BB"/>
    <w:rsid w:val="00C820B0"/>
    <w:rsid w:val="00C85411"/>
    <w:rsid w:val="00C866FE"/>
    <w:rsid w:val="00C86C49"/>
    <w:rsid w:val="00C903FE"/>
    <w:rsid w:val="00C90CF4"/>
    <w:rsid w:val="00C93389"/>
    <w:rsid w:val="00C958DA"/>
    <w:rsid w:val="00C95B18"/>
    <w:rsid w:val="00C95E3D"/>
    <w:rsid w:val="00CA0C7F"/>
    <w:rsid w:val="00CA2DD6"/>
    <w:rsid w:val="00CA35BA"/>
    <w:rsid w:val="00CB62F8"/>
    <w:rsid w:val="00CC0FC5"/>
    <w:rsid w:val="00CC1887"/>
    <w:rsid w:val="00CC4949"/>
    <w:rsid w:val="00CC7383"/>
    <w:rsid w:val="00CE00F3"/>
    <w:rsid w:val="00CE2626"/>
    <w:rsid w:val="00CE5453"/>
    <w:rsid w:val="00CF47FD"/>
    <w:rsid w:val="00CF51EC"/>
    <w:rsid w:val="00CF6F8C"/>
    <w:rsid w:val="00D02A33"/>
    <w:rsid w:val="00D040DD"/>
    <w:rsid w:val="00D045D0"/>
    <w:rsid w:val="00D04839"/>
    <w:rsid w:val="00D04A5D"/>
    <w:rsid w:val="00D13328"/>
    <w:rsid w:val="00D16834"/>
    <w:rsid w:val="00D267E2"/>
    <w:rsid w:val="00D311EA"/>
    <w:rsid w:val="00D31B66"/>
    <w:rsid w:val="00D41AF1"/>
    <w:rsid w:val="00D43594"/>
    <w:rsid w:val="00D46277"/>
    <w:rsid w:val="00D50475"/>
    <w:rsid w:val="00D6427A"/>
    <w:rsid w:val="00D72C5F"/>
    <w:rsid w:val="00D77585"/>
    <w:rsid w:val="00D81FA6"/>
    <w:rsid w:val="00D87A8C"/>
    <w:rsid w:val="00D9320F"/>
    <w:rsid w:val="00D94B8F"/>
    <w:rsid w:val="00DA3ED7"/>
    <w:rsid w:val="00DA4844"/>
    <w:rsid w:val="00DB3A6F"/>
    <w:rsid w:val="00DC5B3B"/>
    <w:rsid w:val="00DC671C"/>
    <w:rsid w:val="00DC69F5"/>
    <w:rsid w:val="00DE66BB"/>
    <w:rsid w:val="00DF1398"/>
    <w:rsid w:val="00DF3F1A"/>
    <w:rsid w:val="00E01C0E"/>
    <w:rsid w:val="00E04694"/>
    <w:rsid w:val="00E05C11"/>
    <w:rsid w:val="00E106F6"/>
    <w:rsid w:val="00E12D30"/>
    <w:rsid w:val="00E158E3"/>
    <w:rsid w:val="00E30C67"/>
    <w:rsid w:val="00E30F7E"/>
    <w:rsid w:val="00E3202B"/>
    <w:rsid w:val="00E33EAE"/>
    <w:rsid w:val="00E340F9"/>
    <w:rsid w:val="00E46CA1"/>
    <w:rsid w:val="00E504C3"/>
    <w:rsid w:val="00E5094A"/>
    <w:rsid w:val="00E542E7"/>
    <w:rsid w:val="00E55661"/>
    <w:rsid w:val="00E6176C"/>
    <w:rsid w:val="00E67DC3"/>
    <w:rsid w:val="00E70F47"/>
    <w:rsid w:val="00E71A58"/>
    <w:rsid w:val="00E81E1F"/>
    <w:rsid w:val="00E82D69"/>
    <w:rsid w:val="00EA0C68"/>
    <w:rsid w:val="00EB0F76"/>
    <w:rsid w:val="00EB2376"/>
    <w:rsid w:val="00EB6218"/>
    <w:rsid w:val="00EB7F5D"/>
    <w:rsid w:val="00EC20E5"/>
    <w:rsid w:val="00ED48F5"/>
    <w:rsid w:val="00EE01F9"/>
    <w:rsid w:val="00EE223B"/>
    <w:rsid w:val="00EE3E78"/>
    <w:rsid w:val="00EE52FC"/>
    <w:rsid w:val="00EE5A03"/>
    <w:rsid w:val="00EF1F5A"/>
    <w:rsid w:val="00EF472B"/>
    <w:rsid w:val="00EF4AB7"/>
    <w:rsid w:val="00F04811"/>
    <w:rsid w:val="00F0488C"/>
    <w:rsid w:val="00F05612"/>
    <w:rsid w:val="00F13829"/>
    <w:rsid w:val="00F15BEF"/>
    <w:rsid w:val="00F22E88"/>
    <w:rsid w:val="00F22E95"/>
    <w:rsid w:val="00F24FAA"/>
    <w:rsid w:val="00F25828"/>
    <w:rsid w:val="00F26446"/>
    <w:rsid w:val="00F30D8A"/>
    <w:rsid w:val="00F3364D"/>
    <w:rsid w:val="00F35998"/>
    <w:rsid w:val="00F570D9"/>
    <w:rsid w:val="00F5744D"/>
    <w:rsid w:val="00F6014A"/>
    <w:rsid w:val="00F63DDE"/>
    <w:rsid w:val="00F63FB7"/>
    <w:rsid w:val="00F73A0C"/>
    <w:rsid w:val="00F92608"/>
    <w:rsid w:val="00FA0E6E"/>
    <w:rsid w:val="00FA2068"/>
    <w:rsid w:val="00FB1007"/>
    <w:rsid w:val="00FB259D"/>
    <w:rsid w:val="00FB57C8"/>
    <w:rsid w:val="00FC075C"/>
    <w:rsid w:val="00FC0E5F"/>
    <w:rsid w:val="00FC2601"/>
    <w:rsid w:val="00FC56DE"/>
    <w:rsid w:val="00FC58DB"/>
    <w:rsid w:val="00FC6B07"/>
    <w:rsid w:val="00FD05B1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009B-56AF-41A3-BBDB-F4FF35BD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150</TotalTime>
  <Pages>4</Pages>
  <Words>2003</Words>
  <Characters>11818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Václav Sojka</cp:lastModifiedBy>
  <cp:revision>23</cp:revision>
  <cp:lastPrinted>2015-03-09T08:50:00Z</cp:lastPrinted>
  <dcterms:created xsi:type="dcterms:W3CDTF">2015-05-22T06:01:00Z</dcterms:created>
  <dcterms:modified xsi:type="dcterms:W3CDTF">2015-06-15T08:17:00Z</dcterms:modified>
</cp:coreProperties>
</file>