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9D" w:rsidRPr="00765D26" w:rsidRDefault="00F2609D" w:rsidP="00F2609D">
      <w:pPr>
        <w:rPr>
          <w:rFonts w:ascii="Arial" w:hAnsi="Arial" w:cs="Arial"/>
          <w:b/>
          <w:sz w:val="20"/>
          <w:szCs w:val="20"/>
        </w:rPr>
      </w:pPr>
      <w:r w:rsidRPr="00765D26">
        <w:rPr>
          <w:rFonts w:ascii="Arial" w:hAnsi="Arial" w:cs="Arial"/>
          <w:b/>
          <w:sz w:val="20"/>
          <w:szCs w:val="20"/>
        </w:rPr>
        <w:t>Zahraniční obchod České republiky podle pohybu zboží</w:t>
      </w:r>
      <w:r w:rsidR="00246346"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  <w:r w:rsidRPr="00765D26">
        <w:rPr>
          <w:rFonts w:ascii="Arial" w:hAnsi="Arial" w:cs="Arial"/>
          <w:b/>
          <w:sz w:val="20"/>
          <w:szCs w:val="20"/>
        </w:rPr>
        <w:t xml:space="preserve"> v roce 201</w:t>
      </w:r>
      <w:r w:rsidR="00ED48FA" w:rsidRPr="00765D26">
        <w:rPr>
          <w:rFonts w:ascii="Arial" w:hAnsi="Arial" w:cs="Arial"/>
          <w:b/>
          <w:sz w:val="20"/>
          <w:szCs w:val="20"/>
        </w:rPr>
        <w:t>4</w:t>
      </w:r>
    </w:p>
    <w:p w:rsidR="00F2609D" w:rsidRPr="00765D26" w:rsidRDefault="00F2609D" w:rsidP="00F2609D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b/>
          <w:sz w:val="19"/>
          <w:szCs w:val="19"/>
        </w:rPr>
      </w:pPr>
      <w:r w:rsidRPr="00765D26">
        <w:rPr>
          <w:rFonts w:ascii="Arial" w:hAnsi="Arial" w:cs="Arial"/>
          <w:b/>
          <w:sz w:val="19"/>
          <w:szCs w:val="19"/>
        </w:rPr>
        <w:t xml:space="preserve">Charakteristika vývoje zahraničního obchodu </w:t>
      </w:r>
    </w:p>
    <w:p w:rsidR="00F2609D" w:rsidRPr="00E92201" w:rsidRDefault="00E92201" w:rsidP="00F2609D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Česká republika zaznamenala v roce 2014</w:t>
      </w:r>
      <w:r>
        <w:rPr>
          <w:rStyle w:val="Znakapoznpodarou"/>
          <w:rFonts w:ascii="Arial" w:hAnsi="Arial" w:cs="Arial"/>
          <w:sz w:val="18"/>
          <w:szCs w:val="18"/>
        </w:rPr>
        <w:footnoteReference w:id="2"/>
      </w:r>
      <w:r>
        <w:rPr>
          <w:rFonts w:ascii="Arial" w:hAnsi="Arial" w:cs="Arial"/>
          <w:sz w:val="18"/>
          <w:szCs w:val="18"/>
        </w:rPr>
        <w:t xml:space="preserve"> druhý nejvyšší </w:t>
      </w:r>
      <w:r w:rsidRPr="00E92201">
        <w:rPr>
          <w:rFonts w:ascii="Arial" w:hAnsi="Arial" w:cs="Arial"/>
          <w:spacing w:val="-2"/>
          <w:sz w:val="18"/>
          <w:szCs w:val="18"/>
        </w:rPr>
        <w:t>meziroční přírůstek</w:t>
      </w:r>
      <w:r w:rsidRPr="00E92201">
        <w:rPr>
          <w:rFonts w:ascii="Arial" w:hAnsi="Arial" w:cs="Arial"/>
          <w:sz w:val="18"/>
          <w:szCs w:val="18"/>
        </w:rPr>
        <w:t xml:space="preserve"> </w:t>
      </w:r>
      <w:r w:rsidRPr="00E92201">
        <w:rPr>
          <w:rFonts w:ascii="Arial" w:hAnsi="Arial" w:cs="Arial"/>
          <w:b/>
          <w:sz w:val="18"/>
          <w:szCs w:val="18"/>
        </w:rPr>
        <w:t>obrat</w:t>
      </w:r>
      <w:r>
        <w:rPr>
          <w:rFonts w:ascii="Arial" w:hAnsi="Arial" w:cs="Arial"/>
          <w:b/>
          <w:sz w:val="18"/>
          <w:szCs w:val="18"/>
        </w:rPr>
        <w:t>u</w:t>
      </w:r>
      <w:r w:rsidRPr="00E92201">
        <w:rPr>
          <w:rFonts w:ascii="Arial" w:hAnsi="Arial" w:cs="Arial"/>
          <w:b/>
          <w:sz w:val="18"/>
          <w:szCs w:val="18"/>
        </w:rPr>
        <w:t xml:space="preserve"> zahraničního obchodu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25FED">
        <w:rPr>
          <w:rFonts w:ascii="Arial" w:hAnsi="Arial" w:cs="Arial"/>
          <w:sz w:val="18"/>
          <w:szCs w:val="18"/>
        </w:rPr>
        <w:t>od vstupu</w:t>
      </w:r>
      <w:r w:rsidRPr="00E92201">
        <w:rPr>
          <w:rFonts w:ascii="Arial" w:hAnsi="Arial" w:cs="Arial"/>
          <w:sz w:val="18"/>
          <w:szCs w:val="18"/>
        </w:rPr>
        <w:t xml:space="preserve"> </w:t>
      </w:r>
      <w:r w:rsidRPr="00E92201">
        <w:rPr>
          <w:rFonts w:ascii="Arial" w:hAnsi="Arial" w:cs="Arial"/>
          <w:spacing w:val="-4"/>
          <w:sz w:val="18"/>
          <w:szCs w:val="18"/>
        </w:rPr>
        <w:t xml:space="preserve">do Evropské unie. </w:t>
      </w:r>
      <w:r w:rsidR="000276A3" w:rsidRPr="00E92201">
        <w:rPr>
          <w:rFonts w:ascii="Arial" w:hAnsi="Arial" w:cs="Arial"/>
          <w:spacing w:val="-4"/>
          <w:sz w:val="18"/>
          <w:szCs w:val="18"/>
        </w:rPr>
        <w:t>V porovnání s rokem 2013 se obrat zahraničního obchodu zvýšil o 13,</w:t>
      </w:r>
      <w:r w:rsidR="005461D8" w:rsidRPr="00E92201">
        <w:rPr>
          <w:rFonts w:ascii="Arial" w:hAnsi="Arial" w:cs="Arial"/>
          <w:spacing w:val="-4"/>
          <w:sz w:val="18"/>
          <w:szCs w:val="18"/>
        </w:rPr>
        <w:t>8</w:t>
      </w:r>
      <w:r w:rsidR="000276A3" w:rsidRPr="00E92201">
        <w:rPr>
          <w:rFonts w:ascii="Arial" w:hAnsi="Arial" w:cs="Arial"/>
          <w:spacing w:val="-4"/>
          <w:sz w:val="18"/>
          <w:szCs w:val="18"/>
        </w:rPr>
        <w:t xml:space="preserve"> %, tj. o </w:t>
      </w:r>
      <w:r w:rsidR="005461D8" w:rsidRPr="00E92201">
        <w:rPr>
          <w:rFonts w:ascii="Arial" w:hAnsi="Arial" w:cs="Arial"/>
          <w:spacing w:val="-4"/>
          <w:sz w:val="18"/>
          <w:szCs w:val="18"/>
        </w:rPr>
        <w:t>830,3</w:t>
      </w:r>
      <w:r w:rsidR="000276A3" w:rsidRPr="00E92201">
        <w:rPr>
          <w:rFonts w:ascii="Arial" w:hAnsi="Arial" w:cs="Arial"/>
          <w:spacing w:val="-4"/>
          <w:sz w:val="18"/>
          <w:szCs w:val="18"/>
        </w:rPr>
        <w:t xml:space="preserve"> mld. Kč (v roce 2013</w:t>
      </w:r>
      <w:r w:rsidR="000276A3">
        <w:rPr>
          <w:rFonts w:ascii="Arial" w:hAnsi="Arial" w:cs="Arial"/>
          <w:sz w:val="18"/>
          <w:szCs w:val="18"/>
        </w:rPr>
        <w:t xml:space="preserve"> proti roku 2012 se zvýšil o </w:t>
      </w:r>
      <w:r w:rsidR="003551DC">
        <w:rPr>
          <w:rFonts w:ascii="Arial" w:hAnsi="Arial" w:cs="Arial"/>
          <w:sz w:val="18"/>
          <w:szCs w:val="18"/>
        </w:rPr>
        <w:t>158,7 mld. Kč</w:t>
      </w:r>
      <w:r w:rsidR="000276A3">
        <w:rPr>
          <w:rFonts w:ascii="Arial" w:hAnsi="Arial" w:cs="Arial"/>
          <w:sz w:val="18"/>
          <w:szCs w:val="18"/>
        </w:rPr>
        <w:t>).</w:t>
      </w:r>
      <w:r w:rsidR="006E70C6">
        <w:rPr>
          <w:rFonts w:ascii="Arial" w:hAnsi="Arial" w:cs="Arial"/>
          <w:sz w:val="18"/>
          <w:szCs w:val="18"/>
        </w:rPr>
        <w:t xml:space="preserve"> </w:t>
      </w:r>
      <w:r w:rsidR="002B2E3F">
        <w:rPr>
          <w:rFonts w:ascii="Arial" w:hAnsi="Arial" w:cs="Arial"/>
          <w:sz w:val="18"/>
          <w:szCs w:val="18"/>
        </w:rPr>
        <w:t>Nejvyšší meziroční přírůstek (</w:t>
      </w:r>
      <w:r w:rsidR="00FA2CB1">
        <w:rPr>
          <w:rFonts w:ascii="Arial" w:hAnsi="Arial" w:cs="Arial"/>
          <w:sz w:val="18"/>
          <w:szCs w:val="18"/>
        </w:rPr>
        <w:t>19,8 %</w:t>
      </w:r>
      <w:r w:rsidR="002B2E3F">
        <w:rPr>
          <w:rFonts w:ascii="Arial" w:hAnsi="Arial" w:cs="Arial"/>
          <w:sz w:val="18"/>
          <w:szCs w:val="18"/>
        </w:rPr>
        <w:t xml:space="preserve">) stále </w:t>
      </w:r>
      <w:r w:rsidR="00CB3C74">
        <w:rPr>
          <w:rFonts w:ascii="Arial" w:hAnsi="Arial" w:cs="Arial"/>
          <w:sz w:val="18"/>
          <w:szCs w:val="18"/>
        </w:rPr>
        <w:t>patří</w:t>
      </w:r>
      <w:r w:rsidR="002B2E3F">
        <w:rPr>
          <w:rFonts w:ascii="Arial" w:hAnsi="Arial" w:cs="Arial"/>
          <w:sz w:val="18"/>
          <w:szCs w:val="18"/>
        </w:rPr>
        <w:t xml:space="preserve"> rok</w:t>
      </w:r>
      <w:r w:rsidR="00CB3C74">
        <w:rPr>
          <w:rFonts w:ascii="Arial" w:hAnsi="Arial" w:cs="Arial"/>
          <w:sz w:val="18"/>
          <w:szCs w:val="18"/>
        </w:rPr>
        <w:t>u</w:t>
      </w:r>
      <w:r w:rsidR="002B2E3F">
        <w:rPr>
          <w:rFonts w:ascii="Arial" w:hAnsi="Arial" w:cs="Arial"/>
          <w:sz w:val="18"/>
          <w:szCs w:val="18"/>
        </w:rPr>
        <w:t xml:space="preserve"> 2010 a to díky výraznému propadu zahraničního obchodu v roce 2009. </w:t>
      </w:r>
      <w:r w:rsidR="006E70C6">
        <w:rPr>
          <w:rFonts w:ascii="Arial" w:hAnsi="Arial" w:cs="Arial"/>
          <w:sz w:val="18"/>
          <w:szCs w:val="18"/>
        </w:rPr>
        <w:t xml:space="preserve">Hodnota obratu </w:t>
      </w:r>
      <w:r w:rsidR="002B2E3F">
        <w:rPr>
          <w:rFonts w:ascii="Arial" w:hAnsi="Arial" w:cs="Arial"/>
          <w:sz w:val="18"/>
          <w:szCs w:val="18"/>
        </w:rPr>
        <w:t xml:space="preserve">v roce 2014 </w:t>
      </w:r>
      <w:r w:rsidR="006E70C6" w:rsidRPr="005461D8">
        <w:rPr>
          <w:rFonts w:ascii="Arial" w:hAnsi="Arial" w:cs="Arial"/>
          <w:sz w:val="18"/>
          <w:szCs w:val="18"/>
        </w:rPr>
        <w:t xml:space="preserve">dosáhla 6 </w:t>
      </w:r>
      <w:r w:rsidR="005461D8" w:rsidRPr="005461D8">
        <w:rPr>
          <w:rFonts w:ascii="Arial" w:hAnsi="Arial" w:cs="Arial"/>
          <w:sz w:val="18"/>
          <w:szCs w:val="18"/>
        </w:rPr>
        <w:t>828,5</w:t>
      </w:r>
      <w:r w:rsidR="006E70C6">
        <w:rPr>
          <w:rFonts w:ascii="Arial" w:hAnsi="Arial" w:cs="Arial"/>
          <w:sz w:val="18"/>
          <w:szCs w:val="18"/>
        </w:rPr>
        <w:t xml:space="preserve"> mld. Kč</w:t>
      </w:r>
      <w:r w:rsidR="000276A3">
        <w:rPr>
          <w:rFonts w:ascii="Arial" w:hAnsi="Arial" w:cs="Arial"/>
          <w:sz w:val="18"/>
          <w:szCs w:val="18"/>
        </w:rPr>
        <w:t>.</w:t>
      </w:r>
    </w:p>
    <w:p w:rsidR="004C07BE" w:rsidRDefault="00F2609D" w:rsidP="00ED48FA">
      <w:pPr>
        <w:spacing w:after="80"/>
        <w:rPr>
          <w:rFonts w:ascii="Arial" w:hAnsi="Arial" w:cs="Arial"/>
          <w:b/>
          <w:i/>
          <w:sz w:val="18"/>
          <w:szCs w:val="18"/>
        </w:rPr>
      </w:pPr>
      <w:r w:rsidRPr="00765D26">
        <w:rPr>
          <w:rFonts w:ascii="Arial" w:hAnsi="Arial" w:cs="Arial"/>
          <w:b/>
          <w:i/>
          <w:sz w:val="18"/>
          <w:szCs w:val="18"/>
        </w:rPr>
        <w:t xml:space="preserve">Graf 1 </w:t>
      </w:r>
      <w:r w:rsidR="005654EF">
        <w:rPr>
          <w:rFonts w:ascii="Arial" w:hAnsi="Arial" w:cs="Arial"/>
          <w:b/>
          <w:i/>
          <w:sz w:val="18"/>
          <w:szCs w:val="18"/>
        </w:rPr>
        <w:t>-</w:t>
      </w:r>
      <w:r w:rsidRPr="00765D26">
        <w:rPr>
          <w:rFonts w:ascii="Arial" w:hAnsi="Arial" w:cs="Arial"/>
          <w:b/>
          <w:i/>
          <w:sz w:val="18"/>
          <w:szCs w:val="18"/>
        </w:rPr>
        <w:t xml:space="preserve"> </w:t>
      </w:r>
      <w:r w:rsidR="005654EF">
        <w:rPr>
          <w:rFonts w:ascii="Arial" w:hAnsi="Arial" w:cs="Arial"/>
          <w:b/>
          <w:i/>
          <w:sz w:val="18"/>
          <w:szCs w:val="18"/>
        </w:rPr>
        <w:t>Meziroční změny obratu zahraničního obchodu</w:t>
      </w:r>
      <w:r w:rsidRPr="00765D26">
        <w:rPr>
          <w:rFonts w:ascii="Arial" w:hAnsi="Arial" w:cs="Arial"/>
          <w:b/>
          <w:i/>
          <w:sz w:val="18"/>
          <w:szCs w:val="18"/>
        </w:rPr>
        <w:t xml:space="preserve"> v letech 2000 až 2014</w:t>
      </w:r>
    </w:p>
    <w:p w:rsidR="005654EF" w:rsidRPr="00765D26" w:rsidRDefault="00C92688" w:rsidP="00ED48FA">
      <w:pPr>
        <w:spacing w:after="80"/>
        <w:rPr>
          <w:rFonts w:ascii="Arial" w:hAnsi="Arial" w:cs="Arial"/>
          <w:b/>
          <w:i/>
          <w:sz w:val="18"/>
          <w:szCs w:val="18"/>
        </w:rPr>
      </w:pPr>
      <w:r w:rsidRPr="00C92688">
        <w:rPr>
          <w:rFonts w:ascii="Arial" w:hAnsi="Arial" w:cs="Arial"/>
          <w:b/>
          <w:i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134.5pt">
            <v:imagedata r:id="rId8" o:title=""/>
          </v:shape>
        </w:pict>
      </w:r>
    </w:p>
    <w:p w:rsidR="00ED48FA" w:rsidRPr="006E70C6" w:rsidRDefault="006E70C6" w:rsidP="005654EF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246346">
        <w:rPr>
          <w:rFonts w:ascii="Arial" w:hAnsi="Arial" w:cs="Arial"/>
          <w:b/>
          <w:spacing w:val="-4"/>
          <w:sz w:val="18"/>
          <w:szCs w:val="18"/>
        </w:rPr>
        <w:t xml:space="preserve">Saldo </w:t>
      </w:r>
      <w:r w:rsidRPr="00246346">
        <w:rPr>
          <w:rFonts w:ascii="Arial" w:hAnsi="Arial" w:cs="Arial"/>
          <w:spacing w:val="-4"/>
          <w:sz w:val="18"/>
          <w:szCs w:val="18"/>
        </w:rPr>
        <w:t>zahraničního obchodu</w:t>
      </w:r>
      <w:r w:rsidR="00CB3C74" w:rsidRPr="00246346">
        <w:rPr>
          <w:rFonts w:ascii="Arial" w:hAnsi="Arial" w:cs="Arial"/>
          <w:spacing w:val="-4"/>
          <w:sz w:val="18"/>
          <w:szCs w:val="18"/>
        </w:rPr>
        <w:t xml:space="preserve"> </w:t>
      </w:r>
      <w:r w:rsidR="003D223A" w:rsidRPr="00246346">
        <w:rPr>
          <w:rFonts w:ascii="Arial" w:hAnsi="Arial" w:cs="Arial"/>
          <w:spacing w:val="-4"/>
          <w:sz w:val="18"/>
          <w:szCs w:val="18"/>
        </w:rPr>
        <w:t xml:space="preserve">v přeshraničním pojetí </w:t>
      </w:r>
      <w:r w:rsidR="00CB3C74" w:rsidRPr="00246346">
        <w:rPr>
          <w:rFonts w:ascii="Arial" w:hAnsi="Arial" w:cs="Arial"/>
          <w:spacing w:val="-4"/>
          <w:sz w:val="18"/>
          <w:szCs w:val="18"/>
        </w:rPr>
        <w:t>skončilo v roce 2014 nejvyšším přebytkem (</w:t>
      </w:r>
      <w:r w:rsidR="00246346" w:rsidRPr="00246346">
        <w:rPr>
          <w:rFonts w:ascii="Arial" w:hAnsi="Arial" w:cs="Arial"/>
          <w:spacing w:val="-4"/>
          <w:sz w:val="18"/>
          <w:szCs w:val="18"/>
        </w:rPr>
        <w:t>429,2</w:t>
      </w:r>
      <w:r w:rsidR="00CB3C74" w:rsidRPr="00246346">
        <w:rPr>
          <w:rFonts w:ascii="Arial" w:hAnsi="Arial" w:cs="Arial"/>
          <w:spacing w:val="-4"/>
          <w:sz w:val="18"/>
          <w:szCs w:val="18"/>
        </w:rPr>
        <w:t xml:space="preserve"> mld. Kč) od roku 20</w:t>
      </w:r>
      <w:r w:rsidR="00246346">
        <w:rPr>
          <w:rFonts w:ascii="Arial" w:hAnsi="Arial" w:cs="Arial"/>
          <w:spacing w:val="-4"/>
          <w:sz w:val="18"/>
          <w:szCs w:val="18"/>
        </w:rPr>
        <w:t>0</w:t>
      </w:r>
      <w:r w:rsidR="00CB3C74" w:rsidRPr="00246346">
        <w:rPr>
          <w:rFonts w:ascii="Arial" w:hAnsi="Arial" w:cs="Arial"/>
          <w:spacing w:val="-4"/>
          <w:sz w:val="18"/>
          <w:szCs w:val="18"/>
        </w:rPr>
        <w:t>5</w:t>
      </w:r>
      <w:r w:rsidR="00CB3C74">
        <w:rPr>
          <w:rFonts w:ascii="Arial" w:hAnsi="Arial" w:cs="Arial"/>
          <w:sz w:val="18"/>
          <w:szCs w:val="18"/>
        </w:rPr>
        <w:t xml:space="preserve">, kdy zahraniční obchod České republiky poprvé od jejího vzniku zaznamenal kladnou bilanci, která byla charakteristická pro všechny následující roky. V porovnání s rokem 2013 </w:t>
      </w:r>
      <w:r w:rsidR="00FA2CB1">
        <w:rPr>
          <w:rFonts w:ascii="Arial" w:hAnsi="Arial" w:cs="Arial"/>
          <w:sz w:val="18"/>
          <w:szCs w:val="18"/>
        </w:rPr>
        <w:t xml:space="preserve">se </w:t>
      </w:r>
      <w:r w:rsidR="004702B5">
        <w:rPr>
          <w:rFonts w:ascii="Arial" w:hAnsi="Arial" w:cs="Arial"/>
          <w:sz w:val="18"/>
          <w:szCs w:val="18"/>
        </w:rPr>
        <w:t>aktivní bilance</w:t>
      </w:r>
      <w:r w:rsidR="00CB3C74">
        <w:rPr>
          <w:rFonts w:ascii="Arial" w:hAnsi="Arial" w:cs="Arial"/>
          <w:sz w:val="18"/>
          <w:szCs w:val="18"/>
        </w:rPr>
        <w:t xml:space="preserve"> navýšila o </w:t>
      </w:r>
      <w:r w:rsidR="00246346">
        <w:rPr>
          <w:rFonts w:ascii="Arial" w:hAnsi="Arial" w:cs="Arial"/>
          <w:sz w:val="18"/>
          <w:szCs w:val="18"/>
        </w:rPr>
        <w:t>78</w:t>
      </w:r>
      <w:r w:rsidR="00CB3C74">
        <w:rPr>
          <w:rFonts w:ascii="Arial" w:hAnsi="Arial" w:cs="Arial"/>
          <w:sz w:val="18"/>
          <w:szCs w:val="18"/>
        </w:rPr>
        <w:t>,0 mld. Kč</w:t>
      </w:r>
      <w:r w:rsidR="00ED48FA" w:rsidRPr="006E70C6">
        <w:rPr>
          <w:rFonts w:ascii="Arial" w:hAnsi="Arial" w:cs="Arial"/>
          <w:sz w:val="18"/>
          <w:szCs w:val="18"/>
        </w:rPr>
        <w:t>.</w:t>
      </w:r>
    </w:p>
    <w:p w:rsidR="00ED48FA" w:rsidRPr="00765D26" w:rsidRDefault="00ED48FA" w:rsidP="005654EF">
      <w:pPr>
        <w:spacing w:before="120" w:after="80"/>
        <w:rPr>
          <w:rFonts w:ascii="Arial" w:hAnsi="Arial" w:cs="Arial"/>
          <w:b/>
          <w:i/>
          <w:sz w:val="18"/>
          <w:szCs w:val="18"/>
        </w:rPr>
      </w:pPr>
      <w:r w:rsidRPr="00765D26">
        <w:rPr>
          <w:rFonts w:ascii="Arial" w:hAnsi="Arial" w:cs="Arial"/>
          <w:b/>
          <w:i/>
          <w:sz w:val="18"/>
          <w:szCs w:val="18"/>
        </w:rPr>
        <w:t>Graf 2 - Zahraniční obchod v letech 2000 až 2014</w:t>
      </w:r>
    </w:p>
    <w:p w:rsidR="00ED48FA" w:rsidRPr="00765D26" w:rsidRDefault="00C92688" w:rsidP="00765D26">
      <w:pPr>
        <w:spacing w:after="0"/>
        <w:rPr>
          <w:rFonts w:ascii="Arial" w:hAnsi="Arial" w:cs="Arial"/>
          <w:sz w:val="16"/>
          <w:szCs w:val="16"/>
        </w:rPr>
      </w:pPr>
      <w:r w:rsidRPr="00C92688">
        <w:rPr>
          <w:rFonts w:ascii="Arial" w:hAnsi="Arial" w:cs="Arial"/>
        </w:rPr>
        <w:pict>
          <v:shape id="_x0000_i1026" type="#_x0000_t75" style="width:481.6pt;height:151.45pt">
            <v:imagedata r:id="rId9" o:title=""/>
          </v:shape>
        </w:pict>
      </w:r>
    </w:p>
    <w:p w:rsidR="00765D26" w:rsidRPr="00320DB0" w:rsidRDefault="00765D26" w:rsidP="00765D26">
      <w:pPr>
        <w:spacing w:after="0"/>
        <w:jc w:val="both"/>
        <w:rPr>
          <w:rFonts w:ascii="Arial" w:hAnsi="Arial" w:cs="Arial"/>
          <w:b/>
          <w:i/>
          <w:sz w:val="6"/>
          <w:szCs w:val="6"/>
        </w:rPr>
      </w:pPr>
    </w:p>
    <w:p w:rsidR="00765D26" w:rsidRDefault="00765D26" w:rsidP="007A3CF6">
      <w:pPr>
        <w:spacing w:before="240" w:after="80"/>
        <w:jc w:val="both"/>
        <w:rPr>
          <w:rFonts w:ascii="Arial" w:hAnsi="Arial" w:cs="Arial"/>
          <w:b/>
          <w:i/>
          <w:sz w:val="18"/>
          <w:szCs w:val="18"/>
        </w:rPr>
      </w:pPr>
      <w:r w:rsidRPr="00765D26">
        <w:rPr>
          <w:rFonts w:ascii="Arial" w:hAnsi="Arial" w:cs="Arial"/>
          <w:b/>
          <w:i/>
          <w:sz w:val="18"/>
          <w:szCs w:val="18"/>
        </w:rPr>
        <w:t>Graf 3 - Meziroční změny vývozu a dovozu v % v letech 2000 až 2014</w:t>
      </w:r>
    </w:p>
    <w:p w:rsidR="00320DB0" w:rsidRPr="00765D26" w:rsidRDefault="00252020" w:rsidP="00765D26">
      <w:pPr>
        <w:spacing w:after="80"/>
        <w:jc w:val="both"/>
        <w:rPr>
          <w:rFonts w:ascii="Arial" w:hAnsi="Arial" w:cs="Arial"/>
          <w:b/>
          <w:i/>
          <w:sz w:val="18"/>
          <w:szCs w:val="18"/>
        </w:rPr>
      </w:pPr>
      <w:r w:rsidRPr="00C92688">
        <w:rPr>
          <w:rFonts w:ascii="Arial" w:hAnsi="Arial" w:cs="Arial"/>
          <w:b/>
          <w:i/>
          <w:sz w:val="18"/>
          <w:szCs w:val="18"/>
        </w:rPr>
        <w:pict>
          <v:shape id="_x0000_i1027" type="#_x0000_t75" style="width:479.55pt;height:2in">
            <v:imagedata r:id="rId10" o:title=""/>
          </v:shape>
        </w:pict>
      </w:r>
    </w:p>
    <w:p w:rsidR="00B53190" w:rsidRPr="00E47AD9" w:rsidRDefault="00B53190" w:rsidP="00ED4AFA">
      <w:pPr>
        <w:spacing w:after="80"/>
        <w:jc w:val="both"/>
        <w:rPr>
          <w:rFonts w:ascii="Arial" w:hAnsi="Arial" w:cs="Arial"/>
          <w:sz w:val="18"/>
          <w:szCs w:val="18"/>
        </w:rPr>
      </w:pPr>
      <w:r w:rsidRPr="00B50B36">
        <w:rPr>
          <w:rFonts w:ascii="Arial" w:hAnsi="Arial" w:cs="Arial"/>
          <w:b/>
          <w:sz w:val="18"/>
          <w:szCs w:val="18"/>
        </w:rPr>
        <w:lastRenderedPageBreak/>
        <w:t>Vývoz</w:t>
      </w:r>
      <w:r w:rsidRPr="00B50B36">
        <w:rPr>
          <w:rFonts w:ascii="Arial" w:hAnsi="Arial" w:cs="Arial"/>
          <w:sz w:val="18"/>
          <w:szCs w:val="18"/>
        </w:rPr>
        <w:t xml:space="preserve"> </w:t>
      </w:r>
      <w:r w:rsidR="00B50B36" w:rsidRPr="00B50B36">
        <w:rPr>
          <w:rFonts w:ascii="Arial" w:hAnsi="Arial" w:cs="Arial"/>
          <w:sz w:val="18"/>
          <w:szCs w:val="18"/>
        </w:rPr>
        <w:t>byl meziročně vyšší</w:t>
      </w:r>
      <w:r w:rsidR="00B50B36"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="00B50B36" w:rsidRPr="00A07AB1">
        <w:rPr>
          <w:rFonts w:ascii="Arial" w:hAnsi="Arial" w:cs="Arial"/>
          <w:sz w:val="18"/>
          <w:szCs w:val="18"/>
        </w:rPr>
        <w:t xml:space="preserve">o </w:t>
      </w:r>
      <w:r w:rsidR="00A07AB1" w:rsidRPr="00A07AB1">
        <w:rPr>
          <w:rFonts w:ascii="Arial" w:hAnsi="Arial" w:cs="Arial"/>
          <w:sz w:val="18"/>
          <w:szCs w:val="18"/>
        </w:rPr>
        <w:t>14,3</w:t>
      </w:r>
      <w:r w:rsidR="00B50B36" w:rsidRPr="00A07AB1">
        <w:rPr>
          <w:rFonts w:ascii="Arial" w:hAnsi="Arial" w:cs="Arial"/>
          <w:sz w:val="18"/>
          <w:szCs w:val="18"/>
        </w:rPr>
        <w:t xml:space="preserve"> </w:t>
      </w:r>
      <w:r w:rsidR="00B50B36" w:rsidRPr="001643F0">
        <w:rPr>
          <w:rFonts w:ascii="Arial" w:hAnsi="Arial" w:cs="Arial"/>
          <w:sz w:val="18"/>
          <w:szCs w:val="18"/>
        </w:rPr>
        <w:t xml:space="preserve">% </w:t>
      </w:r>
      <w:r w:rsidR="00B50B36" w:rsidRPr="00B50B36">
        <w:rPr>
          <w:rFonts w:ascii="Arial" w:hAnsi="Arial" w:cs="Arial"/>
          <w:sz w:val="18"/>
          <w:szCs w:val="18"/>
        </w:rPr>
        <w:t>a činil</w:t>
      </w:r>
      <w:r w:rsidR="00B50B36"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="001643F0" w:rsidRPr="001643F0">
        <w:rPr>
          <w:rFonts w:ascii="Arial" w:hAnsi="Arial" w:cs="Arial"/>
          <w:sz w:val="18"/>
          <w:szCs w:val="18"/>
        </w:rPr>
        <w:t>3</w:t>
      </w:r>
      <w:r w:rsidR="00B50B36" w:rsidRPr="001643F0">
        <w:rPr>
          <w:rFonts w:ascii="Arial" w:hAnsi="Arial" w:cs="Arial"/>
          <w:sz w:val="18"/>
          <w:szCs w:val="18"/>
        </w:rPr>
        <w:t> </w:t>
      </w:r>
      <w:r w:rsidR="001643F0" w:rsidRPr="001643F0">
        <w:rPr>
          <w:rFonts w:ascii="Arial" w:hAnsi="Arial" w:cs="Arial"/>
          <w:sz w:val="18"/>
          <w:szCs w:val="18"/>
        </w:rPr>
        <w:t>628,8</w:t>
      </w:r>
      <w:r w:rsidR="00B50B36" w:rsidRPr="001643F0">
        <w:rPr>
          <w:rFonts w:ascii="Arial" w:hAnsi="Arial" w:cs="Arial"/>
          <w:sz w:val="18"/>
          <w:szCs w:val="18"/>
        </w:rPr>
        <w:t xml:space="preserve"> mld. Kč</w:t>
      </w:r>
      <w:r w:rsidR="00B50B36" w:rsidRPr="00356433">
        <w:rPr>
          <w:rFonts w:ascii="Arial" w:hAnsi="Arial" w:cs="Arial"/>
          <w:sz w:val="18"/>
          <w:szCs w:val="18"/>
        </w:rPr>
        <w:t xml:space="preserve">. </w:t>
      </w:r>
      <w:r w:rsidR="00356433" w:rsidRPr="00356433">
        <w:rPr>
          <w:rFonts w:ascii="Arial" w:hAnsi="Arial" w:cs="Arial"/>
          <w:sz w:val="18"/>
          <w:szCs w:val="18"/>
        </w:rPr>
        <w:t>Za posledních deset let vzrostl</w:t>
      </w:r>
      <w:r w:rsidR="00D954BC">
        <w:rPr>
          <w:rFonts w:ascii="Arial" w:hAnsi="Arial" w:cs="Arial"/>
          <w:sz w:val="18"/>
          <w:szCs w:val="18"/>
        </w:rPr>
        <w:t>a hodnota zboží vyvezeného z České republiky</w:t>
      </w:r>
      <w:r w:rsidR="00356433" w:rsidRPr="00356433">
        <w:rPr>
          <w:rFonts w:ascii="Arial" w:hAnsi="Arial" w:cs="Arial"/>
          <w:sz w:val="18"/>
          <w:szCs w:val="18"/>
        </w:rPr>
        <w:t xml:space="preserve"> téměř dvojnásobně</w:t>
      </w:r>
      <w:r w:rsidR="00356433">
        <w:rPr>
          <w:rFonts w:ascii="Arial" w:hAnsi="Arial" w:cs="Arial"/>
          <w:sz w:val="18"/>
          <w:szCs w:val="18"/>
        </w:rPr>
        <w:t xml:space="preserve"> a </w:t>
      </w:r>
      <w:r w:rsidR="00356433" w:rsidRPr="00356433">
        <w:rPr>
          <w:rFonts w:ascii="Arial" w:hAnsi="Arial" w:cs="Arial"/>
          <w:sz w:val="18"/>
          <w:szCs w:val="18"/>
        </w:rPr>
        <w:t>do</w:t>
      </w:r>
      <w:r w:rsidRPr="00356433">
        <w:rPr>
          <w:rFonts w:ascii="Arial" w:hAnsi="Arial" w:cs="Arial"/>
          <w:sz w:val="18"/>
          <w:szCs w:val="18"/>
        </w:rPr>
        <w:t>cílený meziroční přírůstek vývozu (</w:t>
      </w:r>
      <w:r w:rsidR="001643F0" w:rsidRPr="00356433">
        <w:rPr>
          <w:rFonts w:ascii="Arial" w:hAnsi="Arial" w:cs="Arial"/>
          <w:sz w:val="18"/>
          <w:szCs w:val="18"/>
        </w:rPr>
        <w:t>454,1</w:t>
      </w:r>
      <w:r w:rsidRPr="00356433">
        <w:rPr>
          <w:rFonts w:ascii="Arial" w:hAnsi="Arial" w:cs="Arial"/>
          <w:sz w:val="18"/>
          <w:szCs w:val="18"/>
        </w:rPr>
        <w:t xml:space="preserve"> mld. Kč) </w:t>
      </w:r>
      <w:r w:rsidR="00356433" w:rsidRPr="00356433">
        <w:rPr>
          <w:rFonts w:ascii="Arial" w:hAnsi="Arial" w:cs="Arial"/>
          <w:sz w:val="18"/>
          <w:szCs w:val="18"/>
        </w:rPr>
        <w:t>se stal nejvyšším</w:t>
      </w:r>
      <w:r w:rsidR="005654EF" w:rsidRPr="00356433">
        <w:rPr>
          <w:rFonts w:ascii="Arial" w:hAnsi="Arial" w:cs="Arial"/>
          <w:sz w:val="18"/>
          <w:szCs w:val="18"/>
        </w:rPr>
        <w:t xml:space="preserve"> od roku 2005</w:t>
      </w:r>
      <w:r w:rsidR="005654EF">
        <w:rPr>
          <w:rFonts w:ascii="Arial" w:hAnsi="Arial" w:cs="Arial"/>
          <w:sz w:val="18"/>
          <w:szCs w:val="18"/>
        </w:rPr>
        <w:t>.</w:t>
      </w:r>
      <w:r w:rsidR="00356433">
        <w:rPr>
          <w:rFonts w:ascii="Arial" w:hAnsi="Arial" w:cs="Arial"/>
          <w:color w:val="FF0000"/>
          <w:sz w:val="18"/>
          <w:szCs w:val="18"/>
        </w:rPr>
        <w:t xml:space="preserve"> </w:t>
      </w:r>
      <w:r w:rsidRPr="00356433">
        <w:rPr>
          <w:rFonts w:ascii="Arial" w:hAnsi="Arial" w:cs="Arial"/>
          <w:sz w:val="18"/>
          <w:szCs w:val="18"/>
        </w:rPr>
        <w:t>Za vývojem vývozu v roce 201</w:t>
      </w:r>
      <w:r w:rsidR="00356433">
        <w:rPr>
          <w:rFonts w:ascii="Arial" w:hAnsi="Arial" w:cs="Arial"/>
          <w:sz w:val="18"/>
          <w:szCs w:val="18"/>
        </w:rPr>
        <w:t>4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356433">
        <w:rPr>
          <w:rFonts w:ascii="Arial" w:hAnsi="Arial" w:cs="Arial"/>
          <w:sz w:val="18"/>
          <w:szCs w:val="18"/>
        </w:rPr>
        <w:t xml:space="preserve">se skrývá </w:t>
      </w:r>
      <w:r w:rsidR="009E3864">
        <w:rPr>
          <w:rFonts w:ascii="Arial" w:hAnsi="Arial" w:cs="Arial"/>
          <w:sz w:val="18"/>
          <w:szCs w:val="18"/>
        </w:rPr>
        <w:t xml:space="preserve">nepatrně </w:t>
      </w:r>
      <w:r w:rsidRPr="00356433">
        <w:rPr>
          <w:rFonts w:ascii="Arial" w:hAnsi="Arial" w:cs="Arial"/>
          <w:sz w:val="18"/>
          <w:szCs w:val="18"/>
        </w:rPr>
        <w:t>odlišná dynamika v jednotlivých čtvrtletích.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="00E47AD9">
        <w:rPr>
          <w:rFonts w:ascii="Arial" w:hAnsi="Arial" w:cs="Arial"/>
          <w:sz w:val="18"/>
          <w:szCs w:val="18"/>
        </w:rPr>
        <w:t>Nejvyšší relativní meziroční růst vývozu byl zřejm</w:t>
      </w:r>
      <w:r w:rsidR="006A0F54">
        <w:rPr>
          <w:rFonts w:ascii="Arial" w:hAnsi="Arial" w:cs="Arial"/>
          <w:sz w:val="18"/>
          <w:szCs w:val="18"/>
        </w:rPr>
        <w:t xml:space="preserve">ý v 1. čtvrtletí 2014 (18,3 %), který </w:t>
      </w:r>
      <w:r w:rsidR="00E47AD9">
        <w:rPr>
          <w:rFonts w:ascii="Arial" w:hAnsi="Arial" w:cs="Arial"/>
          <w:sz w:val="18"/>
          <w:szCs w:val="18"/>
        </w:rPr>
        <w:t xml:space="preserve">v dalších čtvrtletích </w:t>
      </w:r>
      <w:r w:rsidR="006A0F54">
        <w:rPr>
          <w:rFonts w:ascii="Arial" w:hAnsi="Arial" w:cs="Arial"/>
          <w:sz w:val="18"/>
          <w:szCs w:val="18"/>
        </w:rPr>
        <w:t>zpomaloval</w:t>
      </w:r>
      <w:r w:rsidR="00E47AD9">
        <w:rPr>
          <w:rFonts w:ascii="Arial" w:hAnsi="Arial" w:cs="Arial"/>
          <w:sz w:val="18"/>
          <w:szCs w:val="18"/>
        </w:rPr>
        <w:t xml:space="preserve"> (ve </w:t>
      </w:r>
      <w:r w:rsidR="00D954BC">
        <w:rPr>
          <w:rFonts w:ascii="Arial" w:hAnsi="Arial" w:cs="Arial"/>
          <w:sz w:val="18"/>
          <w:szCs w:val="18"/>
        </w:rPr>
        <w:t>2. čtvrtletí o </w:t>
      </w:r>
      <w:r w:rsidR="006A0F54">
        <w:rPr>
          <w:rFonts w:ascii="Arial" w:hAnsi="Arial" w:cs="Arial"/>
          <w:sz w:val="18"/>
          <w:szCs w:val="18"/>
        </w:rPr>
        <w:t>14,4 </w:t>
      </w:r>
      <w:r w:rsidR="00E47AD9">
        <w:rPr>
          <w:rFonts w:ascii="Arial" w:hAnsi="Arial" w:cs="Arial"/>
          <w:sz w:val="18"/>
          <w:szCs w:val="18"/>
        </w:rPr>
        <w:t xml:space="preserve">%, v </w:t>
      </w:r>
      <w:r w:rsidR="00D954BC">
        <w:rPr>
          <w:rFonts w:ascii="Arial" w:hAnsi="Arial" w:cs="Arial"/>
          <w:sz w:val="18"/>
          <w:szCs w:val="18"/>
        </w:rPr>
        <w:t>3. čtvrtletí o</w:t>
      </w:r>
      <w:r w:rsidR="00035B89">
        <w:rPr>
          <w:rFonts w:ascii="Arial" w:hAnsi="Arial" w:cs="Arial"/>
          <w:sz w:val="18"/>
          <w:szCs w:val="18"/>
        </w:rPr>
        <w:t xml:space="preserve"> 15,0 % a ve </w:t>
      </w:r>
      <w:r w:rsidR="00E47AD9">
        <w:rPr>
          <w:rFonts w:ascii="Arial" w:hAnsi="Arial" w:cs="Arial"/>
          <w:sz w:val="18"/>
          <w:szCs w:val="18"/>
        </w:rPr>
        <w:t xml:space="preserve">čtvrtém </w:t>
      </w:r>
      <w:r w:rsidR="00D954BC">
        <w:rPr>
          <w:rFonts w:ascii="Arial" w:hAnsi="Arial" w:cs="Arial"/>
          <w:sz w:val="18"/>
          <w:szCs w:val="18"/>
        </w:rPr>
        <w:t>o</w:t>
      </w:r>
      <w:r w:rsidR="00E47AD9">
        <w:rPr>
          <w:rFonts w:ascii="Arial" w:hAnsi="Arial" w:cs="Arial"/>
          <w:sz w:val="18"/>
          <w:szCs w:val="18"/>
        </w:rPr>
        <w:t xml:space="preserve"> 10,0 %). </w:t>
      </w:r>
    </w:p>
    <w:p w:rsidR="00B53190" w:rsidRPr="00C53580" w:rsidRDefault="00B53190" w:rsidP="00ED4AFA">
      <w:pPr>
        <w:spacing w:after="80"/>
        <w:jc w:val="both"/>
        <w:rPr>
          <w:rFonts w:ascii="Arial" w:hAnsi="Arial" w:cs="Arial"/>
          <w:sz w:val="18"/>
          <w:szCs w:val="18"/>
        </w:rPr>
      </w:pPr>
      <w:r w:rsidRPr="001643F0">
        <w:rPr>
          <w:rFonts w:ascii="Arial" w:hAnsi="Arial" w:cs="Arial"/>
          <w:sz w:val="18"/>
          <w:szCs w:val="18"/>
        </w:rPr>
        <w:t xml:space="preserve">Nejnižší </w:t>
      </w:r>
      <w:r w:rsidRPr="00035B89">
        <w:rPr>
          <w:rFonts w:ascii="Arial" w:hAnsi="Arial" w:cs="Arial"/>
          <w:b/>
          <w:sz w:val="18"/>
          <w:szCs w:val="18"/>
        </w:rPr>
        <w:t>měsíční vývoz</w:t>
      </w:r>
      <w:r w:rsidRPr="001643F0">
        <w:rPr>
          <w:rFonts w:ascii="Arial" w:hAnsi="Arial" w:cs="Arial"/>
          <w:sz w:val="18"/>
          <w:szCs w:val="18"/>
        </w:rPr>
        <w:t xml:space="preserve"> roku 201</w:t>
      </w:r>
      <w:r w:rsidR="001643F0">
        <w:rPr>
          <w:rFonts w:ascii="Arial" w:hAnsi="Arial" w:cs="Arial"/>
          <w:sz w:val="18"/>
          <w:szCs w:val="18"/>
        </w:rPr>
        <w:t>4</w:t>
      </w:r>
      <w:r w:rsidRPr="001643F0">
        <w:rPr>
          <w:rFonts w:ascii="Arial" w:hAnsi="Arial" w:cs="Arial"/>
          <w:sz w:val="18"/>
          <w:szCs w:val="18"/>
        </w:rPr>
        <w:t xml:space="preserve"> byl </w:t>
      </w:r>
      <w:r w:rsidR="00FA2CB1">
        <w:rPr>
          <w:rFonts w:ascii="Arial" w:hAnsi="Arial" w:cs="Arial"/>
          <w:sz w:val="18"/>
          <w:szCs w:val="18"/>
        </w:rPr>
        <w:t>vykázán</w:t>
      </w:r>
      <w:r w:rsidRPr="001643F0">
        <w:rPr>
          <w:rFonts w:ascii="Arial" w:hAnsi="Arial" w:cs="Arial"/>
          <w:sz w:val="18"/>
          <w:szCs w:val="18"/>
        </w:rPr>
        <w:t xml:space="preserve"> v </w:t>
      </w:r>
      <w:r w:rsidR="001643F0" w:rsidRPr="001643F0">
        <w:rPr>
          <w:rFonts w:ascii="Arial" w:hAnsi="Arial" w:cs="Arial"/>
          <w:sz w:val="18"/>
          <w:szCs w:val="18"/>
        </w:rPr>
        <w:t>srpnu</w:t>
      </w:r>
      <w:r w:rsidRPr="001643F0">
        <w:rPr>
          <w:rFonts w:ascii="Arial" w:hAnsi="Arial" w:cs="Arial"/>
          <w:sz w:val="18"/>
          <w:szCs w:val="18"/>
        </w:rPr>
        <w:t xml:space="preserve"> (</w:t>
      </w:r>
      <w:r w:rsidR="001643F0">
        <w:rPr>
          <w:rFonts w:ascii="Arial" w:hAnsi="Arial" w:cs="Arial"/>
          <w:sz w:val="18"/>
          <w:szCs w:val="18"/>
        </w:rPr>
        <w:t>254,9</w:t>
      </w:r>
      <w:r w:rsidRPr="001643F0">
        <w:rPr>
          <w:rFonts w:ascii="Arial" w:hAnsi="Arial" w:cs="Arial"/>
          <w:sz w:val="18"/>
          <w:szCs w:val="18"/>
        </w:rPr>
        <w:t xml:space="preserve"> mld. Kč). Na druhé straně nejvyšší hodnotová úroveň vývozu byla dosažena v </w:t>
      </w:r>
      <w:r w:rsidR="001643F0" w:rsidRPr="001643F0">
        <w:rPr>
          <w:rFonts w:ascii="Arial" w:hAnsi="Arial" w:cs="Arial"/>
          <w:sz w:val="18"/>
          <w:szCs w:val="18"/>
        </w:rPr>
        <w:t>říjnu</w:t>
      </w:r>
      <w:r w:rsidRPr="001643F0">
        <w:rPr>
          <w:rFonts w:ascii="Arial" w:hAnsi="Arial" w:cs="Arial"/>
          <w:sz w:val="18"/>
          <w:szCs w:val="18"/>
        </w:rPr>
        <w:t xml:space="preserve"> (</w:t>
      </w:r>
      <w:r w:rsidR="001643F0">
        <w:rPr>
          <w:rFonts w:ascii="Arial" w:hAnsi="Arial" w:cs="Arial"/>
          <w:sz w:val="18"/>
          <w:szCs w:val="18"/>
        </w:rPr>
        <w:t>338,2</w:t>
      </w:r>
      <w:r w:rsidRPr="001643F0">
        <w:rPr>
          <w:rFonts w:ascii="Arial" w:hAnsi="Arial" w:cs="Arial"/>
          <w:sz w:val="18"/>
          <w:szCs w:val="18"/>
        </w:rPr>
        <w:t xml:space="preserve"> mld. Kč).</w:t>
      </w:r>
    </w:p>
    <w:p w:rsidR="00B53190" w:rsidRPr="00C53580" w:rsidRDefault="00B53190" w:rsidP="00ED4AFA">
      <w:pPr>
        <w:spacing w:after="160"/>
        <w:jc w:val="both"/>
        <w:rPr>
          <w:rFonts w:ascii="Arial" w:hAnsi="Arial" w:cs="Arial"/>
          <w:sz w:val="18"/>
          <w:szCs w:val="18"/>
        </w:rPr>
      </w:pPr>
      <w:r w:rsidRPr="00C53580">
        <w:rPr>
          <w:rFonts w:ascii="Arial" w:hAnsi="Arial" w:cs="Arial"/>
          <w:sz w:val="18"/>
          <w:szCs w:val="18"/>
        </w:rPr>
        <w:t>Vývoz</w:t>
      </w:r>
      <w:r w:rsidRPr="00C53580">
        <w:rPr>
          <w:rStyle w:val="Znakapoznpodarou"/>
          <w:rFonts w:ascii="Arial" w:hAnsi="Arial" w:cs="Arial"/>
          <w:sz w:val="18"/>
          <w:szCs w:val="18"/>
        </w:rPr>
        <w:footnoteReference w:id="3"/>
      </w:r>
      <w:r w:rsidRPr="00C53580">
        <w:rPr>
          <w:rFonts w:ascii="Arial" w:hAnsi="Arial" w:cs="Arial"/>
          <w:sz w:val="18"/>
          <w:szCs w:val="18"/>
        </w:rPr>
        <w:t xml:space="preserve"> vyjádřený v EUR </w:t>
      </w:r>
      <w:r w:rsidR="00C53580" w:rsidRPr="00C53580">
        <w:rPr>
          <w:rFonts w:ascii="Arial" w:hAnsi="Arial" w:cs="Arial"/>
          <w:sz w:val="18"/>
          <w:szCs w:val="18"/>
        </w:rPr>
        <w:t xml:space="preserve">a v USD </w:t>
      </w:r>
      <w:r w:rsidRPr="00C53580">
        <w:rPr>
          <w:rFonts w:ascii="Arial" w:hAnsi="Arial" w:cs="Arial"/>
          <w:sz w:val="18"/>
          <w:szCs w:val="18"/>
        </w:rPr>
        <w:t>zaznamenal v roce 201</w:t>
      </w:r>
      <w:r w:rsidR="001643F0" w:rsidRPr="00C53580">
        <w:rPr>
          <w:rFonts w:ascii="Arial" w:hAnsi="Arial" w:cs="Arial"/>
          <w:sz w:val="18"/>
          <w:szCs w:val="18"/>
        </w:rPr>
        <w:t>4</w:t>
      </w:r>
      <w:r w:rsidRPr="00C53580">
        <w:rPr>
          <w:rFonts w:ascii="Arial" w:hAnsi="Arial" w:cs="Arial"/>
          <w:sz w:val="18"/>
          <w:szCs w:val="18"/>
        </w:rPr>
        <w:t xml:space="preserve"> </w:t>
      </w:r>
      <w:r w:rsidR="00C53580" w:rsidRPr="00C53580">
        <w:rPr>
          <w:rFonts w:ascii="Arial" w:hAnsi="Arial" w:cs="Arial"/>
          <w:sz w:val="18"/>
          <w:szCs w:val="18"/>
        </w:rPr>
        <w:t>téměř shodný</w:t>
      </w:r>
      <w:r w:rsidRPr="00C53580">
        <w:rPr>
          <w:rFonts w:ascii="Arial" w:hAnsi="Arial" w:cs="Arial"/>
          <w:sz w:val="18"/>
          <w:szCs w:val="18"/>
        </w:rPr>
        <w:t xml:space="preserve"> meziroční růst o </w:t>
      </w:r>
      <w:r w:rsidR="00C53580" w:rsidRPr="00C53580">
        <w:rPr>
          <w:rFonts w:ascii="Arial" w:hAnsi="Arial" w:cs="Arial"/>
          <w:sz w:val="18"/>
          <w:szCs w:val="18"/>
        </w:rPr>
        <w:t>7,</w:t>
      </w:r>
      <w:r w:rsidR="00ED4AFA">
        <w:rPr>
          <w:rFonts w:ascii="Arial" w:hAnsi="Arial" w:cs="Arial"/>
          <w:sz w:val="18"/>
          <w:szCs w:val="18"/>
        </w:rPr>
        <w:t>9</w:t>
      </w:r>
      <w:r w:rsidRPr="00C53580">
        <w:rPr>
          <w:rFonts w:ascii="Arial" w:hAnsi="Arial" w:cs="Arial"/>
          <w:sz w:val="18"/>
          <w:szCs w:val="18"/>
        </w:rPr>
        <w:t xml:space="preserve"> %</w:t>
      </w:r>
      <w:r w:rsidR="00C53580" w:rsidRPr="00C53580">
        <w:rPr>
          <w:rFonts w:ascii="Arial" w:hAnsi="Arial" w:cs="Arial"/>
          <w:sz w:val="18"/>
          <w:szCs w:val="18"/>
        </w:rPr>
        <w:t xml:space="preserve"> a 7,</w:t>
      </w:r>
      <w:r w:rsidR="00ED4AFA">
        <w:rPr>
          <w:rFonts w:ascii="Arial" w:hAnsi="Arial" w:cs="Arial"/>
          <w:sz w:val="18"/>
          <w:szCs w:val="18"/>
        </w:rPr>
        <w:t>8</w:t>
      </w:r>
      <w:r w:rsidR="00C53580" w:rsidRPr="00C53580">
        <w:rPr>
          <w:rFonts w:ascii="Arial" w:hAnsi="Arial" w:cs="Arial"/>
          <w:sz w:val="18"/>
          <w:szCs w:val="18"/>
        </w:rPr>
        <w:t xml:space="preserve"> %</w:t>
      </w:r>
      <w:r w:rsidRPr="00C53580">
        <w:rPr>
          <w:rFonts w:ascii="Arial" w:hAnsi="Arial" w:cs="Arial"/>
          <w:sz w:val="18"/>
          <w:szCs w:val="18"/>
        </w:rPr>
        <w:t>.</w:t>
      </w:r>
    </w:p>
    <w:p w:rsidR="00B53190" w:rsidRPr="00B53190" w:rsidRDefault="00B53190" w:rsidP="00B53190">
      <w:pPr>
        <w:spacing w:after="80"/>
        <w:jc w:val="both"/>
        <w:rPr>
          <w:rFonts w:ascii="Arial" w:hAnsi="Arial" w:cs="Arial"/>
          <w:b/>
          <w:i/>
          <w:sz w:val="18"/>
          <w:szCs w:val="18"/>
        </w:rPr>
      </w:pPr>
      <w:r w:rsidRPr="00B53190">
        <w:rPr>
          <w:rFonts w:ascii="Arial" w:hAnsi="Arial" w:cs="Arial"/>
          <w:b/>
          <w:i/>
          <w:sz w:val="18"/>
          <w:szCs w:val="18"/>
        </w:rPr>
        <w:t>Graf 4 - Meziroční změny vývozu a dovozu v % v jednotlivých čtvrtletích roku 201</w:t>
      </w:r>
      <w:r>
        <w:rPr>
          <w:rFonts w:ascii="Arial" w:hAnsi="Arial" w:cs="Arial"/>
          <w:b/>
          <w:i/>
          <w:sz w:val="18"/>
          <w:szCs w:val="18"/>
        </w:rPr>
        <w:t>3</w:t>
      </w:r>
      <w:r w:rsidRPr="00B53190">
        <w:rPr>
          <w:rFonts w:ascii="Arial" w:hAnsi="Arial" w:cs="Arial"/>
          <w:b/>
          <w:i/>
          <w:sz w:val="18"/>
          <w:szCs w:val="18"/>
        </w:rPr>
        <w:t xml:space="preserve"> a 201</w:t>
      </w:r>
      <w:r>
        <w:rPr>
          <w:rFonts w:ascii="Arial" w:hAnsi="Arial" w:cs="Arial"/>
          <w:b/>
          <w:i/>
          <w:sz w:val="18"/>
          <w:szCs w:val="18"/>
        </w:rPr>
        <w:t>4</w:t>
      </w:r>
    </w:p>
    <w:p w:rsidR="00B53190" w:rsidRPr="00B53190" w:rsidRDefault="00B53190" w:rsidP="00A26926">
      <w:pPr>
        <w:spacing w:after="20"/>
        <w:jc w:val="both"/>
        <w:rPr>
          <w:rFonts w:ascii="Arial" w:hAnsi="Arial" w:cs="Arial"/>
          <w:i/>
          <w:sz w:val="18"/>
          <w:szCs w:val="18"/>
        </w:rPr>
      </w:pPr>
      <w:r w:rsidRPr="00B53190">
        <w:rPr>
          <w:rFonts w:ascii="Arial" w:hAnsi="Arial" w:cs="Arial"/>
          <w:sz w:val="18"/>
          <w:szCs w:val="18"/>
        </w:rPr>
        <w:tab/>
      </w:r>
      <w:r w:rsidRPr="00B53190">
        <w:rPr>
          <w:rFonts w:ascii="Arial" w:hAnsi="Arial" w:cs="Arial"/>
          <w:sz w:val="18"/>
          <w:szCs w:val="18"/>
        </w:rPr>
        <w:tab/>
      </w:r>
      <w:r w:rsidRPr="00B53190">
        <w:rPr>
          <w:rFonts w:ascii="Arial" w:hAnsi="Arial" w:cs="Arial"/>
          <w:sz w:val="18"/>
          <w:szCs w:val="18"/>
        </w:rPr>
        <w:tab/>
      </w:r>
      <w:r w:rsidRPr="00B53190">
        <w:rPr>
          <w:rFonts w:ascii="Arial" w:hAnsi="Arial" w:cs="Arial"/>
          <w:i/>
          <w:sz w:val="18"/>
          <w:szCs w:val="18"/>
        </w:rPr>
        <w:t xml:space="preserve"> vývoz</w:t>
      </w:r>
      <w:r w:rsidRPr="00B53190">
        <w:rPr>
          <w:rFonts w:ascii="Arial" w:hAnsi="Arial" w:cs="Arial"/>
          <w:i/>
          <w:sz w:val="18"/>
          <w:szCs w:val="18"/>
        </w:rPr>
        <w:tab/>
      </w:r>
      <w:r w:rsidRPr="00B53190">
        <w:rPr>
          <w:rFonts w:ascii="Arial" w:hAnsi="Arial" w:cs="Arial"/>
          <w:i/>
          <w:sz w:val="18"/>
          <w:szCs w:val="18"/>
        </w:rPr>
        <w:tab/>
      </w:r>
      <w:r w:rsidRPr="00B53190">
        <w:rPr>
          <w:rFonts w:ascii="Arial" w:hAnsi="Arial" w:cs="Arial"/>
          <w:i/>
          <w:sz w:val="18"/>
          <w:szCs w:val="18"/>
        </w:rPr>
        <w:tab/>
      </w:r>
      <w:r w:rsidRPr="00B53190">
        <w:rPr>
          <w:rFonts w:ascii="Arial" w:hAnsi="Arial" w:cs="Arial"/>
          <w:i/>
          <w:sz w:val="18"/>
          <w:szCs w:val="18"/>
        </w:rPr>
        <w:tab/>
      </w:r>
      <w:r w:rsidRPr="00B53190">
        <w:rPr>
          <w:rFonts w:ascii="Arial" w:hAnsi="Arial" w:cs="Arial"/>
          <w:i/>
          <w:sz w:val="18"/>
          <w:szCs w:val="18"/>
        </w:rPr>
        <w:tab/>
      </w:r>
      <w:r w:rsidRPr="00B53190">
        <w:rPr>
          <w:rFonts w:ascii="Arial" w:hAnsi="Arial" w:cs="Arial"/>
          <w:i/>
          <w:sz w:val="18"/>
          <w:szCs w:val="18"/>
        </w:rPr>
        <w:tab/>
      </w:r>
      <w:r w:rsidRPr="00B53190">
        <w:rPr>
          <w:rFonts w:ascii="Arial" w:hAnsi="Arial" w:cs="Arial"/>
          <w:i/>
          <w:sz w:val="18"/>
          <w:szCs w:val="18"/>
        </w:rPr>
        <w:tab/>
        <w:t>dovoz</w:t>
      </w:r>
    </w:p>
    <w:p w:rsidR="00765D26" w:rsidRDefault="00252020" w:rsidP="00B53190">
      <w:pPr>
        <w:spacing w:after="120"/>
        <w:rPr>
          <w:rFonts w:ascii="Arial" w:hAnsi="Arial" w:cs="Arial"/>
        </w:rPr>
      </w:pPr>
      <w:r w:rsidRPr="00C92688">
        <w:rPr>
          <w:rFonts w:ascii="Arial" w:hAnsi="Arial" w:cs="Arial"/>
        </w:rPr>
        <w:pict>
          <v:shape id="_x0000_i1028" type="#_x0000_t75" style="width:238.4pt;height:181.35pt">
            <v:imagedata r:id="rId11" o:title=""/>
          </v:shape>
        </w:pict>
      </w:r>
      <w:r w:rsidR="00550C9D">
        <w:rPr>
          <w:rFonts w:ascii="Arial" w:hAnsi="Arial" w:cs="Arial"/>
        </w:rPr>
        <w:t xml:space="preserve"> </w:t>
      </w:r>
      <w:r w:rsidRPr="00C92688">
        <w:rPr>
          <w:rFonts w:ascii="Arial" w:hAnsi="Arial" w:cs="Arial"/>
        </w:rPr>
        <w:pict>
          <v:shape id="_x0000_i1029" type="#_x0000_t75" style="width:238.4pt;height:181.35pt">
            <v:imagedata r:id="rId12" o:title=""/>
          </v:shape>
        </w:pict>
      </w:r>
    </w:p>
    <w:p w:rsidR="00B53190" w:rsidRPr="0077559B" w:rsidRDefault="009E3864" w:rsidP="00A26926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 roce 2014 m</w:t>
      </w:r>
      <w:r w:rsidR="00B50B36" w:rsidRPr="00B0659B">
        <w:rPr>
          <w:rFonts w:ascii="Arial" w:hAnsi="Arial" w:cs="Arial"/>
          <w:sz w:val="18"/>
          <w:szCs w:val="18"/>
        </w:rPr>
        <w:t xml:space="preserve">eziroční růst </w:t>
      </w:r>
      <w:r w:rsidR="00B50B36" w:rsidRPr="00B0659B">
        <w:rPr>
          <w:rFonts w:ascii="Arial" w:hAnsi="Arial" w:cs="Arial"/>
          <w:b/>
          <w:sz w:val="18"/>
          <w:szCs w:val="18"/>
        </w:rPr>
        <w:t>dovozu</w:t>
      </w:r>
      <w:r w:rsidR="00B50B36" w:rsidRPr="00B0659B">
        <w:rPr>
          <w:rFonts w:ascii="Arial" w:hAnsi="Arial" w:cs="Arial"/>
          <w:sz w:val="18"/>
          <w:szCs w:val="18"/>
        </w:rPr>
        <w:t xml:space="preserve"> </w:t>
      </w:r>
      <w:r w:rsidR="00B50B36" w:rsidRPr="00E47AD9">
        <w:rPr>
          <w:rFonts w:ascii="Arial" w:hAnsi="Arial" w:cs="Arial"/>
          <w:sz w:val="18"/>
          <w:szCs w:val="18"/>
        </w:rPr>
        <w:t xml:space="preserve">o </w:t>
      </w:r>
      <w:r w:rsidR="00E47AD9" w:rsidRPr="00E47AD9">
        <w:rPr>
          <w:rFonts w:ascii="Arial" w:hAnsi="Arial" w:cs="Arial"/>
          <w:sz w:val="18"/>
          <w:szCs w:val="18"/>
        </w:rPr>
        <w:t>1</w:t>
      </w:r>
      <w:r w:rsidR="00B50B36" w:rsidRPr="00E47AD9">
        <w:rPr>
          <w:rFonts w:ascii="Arial" w:hAnsi="Arial" w:cs="Arial"/>
          <w:sz w:val="18"/>
          <w:szCs w:val="18"/>
        </w:rPr>
        <w:t xml:space="preserve">3,3 % dosáhl </w:t>
      </w:r>
      <w:r w:rsidR="00B0659B" w:rsidRPr="00E47AD9">
        <w:rPr>
          <w:rFonts w:ascii="Arial" w:hAnsi="Arial" w:cs="Arial"/>
          <w:sz w:val="18"/>
          <w:szCs w:val="18"/>
        </w:rPr>
        <w:t xml:space="preserve">hodnoty </w:t>
      </w:r>
      <w:r w:rsidR="00035B89">
        <w:rPr>
          <w:rFonts w:ascii="Arial" w:hAnsi="Arial" w:cs="Arial"/>
          <w:sz w:val="18"/>
          <w:szCs w:val="18"/>
        </w:rPr>
        <w:t>3</w:t>
      </w:r>
      <w:r w:rsidR="00B50B36" w:rsidRPr="00E47AD9">
        <w:rPr>
          <w:rFonts w:ascii="Arial" w:hAnsi="Arial" w:cs="Arial"/>
          <w:sz w:val="18"/>
          <w:szCs w:val="18"/>
        </w:rPr>
        <w:t xml:space="preserve"> </w:t>
      </w:r>
      <w:r w:rsidR="00035B89">
        <w:rPr>
          <w:rFonts w:ascii="Arial" w:hAnsi="Arial" w:cs="Arial"/>
          <w:sz w:val="18"/>
          <w:szCs w:val="18"/>
        </w:rPr>
        <w:t>199</w:t>
      </w:r>
      <w:r w:rsidR="00E47AD9">
        <w:rPr>
          <w:rFonts w:ascii="Arial" w:hAnsi="Arial" w:cs="Arial"/>
          <w:sz w:val="18"/>
          <w:szCs w:val="18"/>
        </w:rPr>
        <w:t>,</w:t>
      </w:r>
      <w:r w:rsidR="00035B89">
        <w:rPr>
          <w:rFonts w:ascii="Arial" w:hAnsi="Arial" w:cs="Arial"/>
          <w:sz w:val="18"/>
          <w:szCs w:val="18"/>
        </w:rPr>
        <w:t>6</w:t>
      </w:r>
      <w:r w:rsidR="00B50B36" w:rsidRPr="00E47AD9">
        <w:rPr>
          <w:rFonts w:ascii="Arial" w:hAnsi="Arial" w:cs="Arial"/>
          <w:sz w:val="18"/>
          <w:szCs w:val="18"/>
        </w:rPr>
        <w:t xml:space="preserve"> mld</w:t>
      </w:r>
      <w:r w:rsidR="00B50B36" w:rsidRPr="00B0659B">
        <w:rPr>
          <w:rFonts w:ascii="Arial" w:hAnsi="Arial" w:cs="Arial"/>
          <w:sz w:val="18"/>
          <w:szCs w:val="18"/>
        </w:rPr>
        <w:t>. Kč</w:t>
      </w:r>
      <w:r>
        <w:rPr>
          <w:rFonts w:ascii="Arial" w:hAnsi="Arial" w:cs="Arial"/>
          <w:sz w:val="18"/>
          <w:szCs w:val="18"/>
        </w:rPr>
        <w:t xml:space="preserve"> a </w:t>
      </w:r>
      <w:r w:rsidR="00C53580">
        <w:rPr>
          <w:rFonts w:ascii="Arial" w:hAnsi="Arial" w:cs="Arial"/>
          <w:sz w:val="18"/>
          <w:szCs w:val="18"/>
        </w:rPr>
        <w:t>v porovnání s rokem</w:t>
      </w:r>
      <w:r w:rsidR="00B53190" w:rsidRPr="00B0659B">
        <w:rPr>
          <w:rFonts w:ascii="Arial" w:hAnsi="Arial" w:cs="Arial"/>
          <w:sz w:val="18"/>
          <w:szCs w:val="18"/>
        </w:rPr>
        <w:t xml:space="preserve"> 200</w:t>
      </w:r>
      <w:r w:rsidR="00035B89">
        <w:rPr>
          <w:rFonts w:ascii="Arial" w:hAnsi="Arial" w:cs="Arial"/>
          <w:sz w:val="18"/>
          <w:szCs w:val="18"/>
        </w:rPr>
        <w:t>5</w:t>
      </w:r>
      <w:r w:rsidR="00B53190" w:rsidRPr="00B0659B">
        <w:rPr>
          <w:rFonts w:ascii="Arial" w:hAnsi="Arial" w:cs="Arial"/>
          <w:sz w:val="18"/>
          <w:szCs w:val="18"/>
        </w:rPr>
        <w:t xml:space="preserve"> vzrostl </w:t>
      </w:r>
      <w:r w:rsidR="00035B89" w:rsidRPr="00035B89">
        <w:rPr>
          <w:rFonts w:ascii="Arial" w:hAnsi="Arial" w:cs="Arial"/>
          <w:sz w:val="18"/>
          <w:szCs w:val="18"/>
        </w:rPr>
        <w:t>přibližně</w:t>
      </w:r>
      <w:r w:rsidR="00035B89">
        <w:rPr>
          <w:rFonts w:ascii="Arial" w:hAnsi="Arial" w:cs="Arial"/>
          <w:color w:val="FF0000"/>
          <w:sz w:val="18"/>
          <w:szCs w:val="18"/>
        </w:rPr>
        <w:t xml:space="preserve"> </w:t>
      </w:r>
      <w:r w:rsidR="00035B89" w:rsidRPr="00035B89">
        <w:rPr>
          <w:rFonts w:ascii="Arial" w:hAnsi="Arial" w:cs="Arial"/>
          <w:sz w:val="18"/>
          <w:szCs w:val="18"/>
        </w:rPr>
        <w:t xml:space="preserve">1,7 krát </w:t>
      </w:r>
      <w:r w:rsidR="00B53190" w:rsidRPr="00035B89">
        <w:rPr>
          <w:rFonts w:ascii="Arial" w:hAnsi="Arial" w:cs="Arial"/>
          <w:sz w:val="18"/>
          <w:szCs w:val="18"/>
        </w:rPr>
        <w:t>(</w:t>
      </w:r>
      <w:r w:rsidR="00035B89" w:rsidRPr="00035B89">
        <w:rPr>
          <w:rFonts w:ascii="Arial" w:hAnsi="Arial" w:cs="Arial"/>
          <w:sz w:val="18"/>
          <w:szCs w:val="18"/>
        </w:rPr>
        <w:t xml:space="preserve">o </w:t>
      </w:r>
      <w:r w:rsidR="00B53190" w:rsidRPr="00035B89">
        <w:rPr>
          <w:rFonts w:ascii="Arial" w:hAnsi="Arial" w:cs="Arial"/>
          <w:sz w:val="18"/>
          <w:szCs w:val="18"/>
        </w:rPr>
        <w:t>1 </w:t>
      </w:r>
      <w:r w:rsidR="00035B89" w:rsidRPr="00035B89">
        <w:rPr>
          <w:rFonts w:ascii="Arial" w:hAnsi="Arial" w:cs="Arial"/>
          <w:sz w:val="18"/>
          <w:szCs w:val="18"/>
        </w:rPr>
        <w:t>369</w:t>
      </w:r>
      <w:r w:rsidR="00035B89">
        <w:rPr>
          <w:rFonts w:ascii="Arial" w:hAnsi="Arial" w:cs="Arial"/>
          <w:sz w:val="18"/>
          <w:szCs w:val="18"/>
        </w:rPr>
        <w:t>,</w:t>
      </w:r>
      <w:r w:rsidR="00035B89" w:rsidRPr="00035B89">
        <w:rPr>
          <w:rFonts w:ascii="Arial" w:hAnsi="Arial" w:cs="Arial"/>
          <w:sz w:val="18"/>
          <w:szCs w:val="18"/>
        </w:rPr>
        <w:t>7</w:t>
      </w:r>
      <w:r w:rsidR="00B53190" w:rsidRPr="00035B89">
        <w:rPr>
          <w:rFonts w:ascii="Arial" w:hAnsi="Arial" w:cs="Arial"/>
          <w:sz w:val="18"/>
          <w:szCs w:val="18"/>
        </w:rPr>
        <w:t xml:space="preserve"> mld. Kč)</w:t>
      </w:r>
      <w:r>
        <w:rPr>
          <w:rFonts w:ascii="Arial" w:hAnsi="Arial" w:cs="Arial"/>
          <w:sz w:val="18"/>
          <w:szCs w:val="18"/>
        </w:rPr>
        <w:t>. Meziroční přírůstek dovozu roku 2010 (o 422,5 mld.</w:t>
      </w:r>
      <w:r w:rsidR="00D954BC">
        <w:rPr>
          <w:rFonts w:ascii="Arial" w:hAnsi="Arial" w:cs="Arial"/>
          <w:sz w:val="18"/>
          <w:szCs w:val="18"/>
        </w:rPr>
        <w:t xml:space="preserve"> Kč) stále zůstává nejvyšším od </w:t>
      </w:r>
      <w:r>
        <w:rPr>
          <w:rFonts w:ascii="Arial" w:hAnsi="Arial" w:cs="Arial"/>
          <w:sz w:val="18"/>
          <w:szCs w:val="18"/>
        </w:rPr>
        <w:t>roku 2005, přičemž nárůst v roce 2014 (o 376,1 mld. Kč) se tak zařadil na druhé místo.</w:t>
      </w:r>
      <w:r w:rsidR="00B53190"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="00D954BC">
        <w:rPr>
          <w:rFonts w:ascii="Arial" w:hAnsi="Arial" w:cs="Arial"/>
          <w:sz w:val="18"/>
          <w:szCs w:val="18"/>
        </w:rPr>
        <w:t>Obdobně jako u vývozu byl i </w:t>
      </w:r>
      <w:r w:rsidR="00B53190" w:rsidRPr="00B0659B">
        <w:rPr>
          <w:rFonts w:ascii="Arial" w:hAnsi="Arial" w:cs="Arial"/>
          <w:sz w:val="18"/>
          <w:szCs w:val="18"/>
        </w:rPr>
        <w:t>celoroční vývoj dovozu ovlivněn rozdílnou dynamikou v jednotlivých čtvrtletích.</w:t>
      </w:r>
      <w:r w:rsidR="00B53190"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="00D954BC">
        <w:rPr>
          <w:rFonts w:ascii="Arial" w:hAnsi="Arial" w:cs="Arial"/>
          <w:sz w:val="18"/>
          <w:szCs w:val="18"/>
        </w:rPr>
        <w:t>Výše</w:t>
      </w:r>
      <w:r w:rsidR="00C53580" w:rsidRPr="00BA1859">
        <w:rPr>
          <w:rFonts w:ascii="Arial" w:hAnsi="Arial" w:cs="Arial"/>
          <w:sz w:val="18"/>
          <w:szCs w:val="18"/>
        </w:rPr>
        <w:t xml:space="preserve"> dovozu byl</w:t>
      </w:r>
      <w:r w:rsidR="00D954BC">
        <w:rPr>
          <w:rFonts w:ascii="Arial" w:hAnsi="Arial" w:cs="Arial"/>
          <w:sz w:val="18"/>
          <w:szCs w:val="18"/>
        </w:rPr>
        <w:t>a</w:t>
      </w:r>
      <w:r w:rsidR="00C53580" w:rsidRPr="00BA1859">
        <w:rPr>
          <w:rFonts w:ascii="Arial" w:hAnsi="Arial" w:cs="Arial"/>
          <w:sz w:val="18"/>
          <w:szCs w:val="18"/>
        </w:rPr>
        <w:t xml:space="preserve"> ovlivněn</w:t>
      </w:r>
      <w:r w:rsidR="00D954BC">
        <w:rPr>
          <w:rFonts w:ascii="Arial" w:hAnsi="Arial" w:cs="Arial"/>
          <w:sz w:val="18"/>
          <w:szCs w:val="18"/>
        </w:rPr>
        <w:t>a</w:t>
      </w:r>
      <w:r w:rsidR="00C53580" w:rsidRPr="00BA1859">
        <w:rPr>
          <w:rFonts w:ascii="Arial" w:hAnsi="Arial" w:cs="Arial"/>
          <w:sz w:val="18"/>
          <w:szCs w:val="18"/>
        </w:rPr>
        <w:t xml:space="preserve"> postupně se snižujícím meziročním růstem v jednotlivých čtvrtletích (od </w:t>
      </w:r>
      <w:r w:rsidR="00C53580">
        <w:rPr>
          <w:rFonts w:ascii="Arial" w:hAnsi="Arial" w:cs="Arial"/>
          <w:sz w:val="18"/>
          <w:szCs w:val="18"/>
        </w:rPr>
        <w:t>16,9</w:t>
      </w:r>
      <w:r w:rsidR="00C53580" w:rsidRPr="00BA1859">
        <w:rPr>
          <w:rFonts w:ascii="Arial" w:hAnsi="Arial" w:cs="Arial"/>
          <w:sz w:val="18"/>
          <w:szCs w:val="18"/>
        </w:rPr>
        <w:t xml:space="preserve"> % v 1. čtvrtletí 201</w:t>
      </w:r>
      <w:r w:rsidR="00C53580">
        <w:rPr>
          <w:rFonts w:ascii="Arial" w:hAnsi="Arial" w:cs="Arial"/>
          <w:sz w:val="18"/>
          <w:szCs w:val="18"/>
        </w:rPr>
        <w:t>4</w:t>
      </w:r>
      <w:r w:rsidR="00C53580" w:rsidRPr="00BA1859">
        <w:rPr>
          <w:rFonts w:ascii="Arial" w:hAnsi="Arial" w:cs="Arial"/>
          <w:sz w:val="18"/>
          <w:szCs w:val="18"/>
        </w:rPr>
        <w:t xml:space="preserve"> přes </w:t>
      </w:r>
      <w:r w:rsidR="00C53580">
        <w:rPr>
          <w:rFonts w:ascii="Arial" w:hAnsi="Arial" w:cs="Arial"/>
          <w:sz w:val="18"/>
          <w:szCs w:val="18"/>
        </w:rPr>
        <w:t>14,5</w:t>
      </w:r>
      <w:r w:rsidR="00C53580" w:rsidRPr="00BA1859">
        <w:rPr>
          <w:rFonts w:ascii="Arial" w:hAnsi="Arial" w:cs="Arial"/>
          <w:sz w:val="18"/>
          <w:szCs w:val="18"/>
        </w:rPr>
        <w:t xml:space="preserve"> %, </w:t>
      </w:r>
      <w:r w:rsidR="00C53580">
        <w:rPr>
          <w:rFonts w:ascii="Arial" w:hAnsi="Arial" w:cs="Arial"/>
          <w:sz w:val="18"/>
          <w:szCs w:val="18"/>
        </w:rPr>
        <w:t>13,9</w:t>
      </w:r>
      <w:r w:rsidR="00C53580" w:rsidRPr="00BA1859">
        <w:rPr>
          <w:rFonts w:ascii="Arial" w:hAnsi="Arial" w:cs="Arial"/>
          <w:sz w:val="18"/>
          <w:szCs w:val="18"/>
        </w:rPr>
        <w:t xml:space="preserve"> % a </w:t>
      </w:r>
      <w:r w:rsidR="00C53580">
        <w:rPr>
          <w:rFonts w:ascii="Arial" w:hAnsi="Arial" w:cs="Arial"/>
          <w:sz w:val="18"/>
          <w:szCs w:val="18"/>
        </w:rPr>
        <w:t>8,7</w:t>
      </w:r>
      <w:r w:rsidR="00C53580" w:rsidRPr="00BA1859">
        <w:rPr>
          <w:rFonts w:ascii="Arial" w:hAnsi="Arial" w:cs="Arial"/>
          <w:sz w:val="18"/>
          <w:szCs w:val="18"/>
        </w:rPr>
        <w:t xml:space="preserve"> % v</w:t>
      </w:r>
      <w:r w:rsidR="00D954BC">
        <w:rPr>
          <w:rFonts w:ascii="Arial" w:hAnsi="Arial" w:cs="Arial"/>
          <w:sz w:val="18"/>
          <w:szCs w:val="18"/>
        </w:rPr>
        <w:t> </w:t>
      </w:r>
      <w:r w:rsidR="00C53580" w:rsidRPr="00BA1859">
        <w:rPr>
          <w:rFonts w:ascii="Arial" w:hAnsi="Arial" w:cs="Arial"/>
          <w:sz w:val="18"/>
          <w:szCs w:val="18"/>
        </w:rPr>
        <w:t>následných třech čtvrtletích 201</w:t>
      </w:r>
      <w:r w:rsidR="00C53580">
        <w:rPr>
          <w:rFonts w:ascii="Arial" w:hAnsi="Arial" w:cs="Arial"/>
          <w:sz w:val="18"/>
          <w:szCs w:val="18"/>
        </w:rPr>
        <w:t>4</w:t>
      </w:r>
      <w:r w:rsidR="00C53580" w:rsidRPr="00BA1859">
        <w:rPr>
          <w:rFonts w:ascii="Arial" w:hAnsi="Arial" w:cs="Arial"/>
          <w:sz w:val="18"/>
          <w:szCs w:val="18"/>
        </w:rPr>
        <w:t>).</w:t>
      </w:r>
    </w:p>
    <w:p w:rsidR="00B53190" w:rsidRPr="006B3786" w:rsidRDefault="00B53190" w:rsidP="00B53190">
      <w:pPr>
        <w:spacing w:after="80"/>
        <w:jc w:val="both"/>
        <w:rPr>
          <w:rFonts w:ascii="Arial" w:hAnsi="Arial" w:cs="Arial"/>
          <w:b/>
          <w:i/>
          <w:sz w:val="18"/>
          <w:szCs w:val="18"/>
        </w:rPr>
      </w:pPr>
      <w:r w:rsidRPr="006B3786">
        <w:rPr>
          <w:rFonts w:ascii="Arial" w:hAnsi="Arial" w:cs="Arial"/>
          <w:b/>
          <w:i/>
          <w:sz w:val="18"/>
          <w:szCs w:val="18"/>
        </w:rPr>
        <w:t>Graf 5 - Zahraniční obchod v jednotlivých měsících roku 2014</w:t>
      </w:r>
      <w:r w:rsidR="00C877EB">
        <w:rPr>
          <w:rFonts w:ascii="Arial" w:hAnsi="Arial" w:cs="Arial"/>
          <w:b/>
          <w:i/>
          <w:sz w:val="18"/>
          <w:szCs w:val="18"/>
        </w:rPr>
        <w:t xml:space="preserve"> (v mld. Kč)</w:t>
      </w:r>
    </w:p>
    <w:p w:rsidR="00B53190" w:rsidRPr="004F05E4" w:rsidRDefault="00252020" w:rsidP="00B53190">
      <w:pPr>
        <w:spacing w:after="0"/>
        <w:jc w:val="both"/>
        <w:rPr>
          <w:rFonts w:ascii="Arial" w:hAnsi="Arial" w:cs="Arial"/>
          <w:sz w:val="14"/>
          <w:szCs w:val="14"/>
        </w:rPr>
      </w:pPr>
      <w:r w:rsidRPr="00C92688">
        <w:rPr>
          <w:rFonts w:ascii="Arial" w:hAnsi="Arial" w:cs="Arial"/>
          <w:b/>
          <w:i/>
          <w:sz w:val="18"/>
          <w:szCs w:val="18"/>
        </w:rPr>
        <w:pict>
          <v:shape id="_x0000_i1030" type="#_x0000_t75" style="width:482.95pt;height:220.1pt">
            <v:imagedata r:id="rId13" o:title=""/>
          </v:shape>
        </w:pict>
      </w:r>
      <w:r w:rsidR="00B53190" w:rsidRPr="006B3786">
        <w:rPr>
          <w:rFonts w:ascii="Arial" w:hAnsi="Arial" w:cs="Arial"/>
          <w:b/>
          <w:i/>
          <w:sz w:val="18"/>
          <w:szCs w:val="18"/>
        </w:rPr>
        <w:tab/>
      </w:r>
    </w:p>
    <w:p w:rsidR="00B53190" w:rsidRPr="00D34DC0" w:rsidRDefault="00B53190" w:rsidP="004F05E4">
      <w:pPr>
        <w:spacing w:after="80"/>
        <w:jc w:val="both"/>
        <w:rPr>
          <w:rFonts w:ascii="Arial" w:hAnsi="Arial" w:cs="Arial"/>
          <w:sz w:val="18"/>
          <w:szCs w:val="18"/>
        </w:rPr>
      </w:pPr>
      <w:r w:rsidRPr="00D34DC0">
        <w:rPr>
          <w:rFonts w:ascii="Arial" w:hAnsi="Arial" w:cs="Arial"/>
          <w:sz w:val="18"/>
          <w:szCs w:val="18"/>
        </w:rPr>
        <w:t xml:space="preserve">Stejně jako na vývozu byla nejnižší </w:t>
      </w:r>
      <w:r w:rsidRPr="00035B89">
        <w:rPr>
          <w:rFonts w:ascii="Arial" w:hAnsi="Arial" w:cs="Arial"/>
          <w:b/>
          <w:sz w:val="18"/>
          <w:szCs w:val="18"/>
        </w:rPr>
        <w:t>měsíční hodnota dovozu</w:t>
      </w:r>
      <w:r w:rsidRPr="00D34DC0">
        <w:rPr>
          <w:rFonts w:ascii="Arial" w:hAnsi="Arial" w:cs="Arial"/>
          <w:sz w:val="18"/>
          <w:szCs w:val="18"/>
        </w:rPr>
        <w:t xml:space="preserve"> v roce 201</w:t>
      </w:r>
      <w:r w:rsidR="00D34DC0">
        <w:rPr>
          <w:rFonts w:ascii="Arial" w:hAnsi="Arial" w:cs="Arial"/>
          <w:sz w:val="18"/>
          <w:szCs w:val="18"/>
        </w:rPr>
        <w:t>4</w:t>
      </w:r>
      <w:r w:rsidRPr="00D34DC0">
        <w:rPr>
          <w:rFonts w:ascii="Arial" w:hAnsi="Arial" w:cs="Arial"/>
          <w:sz w:val="18"/>
          <w:szCs w:val="18"/>
        </w:rPr>
        <w:t xml:space="preserve"> dosažena v </w:t>
      </w:r>
      <w:r w:rsidR="00D34DC0" w:rsidRPr="00D34DC0">
        <w:rPr>
          <w:rFonts w:ascii="Arial" w:hAnsi="Arial" w:cs="Arial"/>
          <w:sz w:val="18"/>
          <w:szCs w:val="18"/>
        </w:rPr>
        <w:t>srpnu</w:t>
      </w:r>
      <w:r w:rsidRPr="00D34DC0">
        <w:rPr>
          <w:rFonts w:ascii="Arial" w:hAnsi="Arial" w:cs="Arial"/>
          <w:sz w:val="18"/>
          <w:szCs w:val="18"/>
        </w:rPr>
        <w:t xml:space="preserve"> (</w:t>
      </w:r>
      <w:r w:rsidR="00D34DC0" w:rsidRPr="00D34DC0">
        <w:rPr>
          <w:rFonts w:ascii="Arial" w:hAnsi="Arial" w:cs="Arial"/>
          <w:sz w:val="18"/>
          <w:szCs w:val="18"/>
        </w:rPr>
        <w:t>235,2</w:t>
      </w:r>
      <w:r w:rsidRPr="00D34DC0">
        <w:rPr>
          <w:rFonts w:ascii="Arial" w:hAnsi="Arial" w:cs="Arial"/>
          <w:sz w:val="18"/>
          <w:szCs w:val="18"/>
        </w:rPr>
        <w:t xml:space="preserve"> mld. Kč)</w:t>
      </w:r>
      <w:r w:rsidR="00D34DC0">
        <w:rPr>
          <w:rFonts w:ascii="Arial" w:hAnsi="Arial" w:cs="Arial"/>
          <w:sz w:val="18"/>
          <w:szCs w:val="18"/>
        </w:rPr>
        <w:t xml:space="preserve"> </w:t>
      </w:r>
      <w:r w:rsidR="00D34DC0" w:rsidRPr="00D34DC0">
        <w:rPr>
          <w:rFonts w:ascii="Arial" w:hAnsi="Arial" w:cs="Arial"/>
          <w:sz w:val="18"/>
          <w:szCs w:val="18"/>
        </w:rPr>
        <w:t>a</w:t>
      </w:r>
      <w:r w:rsidRPr="00D34DC0">
        <w:rPr>
          <w:rFonts w:ascii="Arial" w:hAnsi="Arial" w:cs="Arial"/>
          <w:sz w:val="18"/>
          <w:szCs w:val="18"/>
        </w:rPr>
        <w:t xml:space="preserve"> nejvyšší v říjnu (</w:t>
      </w:r>
      <w:r w:rsidR="00D34DC0">
        <w:rPr>
          <w:rFonts w:ascii="Arial" w:hAnsi="Arial" w:cs="Arial"/>
          <w:sz w:val="18"/>
          <w:szCs w:val="18"/>
        </w:rPr>
        <w:t>297,9</w:t>
      </w:r>
      <w:r w:rsidRPr="00D34DC0">
        <w:rPr>
          <w:rFonts w:ascii="Arial" w:hAnsi="Arial" w:cs="Arial"/>
          <w:sz w:val="18"/>
          <w:szCs w:val="18"/>
        </w:rPr>
        <w:t xml:space="preserve"> mld. Kč).</w:t>
      </w:r>
    </w:p>
    <w:p w:rsidR="00B53190" w:rsidRPr="00C53580" w:rsidRDefault="00B53190" w:rsidP="00B53190">
      <w:pPr>
        <w:spacing w:after="0"/>
        <w:jc w:val="both"/>
        <w:rPr>
          <w:rFonts w:ascii="Arial" w:hAnsi="Arial" w:cs="Arial"/>
          <w:sz w:val="18"/>
          <w:szCs w:val="18"/>
        </w:rPr>
      </w:pPr>
      <w:r w:rsidRPr="00C53580">
        <w:rPr>
          <w:rFonts w:ascii="Arial" w:hAnsi="Arial" w:cs="Arial"/>
          <w:sz w:val="18"/>
          <w:szCs w:val="18"/>
        </w:rPr>
        <w:t>V roce 201</w:t>
      </w:r>
      <w:r w:rsidR="00D34DC0" w:rsidRPr="00C53580">
        <w:rPr>
          <w:rFonts w:ascii="Arial" w:hAnsi="Arial" w:cs="Arial"/>
          <w:sz w:val="18"/>
          <w:szCs w:val="18"/>
        </w:rPr>
        <w:t>4</w:t>
      </w:r>
      <w:r w:rsidRPr="00C53580">
        <w:rPr>
          <w:rFonts w:ascii="Arial" w:hAnsi="Arial" w:cs="Arial"/>
          <w:sz w:val="18"/>
          <w:szCs w:val="18"/>
        </w:rPr>
        <w:t xml:space="preserve"> byl pro dovoz vyjádřený </w:t>
      </w:r>
      <w:r w:rsidR="00ED4AFA" w:rsidRPr="00C53580">
        <w:rPr>
          <w:rFonts w:ascii="Arial" w:hAnsi="Arial" w:cs="Arial"/>
          <w:sz w:val="18"/>
          <w:szCs w:val="18"/>
        </w:rPr>
        <w:t xml:space="preserve">v EUR a v USD </w:t>
      </w:r>
      <w:r w:rsidRPr="00C53580">
        <w:rPr>
          <w:rFonts w:ascii="Arial" w:hAnsi="Arial" w:cs="Arial"/>
          <w:sz w:val="18"/>
          <w:szCs w:val="18"/>
        </w:rPr>
        <w:t xml:space="preserve">zřejmý meziroční růst o </w:t>
      </w:r>
      <w:r w:rsidR="00ED4AFA">
        <w:rPr>
          <w:rFonts w:ascii="Arial" w:hAnsi="Arial" w:cs="Arial"/>
          <w:sz w:val="18"/>
          <w:szCs w:val="18"/>
        </w:rPr>
        <w:t>7,0</w:t>
      </w:r>
      <w:r w:rsidRPr="00C53580">
        <w:rPr>
          <w:rFonts w:ascii="Arial" w:hAnsi="Arial" w:cs="Arial"/>
          <w:sz w:val="18"/>
          <w:szCs w:val="18"/>
        </w:rPr>
        <w:t xml:space="preserve"> %</w:t>
      </w:r>
      <w:r w:rsidR="00C53580" w:rsidRPr="00C53580">
        <w:rPr>
          <w:rFonts w:ascii="Arial" w:hAnsi="Arial" w:cs="Arial"/>
          <w:sz w:val="18"/>
          <w:szCs w:val="18"/>
        </w:rPr>
        <w:t xml:space="preserve"> a o </w:t>
      </w:r>
      <w:r w:rsidR="00ED4AFA">
        <w:rPr>
          <w:rFonts w:ascii="Arial" w:hAnsi="Arial" w:cs="Arial"/>
          <w:sz w:val="18"/>
          <w:szCs w:val="18"/>
        </w:rPr>
        <w:t>6,9 %</w:t>
      </w:r>
      <w:r w:rsidR="00C53580" w:rsidRPr="00C53580">
        <w:rPr>
          <w:rFonts w:ascii="Arial" w:hAnsi="Arial" w:cs="Arial"/>
          <w:sz w:val="18"/>
          <w:szCs w:val="18"/>
        </w:rPr>
        <w:t>.</w:t>
      </w:r>
    </w:p>
    <w:p w:rsidR="00B53190" w:rsidRPr="00DE780B" w:rsidRDefault="00342CC4" w:rsidP="00741E3D">
      <w:pPr>
        <w:spacing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CC4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 xml:space="preserve">Kladná </w:t>
      </w:r>
      <w:r w:rsidR="00ED4AFA">
        <w:rPr>
          <w:rFonts w:ascii="Arial" w:hAnsi="Arial" w:cs="Arial"/>
          <w:b/>
          <w:color w:val="000000" w:themeColor="text1"/>
          <w:sz w:val="18"/>
          <w:szCs w:val="18"/>
        </w:rPr>
        <w:t xml:space="preserve">roční </w:t>
      </w:r>
      <w:r w:rsidRPr="00342CC4">
        <w:rPr>
          <w:rFonts w:ascii="Arial" w:hAnsi="Arial" w:cs="Arial"/>
          <w:b/>
          <w:color w:val="000000" w:themeColor="text1"/>
          <w:sz w:val="18"/>
          <w:szCs w:val="18"/>
        </w:rPr>
        <w:t>obchodní bilance</w:t>
      </w:r>
      <w:r w:rsidR="002C525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2C525D" w:rsidRPr="002C525D">
        <w:rPr>
          <w:rFonts w:ascii="Arial" w:hAnsi="Arial" w:cs="Arial"/>
          <w:color w:val="000000" w:themeColor="text1"/>
          <w:sz w:val="18"/>
          <w:szCs w:val="18"/>
        </w:rPr>
        <w:t>v přeshraničním pojetí</w:t>
      </w:r>
      <w:r w:rsidRPr="00342CC4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Pr="00342CC4">
        <w:rPr>
          <w:rFonts w:ascii="Arial" w:hAnsi="Arial" w:cs="Arial"/>
          <w:color w:val="000000" w:themeColor="text1"/>
          <w:sz w:val="18"/>
          <w:szCs w:val="18"/>
        </w:rPr>
        <w:t xml:space="preserve">která </w:t>
      </w:r>
      <w:r w:rsidRPr="00ED4AFA">
        <w:rPr>
          <w:rFonts w:ascii="Arial" w:hAnsi="Arial" w:cs="Arial"/>
          <w:sz w:val="18"/>
          <w:szCs w:val="18"/>
        </w:rPr>
        <w:t>dosáhla</w:t>
      </w:r>
      <w:r w:rsidR="00B53190" w:rsidRPr="00ED4AFA">
        <w:rPr>
          <w:rFonts w:ascii="Arial" w:hAnsi="Arial" w:cs="Arial"/>
          <w:sz w:val="18"/>
          <w:szCs w:val="18"/>
        </w:rPr>
        <w:t xml:space="preserve"> </w:t>
      </w:r>
      <w:r w:rsidR="00ED4AFA" w:rsidRPr="00ED4AFA">
        <w:rPr>
          <w:rFonts w:ascii="Arial" w:hAnsi="Arial" w:cs="Arial"/>
          <w:sz w:val="18"/>
          <w:szCs w:val="18"/>
        </w:rPr>
        <w:t>429,2</w:t>
      </w:r>
      <w:r w:rsidR="00B53190" w:rsidRPr="00ED4AFA">
        <w:rPr>
          <w:rFonts w:ascii="Arial" w:hAnsi="Arial" w:cs="Arial"/>
          <w:sz w:val="18"/>
          <w:szCs w:val="18"/>
        </w:rPr>
        <w:t xml:space="preserve"> mld. Kč</w:t>
      </w:r>
      <w:r w:rsidR="00B53190"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="00B53190" w:rsidRPr="00342CC4">
        <w:rPr>
          <w:rFonts w:ascii="Arial" w:hAnsi="Arial" w:cs="Arial"/>
          <w:color w:val="000000" w:themeColor="text1"/>
          <w:sz w:val="18"/>
          <w:szCs w:val="18"/>
        </w:rPr>
        <w:t xml:space="preserve">a </w:t>
      </w:r>
      <w:r w:rsidRPr="00342CC4">
        <w:rPr>
          <w:rFonts w:ascii="Arial" w:hAnsi="Arial" w:cs="Arial"/>
          <w:color w:val="000000" w:themeColor="text1"/>
          <w:sz w:val="18"/>
          <w:szCs w:val="18"/>
        </w:rPr>
        <w:t xml:space="preserve">byla </w:t>
      </w:r>
      <w:r w:rsidRPr="00ED4AFA">
        <w:rPr>
          <w:rFonts w:ascii="Arial" w:hAnsi="Arial" w:cs="Arial"/>
          <w:sz w:val="18"/>
          <w:szCs w:val="18"/>
        </w:rPr>
        <w:t>meziročně o</w:t>
      </w:r>
      <w:r w:rsidR="00B53190" w:rsidRPr="00ED4AFA">
        <w:rPr>
          <w:rFonts w:ascii="Arial" w:hAnsi="Arial" w:cs="Arial"/>
          <w:sz w:val="18"/>
          <w:szCs w:val="18"/>
        </w:rPr>
        <w:t xml:space="preserve"> </w:t>
      </w:r>
      <w:r w:rsidR="00ED4AFA" w:rsidRPr="00ED4AFA">
        <w:rPr>
          <w:rFonts w:ascii="Arial" w:hAnsi="Arial" w:cs="Arial"/>
          <w:sz w:val="18"/>
          <w:szCs w:val="18"/>
        </w:rPr>
        <w:t>78,0</w:t>
      </w:r>
      <w:r w:rsidR="00B53190" w:rsidRPr="00ED4AFA">
        <w:rPr>
          <w:rFonts w:ascii="Arial" w:hAnsi="Arial" w:cs="Arial"/>
          <w:sz w:val="18"/>
          <w:szCs w:val="18"/>
        </w:rPr>
        <w:t xml:space="preserve"> mld. Kč</w:t>
      </w:r>
      <w:r w:rsidR="00B53190"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="00B53190" w:rsidRPr="00342CC4">
        <w:rPr>
          <w:rFonts w:ascii="Arial" w:hAnsi="Arial" w:cs="Arial"/>
          <w:color w:val="000000" w:themeColor="text1"/>
          <w:sz w:val="18"/>
          <w:szCs w:val="18"/>
        </w:rPr>
        <w:t>vyšší</w:t>
      </w:r>
      <w:r w:rsidRPr="00342CC4">
        <w:rPr>
          <w:rFonts w:ascii="Arial" w:hAnsi="Arial" w:cs="Arial"/>
          <w:color w:val="000000" w:themeColor="text1"/>
          <w:sz w:val="18"/>
          <w:szCs w:val="18"/>
        </w:rPr>
        <w:t xml:space="preserve">, byla </w:t>
      </w:r>
      <w:r w:rsidR="00B53190" w:rsidRPr="00342CC4">
        <w:rPr>
          <w:rFonts w:ascii="Arial" w:hAnsi="Arial" w:cs="Arial"/>
          <w:color w:val="000000" w:themeColor="text1"/>
          <w:sz w:val="18"/>
          <w:szCs w:val="18"/>
        </w:rPr>
        <w:t>výsledkem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342CC4">
        <w:rPr>
          <w:rFonts w:ascii="Arial" w:hAnsi="Arial" w:cs="Arial"/>
          <w:color w:val="000000" w:themeColor="text1"/>
          <w:sz w:val="18"/>
          <w:szCs w:val="18"/>
        </w:rPr>
        <w:t>pře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bytků zahraničního obchodu </w:t>
      </w:r>
      <w:r w:rsidR="00B53190" w:rsidRPr="00342CC4">
        <w:rPr>
          <w:rFonts w:ascii="Arial" w:hAnsi="Arial" w:cs="Arial"/>
          <w:color w:val="000000" w:themeColor="text1"/>
          <w:sz w:val="18"/>
          <w:szCs w:val="18"/>
        </w:rPr>
        <w:t>ve všech čtvrtletích</w:t>
      </w:r>
      <w:r w:rsidR="00B53190" w:rsidRPr="0077559B">
        <w:rPr>
          <w:rFonts w:ascii="Arial" w:hAnsi="Arial" w:cs="Arial"/>
          <w:color w:val="FF0000"/>
          <w:sz w:val="18"/>
          <w:szCs w:val="18"/>
        </w:rPr>
        <w:t>.</w:t>
      </w:r>
      <w:r w:rsidR="00ED4AFA">
        <w:rPr>
          <w:rFonts w:ascii="Arial" w:hAnsi="Arial" w:cs="Arial"/>
          <w:color w:val="0070C0"/>
          <w:sz w:val="18"/>
          <w:szCs w:val="18"/>
        </w:rPr>
        <w:t xml:space="preserve"> </w:t>
      </w:r>
      <w:r w:rsidR="00DE780B">
        <w:rPr>
          <w:rFonts w:ascii="Arial" w:hAnsi="Arial" w:cs="Arial"/>
          <w:color w:val="000000" w:themeColor="text1"/>
          <w:sz w:val="18"/>
          <w:szCs w:val="18"/>
        </w:rPr>
        <w:t>Stejně jako v roce 2013 bylo ne</w:t>
      </w:r>
      <w:r w:rsidR="00B53190" w:rsidRPr="00DE780B">
        <w:rPr>
          <w:rFonts w:ascii="Arial" w:hAnsi="Arial" w:cs="Arial"/>
          <w:color w:val="000000" w:themeColor="text1"/>
          <w:sz w:val="18"/>
          <w:szCs w:val="18"/>
        </w:rPr>
        <w:t xml:space="preserve">jvyšší </w:t>
      </w:r>
      <w:r w:rsidR="00DE780B" w:rsidRPr="00DE780B">
        <w:rPr>
          <w:rFonts w:ascii="Arial" w:hAnsi="Arial" w:cs="Arial"/>
          <w:color w:val="000000" w:themeColor="text1"/>
          <w:sz w:val="18"/>
          <w:szCs w:val="18"/>
        </w:rPr>
        <w:t>kladné saldo</w:t>
      </w:r>
      <w:r w:rsidR="00B53190" w:rsidRPr="00DE780B">
        <w:rPr>
          <w:rFonts w:ascii="Arial" w:hAnsi="Arial" w:cs="Arial"/>
          <w:color w:val="000000" w:themeColor="text1"/>
          <w:sz w:val="18"/>
          <w:szCs w:val="18"/>
        </w:rPr>
        <w:t xml:space="preserve"> zřejm</w:t>
      </w:r>
      <w:r w:rsidR="00DE780B">
        <w:rPr>
          <w:rFonts w:ascii="Arial" w:hAnsi="Arial" w:cs="Arial"/>
          <w:color w:val="000000" w:themeColor="text1"/>
          <w:sz w:val="18"/>
          <w:szCs w:val="18"/>
        </w:rPr>
        <w:t>é</w:t>
      </w:r>
      <w:r w:rsidR="00B53190" w:rsidRPr="00DE780B">
        <w:rPr>
          <w:rFonts w:ascii="Arial" w:hAnsi="Arial" w:cs="Arial"/>
          <w:color w:val="000000" w:themeColor="text1"/>
          <w:sz w:val="18"/>
          <w:szCs w:val="18"/>
        </w:rPr>
        <w:t xml:space="preserve"> v 1. čtvrtletí </w:t>
      </w:r>
      <w:r w:rsidR="00B53190" w:rsidRPr="00ED4AFA">
        <w:rPr>
          <w:rFonts w:ascii="Arial" w:hAnsi="Arial" w:cs="Arial"/>
          <w:sz w:val="18"/>
          <w:szCs w:val="18"/>
        </w:rPr>
        <w:t>201</w:t>
      </w:r>
      <w:r w:rsidR="00DE780B" w:rsidRPr="00ED4AFA">
        <w:rPr>
          <w:rFonts w:ascii="Arial" w:hAnsi="Arial" w:cs="Arial"/>
          <w:sz w:val="18"/>
          <w:szCs w:val="18"/>
        </w:rPr>
        <w:t>4</w:t>
      </w:r>
      <w:r w:rsidR="00B53190" w:rsidRPr="00ED4AFA">
        <w:rPr>
          <w:rFonts w:ascii="Arial" w:hAnsi="Arial" w:cs="Arial"/>
          <w:sz w:val="18"/>
          <w:szCs w:val="18"/>
        </w:rPr>
        <w:t xml:space="preserve"> (</w:t>
      </w:r>
      <w:r w:rsidR="00ED4AFA" w:rsidRPr="00ED4AFA">
        <w:rPr>
          <w:rFonts w:ascii="Arial" w:hAnsi="Arial" w:cs="Arial"/>
          <w:sz w:val="18"/>
          <w:szCs w:val="18"/>
        </w:rPr>
        <w:t>123,8</w:t>
      </w:r>
      <w:r w:rsidR="00B53190" w:rsidRPr="00ED4AFA">
        <w:rPr>
          <w:rFonts w:ascii="Arial" w:hAnsi="Arial" w:cs="Arial"/>
          <w:sz w:val="18"/>
          <w:szCs w:val="18"/>
        </w:rPr>
        <w:t xml:space="preserve"> mld. Kč)</w:t>
      </w:r>
      <w:r w:rsidR="00B53190" w:rsidRPr="00DE780B">
        <w:rPr>
          <w:rFonts w:ascii="Arial" w:hAnsi="Arial" w:cs="Arial"/>
          <w:color w:val="000000" w:themeColor="text1"/>
          <w:sz w:val="18"/>
          <w:szCs w:val="18"/>
        </w:rPr>
        <w:t>. Ve 2. čtvrtletí 201</w:t>
      </w:r>
      <w:r w:rsidR="00DE780B">
        <w:rPr>
          <w:rFonts w:ascii="Arial" w:hAnsi="Arial" w:cs="Arial"/>
          <w:color w:val="000000" w:themeColor="text1"/>
          <w:sz w:val="18"/>
          <w:szCs w:val="18"/>
        </w:rPr>
        <w:t>4</w:t>
      </w:r>
      <w:r w:rsidR="00B53190" w:rsidRPr="00DE780B">
        <w:rPr>
          <w:rFonts w:ascii="Arial" w:hAnsi="Arial" w:cs="Arial"/>
          <w:color w:val="000000" w:themeColor="text1"/>
          <w:sz w:val="18"/>
          <w:szCs w:val="18"/>
        </w:rPr>
        <w:t xml:space="preserve"> aktivum obchodní bilance činilo </w:t>
      </w:r>
      <w:r w:rsidR="00ED4AFA" w:rsidRPr="00ED4AFA">
        <w:rPr>
          <w:rFonts w:ascii="Arial" w:hAnsi="Arial" w:cs="Arial"/>
          <w:sz w:val="18"/>
          <w:szCs w:val="18"/>
        </w:rPr>
        <w:t>107,9</w:t>
      </w:r>
      <w:r w:rsidR="00B53190" w:rsidRPr="00ED4AFA">
        <w:rPr>
          <w:rFonts w:ascii="Arial" w:hAnsi="Arial" w:cs="Arial"/>
          <w:sz w:val="18"/>
          <w:szCs w:val="18"/>
        </w:rPr>
        <w:t> mld</w:t>
      </w:r>
      <w:r w:rsidR="00E87FE5">
        <w:rPr>
          <w:rFonts w:ascii="Arial" w:hAnsi="Arial" w:cs="Arial"/>
          <w:color w:val="000000" w:themeColor="text1"/>
          <w:sz w:val="18"/>
          <w:szCs w:val="18"/>
        </w:rPr>
        <w:t>. Kč, ve 3. </w:t>
      </w:r>
      <w:r w:rsidR="00B53190" w:rsidRPr="00DE780B">
        <w:rPr>
          <w:rFonts w:ascii="Arial" w:hAnsi="Arial" w:cs="Arial"/>
          <w:color w:val="000000" w:themeColor="text1"/>
          <w:sz w:val="18"/>
          <w:szCs w:val="18"/>
        </w:rPr>
        <w:t>čtvrtletí 201</w:t>
      </w:r>
      <w:r w:rsidR="00DE780B">
        <w:rPr>
          <w:rFonts w:ascii="Arial" w:hAnsi="Arial" w:cs="Arial"/>
          <w:color w:val="000000" w:themeColor="text1"/>
          <w:sz w:val="18"/>
          <w:szCs w:val="18"/>
        </w:rPr>
        <w:t>4</w:t>
      </w:r>
      <w:r w:rsidR="00B53190" w:rsidRPr="00DE780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53190" w:rsidRPr="00ED4AFA">
        <w:rPr>
          <w:rFonts w:ascii="Arial" w:hAnsi="Arial" w:cs="Arial"/>
          <w:sz w:val="18"/>
          <w:szCs w:val="18"/>
        </w:rPr>
        <w:t xml:space="preserve">dosáhlo </w:t>
      </w:r>
      <w:r w:rsidR="00ED4AFA" w:rsidRPr="00ED4AFA">
        <w:rPr>
          <w:rFonts w:ascii="Arial" w:hAnsi="Arial" w:cs="Arial"/>
          <w:sz w:val="18"/>
          <w:szCs w:val="18"/>
        </w:rPr>
        <w:t>102,6</w:t>
      </w:r>
      <w:r w:rsidR="00B53190" w:rsidRPr="00ED4AFA">
        <w:rPr>
          <w:rFonts w:ascii="Arial" w:hAnsi="Arial" w:cs="Arial"/>
          <w:sz w:val="18"/>
          <w:szCs w:val="18"/>
        </w:rPr>
        <w:t xml:space="preserve"> mld</w:t>
      </w:r>
      <w:r w:rsidR="00B53190" w:rsidRPr="00DE780B">
        <w:rPr>
          <w:rFonts w:ascii="Arial" w:hAnsi="Arial" w:cs="Arial"/>
          <w:color w:val="000000" w:themeColor="text1"/>
          <w:sz w:val="18"/>
          <w:szCs w:val="18"/>
        </w:rPr>
        <w:t>. Kč a ve 4. čtvrtletí 201</w:t>
      </w:r>
      <w:r w:rsidR="00DE780B">
        <w:rPr>
          <w:rFonts w:ascii="Arial" w:hAnsi="Arial" w:cs="Arial"/>
          <w:color w:val="000000" w:themeColor="text1"/>
          <w:sz w:val="18"/>
          <w:szCs w:val="18"/>
        </w:rPr>
        <w:t>4</w:t>
      </w:r>
      <w:r w:rsidR="00B53190" w:rsidRPr="00DE780B">
        <w:rPr>
          <w:rFonts w:ascii="Arial" w:hAnsi="Arial" w:cs="Arial"/>
          <w:color w:val="000000" w:themeColor="text1"/>
          <w:sz w:val="18"/>
          <w:szCs w:val="18"/>
        </w:rPr>
        <w:t xml:space="preserve"> zaznamenalo</w:t>
      </w:r>
      <w:r w:rsidR="00B53190" w:rsidRPr="00ED4AFA">
        <w:rPr>
          <w:rFonts w:ascii="Arial" w:hAnsi="Arial" w:cs="Arial"/>
          <w:sz w:val="18"/>
          <w:szCs w:val="18"/>
        </w:rPr>
        <w:t xml:space="preserve"> </w:t>
      </w:r>
      <w:r w:rsidR="00ED4AFA" w:rsidRPr="00ED4AFA">
        <w:rPr>
          <w:rFonts w:ascii="Arial" w:hAnsi="Arial" w:cs="Arial"/>
          <w:sz w:val="18"/>
          <w:szCs w:val="18"/>
        </w:rPr>
        <w:t>94,8</w:t>
      </w:r>
      <w:r w:rsidR="00B53190" w:rsidRPr="00ED4AFA">
        <w:rPr>
          <w:rFonts w:ascii="Arial" w:hAnsi="Arial" w:cs="Arial"/>
          <w:sz w:val="18"/>
          <w:szCs w:val="18"/>
        </w:rPr>
        <w:t xml:space="preserve"> ml</w:t>
      </w:r>
      <w:r w:rsidR="00B53190" w:rsidRPr="00DE780B">
        <w:rPr>
          <w:rFonts w:ascii="Arial" w:hAnsi="Arial" w:cs="Arial"/>
          <w:color w:val="000000" w:themeColor="text1"/>
          <w:sz w:val="18"/>
          <w:szCs w:val="18"/>
        </w:rPr>
        <w:t>d. Kč.</w:t>
      </w:r>
    </w:p>
    <w:p w:rsidR="00B53190" w:rsidRDefault="00B53190" w:rsidP="00B53190">
      <w:pPr>
        <w:spacing w:after="80"/>
        <w:rPr>
          <w:rFonts w:ascii="Arial" w:hAnsi="Arial" w:cs="Arial"/>
          <w:b/>
          <w:i/>
          <w:sz w:val="18"/>
          <w:szCs w:val="18"/>
        </w:rPr>
      </w:pPr>
      <w:r w:rsidRPr="00C22246">
        <w:rPr>
          <w:rFonts w:ascii="Arial" w:hAnsi="Arial" w:cs="Arial"/>
          <w:b/>
          <w:i/>
          <w:sz w:val="18"/>
          <w:szCs w:val="18"/>
        </w:rPr>
        <w:t xml:space="preserve">Graf </w:t>
      </w:r>
      <w:r>
        <w:rPr>
          <w:rFonts w:ascii="Arial" w:hAnsi="Arial" w:cs="Arial"/>
          <w:b/>
          <w:i/>
          <w:sz w:val="18"/>
          <w:szCs w:val="18"/>
        </w:rPr>
        <w:t>6</w:t>
      </w:r>
      <w:r w:rsidRPr="00C22246">
        <w:rPr>
          <w:rFonts w:ascii="Arial" w:hAnsi="Arial" w:cs="Arial"/>
          <w:b/>
          <w:i/>
          <w:sz w:val="18"/>
          <w:szCs w:val="18"/>
        </w:rPr>
        <w:t xml:space="preserve"> - Zahraniční obchod v jednotlivých </w:t>
      </w:r>
      <w:r w:rsidRPr="00FF3ECE">
        <w:rPr>
          <w:rFonts w:ascii="Arial" w:hAnsi="Arial" w:cs="Arial"/>
          <w:b/>
          <w:i/>
          <w:sz w:val="18"/>
          <w:szCs w:val="18"/>
        </w:rPr>
        <w:t>čtvrtletích roku 2013 a 2014</w:t>
      </w:r>
    </w:p>
    <w:p w:rsidR="00B53190" w:rsidRPr="00EA29DB" w:rsidRDefault="00252020" w:rsidP="00EE5743">
      <w:pPr>
        <w:spacing w:after="120"/>
        <w:rPr>
          <w:rFonts w:ascii="Arial" w:hAnsi="Arial" w:cs="Arial"/>
          <w:b/>
          <w:i/>
          <w:sz w:val="12"/>
          <w:szCs w:val="12"/>
        </w:rPr>
      </w:pPr>
      <w:r w:rsidRPr="00C92688">
        <w:rPr>
          <w:rFonts w:ascii="Arial" w:hAnsi="Arial" w:cs="Arial"/>
          <w:b/>
          <w:i/>
          <w:sz w:val="18"/>
          <w:szCs w:val="18"/>
        </w:rPr>
        <w:pict>
          <v:shape id="_x0000_i1031" type="#_x0000_t75" style="width:479.55pt;height:135.15pt">
            <v:imagedata r:id="rId14" o:title=""/>
          </v:shape>
        </w:pict>
      </w:r>
    </w:p>
    <w:p w:rsidR="009E32A1" w:rsidRDefault="009E32A1" w:rsidP="009E32A1">
      <w:pPr>
        <w:spacing w:after="0"/>
        <w:rPr>
          <w:rFonts w:ascii="Arial" w:hAnsi="Arial" w:cs="Arial"/>
          <w:sz w:val="18"/>
          <w:szCs w:val="18"/>
        </w:rPr>
      </w:pPr>
    </w:p>
    <w:p w:rsidR="00292CD1" w:rsidRPr="000A5ABA" w:rsidRDefault="00292CD1" w:rsidP="00AA5AD8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Zahraniční obchod byl v roce 2014 ovlivněn příznivým vývojem směnných relací. V lednu až prosinci 2014 proti stejnému období 2013 se v průměru zvýšily vývozní ceny o 3,5 % a dovozní o 1,9 %. Směnné rela</w:t>
      </w:r>
      <w:r w:rsidR="00D56B60">
        <w:rPr>
          <w:rFonts w:ascii="Arial" w:hAnsi="Arial" w:cs="Arial"/>
          <w:sz w:val="18"/>
          <w:szCs w:val="18"/>
        </w:rPr>
        <w:t>ce dosáhly tak kladné hodnoty a </w:t>
      </w:r>
      <w:r>
        <w:rPr>
          <w:rFonts w:ascii="Arial" w:hAnsi="Arial" w:cs="Arial"/>
          <w:sz w:val="18"/>
          <w:szCs w:val="18"/>
        </w:rPr>
        <w:t xml:space="preserve">měly proto pozitivní dopad na bilanci zahraničního obchodu v běžných cenách. </w:t>
      </w:r>
      <w:r w:rsidRPr="00292CD1">
        <w:rPr>
          <w:rFonts w:ascii="Arial" w:hAnsi="Arial" w:cs="Arial"/>
          <w:sz w:val="18"/>
          <w:szCs w:val="18"/>
        </w:rPr>
        <w:t>Zatímco v běžných cenách meziročně vývoz i dovoz vzrostl</w:t>
      </w:r>
      <w:r w:rsidRPr="00292CD1">
        <w:rPr>
          <w:rFonts w:ascii="Arial" w:hAnsi="Arial" w:cs="Arial"/>
          <w:color w:val="FF0000"/>
          <w:sz w:val="18"/>
          <w:szCs w:val="18"/>
        </w:rPr>
        <w:t xml:space="preserve"> </w:t>
      </w:r>
      <w:r w:rsidRPr="00292CD1">
        <w:rPr>
          <w:rFonts w:ascii="Arial" w:hAnsi="Arial" w:cs="Arial"/>
          <w:sz w:val="18"/>
          <w:szCs w:val="18"/>
        </w:rPr>
        <w:t>(o 14,3 % a 13,3 %), tak ve stálých cenách meziročně vzrostl vývoz o 10,4 % a dovoz o 11,0 %.</w:t>
      </w:r>
      <w:r w:rsidR="00D56B60">
        <w:rPr>
          <w:rFonts w:ascii="Arial" w:hAnsi="Arial" w:cs="Arial"/>
          <w:sz w:val="18"/>
          <w:szCs w:val="18"/>
        </w:rPr>
        <w:t xml:space="preserve"> Za </w:t>
      </w:r>
      <w:r w:rsidR="006611C9">
        <w:rPr>
          <w:rFonts w:ascii="Arial" w:hAnsi="Arial" w:cs="Arial"/>
          <w:sz w:val="18"/>
          <w:szCs w:val="18"/>
        </w:rPr>
        <w:t xml:space="preserve">celý rok 2014 vývozní </w:t>
      </w:r>
      <w:r w:rsidR="006611C9" w:rsidRPr="0065503C">
        <w:rPr>
          <w:rFonts w:ascii="Arial" w:hAnsi="Arial" w:cs="Arial"/>
          <w:sz w:val="18"/>
          <w:szCs w:val="18"/>
        </w:rPr>
        <w:t>ceny zvýšily</w:t>
      </w:r>
      <w:r w:rsidR="006611C9">
        <w:rPr>
          <w:rFonts w:ascii="Arial" w:hAnsi="Arial" w:cs="Arial"/>
          <w:sz w:val="18"/>
          <w:szCs w:val="18"/>
        </w:rPr>
        <w:t xml:space="preserve"> hodnotu vývozu o </w:t>
      </w:r>
      <w:r w:rsidR="0065503C">
        <w:rPr>
          <w:rFonts w:ascii="Arial" w:hAnsi="Arial" w:cs="Arial"/>
          <w:sz w:val="18"/>
          <w:szCs w:val="18"/>
        </w:rPr>
        <w:t>téměř 124 mld. Kč</w:t>
      </w:r>
      <w:r w:rsidR="006611C9">
        <w:rPr>
          <w:rFonts w:ascii="Arial" w:hAnsi="Arial" w:cs="Arial"/>
          <w:sz w:val="18"/>
          <w:szCs w:val="18"/>
        </w:rPr>
        <w:t xml:space="preserve"> a dovozní ceny hodnotu dovozu </w:t>
      </w:r>
      <w:r w:rsidR="0065503C">
        <w:rPr>
          <w:rFonts w:ascii="Arial" w:hAnsi="Arial" w:cs="Arial"/>
          <w:sz w:val="18"/>
          <w:szCs w:val="18"/>
        </w:rPr>
        <w:t>o více jak 65 </w:t>
      </w:r>
      <w:r w:rsidR="00DA06FD">
        <w:rPr>
          <w:rFonts w:ascii="Arial" w:hAnsi="Arial" w:cs="Arial"/>
          <w:sz w:val="18"/>
          <w:szCs w:val="18"/>
        </w:rPr>
        <w:t>mld. Kč</w:t>
      </w:r>
      <w:r w:rsidR="006611C9">
        <w:rPr>
          <w:rFonts w:ascii="Arial" w:hAnsi="Arial" w:cs="Arial"/>
          <w:sz w:val="18"/>
          <w:szCs w:val="18"/>
        </w:rPr>
        <w:t>.</w:t>
      </w:r>
    </w:p>
    <w:p w:rsidR="00676F78" w:rsidRPr="00205FFE" w:rsidRDefault="00676F78" w:rsidP="00AA5AD8">
      <w:pPr>
        <w:spacing w:after="40"/>
        <w:rPr>
          <w:rFonts w:ascii="Arial" w:hAnsi="Arial" w:cs="Arial"/>
          <w:b/>
          <w:i/>
          <w:sz w:val="18"/>
          <w:szCs w:val="18"/>
        </w:rPr>
      </w:pPr>
      <w:r w:rsidRPr="00C22246">
        <w:rPr>
          <w:rFonts w:ascii="Arial" w:hAnsi="Arial" w:cs="Arial"/>
          <w:b/>
          <w:i/>
          <w:sz w:val="18"/>
          <w:szCs w:val="18"/>
        </w:rPr>
        <w:t xml:space="preserve">Graf </w:t>
      </w:r>
      <w:r w:rsidR="002E38B6">
        <w:rPr>
          <w:rFonts w:ascii="Arial" w:hAnsi="Arial" w:cs="Arial"/>
          <w:b/>
          <w:i/>
          <w:sz w:val="18"/>
          <w:szCs w:val="18"/>
        </w:rPr>
        <w:t>7</w:t>
      </w:r>
      <w:r w:rsidRPr="00C22246">
        <w:rPr>
          <w:rFonts w:ascii="Arial" w:hAnsi="Arial" w:cs="Arial"/>
          <w:b/>
          <w:i/>
          <w:sz w:val="18"/>
          <w:szCs w:val="18"/>
        </w:rPr>
        <w:t xml:space="preserve"> - Meziroční změny vývozu a dovozu v % v </w:t>
      </w:r>
      <w:r w:rsidRPr="00205FFE">
        <w:rPr>
          <w:rFonts w:ascii="Arial" w:hAnsi="Arial" w:cs="Arial"/>
          <w:b/>
          <w:i/>
          <w:sz w:val="18"/>
          <w:szCs w:val="18"/>
        </w:rPr>
        <w:t>jednotlivých čtvrtletích roku 2013 a 2014</w:t>
      </w:r>
    </w:p>
    <w:p w:rsidR="00676F78" w:rsidRDefault="00676F78" w:rsidP="00676F78">
      <w:pPr>
        <w:spacing w:after="40"/>
        <w:rPr>
          <w:rFonts w:ascii="Arial" w:hAnsi="Arial" w:cs="Arial"/>
          <w:b/>
          <w:i/>
          <w:sz w:val="18"/>
          <w:szCs w:val="18"/>
        </w:rPr>
      </w:pPr>
      <w:r w:rsidRPr="00C22246">
        <w:rPr>
          <w:sz w:val="18"/>
          <w:szCs w:val="18"/>
        </w:rPr>
        <w:t xml:space="preserve">                                         </w:t>
      </w:r>
      <w:r w:rsidR="00205FFE">
        <w:rPr>
          <w:sz w:val="18"/>
          <w:szCs w:val="18"/>
        </w:rPr>
        <w:t xml:space="preserve">            </w:t>
      </w:r>
      <w:r w:rsidRPr="00C22246">
        <w:rPr>
          <w:sz w:val="18"/>
          <w:szCs w:val="18"/>
        </w:rPr>
        <w:t xml:space="preserve">  </w:t>
      </w:r>
      <w:r w:rsidRPr="00FB5DAC">
        <w:rPr>
          <w:rFonts w:ascii="Arial" w:hAnsi="Arial" w:cs="Arial"/>
          <w:sz w:val="18"/>
          <w:szCs w:val="18"/>
        </w:rPr>
        <w:t>vývoz</w:t>
      </w:r>
      <w:r>
        <w:rPr>
          <w:rFonts w:ascii="Arial" w:hAnsi="Arial" w:cs="Arial"/>
          <w:sz w:val="18"/>
          <w:szCs w:val="18"/>
        </w:rPr>
        <w:tab/>
      </w:r>
      <w:r w:rsidRPr="00C22246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205FFE">
        <w:rPr>
          <w:rFonts w:ascii="Arial" w:hAnsi="Arial" w:cs="Arial"/>
          <w:sz w:val="18"/>
          <w:szCs w:val="18"/>
        </w:rPr>
        <w:t xml:space="preserve">  </w:t>
      </w:r>
      <w:r w:rsidRPr="00C22246">
        <w:rPr>
          <w:rFonts w:ascii="Arial" w:hAnsi="Arial" w:cs="Arial"/>
          <w:sz w:val="18"/>
          <w:szCs w:val="18"/>
        </w:rPr>
        <w:t xml:space="preserve">        </w:t>
      </w:r>
      <w:r w:rsidR="00205FFE">
        <w:rPr>
          <w:rFonts w:ascii="Arial" w:hAnsi="Arial" w:cs="Arial"/>
          <w:sz w:val="18"/>
          <w:szCs w:val="18"/>
        </w:rPr>
        <w:t>d</w:t>
      </w:r>
      <w:r w:rsidRPr="00C22246">
        <w:rPr>
          <w:rFonts w:ascii="Arial" w:hAnsi="Arial" w:cs="Arial"/>
          <w:sz w:val="18"/>
          <w:szCs w:val="18"/>
        </w:rPr>
        <w:t>ovoz</w:t>
      </w:r>
    </w:p>
    <w:p w:rsidR="00B53190" w:rsidRDefault="00252020" w:rsidP="00EA29DB">
      <w:pPr>
        <w:spacing w:after="120"/>
        <w:rPr>
          <w:rFonts w:ascii="Arial" w:hAnsi="Arial" w:cs="Arial"/>
          <w:b/>
          <w:i/>
          <w:sz w:val="18"/>
          <w:szCs w:val="18"/>
        </w:rPr>
      </w:pPr>
      <w:r w:rsidRPr="00C92688">
        <w:rPr>
          <w:rFonts w:ascii="Arial" w:hAnsi="Arial" w:cs="Arial"/>
          <w:b/>
          <w:i/>
          <w:sz w:val="18"/>
          <w:szCs w:val="18"/>
        </w:rPr>
        <w:pict>
          <v:shape id="_x0000_i1032" type="#_x0000_t75" style="width:238.4pt;height:181.35pt">
            <v:imagedata r:id="rId15" o:title=""/>
          </v:shape>
        </w:pict>
      </w:r>
      <w:r w:rsidR="00316C09">
        <w:rPr>
          <w:rFonts w:ascii="Arial" w:hAnsi="Arial" w:cs="Arial"/>
          <w:b/>
          <w:i/>
          <w:sz w:val="18"/>
          <w:szCs w:val="18"/>
        </w:rPr>
        <w:t xml:space="preserve"> </w:t>
      </w:r>
      <w:r w:rsidRPr="00C92688">
        <w:rPr>
          <w:rFonts w:ascii="Arial" w:hAnsi="Arial" w:cs="Arial"/>
          <w:b/>
          <w:i/>
          <w:sz w:val="18"/>
          <w:szCs w:val="18"/>
        </w:rPr>
        <w:pict>
          <v:shape id="_x0000_i1033" type="#_x0000_t75" style="width:238.4pt;height:181.35pt">
            <v:imagedata r:id="rId16" o:title=""/>
          </v:shape>
        </w:pict>
      </w:r>
    </w:p>
    <w:p w:rsidR="00924AE2" w:rsidRPr="00415B1D" w:rsidRDefault="00415B1D" w:rsidP="007279AE">
      <w:pPr>
        <w:spacing w:before="240"/>
        <w:jc w:val="both"/>
        <w:rPr>
          <w:sz w:val="18"/>
          <w:szCs w:val="18"/>
        </w:rPr>
      </w:pPr>
      <w:r w:rsidRPr="00415B1D">
        <w:rPr>
          <w:rFonts w:ascii="Arial" w:hAnsi="Arial" w:cs="Arial"/>
          <w:sz w:val="18"/>
          <w:szCs w:val="18"/>
        </w:rPr>
        <w:t>Kla</w:t>
      </w:r>
      <w:r>
        <w:rPr>
          <w:rFonts w:ascii="Arial" w:hAnsi="Arial" w:cs="Arial"/>
          <w:sz w:val="18"/>
          <w:szCs w:val="18"/>
        </w:rPr>
        <w:t xml:space="preserve">dné saldo zahraničního obchodu dosáhlo </w:t>
      </w:r>
      <w:r w:rsidRPr="00415B1D">
        <w:rPr>
          <w:rFonts w:ascii="Arial" w:hAnsi="Arial" w:cs="Arial"/>
          <w:sz w:val="18"/>
          <w:szCs w:val="18"/>
        </w:rPr>
        <w:t>reálně</w:t>
      </w:r>
      <w:r>
        <w:rPr>
          <w:rFonts w:ascii="Arial" w:hAnsi="Arial" w:cs="Arial"/>
          <w:sz w:val="18"/>
          <w:szCs w:val="18"/>
        </w:rPr>
        <w:t xml:space="preserve"> přibližně 371 mld. Kč. Vliv cen na v</w:t>
      </w:r>
      <w:r w:rsidR="00C04033">
        <w:rPr>
          <w:rFonts w:ascii="Arial" w:hAnsi="Arial" w:cs="Arial"/>
          <w:sz w:val="18"/>
          <w:szCs w:val="18"/>
        </w:rPr>
        <w:t>ýši přebytku obchodní bilance v </w:t>
      </w:r>
      <w:r>
        <w:rPr>
          <w:rFonts w:ascii="Arial" w:hAnsi="Arial" w:cs="Arial"/>
          <w:sz w:val="18"/>
          <w:szCs w:val="18"/>
        </w:rPr>
        <w:t xml:space="preserve">běžných cenách za </w:t>
      </w:r>
      <w:r w:rsidRPr="00415B1D">
        <w:rPr>
          <w:rFonts w:ascii="Arial" w:hAnsi="Arial" w:cs="Arial"/>
          <w:sz w:val="18"/>
          <w:szCs w:val="18"/>
        </w:rPr>
        <w:t>celý rok</w:t>
      </w:r>
      <w:r>
        <w:rPr>
          <w:rFonts w:ascii="Arial" w:hAnsi="Arial" w:cs="Arial"/>
          <w:sz w:val="18"/>
          <w:szCs w:val="18"/>
        </w:rPr>
        <w:t xml:space="preserve"> 2014 </w:t>
      </w:r>
      <w:r w:rsidR="00AB28E5">
        <w:rPr>
          <w:rFonts w:ascii="Arial" w:hAnsi="Arial" w:cs="Arial"/>
          <w:sz w:val="18"/>
          <w:szCs w:val="18"/>
        </w:rPr>
        <w:t xml:space="preserve">lze proto stanovit </w:t>
      </w:r>
      <w:r w:rsidR="00C04033">
        <w:rPr>
          <w:rFonts w:ascii="Arial" w:hAnsi="Arial" w:cs="Arial"/>
          <w:sz w:val="18"/>
          <w:szCs w:val="18"/>
        </w:rPr>
        <w:t xml:space="preserve">na </w:t>
      </w:r>
      <w:r w:rsidR="00AA5AD8">
        <w:rPr>
          <w:rFonts w:ascii="Arial" w:hAnsi="Arial" w:cs="Arial"/>
          <w:sz w:val="18"/>
          <w:szCs w:val="18"/>
        </w:rPr>
        <w:t>58</w:t>
      </w:r>
      <w:r w:rsidR="00AB28E5">
        <w:rPr>
          <w:rFonts w:ascii="Arial" w:hAnsi="Arial" w:cs="Arial"/>
          <w:sz w:val="18"/>
          <w:szCs w:val="18"/>
        </w:rPr>
        <w:t xml:space="preserve"> mld. Kč.</w:t>
      </w:r>
    </w:p>
    <w:p w:rsidR="00924AE2" w:rsidRPr="00712D1C" w:rsidRDefault="00924AE2" w:rsidP="00712D1C">
      <w:pPr>
        <w:spacing w:after="80"/>
        <w:rPr>
          <w:rFonts w:ascii="Arial" w:hAnsi="Arial" w:cs="Arial"/>
          <w:b/>
          <w:i/>
          <w:sz w:val="18"/>
          <w:szCs w:val="18"/>
        </w:rPr>
      </w:pPr>
      <w:r w:rsidRPr="000759EC">
        <w:rPr>
          <w:rFonts w:ascii="Arial" w:hAnsi="Arial" w:cs="Arial"/>
          <w:b/>
          <w:i/>
          <w:sz w:val="18"/>
          <w:szCs w:val="18"/>
        </w:rPr>
        <w:t xml:space="preserve">Graf 8 - Bilance v běžných a stálých cenách v jednotlivých čtvrtletích </w:t>
      </w:r>
      <w:r w:rsidRPr="00712D1C">
        <w:rPr>
          <w:rFonts w:ascii="Arial" w:hAnsi="Arial" w:cs="Arial"/>
          <w:b/>
          <w:i/>
          <w:sz w:val="18"/>
          <w:szCs w:val="18"/>
        </w:rPr>
        <w:t>roku 2013 a 2014</w:t>
      </w:r>
    </w:p>
    <w:p w:rsidR="00924AE2" w:rsidRPr="00712D1C" w:rsidRDefault="00252020" w:rsidP="00712D1C">
      <w:pPr>
        <w:spacing w:after="0"/>
        <w:rPr>
          <w:rFonts w:ascii="Arial" w:hAnsi="Arial" w:cs="Arial"/>
          <w:b/>
          <w:i/>
          <w:color w:val="FF0000"/>
          <w:sz w:val="2"/>
          <w:szCs w:val="2"/>
        </w:rPr>
      </w:pPr>
      <w:r w:rsidRPr="00C92688">
        <w:rPr>
          <w:rFonts w:ascii="Arial" w:hAnsi="Arial" w:cs="Arial"/>
          <w:b/>
          <w:i/>
          <w:color w:val="FF0000"/>
          <w:sz w:val="18"/>
          <w:szCs w:val="18"/>
        </w:rPr>
        <w:pict>
          <v:shape id="_x0000_i1034" type="#_x0000_t75" style="width:486.35pt;height:135.15pt">
            <v:imagedata r:id="rId17" o:title=""/>
          </v:shape>
        </w:pict>
      </w:r>
    </w:p>
    <w:p w:rsidR="000759EC" w:rsidRPr="000759EC" w:rsidRDefault="000759EC" w:rsidP="000759EC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b/>
          <w:sz w:val="19"/>
          <w:szCs w:val="19"/>
        </w:rPr>
      </w:pPr>
      <w:r w:rsidRPr="000759EC">
        <w:rPr>
          <w:rFonts w:ascii="Arial" w:hAnsi="Arial" w:cs="Arial"/>
          <w:b/>
          <w:sz w:val="19"/>
          <w:szCs w:val="19"/>
        </w:rPr>
        <w:lastRenderedPageBreak/>
        <w:t>Teritoriální struktura</w:t>
      </w:r>
    </w:p>
    <w:p w:rsidR="000759EC" w:rsidRPr="000759EC" w:rsidRDefault="000759EC" w:rsidP="000759EC">
      <w:pPr>
        <w:numPr>
          <w:ilvl w:val="1"/>
          <w:numId w:val="1"/>
        </w:numPr>
        <w:spacing w:after="120"/>
        <w:ind w:left="426"/>
        <w:rPr>
          <w:rFonts w:ascii="Arial" w:hAnsi="Arial" w:cs="Arial"/>
          <w:b/>
          <w:sz w:val="19"/>
          <w:szCs w:val="19"/>
        </w:rPr>
      </w:pPr>
      <w:r w:rsidRPr="000759EC">
        <w:rPr>
          <w:rFonts w:ascii="Arial" w:hAnsi="Arial" w:cs="Arial"/>
          <w:b/>
          <w:sz w:val="19"/>
          <w:szCs w:val="19"/>
        </w:rPr>
        <w:t xml:space="preserve"> Zahraniční obchod České republiky se státy EU</w:t>
      </w:r>
      <w:r w:rsidRPr="000759EC">
        <w:rPr>
          <w:rStyle w:val="Znakapoznpodarou"/>
          <w:rFonts w:ascii="Arial" w:hAnsi="Arial" w:cs="Arial"/>
          <w:sz w:val="18"/>
          <w:szCs w:val="18"/>
        </w:rPr>
        <w:footnoteReference w:id="4"/>
      </w:r>
      <w:r w:rsidRPr="000759EC">
        <w:rPr>
          <w:rFonts w:ascii="Arial" w:hAnsi="Arial" w:cs="Arial"/>
          <w:b/>
          <w:sz w:val="19"/>
          <w:szCs w:val="19"/>
        </w:rPr>
        <w:t xml:space="preserve"> a mimo EU</w:t>
      </w:r>
    </w:p>
    <w:p w:rsidR="000759EC" w:rsidRPr="00CB0375" w:rsidRDefault="000759EC" w:rsidP="000759EC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B0375">
        <w:rPr>
          <w:rFonts w:ascii="Arial" w:hAnsi="Arial" w:cs="Arial"/>
          <w:sz w:val="18"/>
          <w:szCs w:val="18"/>
        </w:rPr>
        <w:t xml:space="preserve">Podíl zahraničního obchodu se státy EU na celkovém </w:t>
      </w:r>
      <w:r w:rsidRPr="00CB0375">
        <w:rPr>
          <w:rFonts w:ascii="Arial" w:hAnsi="Arial" w:cs="Arial"/>
          <w:b/>
          <w:sz w:val="18"/>
          <w:szCs w:val="18"/>
        </w:rPr>
        <w:t>obratu</w:t>
      </w:r>
      <w:r w:rsidRPr="00CB0375">
        <w:rPr>
          <w:rFonts w:ascii="Arial" w:hAnsi="Arial" w:cs="Arial"/>
          <w:sz w:val="18"/>
          <w:szCs w:val="18"/>
        </w:rPr>
        <w:t xml:space="preserve"> zahraničního obchodu České republiky v roce 201</w:t>
      </w:r>
      <w:r w:rsidR="00CB0375" w:rsidRPr="00CB0375">
        <w:rPr>
          <w:rFonts w:ascii="Arial" w:hAnsi="Arial" w:cs="Arial"/>
          <w:sz w:val="18"/>
          <w:szCs w:val="18"/>
        </w:rPr>
        <w:t>4</w:t>
      </w:r>
      <w:r w:rsidRPr="00CB0375">
        <w:rPr>
          <w:rFonts w:ascii="Arial" w:hAnsi="Arial" w:cs="Arial"/>
          <w:sz w:val="18"/>
          <w:szCs w:val="18"/>
        </w:rPr>
        <w:t xml:space="preserve"> dosáhl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="00CB0375" w:rsidRPr="00CB0375">
        <w:rPr>
          <w:rFonts w:ascii="Arial" w:hAnsi="Arial" w:cs="Arial"/>
          <w:sz w:val="18"/>
          <w:szCs w:val="18"/>
        </w:rPr>
        <w:t>74,7</w:t>
      </w:r>
      <w:r w:rsidRPr="00CB0375">
        <w:rPr>
          <w:rFonts w:ascii="Arial" w:hAnsi="Arial" w:cs="Arial"/>
          <w:sz w:val="18"/>
          <w:szCs w:val="18"/>
        </w:rPr>
        <w:t xml:space="preserve"> % (</w:t>
      </w:r>
      <w:r w:rsidR="00CB0375" w:rsidRPr="00CB0375">
        <w:rPr>
          <w:rFonts w:ascii="Arial" w:hAnsi="Arial" w:cs="Arial"/>
          <w:sz w:val="18"/>
          <w:szCs w:val="18"/>
        </w:rPr>
        <w:t>5</w:t>
      </w:r>
      <w:r w:rsidRPr="00CB0375">
        <w:rPr>
          <w:rFonts w:ascii="Arial" w:hAnsi="Arial" w:cs="Arial"/>
          <w:sz w:val="18"/>
          <w:szCs w:val="18"/>
        </w:rPr>
        <w:t xml:space="preserve"> </w:t>
      </w:r>
      <w:r w:rsidR="00CB0375" w:rsidRPr="00CB0375">
        <w:rPr>
          <w:rFonts w:ascii="Arial" w:hAnsi="Arial" w:cs="Arial"/>
          <w:sz w:val="18"/>
          <w:szCs w:val="18"/>
        </w:rPr>
        <w:t>101,7</w:t>
      </w:r>
      <w:r w:rsidRPr="00CB0375">
        <w:rPr>
          <w:rFonts w:ascii="Arial" w:hAnsi="Arial" w:cs="Arial"/>
          <w:sz w:val="18"/>
          <w:szCs w:val="18"/>
        </w:rPr>
        <w:t xml:space="preserve"> mld. Kč) proti podílu předchozího roku 73,</w:t>
      </w:r>
      <w:r w:rsidR="00CB0375" w:rsidRPr="00CB0375">
        <w:rPr>
          <w:rFonts w:ascii="Arial" w:hAnsi="Arial" w:cs="Arial"/>
          <w:sz w:val="18"/>
          <w:szCs w:val="18"/>
        </w:rPr>
        <w:t>6</w:t>
      </w:r>
      <w:r w:rsidRPr="00CB0375">
        <w:rPr>
          <w:rFonts w:ascii="Arial" w:hAnsi="Arial" w:cs="Arial"/>
          <w:sz w:val="18"/>
          <w:szCs w:val="18"/>
        </w:rPr>
        <w:t xml:space="preserve"> % (4 </w:t>
      </w:r>
      <w:r w:rsidR="00CB0375" w:rsidRPr="00CB0375">
        <w:rPr>
          <w:rFonts w:ascii="Arial" w:hAnsi="Arial" w:cs="Arial"/>
          <w:sz w:val="18"/>
          <w:szCs w:val="18"/>
        </w:rPr>
        <w:t>413,9</w:t>
      </w:r>
      <w:r w:rsidRPr="00CB0375">
        <w:rPr>
          <w:rFonts w:ascii="Arial" w:hAnsi="Arial" w:cs="Arial"/>
          <w:sz w:val="18"/>
          <w:szCs w:val="18"/>
        </w:rPr>
        <w:t xml:space="preserve"> mld. Kč), přičemž na obchod se státy mimo EU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CB0375">
        <w:rPr>
          <w:rFonts w:ascii="Arial" w:hAnsi="Arial" w:cs="Arial"/>
          <w:sz w:val="18"/>
          <w:szCs w:val="18"/>
        </w:rPr>
        <w:t xml:space="preserve">připadlo </w:t>
      </w:r>
      <w:r w:rsidR="00CB0375" w:rsidRPr="00CB0375">
        <w:rPr>
          <w:rFonts w:ascii="Arial" w:hAnsi="Arial" w:cs="Arial"/>
          <w:sz w:val="18"/>
          <w:szCs w:val="18"/>
        </w:rPr>
        <w:t>25,0</w:t>
      </w:r>
      <w:r w:rsidRPr="00CB0375">
        <w:rPr>
          <w:rFonts w:ascii="Arial" w:hAnsi="Arial" w:cs="Arial"/>
          <w:sz w:val="18"/>
          <w:szCs w:val="18"/>
        </w:rPr>
        <w:t xml:space="preserve"> %</w:t>
      </w:r>
      <w:r w:rsidRPr="00CB0375">
        <w:rPr>
          <w:rStyle w:val="Znakapoznpodarou"/>
          <w:rFonts w:ascii="Arial" w:hAnsi="Arial" w:cs="Arial"/>
          <w:sz w:val="18"/>
          <w:szCs w:val="18"/>
        </w:rPr>
        <w:footnoteReference w:id="5"/>
      </w:r>
      <w:r w:rsidRPr="00CB0375">
        <w:rPr>
          <w:rFonts w:ascii="Arial" w:hAnsi="Arial" w:cs="Arial"/>
          <w:sz w:val="18"/>
          <w:szCs w:val="18"/>
        </w:rPr>
        <w:t xml:space="preserve"> (1 </w:t>
      </w:r>
      <w:r w:rsidR="00CB0375" w:rsidRPr="00CB0375">
        <w:rPr>
          <w:rFonts w:ascii="Arial" w:hAnsi="Arial" w:cs="Arial"/>
          <w:sz w:val="18"/>
          <w:szCs w:val="18"/>
        </w:rPr>
        <w:t>708,8</w:t>
      </w:r>
      <w:r w:rsidRPr="00CB0375">
        <w:rPr>
          <w:rFonts w:ascii="Arial" w:hAnsi="Arial" w:cs="Arial"/>
          <w:sz w:val="18"/>
          <w:szCs w:val="18"/>
        </w:rPr>
        <w:t xml:space="preserve"> mld. Kč) proti 26,</w:t>
      </w:r>
      <w:r w:rsidR="00CB0375" w:rsidRPr="00CB0375">
        <w:rPr>
          <w:rFonts w:ascii="Arial" w:hAnsi="Arial" w:cs="Arial"/>
          <w:sz w:val="18"/>
          <w:szCs w:val="18"/>
        </w:rPr>
        <w:t>1</w:t>
      </w:r>
      <w:r w:rsidRPr="00CB0375">
        <w:rPr>
          <w:rFonts w:ascii="Arial" w:hAnsi="Arial" w:cs="Arial"/>
          <w:sz w:val="18"/>
          <w:szCs w:val="18"/>
        </w:rPr>
        <w:t xml:space="preserve"> % (</w:t>
      </w:r>
      <w:r w:rsidR="00CB0375" w:rsidRPr="00CB0375">
        <w:rPr>
          <w:rFonts w:ascii="Arial" w:hAnsi="Arial" w:cs="Arial"/>
          <w:sz w:val="18"/>
          <w:szCs w:val="18"/>
        </w:rPr>
        <w:t xml:space="preserve">1 567,7 </w:t>
      </w:r>
      <w:r w:rsidRPr="00CB0375">
        <w:rPr>
          <w:rFonts w:ascii="Arial" w:hAnsi="Arial" w:cs="Arial"/>
          <w:sz w:val="18"/>
          <w:szCs w:val="18"/>
        </w:rPr>
        <w:t>mld. Kč) v roce 201</w:t>
      </w:r>
      <w:r w:rsidR="00CB0375" w:rsidRPr="00CB0375">
        <w:rPr>
          <w:rFonts w:ascii="Arial" w:hAnsi="Arial" w:cs="Arial"/>
          <w:sz w:val="18"/>
          <w:szCs w:val="18"/>
        </w:rPr>
        <w:t>3</w:t>
      </w:r>
      <w:r w:rsidRPr="00CB0375">
        <w:rPr>
          <w:rFonts w:ascii="Arial" w:hAnsi="Arial" w:cs="Arial"/>
          <w:sz w:val="18"/>
          <w:szCs w:val="18"/>
        </w:rPr>
        <w:t>.</w:t>
      </w:r>
    </w:p>
    <w:p w:rsidR="000759EC" w:rsidRPr="00A46840" w:rsidRDefault="000759EC" w:rsidP="000759EC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60367">
        <w:rPr>
          <w:rFonts w:ascii="Arial" w:hAnsi="Arial" w:cs="Arial"/>
          <w:b/>
          <w:spacing w:val="4"/>
          <w:sz w:val="18"/>
          <w:szCs w:val="18"/>
        </w:rPr>
        <w:t xml:space="preserve">Vývoz </w:t>
      </w:r>
      <w:r w:rsidRPr="00D60367">
        <w:rPr>
          <w:rFonts w:ascii="Arial" w:hAnsi="Arial" w:cs="Arial"/>
          <w:spacing w:val="4"/>
          <w:sz w:val="18"/>
          <w:szCs w:val="18"/>
        </w:rPr>
        <w:t>byl meziročně vyšší do států EU i mimo EU. Meziročně vzrostl</w:t>
      </w:r>
      <w:r w:rsidR="001F2900" w:rsidRPr="00D60367">
        <w:rPr>
          <w:rFonts w:ascii="Arial" w:hAnsi="Arial" w:cs="Arial"/>
          <w:spacing w:val="4"/>
          <w:sz w:val="18"/>
          <w:szCs w:val="18"/>
        </w:rPr>
        <w:t xml:space="preserve"> </w:t>
      </w:r>
      <w:r w:rsidR="00F913DB" w:rsidRPr="00D60367">
        <w:rPr>
          <w:rFonts w:ascii="Arial" w:hAnsi="Arial" w:cs="Arial"/>
          <w:spacing w:val="4"/>
          <w:sz w:val="18"/>
          <w:szCs w:val="18"/>
        </w:rPr>
        <w:t>výrazněji</w:t>
      </w:r>
      <w:r w:rsidR="001F2900" w:rsidRPr="00D60367">
        <w:rPr>
          <w:rFonts w:ascii="Arial" w:hAnsi="Arial" w:cs="Arial"/>
          <w:spacing w:val="4"/>
          <w:sz w:val="18"/>
          <w:szCs w:val="18"/>
        </w:rPr>
        <w:t xml:space="preserve"> </w:t>
      </w:r>
      <w:r w:rsidRPr="00D60367">
        <w:rPr>
          <w:rFonts w:ascii="Arial" w:hAnsi="Arial" w:cs="Arial"/>
          <w:spacing w:val="4"/>
          <w:sz w:val="18"/>
          <w:szCs w:val="18"/>
        </w:rPr>
        <w:t xml:space="preserve">vývoz do států </w:t>
      </w:r>
      <w:r w:rsidR="00AB28E5">
        <w:rPr>
          <w:rFonts w:ascii="Arial" w:hAnsi="Arial" w:cs="Arial"/>
          <w:spacing w:val="4"/>
          <w:sz w:val="18"/>
          <w:szCs w:val="18"/>
        </w:rPr>
        <w:t>Evropské unie</w:t>
      </w:r>
      <w:r w:rsidRPr="00D60367">
        <w:rPr>
          <w:rFonts w:ascii="Arial" w:hAnsi="Arial" w:cs="Arial"/>
          <w:spacing w:val="4"/>
          <w:sz w:val="18"/>
          <w:szCs w:val="18"/>
        </w:rPr>
        <w:t xml:space="preserve"> </w:t>
      </w:r>
      <w:r w:rsidR="001F2900" w:rsidRPr="00D60367">
        <w:rPr>
          <w:rFonts w:ascii="Arial" w:hAnsi="Arial" w:cs="Arial"/>
          <w:spacing w:val="4"/>
          <w:sz w:val="18"/>
          <w:szCs w:val="18"/>
        </w:rPr>
        <w:t>(o 409,0 </w:t>
      </w:r>
      <w:r w:rsidR="00AB28E5">
        <w:rPr>
          <w:rFonts w:ascii="Arial" w:hAnsi="Arial" w:cs="Arial"/>
          <w:spacing w:val="4"/>
          <w:sz w:val="18"/>
          <w:szCs w:val="18"/>
        </w:rPr>
        <w:t>mld. </w:t>
      </w:r>
      <w:r w:rsidRPr="00D60367">
        <w:rPr>
          <w:rFonts w:ascii="Arial" w:hAnsi="Arial" w:cs="Arial"/>
          <w:spacing w:val="4"/>
          <w:sz w:val="18"/>
          <w:szCs w:val="18"/>
        </w:rPr>
        <w:t>Kč)</w:t>
      </w:r>
      <w:r w:rsidRPr="001F2900">
        <w:rPr>
          <w:rFonts w:ascii="Arial" w:hAnsi="Arial" w:cs="Arial"/>
          <w:sz w:val="18"/>
          <w:szCs w:val="18"/>
        </w:rPr>
        <w:t xml:space="preserve"> </w:t>
      </w:r>
      <w:r w:rsidR="00F913DB">
        <w:rPr>
          <w:rFonts w:ascii="Arial" w:hAnsi="Arial" w:cs="Arial"/>
          <w:sz w:val="18"/>
          <w:szCs w:val="18"/>
        </w:rPr>
        <w:t>v porovnání s vývozem</w:t>
      </w:r>
      <w:r w:rsidRPr="001F2900">
        <w:rPr>
          <w:rFonts w:ascii="Arial" w:hAnsi="Arial" w:cs="Arial"/>
          <w:sz w:val="18"/>
          <w:szCs w:val="18"/>
        </w:rPr>
        <w:t xml:space="preserve"> do států mimo EU </w:t>
      </w:r>
      <w:r w:rsidR="001F2900">
        <w:rPr>
          <w:rFonts w:ascii="Arial" w:hAnsi="Arial" w:cs="Arial"/>
          <w:sz w:val="18"/>
          <w:szCs w:val="18"/>
        </w:rPr>
        <w:t xml:space="preserve">(o </w:t>
      </w:r>
      <w:r w:rsidR="001F2900" w:rsidRPr="001F2900">
        <w:rPr>
          <w:rFonts w:ascii="Arial" w:hAnsi="Arial" w:cs="Arial"/>
          <w:sz w:val="18"/>
          <w:szCs w:val="18"/>
        </w:rPr>
        <w:t>45,6</w:t>
      </w:r>
      <w:r w:rsidRPr="001F2900">
        <w:rPr>
          <w:rFonts w:ascii="Arial" w:hAnsi="Arial" w:cs="Arial"/>
          <w:sz w:val="18"/>
          <w:szCs w:val="18"/>
        </w:rPr>
        <w:t xml:space="preserve"> mld. Kč).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A46840" w:rsidRPr="00A46840" w:rsidRDefault="002F5881" w:rsidP="00E9010E">
      <w:pPr>
        <w:spacing w:after="160"/>
        <w:jc w:val="both"/>
        <w:rPr>
          <w:rFonts w:ascii="Arial" w:hAnsi="Arial" w:cs="Arial"/>
          <w:sz w:val="18"/>
          <w:szCs w:val="18"/>
        </w:rPr>
      </w:pPr>
      <w:r w:rsidRPr="00A46840">
        <w:rPr>
          <w:rFonts w:ascii="Arial" w:hAnsi="Arial" w:cs="Arial"/>
          <w:sz w:val="18"/>
          <w:szCs w:val="18"/>
        </w:rPr>
        <w:t xml:space="preserve">Nadprůměrný meziroční přírůstek ze států EU byl patrný např. u vývozu do </w:t>
      </w:r>
      <w:r w:rsidR="00A46840" w:rsidRPr="00A46840">
        <w:rPr>
          <w:rFonts w:ascii="Arial" w:hAnsi="Arial" w:cs="Arial"/>
          <w:sz w:val="18"/>
          <w:szCs w:val="18"/>
        </w:rPr>
        <w:t xml:space="preserve">Dánska (59,4 %), </w:t>
      </w:r>
      <w:r w:rsidR="00A46840">
        <w:rPr>
          <w:rFonts w:ascii="Arial" w:hAnsi="Arial" w:cs="Arial"/>
          <w:sz w:val="18"/>
          <w:szCs w:val="18"/>
        </w:rPr>
        <w:t>Bulharska (34,4 %), Španělska (26,7 %), Spojeného království (20,0 %)</w:t>
      </w:r>
      <w:r w:rsidR="00106E2C">
        <w:rPr>
          <w:rFonts w:ascii="Arial" w:hAnsi="Arial" w:cs="Arial"/>
          <w:sz w:val="18"/>
          <w:szCs w:val="18"/>
        </w:rPr>
        <w:t>, Francie (17,2 %)</w:t>
      </w:r>
      <w:r w:rsidR="00A46840">
        <w:rPr>
          <w:rFonts w:ascii="Arial" w:hAnsi="Arial" w:cs="Arial"/>
          <w:sz w:val="18"/>
          <w:szCs w:val="18"/>
        </w:rPr>
        <w:t xml:space="preserve"> a do </w:t>
      </w:r>
      <w:r w:rsidRPr="00A46840">
        <w:rPr>
          <w:rFonts w:ascii="Arial" w:hAnsi="Arial" w:cs="Arial"/>
          <w:sz w:val="18"/>
          <w:szCs w:val="18"/>
        </w:rPr>
        <w:t>Německa (</w:t>
      </w:r>
      <w:r w:rsidR="00A46840" w:rsidRPr="00A46840">
        <w:rPr>
          <w:rFonts w:ascii="Arial" w:hAnsi="Arial" w:cs="Arial"/>
          <w:sz w:val="18"/>
          <w:szCs w:val="18"/>
        </w:rPr>
        <w:t>16,9</w:t>
      </w:r>
      <w:r w:rsidRPr="00A46840">
        <w:rPr>
          <w:rFonts w:ascii="Arial" w:hAnsi="Arial" w:cs="Arial"/>
          <w:sz w:val="18"/>
          <w:szCs w:val="18"/>
        </w:rPr>
        <w:t xml:space="preserve"> %), k meziročnímu snížení došlo </w:t>
      </w:r>
      <w:r w:rsidR="00A46840">
        <w:rPr>
          <w:rFonts w:ascii="Arial" w:hAnsi="Arial" w:cs="Arial"/>
          <w:sz w:val="18"/>
          <w:szCs w:val="18"/>
        </w:rPr>
        <w:t>pouze u dvou států (vý</w:t>
      </w:r>
      <w:r w:rsidRPr="00A46840">
        <w:rPr>
          <w:rFonts w:ascii="Arial" w:hAnsi="Arial" w:cs="Arial"/>
          <w:sz w:val="18"/>
          <w:szCs w:val="18"/>
        </w:rPr>
        <w:t xml:space="preserve">voz </w:t>
      </w:r>
      <w:r w:rsidR="00A46840">
        <w:rPr>
          <w:rFonts w:ascii="Arial" w:hAnsi="Arial" w:cs="Arial"/>
          <w:sz w:val="18"/>
          <w:szCs w:val="18"/>
        </w:rPr>
        <w:t>na Kypr a do Lotyšska)</w:t>
      </w:r>
      <w:r w:rsidRPr="00A46840">
        <w:rPr>
          <w:rFonts w:ascii="Arial" w:hAnsi="Arial" w:cs="Arial"/>
          <w:sz w:val="18"/>
          <w:szCs w:val="18"/>
        </w:rPr>
        <w:t xml:space="preserve">. </w:t>
      </w:r>
      <w:r w:rsidR="00106E2C">
        <w:rPr>
          <w:rFonts w:ascii="Arial" w:hAnsi="Arial" w:cs="Arial"/>
          <w:sz w:val="18"/>
          <w:szCs w:val="18"/>
        </w:rPr>
        <w:t xml:space="preserve">Ze států mimo EU stojí za zaznamenání meziroční změna vývozu u Spojených států (přírůstek 17,4 % v roce 2014 proti poklesu 1,4 % v roce 2013). U dalších států pokračoval především růst, např. u </w:t>
      </w:r>
      <w:r w:rsidR="00ED3E34">
        <w:rPr>
          <w:rFonts w:ascii="Arial" w:hAnsi="Arial" w:cs="Arial"/>
          <w:sz w:val="18"/>
          <w:szCs w:val="18"/>
        </w:rPr>
        <w:t xml:space="preserve">Saúdské Arábie (53,6 %), </w:t>
      </w:r>
      <w:r w:rsidR="00106E2C">
        <w:rPr>
          <w:rFonts w:ascii="Arial" w:hAnsi="Arial" w:cs="Arial"/>
          <w:sz w:val="18"/>
          <w:szCs w:val="18"/>
        </w:rPr>
        <w:t>Mexika (40,7 %), Japonska (24,4%) a Číny (13,0%).</w:t>
      </w:r>
    </w:p>
    <w:p w:rsidR="000759EC" w:rsidRPr="000759EC" w:rsidRDefault="000759EC" w:rsidP="000759EC">
      <w:pPr>
        <w:spacing w:after="80"/>
        <w:jc w:val="both"/>
        <w:rPr>
          <w:rFonts w:ascii="Arial" w:hAnsi="Arial" w:cs="Arial"/>
          <w:b/>
          <w:i/>
          <w:sz w:val="18"/>
          <w:szCs w:val="18"/>
        </w:rPr>
      </w:pPr>
      <w:r w:rsidRPr="000759EC">
        <w:rPr>
          <w:rFonts w:ascii="Arial" w:hAnsi="Arial" w:cs="Arial"/>
          <w:b/>
          <w:i/>
          <w:sz w:val="18"/>
          <w:szCs w:val="18"/>
        </w:rPr>
        <w:t xml:space="preserve">Graf </w:t>
      </w:r>
      <w:r>
        <w:rPr>
          <w:rFonts w:ascii="Arial" w:hAnsi="Arial" w:cs="Arial"/>
          <w:b/>
          <w:i/>
          <w:sz w:val="18"/>
          <w:szCs w:val="18"/>
        </w:rPr>
        <w:t>9</w:t>
      </w:r>
      <w:r w:rsidRPr="000759EC">
        <w:rPr>
          <w:rFonts w:ascii="Arial" w:hAnsi="Arial" w:cs="Arial"/>
          <w:b/>
          <w:i/>
          <w:sz w:val="18"/>
          <w:szCs w:val="18"/>
        </w:rPr>
        <w:t xml:space="preserve"> - Teritoriální struktura vývozu a dovozu v </w:t>
      </w:r>
      <w:r w:rsidRPr="00537671">
        <w:rPr>
          <w:rFonts w:ascii="Arial" w:hAnsi="Arial" w:cs="Arial"/>
          <w:b/>
          <w:i/>
          <w:sz w:val="18"/>
          <w:szCs w:val="18"/>
        </w:rPr>
        <w:t>roce 2014 (</w:t>
      </w:r>
      <w:r w:rsidRPr="000759EC">
        <w:rPr>
          <w:rFonts w:ascii="Arial" w:hAnsi="Arial" w:cs="Arial"/>
          <w:b/>
          <w:i/>
          <w:sz w:val="18"/>
          <w:szCs w:val="18"/>
        </w:rPr>
        <w:t>podíly v %)</w:t>
      </w:r>
    </w:p>
    <w:p w:rsidR="000759EC" w:rsidRDefault="000759EC" w:rsidP="000759EC">
      <w:pPr>
        <w:spacing w:after="80"/>
        <w:jc w:val="both"/>
        <w:rPr>
          <w:rFonts w:ascii="Arial" w:hAnsi="Arial" w:cs="Arial"/>
          <w:i/>
          <w:sz w:val="18"/>
          <w:szCs w:val="18"/>
        </w:rPr>
      </w:pPr>
      <w:r w:rsidRPr="000759EC">
        <w:rPr>
          <w:rFonts w:ascii="Arial" w:hAnsi="Arial" w:cs="Arial"/>
          <w:i/>
          <w:sz w:val="18"/>
          <w:szCs w:val="18"/>
        </w:rPr>
        <w:tab/>
      </w:r>
      <w:r w:rsidRPr="000759EC">
        <w:rPr>
          <w:rFonts w:ascii="Arial" w:hAnsi="Arial" w:cs="Arial"/>
          <w:i/>
          <w:sz w:val="18"/>
          <w:szCs w:val="18"/>
        </w:rPr>
        <w:tab/>
      </w:r>
      <w:r w:rsidRPr="000759EC">
        <w:rPr>
          <w:rFonts w:ascii="Arial" w:hAnsi="Arial" w:cs="Arial"/>
          <w:i/>
          <w:sz w:val="18"/>
          <w:szCs w:val="18"/>
        </w:rPr>
        <w:tab/>
        <w:t xml:space="preserve">        vývoz</w:t>
      </w:r>
      <w:r w:rsidRPr="000759EC">
        <w:rPr>
          <w:rFonts w:ascii="Arial" w:hAnsi="Arial" w:cs="Arial"/>
          <w:i/>
          <w:sz w:val="18"/>
          <w:szCs w:val="18"/>
        </w:rPr>
        <w:tab/>
      </w:r>
      <w:r w:rsidRPr="000759EC">
        <w:rPr>
          <w:rFonts w:ascii="Arial" w:hAnsi="Arial" w:cs="Arial"/>
          <w:i/>
          <w:sz w:val="18"/>
          <w:szCs w:val="18"/>
        </w:rPr>
        <w:tab/>
      </w:r>
      <w:r w:rsidRPr="000759EC">
        <w:rPr>
          <w:rFonts w:ascii="Arial" w:hAnsi="Arial" w:cs="Arial"/>
          <w:i/>
          <w:sz w:val="18"/>
          <w:szCs w:val="18"/>
        </w:rPr>
        <w:tab/>
      </w:r>
      <w:r w:rsidRPr="000759EC">
        <w:rPr>
          <w:rFonts w:ascii="Arial" w:hAnsi="Arial" w:cs="Arial"/>
          <w:i/>
          <w:sz w:val="18"/>
          <w:szCs w:val="18"/>
        </w:rPr>
        <w:tab/>
      </w:r>
      <w:r w:rsidRPr="000759EC">
        <w:rPr>
          <w:rFonts w:ascii="Arial" w:hAnsi="Arial" w:cs="Arial"/>
          <w:i/>
          <w:sz w:val="18"/>
          <w:szCs w:val="18"/>
        </w:rPr>
        <w:tab/>
        <w:t xml:space="preserve">          dovoz</w:t>
      </w:r>
    </w:p>
    <w:p w:rsidR="000759EC" w:rsidRDefault="00D30FDA" w:rsidP="000759EC">
      <w:pPr>
        <w:spacing w:after="8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="00252020" w:rsidRPr="00C92688">
        <w:rPr>
          <w:rFonts w:ascii="Arial" w:hAnsi="Arial" w:cs="Arial"/>
          <w:i/>
          <w:sz w:val="18"/>
          <w:szCs w:val="18"/>
        </w:rPr>
        <w:pict>
          <v:shape id="_x0000_i1035" type="#_x0000_t75" style="width:176.6pt;height:130.4pt">
            <v:imagedata r:id="rId18" o:title=""/>
          </v:shape>
        </w:pict>
      </w:r>
      <w:r>
        <w:rPr>
          <w:rFonts w:ascii="Arial" w:hAnsi="Arial" w:cs="Arial"/>
          <w:i/>
          <w:sz w:val="18"/>
          <w:szCs w:val="18"/>
        </w:rPr>
        <w:t xml:space="preserve">                </w:t>
      </w:r>
      <w:r w:rsidR="00252020" w:rsidRPr="00C92688">
        <w:rPr>
          <w:rFonts w:ascii="Arial" w:hAnsi="Arial" w:cs="Arial"/>
          <w:i/>
          <w:sz w:val="18"/>
          <w:szCs w:val="18"/>
        </w:rPr>
        <w:pict>
          <v:shape id="_x0000_i1036" type="#_x0000_t75" style="width:176.6pt;height:130.4pt">
            <v:imagedata r:id="rId19" o:title=""/>
          </v:shape>
        </w:pict>
      </w:r>
    </w:p>
    <w:p w:rsidR="00BA7845" w:rsidRPr="00BD59C3" w:rsidRDefault="00BA7845" w:rsidP="00E9010E">
      <w:pPr>
        <w:spacing w:before="200" w:after="120"/>
        <w:jc w:val="both"/>
        <w:rPr>
          <w:rFonts w:ascii="Arial" w:hAnsi="Arial" w:cs="Arial"/>
          <w:sz w:val="18"/>
          <w:szCs w:val="18"/>
        </w:rPr>
      </w:pPr>
      <w:r w:rsidRPr="00BD59C3">
        <w:rPr>
          <w:rFonts w:ascii="Arial" w:hAnsi="Arial" w:cs="Arial"/>
          <w:b/>
          <w:sz w:val="18"/>
          <w:szCs w:val="18"/>
        </w:rPr>
        <w:t xml:space="preserve">Dovoz </w:t>
      </w:r>
      <w:r w:rsidRPr="00BD59C3">
        <w:rPr>
          <w:rFonts w:ascii="Arial" w:hAnsi="Arial" w:cs="Arial"/>
          <w:sz w:val="18"/>
          <w:szCs w:val="18"/>
        </w:rPr>
        <w:t>ze států EU</w:t>
      </w:r>
      <w:r w:rsidRPr="00BD59C3">
        <w:rPr>
          <w:rFonts w:ascii="Arial" w:hAnsi="Arial" w:cs="Arial"/>
          <w:b/>
          <w:sz w:val="18"/>
          <w:szCs w:val="18"/>
        </w:rPr>
        <w:t xml:space="preserve"> </w:t>
      </w:r>
      <w:r w:rsidRPr="00BD59C3">
        <w:rPr>
          <w:rFonts w:ascii="Arial" w:hAnsi="Arial" w:cs="Arial"/>
          <w:sz w:val="18"/>
          <w:szCs w:val="18"/>
        </w:rPr>
        <w:t xml:space="preserve">meziročně vzrostl o </w:t>
      </w:r>
      <w:r w:rsidR="00F913DB" w:rsidRPr="00BD59C3">
        <w:rPr>
          <w:rFonts w:ascii="Arial" w:hAnsi="Arial" w:cs="Arial"/>
          <w:sz w:val="18"/>
          <w:szCs w:val="18"/>
        </w:rPr>
        <w:t>15,1</w:t>
      </w:r>
      <w:r w:rsidRPr="00BD59C3">
        <w:rPr>
          <w:rFonts w:ascii="Arial" w:hAnsi="Arial" w:cs="Arial"/>
          <w:sz w:val="18"/>
          <w:szCs w:val="18"/>
        </w:rPr>
        <w:t xml:space="preserve"> % (</w:t>
      </w:r>
      <w:r w:rsidR="00F913DB" w:rsidRPr="00BD59C3">
        <w:rPr>
          <w:rFonts w:ascii="Arial" w:hAnsi="Arial" w:cs="Arial"/>
          <w:sz w:val="18"/>
          <w:szCs w:val="18"/>
        </w:rPr>
        <w:t>278,8</w:t>
      </w:r>
      <w:r w:rsidRPr="00BD59C3">
        <w:rPr>
          <w:rFonts w:ascii="Arial" w:hAnsi="Arial" w:cs="Arial"/>
          <w:sz w:val="18"/>
          <w:szCs w:val="18"/>
        </w:rPr>
        <w:t xml:space="preserve"> mld. Kč) a činil </w:t>
      </w:r>
      <w:r w:rsidR="00F913DB" w:rsidRPr="00BD59C3">
        <w:rPr>
          <w:rFonts w:ascii="Arial" w:hAnsi="Arial" w:cs="Arial"/>
          <w:sz w:val="18"/>
          <w:szCs w:val="18"/>
        </w:rPr>
        <w:t>2</w:t>
      </w:r>
      <w:r w:rsidRPr="00BD59C3">
        <w:rPr>
          <w:rFonts w:ascii="Arial" w:hAnsi="Arial" w:cs="Arial"/>
          <w:sz w:val="18"/>
          <w:szCs w:val="18"/>
        </w:rPr>
        <w:t xml:space="preserve"> </w:t>
      </w:r>
      <w:r w:rsidR="00F913DB" w:rsidRPr="00BD59C3">
        <w:rPr>
          <w:rFonts w:ascii="Arial" w:hAnsi="Arial" w:cs="Arial"/>
          <w:sz w:val="18"/>
          <w:szCs w:val="18"/>
        </w:rPr>
        <w:t>119,7</w:t>
      </w:r>
      <w:r w:rsidRPr="00BD59C3">
        <w:rPr>
          <w:rFonts w:ascii="Arial" w:hAnsi="Arial" w:cs="Arial"/>
          <w:sz w:val="18"/>
          <w:szCs w:val="18"/>
        </w:rPr>
        <w:t xml:space="preserve"> mld. Kč. </w:t>
      </w:r>
      <w:r w:rsidR="00BD59C3" w:rsidRPr="00BD59C3">
        <w:rPr>
          <w:rFonts w:ascii="Arial" w:hAnsi="Arial" w:cs="Arial"/>
          <w:sz w:val="18"/>
          <w:szCs w:val="18"/>
        </w:rPr>
        <w:t>Jestliže</w:t>
      </w:r>
      <w:r w:rsidRPr="00BD59C3">
        <w:rPr>
          <w:rFonts w:ascii="Arial" w:hAnsi="Arial" w:cs="Arial"/>
          <w:sz w:val="18"/>
          <w:szCs w:val="18"/>
        </w:rPr>
        <w:t xml:space="preserve"> dovoz ze států mimo EU </w:t>
      </w:r>
      <w:r w:rsidR="00BD59C3" w:rsidRPr="00BD59C3">
        <w:rPr>
          <w:rFonts w:ascii="Arial" w:hAnsi="Arial" w:cs="Arial"/>
          <w:sz w:val="18"/>
          <w:szCs w:val="18"/>
        </w:rPr>
        <w:t>v roce 201</w:t>
      </w:r>
      <w:r w:rsidR="00F8657D">
        <w:rPr>
          <w:rFonts w:ascii="Arial" w:hAnsi="Arial" w:cs="Arial"/>
          <w:sz w:val="18"/>
          <w:szCs w:val="18"/>
        </w:rPr>
        <w:t>3</w:t>
      </w:r>
      <w:r w:rsidR="00BD59C3" w:rsidRPr="00BD59C3">
        <w:rPr>
          <w:rFonts w:ascii="Arial" w:hAnsi="Arial" w:cs="Arial"/>
          <w:sz w:val="18"/>
          <w:szCs w:val="18"/>
        </w:rPr>
        <w:t xml:space="preserve"> </w:t>
      </w:r>
      <w:r w:rsidRPr="00BD59C3">
        <w:rPr>
          <w:rFonts w:ascii="Arial" w:hAnsi="Arial" w:cs="Arial"/>
          <w:sz w:val="18"/>
          <w:szCs w:val="18"/>
        </w:rPr>
        <w:t>klesl o 0,7 % (6,7 mld. Kč) na 968,4 mld. Kč</w:t>
      </w:r>
      <w:r w:rsidR="00BD59C3" w:rsidRPr="00BD59C3">
        <w:rPr>
          <w:rFonts w:ascii="Arial" w:hAnsi="Arial" w:cs="Arial"/>
          <w:sz w:val="18"/>
          <w:szCs w:val="18"/>
        </w:rPr>
        <w:t>, pak v roce 2014 naopak zaznamenal růst o 9,9 % (9</w:t>
      </w:r>
      <w:r w:rsidR="00BD59C3">
        <w:rPr>
          <w:rFonts w:ascii="Arial" w:hAnsi="Arial" w:cs="Arial"/>
          <w:sz w:val="18"/>
          <w:szCs w:val="18"/>
        </w:rPr>
        <w:t>5,5 mld. </w:t>
      </w:r>
      <w:r w:rsidR="00BD59C3" w:rsidRPr="00BD59C3">
        <w:rPr>
          <w:rFonts w:ascii="Arial" w:hAnsi="Arial" w:cs="Arial"/>
          <w:sz w:val="18"/>
          <w:szCs w:val="18"/>
        </w:rPr>
        <w:t>Kč).</w:t>
      </w:r>
    </w:p>
    <w:p w:rsidR="00DC4B86" w:rsidRDefault="00DC4B86" w:rsidP="00E9010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Meziroční pokles dovozu </w:t>
      </w:r>
      <w:r w:rsidR="002C168B">
        <w:rPr>
          <w:rFonts w:ascii="Arial" w:hAnsi="Arial" w:cs="Arial"/>
          <w:sz w:val="18"/>
          <w:szCs w:val="18"/>
        </w:rPr>
        <w:t>některých</w:t>
      </w:r>
      <w:r w:rsidR="002F5881" w:rsidRPr="00ED3E34">
        <w:rPr>
          <w:rFonts w:ascii="Arial" w:hAnsi="Arial" w:cs="Arial"/>
          <w:sz w:val="18"/>
          <w:szCs w:val="18"/>
        </w:rPr>
        <w:t xml:space="preserve"> států EU </w:t>
      </w:r>
      <w:r>
        <w:rPr>
          <w:rFonts w:ascii="Arial" w:hAnsi="Arial" w:cs="Arial"/>
          <w:sz w:val="18"/>
          <w:szCs w:val="18"/>
        </w:rPr>
        <w:t>v roce 201</w:t>
      </w:r>
      <w:r w:rsidR="00DD303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="002F5881" w:rsidRPr="00ED3E34">
        <w:rPr>
          <w:rFonts w:ascii="Arial" w:hAnsi="Arial" w:cs="Arial"/>
          <w:sz w:val="18"/>
          <w:szCs w:val="18"/>
        </w:rPr>
        <w:t>byl</w:t>
      </w:r>
      <w:r>
        <w:rPr>
          <w:rFonts w:ascii="Arial" w:hAnsi="Arial" w:cs="Arial"/>
          <w:sz w:val="18"/>
          <w:szCs w:val="18"/>
        </w:rPr>
        <w:t xml:space="preserve"> vystřídán m</w:t>
      </w:r>
      <w:r w:rsidR="002F5881" w:rsidRPr="00ED3E34">
        <w:rPr>
          <w:rFonts w:ascii="Arial" w:hAnsi="Arial" w:cs="Arial"/>
          <w:sz w:val="18"/>
          <w:szCs w:val="18"/>
        </w:rPr>
        <w:t>eziroční</w:t>
      </w:r>
      <w:r>
        <w:rPr>
          <w:rFonts w:ascii="Arial" w:hAnsi="Arial" w:cs="Arial"/>
          <w:sz w:val="18"/>
          <w:szCs w:val="18"/>
        </w:rPr>
        <w:t>m</w:t>
      </w:r>
      <w:r w:rsidR="002F5881" w:rsidRPr="00ED3E34">
        <w:rPr>
          <w:rFonts w:ascii="Arial" w:hAnsi="Arial" w:cs="Arial"/>
          <w:sz w:val="18"/>
          <w:szCs w:val="18"/>
        </w:rPr>
        <w:t xml:space="preserve"> růst</w:t>
      </w:r>
      <w:r>
        <w:rPr>
          <w:rFonts w:ascii="Arial" w:hAnsi="Arial" w:cs="Arial"/>
          <w:sz w:val="18"/>
          <w:szCs w:val="18"/>
        </w:rPr>
        <w:t>em</w:t>
      </w:r>
      <w:r w:rsidR="002F5881" w:rsidRPr="00ED3E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 roce 2014</w:t>
      </w:r>
      <w:r w:rsidR="002C168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2F5881" w:rsidRPr="00ED3E34">
        <w:rPr>
          <w:rFonts w:ascii="Arial" w:hAnsi="Arial" w:cs="Arial"/>
          <w:sz w:val="18"/>
          <w:szCs w:val="18"/>
        </w:rPr>
        <w:t xml:space="preserve">např. u </w:t>
      </w:r>
      <w:r>
        <w:rPr>
          <w:rFonts w:ascii="Arial" w:hAnsi="Arial" w:cs="Arial"/>
          <w:sz w:val="18"/>
          <w:szCs w:val="18"/>
        </w:rPr>
        <w:t>Finska (29,</w:t>
      </w:r>
      <w:r w:rsidR="00AB28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4%), Chorvatska (21,4%), Nizozemska (16,8</w:t>
      </w:r>
      <w:r w:rsidR="00AB28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%) a Slovenska (5,4</w:t>
      </w:r>
      <w:r w:rsidR="00AB28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%). Opačná situace nastala u Lotyšska a Malty (pokles o 3,3</w:t>
      </w:r>
      <w:r w:rsidR="00AB28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% a 37,1 %).</w:t>
      </w:r>
      <w:r w:rsidR="002C168B">
        <w:rPr>
          <w:rFonts w:ascii="Arial" w:hAnsi="Arial" w:cs="Arial"/>
          <w:sz w:val="18"/>
          <w:szCs w:val="18"/>
        </w:rPr>
        <w:t xml:space="preserve"> Celkový přírůstek dovozu ze států mimo EU byl v roce 2014 ovlivňován především vývojem obchodu s Ruskem a s Čínou. Zatímco u dovozu z Ruské federace se prohloubilo me</w:t>
      </w:r>
      <w:r w:rsidR="00AB28E5">
        <w:rPr>
          <w:rFonts w:ascii="Arial" w:hAnsi="Arial" w:cs="Arial"/>
          <w:sz w:val="18"/>
          <w:szCs w:val="18"/>
        </w:rPr>
        <w:t>ziroční snížení (z 0,8 % v roce </w:t>
      </w:r>
      <w:r w:rsidR="002C168B">
        <w:rPr>
          <w:rFonts w:ascii="Arial" w:hAnsi="Arial" w:cs="Arial"/>
          <w:sz w:val="18"/>
          <w:szCs w:val="18"/>
        </w:rPr>
        <w:t>201</w:t>
      </w:r>
      <w:r w:rsidR="00537671">
        <w:rPr>
          <w:rFonts w:ascii="Arial" w:hAnsi="Arial" w:cs="Arial"/>
          <w:sz w:val="18"/>
          <w:szCs w:val="18"/>
        </w:rPr>
        <w:t>3</w:t>
      </w:r>
      <w:r w:rsidR="002C168B">
        <w:rPr>
          <w:rFonts w:ascii="Arial" w:hAnsi="Arial" w:cs="Arial"/>
          <w:sz w:val="18"/>
          <w:szCs w:val="18"/>
        </w:rPr>
        <w:t xml:space="preserve"> na 14,9 %</w:t>
      </w:r>
      <w:r w:rsidR="00537671">
        <w:rPr>
          <w:rFonts w:ascii="Arial" w:hAnsi="Arial" w:cs="Arial"/>
          <w:sz w:val="18"/>
          <w:szCs w:val="18"/>
        </w:rPr>
        <w:t xml:space="preserve"> v roce 2014), tak dovoz z Číny se navýšil o 19,7 % (60,0 mld. Kč). </w:t>
      </w:r>
    </w:p>
    <w:p w:rsidR="00BA7845" w:rsidRPr="00BA7845" w:rsidRDefault="00BA7845" w:rsidP="00BA7845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BA7845">
        <w:rPr>
          <w:rFonts w:ascii="Arial" w:hAnsi="Arial" w:cs="Arial"/>
          <w:b/>
          <w:i/>
          <w:sz w:val="18"/>
          <w:szCs w:val="18"/>
        </w:rPr>
        <w:t xml:space="preserve">Graf 10 - Zahraniční obchod se státy EU a se státy mimo EU   </w:t>
      </w:r>
    </w:p>
    <w:p w:rsidR="00BA7845" w:rsidRPr="00BA7845" w:rsidRDefault="00BA7845" w:rsidP="00BA7845">
      <w:pPr>
        <w:spacing w:after="80"/>
        <w:ind w:firstLine="708"/>
        <w:jc w:val="both"/>
        <w:rPr>
          <w:rFonts w:ascii="Arial" w:hAnsi="Arial" w:cs="Arial"/>
          <w:b/>
          <w:i/>
          <w:sz w:val="18"/>
          <w:szCs w:val="18"/>
        </w:rPr>
      </w:pPr>
      <w:r w:rsidRPr="00BA7845">
        <w:rPr>
          <w:rFonts w:ascii="Arial" w:hAnsi="Arial" w:cs="Arial"/>
          <w:b/>
          <w:i/>
          <w:sz w:val="18"/>
          <w:szCs w:val="18"/>
        </w:rPr>
        <w:t xml:space="preserve"> v jednotlivých čtvrtletích </w:t>
      </w:r>
      <w:r w:rsidRPr="00E9010E">
        <w:rPr>
          <w:rFonts w:ascii="Arial" w:hAnsi="Arial" w:cs="Arial"/>
          <w:b/>
          <w:i/>
          <w:sz w:val="18"/>
          <w:szCs w:val="18"/>
        </w:rPr>
        <w:t>roku 2013 a 2014 v</w:t>
      </w:r>
      <w:r w:rsidRPr="00BA7845">
        <w:rPr>
          <w:rFonts w:ascii="Arial" w:hAnsi="Arial" w:cs="Arial"/>
          <w:b/>
          <w:i/>
          <w:sz w:val="18"/>
          <w:szCs w:val="18"/>
        </w:rPr>
        <w:t xml:space="preserve"> mld. Kč</w:t>
      </w:r>
    </w:p>
    <w:p w:rsidR="00BA7845" w:rsidRDefault="00BA7845" w:rsidP="00E9010E">
      <w:pPr>
        <w:spacing w:after="0"/>
        <w:ind w:left="1416" w:firstLine="708"/>
        <w:jc w:val="both"/>
        <w:rPr>
          <w:rFonts w:ascii="Arial" w:hAnsi="Arial" w:cs="Arial"/>
          <w:i/>
          <w:sz w:val="18"/>
          <w:szCs w:val="18"/>
        </w:rPr>
      </w:pPr>
      <w:r w:rsidRPr="00BA7845">
        <w:rPr>
          <w:rFonts w:ascii="Arial" w:hAnsi="Arial" w:cs="Arial"/>
          <w:i/>
          <w:sz w:val="18"/>
          <w:szCs w:val="18"/>
        </w:rPr>
        <w:t xml:space="preserve">      vývoz</w:t>
      </w:r>
      <w:r w:rsidRPr="00BA7845">
        <w:rPr>
          <w:rFonts w:ascii="Arial" w:hAnsi="Arial" w:cs="Arial"/>
          <w:i/>
          <w:sz w:val="18"/>
          <w:szCs w:val="18"/>
        </w:rPr>
        <w:tab/>
      </w:r>
      <w:r w:rsidRPr="00BA7845">
        <w:rPr>
          <w:rFonts w:ascii="Arial" w:hAnsi="Arial" w:cs="Arial"/>
          <w:i/>
          <w:sz w:val="18"/>
          <w:szCs w:val="18"/>
        </w:rPr>
        <w:tab/>
      </w:r>
      <w:r w:rsidRPr="00BA7845">
        <w:rPr>
          <w:rFonts w:ascii="Arial" w:hAnsi="Arial" w:cs="Arial"/>
          <w:i/>
          <w:sz w:val="18"/>
          <w:szCs w:val="18"/>
        </w:rPr>
        <w:tab/>
      </w:r>
      <w:r w:rsidRPr="00BA7845">
        <w:rPr>
          <w:rFonts w:ascii="Arial" w:hAnsi="Arial" w:cs="Arial"/>
          <w:i/>
          <w:sz w:val="18"/>
          <w:szCs w:val="18"/>
        </w:rPr>
        <w:tab/>
      </w:r>
      <w:r w:rsidRPr="00BA7845">
        <w:rPr>
          <w:rFonts w:ascii="Arial" w:hAnsi="Arial" w:cs="Arial"/>
          <w:i/>
          <w:sz w:val="18"/>
          <w:szCs w:val="18"/>
        </w:rPr>
        <w:tab/>
      </w:r>
      <w:r w:rsidRPr="00BA7845">
        <w:rPr>
          <w:rFonts w:ascii="Arial" w:hAnsi="Arial" w:cs="Arial"/>
          <w:i/>
          <w:sz w:val="18"/>
          <w:szCs w:val="18"/>
        </w:rPr>
        <w:tab/>
        <w:t>dovoz</w:t>
      </w:r>
    </w:p>
    <w:p w:rsidR="00E9010E" w:rsidRDefault="00252020" w:rsidP="00E9010E">
      <w:pPr>
        <w:spacing w:after="0"/>
        <w:ind w:left="1416" w:hanging="1416"/>
        <w:jc w:val="both"/>
        <w:rPr>
          <w:rFonts w:ascii="Arial" w:hAnsi="Arial" w:cs="Arial"/>
          <w:i/>
          <w:sz w:val="18"/>
          <w:szCs w:val="18"/>
        </w:rPr>
      </w:pPr>
      <w:r w:rsidRPr="00C92688">
        <w:rPr>
          <w:rFonts w:ascii="Arial" w:hAnsi="Arial" w:cs="Arial"/>
          <w:i/>
          <w:sz w:val="18"/>
          <w:szCs w:val="18"/>
        </w:rPr>
        <w:pict>
          <v:shape id="_x0000_i1037" type="#_x0000_t75" style="width:247.9pt;height:157.6pt">
            <v:imagedata r:id="rId20" o:title=""/>
          </v:shape>
        </w:pict>
      </w:r>
      <w:r w:rsidR="00E9010E">
        <w:rPr>
          <w:rFonts w:ascii="Arial" w:hAnsi="Arial" w:cs="Arial"/>
          <w:i/>
          <w:sz w:val="18"/>
          <w:szCs w:val="18"/>
        </w:rPr>
        <w:t xml:space="preserve">  </w:t>
      </w:r>
      <w:r w:rsidRPr="00C92688">
        <w:rPr>
          <w:rFonts w:ascii="Arial" w:hAnsi="Arial" w:cs="Arial"/>
          <w:i/>
          <w:sz w:val="18"/>
          <w:szCs w:val="18"/>
        </w:rPr>
        <w:pict>
          <v:shape id="_x0000_i1038" type="#_x0000_t75" style="width:227.55pt;height:157.6pt">
            <v:imagedata r:id="rId21" o:title=""/>
          </v:shape>
        </w:pict>
      </w:r>
    </w:p>
    <w:p w:rsidR="00BA7845" w:rsidRPr="00ED3E34" w:rsidRDefault="00BA7845" w:rsidP="00F54368">
      <w:pPr>
        <w:spacing w:after="160"/>
        <w:jc w:val="both"/>
        <w:rPr>
          <w:rFonts w:ascii="Arial" w:hAnsi="Arial" w:cs="Arial"/>
          <w:sz w:val="18"/>
          <w:szCs w:val="18"/>
        </w:rPr>
      </w:pPr>
      <w:r w:rsidRPr="00ED3E34">
        <w:rPr>
          <w:rFonts w:ascii="Arial" w:hAnsi="Arial" w:cs="Arial"/>
          <w:b/>
          <w:sz w:val="18"/>
          <w:szCs w:val="18"/>
        </w:rPr>
        <w:lastRenderedPageBreak/>
        <w:t xml:space="preserve">Saldo zahraničního obchodu </w:t>
      </w:r>
      <w:r w:rsidRPr="00ED3E34">
        <w:rPr>
          <w:rFonts w:ascii="Arial" w:hAnsi="Arial" w:cs="Arial"/>
          <w:sz w:val="18"/>
          <w:szCs w:val="18"/>
        </w:rPr>
        <w:t xml:space="preserve">se státy EU skončilo přebytkem </w:t>
      </w:r>
      <w:r w:rsidR="00ED3E34" w:rsidRPr="00ED3E34">
        <w:rPr>
          <w:rFonts w:ascii="Arial" w:hAnsi="Arial" w:cs="Arial"/>
          <w:sz w:val="18"/>
          <w:szCs w:val="18"/>
        </w:rPr>
        <w:t>862,3</w:t>
      </w:r>
      <w:r w:rsidRPr="00ED3E34">
        <w:rPr>
          <w:rFonts w:ascii="Arial" w:hAnsi="Arial" w:cs="Arial"/>
          <w:sz w:val="18"/>
          <w:szCs w:val="18"/>
        </w:rPr>
        <w:t xml:space="preserve"> mld. Kč, který byl meziročně o </w:t>
      </w:r>
      <w:r w:rsidR="00ED3E34" w:rsidRPr="00ED3E34">
        <w:rPr>
          <w:rFonts w:ascii="Arial" w:hAnsi="Arial" w:cs="Arial"/>
          <w:sz w:val="18"/>
          <w:szCs w:val="18"/>
        </w:rPr>
        <w:t>130,2</w:t>
      </w:r>
      <w:r w:rsidRPr="00ED3E34">
        <w:rPr>
          <w:rFonts w:ascii="Arial" w:hAnsi="Arial" w:cs="Arial"/>
          <w:sz w:val="18"/>
          <w:szCs w:val="18"/>
        </w:rPr>
        <w:t xml:space="preserve"> mld. Kč vyšší,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ED3E34">
        <w:rPr>
          <w:rFonts w:ascii="Arial" w:hAnsi="Arial" w:cs="Arial"/>
          <w:sz w:val="18"/>
          <w:szCs w:val="18"/>
        </w:rPr>
        <w:t xml:space="preserve">a se státy mimo EU schodkem </w:t>
      </w:r>
      <w:r w:rsidR="00ED3E34" w:rsidRPr="00ED3E34">
        <w:rPr>
          <w:rFonts w:ascii="Arial" w:hAnsi="Arial" w:cs="Arial"/>
          <w:sz w:val="18"/>
          <w:szCs w:val="18"/>
        </w:rPr>
        <w:t>419,0</w:t>
      </w:r>
      <w:r w:rsidRPr="00ED3E34">
        <w:rPr>
          <w:rFonts w:ascii="Arial" w:hAnsi="Arial" w:cs="Arial"/>
          <w:sz w:val="18"/>
          <w:szCs w:val="18"/>
        </w:rPr>
        <w:t xml:space="preserve"> mld. Kč, jenž se meziročně </w:t>
      </w:r>
      <w:r w:rsidR="00ED3E34" w:rsidRPr="00ED3E34">
        <w:rPr>
          <w:rFonts w:ascii="Arial" w:hAnsi="Arial" w:cs="Arial"/>
          <w:sz w:val="18"/>
          <w:szCs w:val="18"/>
        </w:rPr>
        <w:t>prohloubil</w:t>
      </w:r>
      <w:r w:rsidRPr="00ED3E34">
        <w:rPr>
          <w:rFonts w:ascii="Arial" w:hAnsi="Arial" w:cs="Arial"/>
          <w:sz w:val="18"/>
          <w:szCs w:val="18"/>
        </w:rPr>
        <w:t xml:space="preserve"> o </w:t>
      </w:r>
      <w:r w:rsidR="00ED3E34" w:rsidRPr="00ED3E34">
        <w:rPr>
          <w:rFonts w:ascii="Arial" w:hAnsi="Arial" w:cs="Arial"/>
          <w:sz w:val="18"/>
          <w:szCs w:val="18"/>
        </w:rPr>
        <w:t>50,0</w:t>
      </w:r>
      <w:r w:rsidRPr="00ED3E34">
        <w:rPr>
          <w:rFonts w:ascii="Arial" w:hAnsi="Arial" w:cs="Arial"/>
          <w:sz w:val="18"/>
          <w:szCs w:val="18"/>
        </w:rPr>
        <w:t xml:space="preserve"> mld. Kč. </w:t>
      </w:r>
    </w:p>
    <w:p w:rsidR="00BA7845" w:rsidRPr="00A47390" w:rsidRDefault="00BA7845" w:rsidP="00F54368">
      <w:pPr>
        <w:spacing w:after="80"/>
        <w:jc w:val="both"/>
        <w:rPr>
          <w:rFonts w:ascii="Arial" w:hAnsi="Arial" w:cs="Arial"/>
          <w:b/>
          <w:i/>
          <w:sz w:val="18"/>
          <w:szCs w:val="18"/>
        </w:rPr>
      </w:pPr>
      <w:r w:rsidRPr="00BE02ED">
        <w:rPr>
          <w:rFonts w:ascii="Arial" w:hAnsi="Arial" w:cs="Arial"/>
          <w:b/>
          <w:i/>
          <w:sz w:val="18"/>
          <w:szCs w:val="18"/>
        </w:rPr>
        <w:t xml:space="preserve">Graf </w:t>
      </w:r>
      <w:r w:rsidR="00A47390" w:rsidRPr="00BE02ED">
        <w:rPr>
          <w:rFonts w:ascii="Arial" w:hAnsi="Arial" w:cs="Arial"/>
          <w:b/>
          <w:i/>
          <w:sz w:val="18"/>
          <w:szCs w:val="18"/>
        </w:rPr>
        <w:t>11</w:t>
      </w:r>
      <w:r w:rsidRPr="00BE02ED">
        <w:rPr>
          <w:rFonts w:ascii="Arial" w:hAnsi="Arial" w:cs="Arial"/>
          <w:b/>
          <w:i/>
          <w:sz w:val="18"/>
          <w:szCs w:val="18"/>
        </w:rPr>
        <w:t xml:space="preserve"> - Obchodní</w:t>
      </w:r>
      <w:r w:rsidRPr="00A47390">
        <w:rPr>
          <w:rFonts w:ascii="Arial" w:hAnsi="Arial" w:cs="Arial"/>
          <w:b/>
          <w:i/>
          <w:sz w:val="18"/>
          <w:szCs w:val="18"/>
        </w:rPr>
        <w:t xml:space="preserve"> bilance celkem, </w:t>
      </w:r>
      <w:r w:rsidRPr="00F54368">
        <w:rPr>
          <w:rFonts w:ascii="Arial" w:hAnsi="Arial" w:cs="Arial"/>
          <w:b/>
          <w:i/>
          <w:sz w:val="18"/>
          <w:szCs w:val="18"/>
        </w:rPr>
        <w:t>se státy EU a se</w:t>
      </w:r>
      <w:r w:rsidRPr="00A47390">
        <w:rPr>
          <w:rFonts w:ascii="Arial" w:hAnsi="Arial" w:cs="Arial"/>
          <w:b/>
          <w:i/>
          <w:sz w:val="18"/>
          <w:szCs w:val="18"/>
        </w:rPr>
        <w:t xml:space="preserve"> státy mimo EU</w:t>
      </w:r>
    </w:p>
    <w:p w:rsidR="00BA7845" w:rsidRPr="0077559B" w:rsidRDefault="00252020" w:rsidP="00F54368">
      <w:pPr>
        <w:jc w:val="both"/>
        <w:rPr>
          <w:rFonts w:ascii="Arial" w:hAnsi="Arial" w:cs="Arial"/>
          <w:color w:val="FF0000"/>
          <w:sz w:val="8"/>
          <w:szCs w:val="8"/>
        </w:rPr>
      </w:pPr>
      <w:r w:rsidRPr="00C92688">
        <w:rPr>
          <w:rFonts w:ascii="Arial" w:hAnsi="Arial" w:cs="Arial"/>
          <w:noProof/>
          <w:color w:val="FF0000"/>
          <w:sz w:val="18"/>
          <w:szCs w:val="18"/>
          <w:lang w:eastAsia="cs-CZ"/>
        </w:rPr>
        <w:pict>
          <v:shape id="_x0000_i1039" type="#_x0000_t75" style="width:482.25pt;height:150.8pt">
            <v:imagedata r:id="rId22" o:title=""/>
          </v:shape>
        </w:pict>
      </w:r>
    </w:p>
    <w:p w:rsidR="00BA7845" w:rsidRPr="00ED3E34" w:rsidRDefault="00BA7845" w:rsidP="00E311D7">
      <w:pPr>
        <w:spacing w:before="240" w:after="120"/>
        <w:jc w:val="both"/>
        <w:rPr>
          <w:rFonts w:ascii="Arial" w:hAnsi="Arial" w:cs="Arial"/>
          <w:sz w:val="18"/>
          <w:szCs w:val="18"/>
        </w:rPr>
      </w:pPr>
      <w:r w:rsidRPr="00ED3E34">
        <w:rPr>
          <w:rFonts w:ascii="Arial" w:hAnsi="Arial" w:cs="Arial"/>
          <w:b/>
          <w:sz w:val="18"/>
          <w:szCs w:val="18"/>
        </w:rPr>
        <w:t>Obchodní bilance</w:t>
      </w:r>
      <w:r w:rsidRPr="00ED3E34">
        <w:rPr>
          <w:rFonts w:ascii="Arial" w:hAnsi="Arial" w:cs="Arial"/>
          <w:sz w:val="18"/>
          <w:szCs w:val="18"/>
        </w:rPr>
        <w:t xml:space="preserve"> a její meziroční</w:t>
      </w:r>
      <w:r w:rsidRPr="00ED3E34">
        <w:rPr>
          <w:rFonts w:ascii="Arial" w:hAnsi="Arial" w:cs="Arial"/>
          <w:b/>
          <w:sz w:val="18"/>
          <w:szCs w:val="18"/>
        </w:rPr>
        <w:t xml:space="preserve"> změny se státy EU a se státy mimo EU byly odrazem salda zahraničního obchodu s hlavními partnerskými státy</w:t>
      </w:r>
      <w:r w:rsidRPr="00ED3E34">
        <w:rPr>
          <w:rFonts w:ascii="Arial" w:hAnsi="Arial" w:cs="Arial"/>
          <w:sz w:val="18"/>
          <w:szCs w:val="18"/>
        </w:rPr>
        <w:t xml:space="preserve"> těchto uskupení. </w:t>
      </w:r>
    </w:p>
    <w:p w:rsidR="00BA7845" w:rsidRPr="0077559B" w:rsidRDefault="00BA7845" w:rsidP="00BA7845">
      <w:pPr>
        <w:spacing w:before="40"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603F05">
        <w:rPr>
          <w:rFonts w:ascii="Arial" w:hAnsi="Arial" w:cs="Arial"/>
          <w:b/>
          <w:sz w:val="18"/>
          <w:szCs w:val="18"/>
        </w:rPr>
        <w:t>Na celkovou kladnou bilanci zahraničního obchodu se státy EU</w:t>
      </w:r>
      <w:r w:rsidR="00D44F81">
        <w:rPr>
          <w:rFonts w:ascii="Arial" w:hAnsi="Arial" w:cs="Arial"/>
          <w:color w:val="FF0000"/>
          <w:sz w:val="18"/>
          <w:szCs w:val="18"/>
        </w:rPr>
        <w:t xml:space="preserve"> </w:t>
      </w:r>
      <w:r w:rsidRPr="00D44F81">
        <w:rPr>
          <w:rFonts w:ascii="Arial" w:hAnsi="Arial" w:cs="Arial"/>
          <w:sz w:val="18"/>
          <w:szCs w:val="18"/>
        </w:rPr>
        <w:t xml:space="preserve">měl pozitivní vliv vysoký přebytek zahraničního obchodu s Německem (krytí dovozu vývozem dosáhlo </w:t>
      </w:r>
      <w:r w:rsidR="00D44F81" w:rsidRPr="00D44F81">
        <w:rPr>
          <w:rFonts w:ascii="Arial" w:hAnsi="Arial" w:cs="Arial"/>
          <w:sz w:val="18"/>
          <w:szCs w:val="18"/>
        </w:rPr>
        <w:t>139,1</w:t>
      </w:r>
      <w:r w:rsidRPr="00D44F81">
        <w:rPr>
          <w:rFonts w:ascii="Arial" w:hAnsi="Arial" w:cs="Arial"/>
          <w:sz w:val="18"/>
          <w:szCs w:val="18"/>
        </w:rPr>
        <w:t xml:space="preserve"> %), který meziročně vzrostl o </w:t>
      </w:r>
      <w:r w:rsidR="00D44F81" w:rsidRPr="00D44F81">
        <w:rPr>
          <w:rFonts w:ascii="Arial" w:hAnsi="Arial" w:cs="Arial"/>
          <w:sz w:val="18"/>
          <w:szCs w:val="18"/>
        </w:rPr>
        <w:t>56,4</w:t>
      </w:r>
      <w:r w:rsidRPr="00D44F81">
        <w:rPr>
          <w:rFonts w:ascii="Arial" w:hAnsi="Arial" w:cs="Arial"/>
          <w:sz w:val="18"/>
          <w:szCs w:val="18"/>
        </w:rPr>
        <w:t xml:space="preserve"> mld. Kč na hodnotu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="00D44F81" w:rsidRPr="00D44F81">
        <w:rPr>
          <w:rFonts w:ascii="Arial" w:hAnsi="Arial" w:cs="Arial"/>
          <w:sz w:val="18"/>
          <w:szCs w:val="18"/>
        </w:rPr>
        <w:t>326,5</w:t>
      </w:r>
      <w:r w:rsidRPr="00D44F81">
        <w:rPr>
          <w:rFonts w:ascii="Arial" w:hAnsi="Arial" w:cs="Arial"/>
          <w:sz w:val="18"/>
          <w:szCs w:val="18"/>
        </w:rPr>
        <w:t xml:space="preserve"> mld. Kč.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BA7845" w:rsidRPr="00BE02ED" w:rsidRDefault="00BA7845" w:rsidP="00BA7845">
      <w:pPr>
        <w:spacing w:before="40" w:after="120"/>
        <w:jc w:val="both"/>
        <w:rPr>
          <w:rFonts w:ascii="Arial" w:hAnsi="Arial" w:cs="Arial"/>
          <w:sz w:val="18"/>
          <w:szCs w:val="18"/>
        </w:rPr>
      </w:pPr>
      <w:r w:rsidRPr="00D44F81">
        <w:rPr>
          <w:rFonts w:ascii="Arial" w:hAnsi="Arial" w:cs="Arial"/>
          <w:sz w:val="18"/>
          <w:szCs w:val="18"/>
        </w:rPr>
        <w:t xml:space="preserve">Zahraniční obchod se Slovenskem zaznamenal druhé nejvyšší kladné saldo, které bylo meziročně vyšší o </w:t>
      </w:r>
      <w:r w:rsidR="00D44F81" w:rsidRPr="00D44F81">
        <w:rPr>
          <w:rFonts w:ascii="Arial" w:hAnsi="Arial" w:cs="Arial"/>
          <w:sz w:val="18"/>
          <w:szCs w:val="18"/>
        </w:rPr>
        <w:t>15,4</w:t>
      </w:r>
      <w:r w:rsidRPr="00D44F81">
        <w:rPr>
          <w:rFonts w:ascii="Arial" w:hAnsi="Arial" w:cs="Arial"/>
          <w:sz w:val="18"/>
          <w:szCs w:val="18"/>
        </w:rPr>
        <w:t xml:space="preserve"> mld. Kč.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D44F81">
        <w:rPr>
          <w:rFonts w:ascii="Arial" w:hAnsi="Arial" w:cs="Arial"/>
          <w:sz w:val="18"/>
          <w:szCs w:val="18"/>
        </w:rPr>
        <w:t xml:space="preserve">Třetí a čtvrté největší aktivum bylo patrné u zahraničního obchodu se Spojeným královstvím (meziroční navýšení přebytku o </w:t>
      </w:r>
      <w:r w:rsidR="00D44F81" w:rsidRPr="00D44F81">
        <w:rPr>
          <w:rFonts w:ascii="Arial" w:hAnsi="Arial" w:cs="Arial"/>
          <w:sz w:val="18"/>
          <w:szCs w:val="18"/>
        </w:rPr>
        <w:t>16,0</w:t>
      </w:r>
      <w:r w:rsidRPr="00D44F81">
        <w:rPr>
          <w:rFonts w:ascii="Arial" w:hAnsi="Arial" w:cs="Arial"/>
          <w:sz w:val="18"/>
          <w:szCs w:val="18"/>
        </w:rPr>
        <w:t xml:space="preserve"> mld. Kč) a s Francií (meziroční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="00D44F81" w:rsidRPr="00D44F81">
        <w:rPr>
          <w:rFonts w:ascii="Arial" w:hAnsi="Arial" w:cs="Arial"/>
          <w:sz w:val="18"/>
          <w:szCs w:val="18"/>
        </w:rPr>
        <w:t>nárůst</w:t>
      </w:r>
      <w:r w:rsidRPr="00D44F81">
        <w:rPr>
          <w:rFonts w:ascii="Arial" w:hAnsi="Arial" w:cs="Arial"/>
          <w:sz w:val="18"/>
          <w:szCs w:val="18"/>
        </w:rPr>
        <w:t xml:space="preserve"> přebytku o </w:t>
      </w:r>
      <w:r w:rsidR="00D44F81" w:rsidRPr="00D44F81">
        <w:rPr>
          <w:rFonts w:ascii="Arial" w:hAnsi="Arial" w:cs="Arial"/>
          <w:sz w:val="18"/>
          <w:szCs w:val="18"/>
        </w:rPr>
        <w:t>15,2</w:t>
      </w:r>
      <w:r w:rsidRPr="00D44F81">
        <w:rPr>
          <w:rFonts w:ascii="Arial" w:hAnsi="Arial" w:cs="Arial"/>
          <w:sz w:val="18"/>
          <w:szCs w:val="18"/>
        </w:rPr>
        <w:t xml:space="preserve"> mld. Kč). Pátou a šestou nejvyšší kladnou hodnotu zaznamenaly bilance </w:t>
      </w:r>
      <w:r w:rsidRPr="00BE02ED">
        <w:rPr>
          <w:rFonts w:ascii="Arial" w:hAnsi="Arial" w:cs="Arial"/>
          <w:sz w:val="18"/>
          <w:szCs w:val="18"/>
        </w:rPr>
        <w:t xml:space="preserve">obchodu s Rakouskem a s Belgií, které byly </w:t>
      </w:r>
      <w:r w:rsidR="00BE02ED" w:rsidRPr="00BE02ED">
        <w:rPr>
          <w:rFonts w:ascii="Arial" w:hAnsi="Arial" w:cs="Arial"/>
          <w:sz w:val="18"/>
          <w:szCs w:val="18"/>
        </w:rPr>
        <w:t xml:space="preserve">shodně </w:t>
      </w:r>
      <w:r w:rsidRPr="00BE02ED">
        <w:rPr>
          <w:rFonts w:ascii="Arial" w:hAnsi="Arial" w:cs="Arial"/>
          <w:sz w:val="18"/>
          <w:szCs w:val="18"/>
        </w:rPr>
        <w:t xml:space="preserve">o </w:t>
      </w:r>
      <w:r w:rsidR="00BE02ED" w:rsidRPr="00BE02ED">
        <w:rPr>
          <w:rFonts w:ascii="Arial" w:hAnsi="Arial" w:cs="Arial"/>
          <w:sz w:val="18"/>
          <w:szCs w:val="18"/>
        </w:rPr>
        <w:t>0,2</w:t>
      </w:r>
      <w:r w:rsidRPr="00BE02ED">
        <w:rPr>
          <w:rFonts w:ascii="Arial" w:hAnsi="Arial" w:cs="Arial"/>
          <w:sz w:val="18"/>
          <w:szCs w:val="18"/>
        </w:rPr>
        <w:t xml:space="preserve"> mld. Kč meziročně vyšší. </w:t>
      </w:r>
    </w:p>
    <w:p w:rsidR="00BA7845" w:rsidRPr="009D1516" w:rsidRDefault="00BA7845" w:rsidP="00BA7845">
      <w:pPr>
        <w:spacing w:before="40" w:after="120"/>
        <w:jc w:val="both"/>
        <w:rPr>
          <w:rFonts w:ascii="Arial" w:hAnsi="Arial" w:cs="Arial"/>
          <w:sz w:val="18"/>
          <w:szCs w:val="18"/>
        </w:rPr>
      </w:pPr>
      <w:r w:rsidRPr="002E7775">
        <w:rPr>
          <w:rFonts w:ascii="Arial" w:hAnsi="Arial" w:cs="Arial"/>
          <w:sz w:val="18"/>
          <w:szCs w:val="18"/>
        </w:rPr>
        <w:t xml:space="preserve">Za zaznamenání stojí meziroční </w:t>
      </w:r>
      <w:r w:rsidR="002E7775">
        <w:rPr>
          <w:rFonts w:ascii="Arial" w:hAnsi="Arial" w:cs="Arial"/>
          <w:sz w:val="18"/>
          <w:szCs w:val="18"/>
        </w:rPr>
        <w:t xml:space="preserve">nárůst u </w:t>
      </w:r>
      <w:r w:rsidR="002E7775" w:rsidRPr="00740AE0">
        <w:rPr>
          <w:rFonts w:ascii="Arial" w:hAnsi="Arial" w:cs="Arial"/>
          <w:sz w:val="18"/>
          <w:szCs w:val="18"/>
        </w:rPr>
        <w:t>Maďarska (o</w:t>
      </w:r>
      <w:r w:rsidR="00740AE0">
        <w:rPr>
          <w:rFonts w:ascii="Arial" w:hAnsi="Arial" w:cs="Arial"/>
          <w:color w:val="FF0000"/>
          <w:sz w:val="18"/>
          <w:szCs w:val="18"/>
        </w:rPr>
        <w:t> </w:t>
      </w:r>
      <w:r w:rsidR="002E7775" w:rsidRPr="00740AE0">
        <w:rPr>
          <w:rFonts w:ascii="Arial" w:hAnsi="Arial" w:cs="Arial"/>
          <w:sz w:val="18"/>
          <w:szCs w:val="18"/>
        </w:rPr>
        <w:t>11,8 mld. Kč) a</w:t>
      </w:r>
      <w:r w:rsidR="00740AE0" w:rsidRPr="00740AE0">
        <w:rPr>
          <w:rFonts w:ascii="Arial" w:hAnsi="Arial" w:cs="Arial"/>
          <w:sz w:val="18"/>
          <w:szCs w:val="18"/>
        </w:rPr>
        <w:t xml:space="preserve"> Dánska</w:t>
      </w:r>
      <w:r w:rsidR="002E7775" w:rsidRPr="00740AE0">
        <w:rPr>
          <w:rFonts w:ascii="Arial" w:hAnsi="Arial" w:cs="Arial"/>
          <w:sz w:val="18"/>
          <w:szCs w:val="18"/>
        </w:rPr>
        <w:t xml:space="preserve"> </w:t>
      </w:r>
      <w:r w:rsidRPr="00740AE0">
        <w:rPr>
          <w:rFonts w:ascii="Arial" w:hAnsi="Arial" w:cs="Arial"/>
          <w:sz w:val="18"/>
          <w:szCs w:val="18"/>
        </w:rPr>
        <w:t xml:space="preserve">(o </w:t>
      </w:r>
      <w:r w:rsidR="00740AE0" w:rsidRPr="00740AE0">
        <w:rPr>
          <w:rFonts w:ascii="Arial" w:hAnsi="Arial" w:cs="Arial"/>
          <w:sz w:val="18"/>
          <w:szCs w:val="18"/>
        </w:rPr>
        <w:t>12,3</w:t>
      </w:r>
      <w:r w:rsidRPr="00740AE0">
        <w:rPr>
          <w:rFonts w:ascii="Arial" w:hAnsi="Arial" w:cs="Arial"/>
          <w:sz w:val="18"/>
          <w:szCs w:val="18"/>
        </w:rPr>
        <w:t xml:space="preserve"> mld. Kč). K výraznému</w:t>
      </w:r>
      <w:r w:rsidRPr="002E7775">
        <w:rPr>
          <w:rFonts w:ascii="Arial" w:hAnsi="Arial" w:cs="Arial"/>
          <w:sz w:val="18"/>
          <w:szCs w:val="18"/>
        </w:rPr>
        <w:t xml:space="preserve"> meziročnímu zhoršení došlo u obchodní bilance s Nizozemskem, neboť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="002E7775" w:rsidRPr="002E7775">
        <w:rPr>
          <w:rFonts w:ascii="Arial" w:hAnsi="Arial" w:cs="Arial"/>
          <w:sz w:val="18"/>
          <w:szCs w:val="18"/>
        </w:rPr>
        <w:t>pa</w:t>
      </w:r>
      <w:r w:rsidR="002E7775">
        <w:rPr>
          <w:rFonts w:ascii="Arial" w:hAnsi="Arial" w:cs="Arial"/>
          <w:sz w:val="18"/>
          <w:szCs w:val="18"/>
        </w:rPr>
        <w:t xml:space="preserve">sivum roku 2013 se nadále prohloubilo a v roce 2014 dosáhlo hodnoty 8,5 mld. Kč. </w:t>
      </w:r>
      <w:r w:rsidR="00B20E79">
        <w:rPr>
          <w:rFonts w:ascii="Arial" w:hAnsi="Arial" w:cs="Arial"/>
          <w:sz w:val="18"/>
          <w:szCs w:val="18"/>
        </w:rPr>
        <w:t>Zápornou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B20E79">
        <w:rPr>
          <w:rFonts w:ascii="Arial" w:hAnsi="Arial" w:cs="Arial"/>
          <w:sz w:val="18"/>
          <w:szCs w:val="18"/>
        </w:rPr>
        <w:t>obchodní bilancí skončil ještě obchod s Polskem, Irskem, </w:t>
      </w:r>
      <w:r w:rsidRPr="005670AC">
        <w:rPr>
          <w:rFonts w:ascii="Arial" w:hAnsi="Arial" w:cs="Arial"/>
          <w:sz w:val="18"/>
          <w:szCs w:val="18"/>
        </w:rPr>
        <w:t>Lucemburskem a Maltou.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5670AC">
        <w:rPr>
          <w:rFonts w:ascii="Arial" w:hAnsi="Arial" w:cs="Arial"/>
          <w:sz w:val="18"/>
          <w:szCs w:val="18"/>
        </w:rPr>
        <w:t>U ostatních států EU (s výjimkou Litvy,</w:t>
      </w:r>
      <w:r w:rsidR="005670AC">
        <w:rPr>
          <w:rFonts w:ascii="Arial" w:hAnsi="Arial" w:cs="Arial"/>
          <w:sz w:val="18"/>
          <w:szCs w:val="18"/>
        </w:rPr>
        <w:t xml:space="preserve"> Lotyšska,</w:t>
      </w:r>
      <w:r w:rsidRPr="005670AC">
        <w:rPr>
          <w:rFonts w:ascii="Arial" w:hAnsi="Arial" w:cs="Arial"/>
          <w:sz w:val="18"/>
          <w:szCs w:val="18"/>
        </w:rPr>
        <w:t xml:space="preserve"> Itálie, Řecka a </w:t>
      </w:r>
      <w:r w:rsidR="005670AC" w:rsidRPr="009D1516">
        <w:rPr>
          <w:rFonts w:ascii="Arial" w:hAnsi="Arial" w:cs="Arial"/>
          <w:sz w:val="18"/>
          <w:szCs w:val="18"/>
        </w:rPr>
        <w:t>Rumunska</w:t>
      </w:r>
      <w:r w:rsidRPr="009D1516">
        <w:rPr>
          <w:rFonts w:ascii="Arial" w:hAnsi="Arial" w:cs="Arial"/>
          <w:sz w:val="18"/>
          <w:szCs w:val="18"/>
        </w:rPr>
        <w:t>) se přebytek obchodní bilance meziročně navýšil.</w:t>
      </w:r>
    </w:p>
    <w:p w:rsidR="00BA7845" w:rsidRPr="006C17E5" w:rsidRDefault="00BA7845" w:rsidP="00BA7845">
      <w:pPr>
        <w:spacing w:after="80"/>
        <w:jc w:val="both"/>
        <w:rPr>
          <w:rFonts w:ascii="Arial" w:hAnsi="Arial" w:cs="Arial"/>
          <w:b/>
          <w:i/>
          <w:sz w:val="18"/>
          <w:szCs w:val="18"/>
        </w:rPr>
      </w:pPr>
      <w:r w:rsidRPr="009D1516">
        <w:rPr>
          <w:rFonts w:ascii="Arial" w:hAnsi="Arial" w:cs="Arial"/>
          <w:b/>
          <w:i/>
          <w:sz w:val="18"/>
          <w:szCs w:val="18"/>
        </w:rPr>
        <w:t xml:space="preserve">Graf </w:t>
      </w:r>
      <w:r w:rsidR="006C17E5" w:rsidRPr="009D1516">
        <w:rPr>
          <w:rFonts w:ascii="Arial" w:hAnsi="Arial" w:cs="Arial"/>
          <w:b/>
          <w:i/>
          <w:sz w:val="18"/>
          <w:szCs w:val="18"/>
        </w:rPr>
        <w:t>12</w:t>
      </w:r>
      <w:r w:rsidRPr="009D1516">
        <w:rPr>
          <w:rFonts w:ascii="Arial" w:hAnsi="Arial" w:cs="Arial"/>
          <w:b/>
          <w:i/>
          <w:sz w:val="18"/>
          <w:szCs w:val="18"/>
        </w:rPr>
        <w:t xml:space="preserve"> - Obchodní bilance s vybranými státy</w:t>
      </w:r>
      <w:r w:rsidRPr="009D1516">
        <w:rPr>
          <w:rStyle w:val="Znakapoznpodarou"/>
          <w:rFonts w:ascii="Arial" w:hAnsi="Arial" w:cs="Arial"/>
          <w:b/>
          <w:i/>
          <w:sz w:val="18"/>
          <w:szCs w:val="18"/>
        </w:rPr>
        <w:footnoteReference w:id="6"/>
      </w:r>
      <w:r w:rsidRPr="009D1516">
        <w:rPr>
          <w:rFonts w:ascii="Arial" w:hAnsi="Arial" w:cs="Arial"/>
          <w:b/>
          <w:i/>
          <w:sz w:val="18"/>
          <w:szCs w:val="18"/>
        </w:rPr>
        <w:t xml:space="preserve"> v roce 201</w:t>
      </w:r>
      <w:r w:rsidR="006C17E5" w:rsidRPr="009D1516">
        <w:rPr>
          <w:rFonts w:ascii="Arial" w:hAnsi="Arial" w:cs="Arial"/>
          <w:b/>
          <w:i/>
          <w:sz w:val="18"/>
          <w:szCs w:val="18"/>
        </w:rPr>
        <w:t>4</w:t>
      </w:r>
    </w:p>
    <w:p w:rsidR="00BA7845" w:rsidRPr="0077559B" w:rsidRDefault="00252020" w:rsidP="00BA7845">
      <w:pPr>
        <w:spacing w:after="0"/>
        <w:jc w:val="both"/>
        <w:rPr>
          <w:rFonts w:ascii="Arial" w:hAnsi="Arial" w:cs="Arial"/>
          <w:color w:val="FF0000"/>
          <w:sz w:val="8"/>
          <w:szCs w:val="8"/>
        </w:rPr>
      </w:pPr>
      <w:r w:rsidRPr="00C92688">
        <w:rPr>
          <w:rFonts w:ascii="Arial" w:hAnsi="Arial" w:cs="Arial"/>
          <w:noProof/>
          <w:color w:val="FF0000"/>
          <w:sz w:val="18"/>
          <w:szCs w:val="18"/>
          <w:lang w:eastAsia="cs-CZ"/>
        </w:rPr>
        <w:pict>
          <v:shape id="_x0000_i1040" type="#_x0000_t75" style="width:482.25pt;height:145.35pt">
            <v:imagedata r:id="rId23" o:title=""/>
          </v:shape>
        </w:pict>
      </w:r>
    </w:p>
    <w:p w:rsidR="00BA7845" w:rsidRPr="00BE02ED" w:rsidRDefault="00BA7845" w:rsidP="00E311D7">
      <w:pPr>
        <w:spacing w:before="240" w:after="120"/>
        <w:jc w:val="both"/>
        <w:rPr>
          <w:rFonts w:ascii="Arial" w:hAnsi="Arial" w:cs="Arial"/>
          <w:sz w:val="18"/>
          <w:szCs w:val="18"/>
        </w:rPr>
      </w:pPr>
      <w:r w:rsidRPr="002E7775">
        <w:rPr>
          <w:rFonts w:ascii="Arial" w:hAnsi="Arial" w:cs="Arial"/>
          <w:sz w:val="18"/>
          <w:szCs w:val="18"/>
        </w:rPr>
        <w:t xml:space="preserve">Celkové kladné saldo zahraničního obchodu bylo nepříznivě ovlivněno přetrvávajícím </w:t>
      </w:r>
      <w:r w:rsidRPr="00BE02ED">
        <w:rPr>
          <w:rFonts w:ascii="Arial" w:hAnsi="Arial" w:cs="Arial"/>
          <w:b/>
          <w:sz w:val="18"/>
          <w:szCs w:val="18"/>
        </w:rPr>
        <w:t>vysokým schodkem zahraničního obchodu se státy mimo EU</w:t>
      </w:r>
      <w:r w:rsidR="00BE02ED" w:rsidRPr="00BE02ED">
        <w:rPr>
          <w:rFonts w:ascii="Arial" w:hAnsi="Arial" w:cs="Arial"/>
          <w:b/>
          <w:sz w:val="18"/>
          <w:szCs w:val="18"/>
        </w:rPr>
        <w:t>.</w:t>
      </w:r>
    </w:p>
    <w:p w:rsidR="00762385" w:rsidRDefault="00BA7845" w:rsidP="00762385">
      <w:pPr>
        <w:spacing w:after="80"/>
        <w:jc w:val="both"/>
        <w:rPr>
          <w:rFonts w:ascii="Arial" w:hAnsi="Arial" w:cs="Arial"/>
          <w:sz w:val="18"/>
          <w:szCs w:val="18"/>
        </w:rPr>
      </w:pPr>
      <w:r w:rsidRPr="00BE02ED">
        <w:rPr>
          <w:rFonts w:ascii="Arial" w:hAnsi="Arial" w:cs="Arial"/>
          <w:sz w:val="18"/>
          <w:szCs w:val="18"/>
        </w:rPr>
        <w:t>Největší pasivum obchodní bilance se koncentrovalo na </w:t>
      </w:r>
      <w:r w:rsidRPr="009D1516">
        <w:rPr>
          <w:rFonts w:ascii="Arial" w:hAnsi="Arial" w:cs="Arial"/>
          <w:sz w:val="18"/>
          <w:szCs w:val="18"/>
        </w:rPr>
        <w:t>Čínu (krytí dovozu vývozem v roce 201</w:t>
      </w:r>
      <w:r w:rsidR="009D1516" w:rsidRPr="009D1516">
        <w:rPr>
          <w:rFonts w:ascii="Arial" w:hAnsi="Arial" w:cs="Arial"/>
          <w:sz w:val="18"/>
          <w:szCs w:val="18"/>
        </w:rPr>
        <w:t>4</w:t>
      </w:r>
      <w:r w:rsidRPr="009D1516">
        <w:rPr>
          <w:rFonts w:ascii="Arial" w:hAnsi="Arial" w:cs="Arial"/>
          <w:sz w:val="18"/>
          <w:szCs w:val="18"/>
        </w:rPr>
        <w:t xml:space="preserve"> činilo </w:t>
      </w:r>
      <w:r w:rsidR="009D1516" w:rsidRPr="009D1516">
        <w:rPr>
          <w:rFonts w:ascii="Arial" w:hAnsi="Arial" w:cs="Arial"/>
          <w:sz w:val="18"/>
          <w:szCs w:val="18"/>
        </w:rPr>
        <w:t>11,7</w:t>
      </w:r>
      <w:r w:rsidRPr="009D1516">
        <w:rPr>
          <w:rFonts w:ascii="Arial" w:hAnsi="Arial" w:cs="Arial"/>
          <w:sz w:val="18"/>
          <w:szCs w:val="18"/>
        </w:rPr>
        <w:t xml:space="preserve"> % proti </w:t>
      </w:r>
      <w:r w:rsidR="009D1516" w:rsidRPr="009D1516">
        <w:rPr>
          <w:rFonts w:ascii="Arial" w:hAnsi="Arial" w:cs="Arial"/>
          <w:sz w:val="18"/>
          <w:szCs w:val="18"/>
        </w:rPr>
        <w:t>12,4</w:t>
      </w:r>
      <w:r w:rsidR="007F2DDC">
        <w:rPr>
          <w:rFonts w:ascii="Arial" w:hAnsi="Arial" w:cs="Arial"/>
          <w:sz w:val="18"/>
          <w:szCs w:val="18"/>
        </w:rPr>
        <w:t> </w:t>
      </w:r>
      <w:r w:rsidRPr="009D1516">
        <w:rPr>
          <w:rFonts w:ascii="Arial" w:hAnsi="Arial" w:cs="Arial"/>
          <w:sz w:val="18"/>
          <w:szCs w:val="18"/>
        </w:rPr>
        <w:t>% v roce 201</w:t>
      </w:r>
      <w:r w:rsidR="009D1516" w:rsidRPr="009D1516">
        <w:rPr>
          <w:rFonts w:ascii="Arial" w:hAnsi="Arial" w:cs="Arial"/>
          <w:sz w:val="18"/>
          <w:szCs w:val="18"/>
        </w:rPr>
        <w:t>3</w:t>
      </w:r>
      <w:r w:rsidRPr="009D1516">
        <w:rPr>
          <w:rFonts w:ascii="Arial" w:hAnsi="Arial" w:cs="Arial"/>
          <w:sz w:val="18"/>
          <w:szCs w:val="18"/>
        </w:rPr>
        <w:t xml:space="preserve">, neboť schodek </w:t>
      </w:r>
      <w:r w:rsidR="00BE7455">
        <w:rPr>
          <w:rFonts w:ascii="Arial" w:hAnsi="Arial" w:cs="Arial"/>
          <w:sz w:val="18"/>
          <w:szCs w:val="18"/>
        </w:rPr>
        <w:t xml:space="preserve">se </w:t>
      </w:r>
      <w:r w:rsidRPr="009D1516">
        <w:rPr>
          <w:rFonts w:ascii="Arial" w:hAnsi="Arial" w:cs="Arial"/>
          <w:sz w:val="18"/>
          <w:szCs w:val="18"/>
        </w:rPr>
        <w:t xml:space="preserve">meziročně </w:t>
      </w:r>
      <w:r w:rsidR="00BE7455">
        <w:rPr>
          <w:rFonts w:ascii="Arial" w:hAnsi="Arial" w:cs="Arial"/>
          <w:sz w:val="18"/>
          <w:szCs w:val="18"/>
        </w:rPr>
        <w:t>zhoršil</w:t>
      </w:r>
      <w:r w:rsidRPr="009D1516">
        <w:rPr>
          <w:rFonts w:ascii="Arial" w:hAnsi="Arial" w:cs="Arial"/>
          <w:sz w:val="18"/>
          <w:szCs w:val="18"/>
        </w:rPr>
        <w:t xml:space="preserve"> o </w:t>
      </w:r>
      <w:r w:rsidR="009D1516" w:rsidRPr="009D1516">
        <w:rPr>
          <w:rFonts w:ascii="Arial" w:hAnsi="Arial" w:cs="Arial"/>
          <w:sz w:val="18"/>
          <w:szCs w:val="18"/>
        </w:rPr>
        <w:t>54,8</w:t>
      </w:r>
      <w:r w:rsidRPr="009D1516">
        <w:rPr>
          <w:rFonts w:ascii="Arial" w:hAnsi="Arial" w:cs="Arial"/>
          <w:sz w:val="18"/>
          <w:szCs w:val="18"/>
        </w:rPr>
        <w:t> mld. Kč),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9D1516">
        <w:rPr>
          <w:rFonts w:ascii="Arial" w:hAnsi="Arial" w:cs="Arial"/>
          <w:sz w:val="18"/>
          <w:szCs w:val="18"/>
        </w:rPr>
        <w:t>dá</w:t>
      </w:r>
      <w:r w:rsidR="00BE7455">
        <w:rPr>
          <w:rFonts w:ascii="Arial" w:hAnsi="Arial" w:cs="Arial"/>
          <w:sz w:val="18"/>
          <w:szCs w:val="18"/>
        </w:rPr>
        <w:t>le pak na Korejskou republiku a </w:t>
      </w:r>
      <w:r w:rsidR="009D1516" w:rsidRPr="009D1516">
        <w:rPr>
          <w:rFonts w:ascii="Arial" w:hAnsi="Arial" w:cs="Arial"/>
          <w:sz w:val="18"/>
          <w:szCs w:val="18"/>
        </w:rPr>
        <w:t>Ázerbájdžán</w:t>
      </w:r>
      <w:r w:rsidR="007F2DDC">
        <w:rPr>
          <w:rFonts w:ascii="Arial" w:hAnsi="Arial" w:cs="Arial"/>
          <w:sz w:val="18"/>
          <w:szCs w:val="18"/>
        </w:rPr>
        <w:t>, u </w:t>
      </w:r>
      <w:r w:rsidRPr="00CB0507">
        <w:rPr>
          <w:rFonts w:ascii="Arial" w:hAnsi="Arial" w:cs="Arial"/>
          <w:sz w:val="18"/>
          <w:szCs w:val="18"/>
        </w:rPr>
        <w:t xml:space="preserve">kterých bylo záporné saldo také meziročně </w:t>
      </w:r>
      <w:r w:rsidR="009D1516" w:rsidRPr="00CB0507">
        <w:rPr>
          <w:rFonts w:ascii="Arial" w:hAnsi="Arial" w:cs="Arial"/>
          <w:sz w:val="18"/>
          <w:szCs w:val="18"/>
        </w:rPr>
        <w:t>vyšš</w:t>
      </w:r>
      <w:r w:rsidRPr="00CB0507">
        <w:rPr>
          <w:rFonts w:ascii="Arial" w:hAnsi="Arial" w:cs="Arial"/>
          <w:sz w:val="18"/>
          <w:szCs w:val="18"/>
        </w:rPr>
        <w:t>í (o </w:t>
      </w:r>
      <w:r w:rsidR="00CB0507" w:rsidRPr="00CB0507">
        <w:rPr>
          <w:rFonts w:ascii="Arial" w:hAnsi="Arial" w:cs="Arial"/>
          <w:sz w:val="18"/>
          <w:szCs w:val="18"/>
        </w:rPr>
        <w:t>4,6</w:t>
      </w:r>
      <w:r w:rsidRPr="00CB0507">
        <w:rPr>
          <w:rFonts w:ascii="Arial" w:hAnsi="Arial" w:cs="Arial"/>
          <w:sz w:val="18"/>
          <w:szCs w:val="18"/>
        </w:rPr>
        <w:t xml:space="preserve"> mld. Kč a o </w:t>
      </w:r>
      <w:r w:rsidR="00CB0507" w:rsidRPr="00CB0507">
        <w:rPr>
          <w:rFonts w:ascii="Arial" w:hAnsi="Arial" w:cs="Arial"/>
          <w:sz w:val="18"/>
          <w:szCs w:val="18"/>
        </w:rPr>
        <w:t>13,2</w:t>
      </w:r>
      <w:r w:rsidRPr="00CB0507">
        <w:rPr>
          <w:rFonts w:ascii="Arial" w:hAnsi="Arial" w:cs="Arial"/>
          <w:sz w:val="18"/>
          <w:szCs w:val="18"/>
        </w:rPr>
        <w:t> mld. Kč).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="007F2DDC">
        <w:rPr>
          <w:rFonts w:ascii="Arial" w:hAnsi="Arial" w:cs="Arial"/>
          <w:sz w:val="18"/>
          <w:szCs w:val="18"/>
        </w:rPr>
        <w:t>Schodek zahraničního obchodu s </w:t>
      </w:r>
      <w:r w:rsidRPr="00CB0507">
        <w:rPr>
          <w:rFonts w:ascii="Arial" w:hAnsi="Arial" w:cs="Arial"/>
          <w:sz w:val="18"/>
          <w:szCs w:val="18"/>
        </w:rPr>
        <w:t xml:space="preserve">těmito třemi státy dosáhl celkem </w:t>
      </w:r>
      <w:r w:rsidR="00CB0507" w:rsidRPr="00CB0507">
        <w:rPr>
          <w:rFonts w:ascii="Arial" w:hAnsi="Arial" w:cs="Arial"/>
          <w:sz w:val="18"/>
          <w:szCs w:val="18"/>
        </w:rPr>
        <w:t>409,3</w:t>
      </w:r>
      <w:r w:rsidRPr="00CB0507">
        <w:rPr>
          <w:rFonts w:ascii="Arial" w:hAnsi="Arial" w:cs="Arial"/>
          <w:sz w:val="18"/>
          <w:szCs w:val="18"/>
        </w:rPr>
        <w:t xml:space="preserve"> mld. Kč. Vysok</w:t>
      </w:r>
      <w:r w:rsidR="00CB0507" w:rsidRPr="00CB0507">
        <w:rPr>
          <w:rFonts w:ascii="Arial" w:hAnsi="Arial" w:cs="Arial"/>
          <w:sz w:val="18"/>
          <w:szCs w:val="18"/>
        </w:rPr>
        <w:t>ý</w:t>
      </w:r>
      <w:r w:rsidRPr="00CB0507">
        <w:rPr>
          <w:rFonts w:ascii="Arial" w:hAnsi="Arial" w:cs="Arial"/>
          <w:sz w:val="18"/>
          <w:szCs w:val="18"/>
        </w:rPr>
        <w:t xml:space="preserve"> deficit</w:t>
      </w:r>
      <w:r w:rsidR="00CB0507" w:rsidRPr="00CB0507">
        <w:rPr>
          <w:rFonts w:ascii="Arial" w:hAnsi="Arial" w:cs="Arial"/>
          <w:sz w:val="18"/>
          <w:szCs w:val="18"/>
        </w:rPr>
        <w:t xml:space="preserve"> (35,9 mld. Kč), který provázel</w:t>
      </w:r>
      <w:r w:rsidRPr="00CB0507">
        <w:rPr>
          <w:rFonts w:ascii="Arial" w:hAnsi="Arial" w:cs="Arial"/>
          <w:sz w:val="18"/>
          <w:szCs w:val="18"/>
        </w:rPr>
        <w:t xml:space="preserve"> </w:t>
      </w:r>
      <w:r w:rsidR="007F2DDC">
        <w:rPr>
          <w:rFonts w:ascii="Arial" w:hAnsi="Arial" w:cs="Arial"/>
          <w:sz w:val="18"/>
          <w:szCs w:val="18"/>
        </w:rPr>
        <w:t>zahraniční obchod s </w:t>
      </w:r>
      <w:r w:rsidR="00CB0507" w:rsidRPr="00CB0507">
        <w:rPr>
          <w:rFonts w:ascii="Arial" w:hAnsi="Arial" w:cs="Arial"/>
          <w:sz w:val="18"/>
          <w:szCs w:val="18"/>
        </w:rPr>
        <w:t>Ruskou federací v roce 2013</w:t>
      </w:r>
      <w:r w:rsidR="00762385">
        <w:rPr>
          <w:rFonts w:ascii="Arial" w:hAnsi="Arial" w:cs="Arial"/>
          <w:sz w:val="18"/>
          <w:szCs w:val="18"/>
        </w:rPr>
        <w:t>,</w:t>
      </w:r>
      <w:r w:rsidR="00CB0507" w:rsidRPr="00CB0507">
        <w:rPr>
          <w:rFonts w:ascii="Arial" w:hAnsi="Arial" w:cs="Arial"/>
          <w:sz w:val="18"/>
          <w:szCs w:val="18"/>
        </w:rPr>
        <w:t xml:space="preserve"> se v následujícím roce snížil o 19,4 mld. Kč.</w:t>
      </w:r>
      <w:r w:rsidRPr="00CB0507">
        <w:rPr>
          <w:rFonts w:ascii="Arial" w:hAnsi="Arial" w:cs="Arial"/>
          <w:sz w:val="18"/>
          <w:szCs w:val="18"/>
        </w:rPr>
        <w:t xml:space="preserve"> </w:t>
      </w:r>
    </w:p>
    <w:p w:rsidR="00CB0507" w:rsidRPr="00762385" w:rsidRDefault="00762385" w:rsidP="00CB0507">
      <w:p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762385">
        <w:rPr>
          <w:rFonts w:ascii="Arial" w:hAnsi="Arial" w:cs="Arial"/>
          <w:spacing w:val="-4"/>
          <w:sz w:val="18"/>
          <w:szCs w:val="18"/>
        </w:rPr>
        <w:t>Ze států mimo EU naopak kladným saldem skončil obchod např. se Švýcarskem, Spojenými arabskými emiráty</w:t>
      </w:r>
      <w:r w:rsidR="00BE7455">
        <w:rPr>
          <w:rFonts w:ascii="Arial" w:hAnsi="Arial" w:cs="Arial"/>
          <w:spacing w:val="-4"/>
          <w:sz w:val="18"/>
          <w:szCs w:val="18"/>
        </w:rPr>
        <w:t xml:space="preserve"> a Tureckem.</w:t>
      </w:r>
    </w:p>
    <w:p w:rsidR="00BA7845" w:rsidRPr="00886CC4" w:rsidRDefault="00BA7845" w:rsidP="00BA7845">
      <w:pPr>
        <w:numPr>
          <w:ilvl w:val="1"/>
          <w:numId w:val="1"/>
        </w:numPr>
        <w:spacing w:after="120"/>
        <w:ind w:left="426"/>
        <w:rPr>
          <w:rFonts w:ascii="Arial" w:hAnsi="Arial" w:cs="Arial"/>
          <w:b/>
          <w:sz w:val="19"/>
          <w:szCs w:val="19"/>
        </w:rPr>
      </w:pPr>
      <w:r w:rsidRPr="00886CC4">
        <w:rPr>
          <w:rFonts w:ascii="Arial" w:hAnsi="Arial" w:cs="Arial"/>
          <w:b/>
          <w:sz w:val="19"/>
          <w:szCs w:val="19"/>
        </w:rPr>
        <w:lastRenderedPageBreak/>
        <w:t xml:space="preserve">Zahraniční obchod se sousedními státy </w:t>
      </w:r>
    </w:p>
    <w:p w:rsidR="00BA7845" w:rsidRPr="00886CC4" w:rsidRDefault="00BA7845" w:rsidP="00BA7845">
      <w:pPr>
        <w:numPr>
          <w:ilvl w:val="2"/>
          <w:numId w:val="1"/>
        </w:numPr>
        <w:spacing w:after="120"/>
        <w:ind w:left="851" w:hanging="851"/>
        <w:rPr>
          <w:rFonts w:ascii="Arial" w:hAnsi="Arial" w:cs="Arial"/>
          <w:b/>
          <w:sz w:val="19"/>
          <w:szCs w:val="19"/>
        </w:rPr>
      </w:pPr>
      <w:r w:rsidRPr="00886CC4">
        <w:rPr>
          <w:rFonts w:ascii="Arial" w:hAnsi="Arial" w:cs="Arial"/>
          <w:b/>
          <w:sz w:val="19"/>
          <w:szCs w:val="19"/>
        </w:rPr>
        <w:t xml:space="preserve"> Zahraniční obchod České republiky s Německem, Slovenskem, Polskem a Rakouskem</w:t>
      </w:r>
    </w:p>
    <w:p w:rsidR="00BA7845" w:rsidRPr="00CC5700" w:rsidRDefault="00BA7845" w:rsidP="00BA784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86CC4">
        <w:rPr>
          <w:rFonts w:ascii="Arial" w:hAnsi="Arial" w:cs="Arial"/>
          <w:sz w:val="18"/>
          <w:szCs w:val="18"/>
        </w:rPr>
        <w:t>Rozhodující část zahraničního obchodu České republiky připadá na sousední státy (Německo, Slovensko, Polsko a Rakousko). Uvedené státy významně ovlivňují dynamiku celkového vývozu a dovozu a tím i celkovou bilanci zahraničního obchodu. V roce 201</w:t>
      </w:r>
      <w:r w:rsidR="00886CC4">
        <w:rPr>
          <w:rFonts w:ascii="Arial" w:hAnsi="Arial" w:cs="Arial"/>
          <w:sz w:val="18"/>
          <w:szCs w:val="18"/>
        </w:rPr>
        <w:t>4</w:t>
      </w:r>
      <w:r w:rsidRPr="00886CC4">
        <w:rPr>
          <w:rFonts w:ascii="Arial" w:hAnsi="Arial" w:cs="Arial"/>
          <w:sz w:val="18"/>
          <w:szCs w:val="18"/>
        </w:rPr>
        <w:t xml:space="preserve"> činil podíl zahraničního obchodu se sousedními státy na celkovém obratu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886CC4">
        <w:rPr>
          <w:rFonts w:ascii="Arial" w:hAnsi="Arial" w:cs="Arial"/>
          <w:sz w:val="18"/>
          <w:szCs w:val="18"/>
        </w:rPr>
        <w:t xml:space="preserve">zahraničního obchodu České </w:t>
      </w:r>
      <w:r w:rsidRPr="00EB174B">
        <w:rPr>
          <w:rFonts w:ascii="Arial" w:hAnsi="Arial" w:cs="Arial"/>
          <w:sz w:val="18"/>
          <w:szCs w:val="18"/>
        </w:rPr>
        <w:t>republiky 46,</w:t>
      </w:r>
      <w:r w:rsidR="00EB174B" w:rsidRPr="00EB174B">
        <w:rPr>
          <w:rFonts w:ascii="Arial" w:hAnsi="Arial" w:cs="Arial"/>
          <w:sz w:val="18"/>
          <w:szCs w:val="18"/>
        </w:rPr>
        <w:t>7</w:t>
      </w:r>
      <w:r w:rsidRPr="00EB174B">
        <w:rPr>
          <w:rFonts w:ascii="Arial" w:hAnsi="Arial" w:cs="Arial"/>
          <w:sz w:val="18"/>
          <w:szCs w:val="18"/>
        </w:rPr>
        <w:t xml:space="preserve"> % (z</w:t>
      </w:r>
      <w:r w:rsidRPr="00886CC4">
        <w:rPr>
          <w:rFonts w:ascii="Arial" w:hAnsi="Arial" w:cs="Arial"/>
          <w:sz w:val="18"/>
          <w:szCs w:val="18"/>
        </w:rPr>
        <w:t xml:space="preserve"> toho na celkovém </w:t>
      </w:r>
      <w:r w:rsidRPr="00EB174B">
        <w:rPr>
          <w:rFonts w:ascii="Arial" w:hAnsi="Arial" w:cs="Arial"/>
          <w:sz w:val="18"/>
          <w:szCs w:val="18"/>
        </w:rPr>
        <w:t>vývozu 50,7 %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886CC4">
        <w:rPr>
          <w:rFonts w:ascii="Arial" w:hAnsi="Arial" w:cs="Arial"/>
          <w:sz w:val="18"/>
          <w:szCs w:val="18"/>
        </w:rPr>
        <w:t xml:space="preserve">a na celkovém </w:t>
      </w:r>
      <w:r w:rsidRPr="00EB174B">
        <w:rPr>
          <w:rFonts w:ascii="Arial" w:hAnsi="Arial" w:cs="Arial"/>
          <w:sz w:val="18"/>
          <w:szCs w:val="18"/>
        </w:rPr>
        <w:t xml:space="preserve">dovozu </w:t>
      </w:r>
      <w:r w:rsidR="00EB174B" w:rsidRPr="00EB174B">
        <w:rPr>
          <w:rFonts w:ascii="Arial" w:hAnsi="Arial" w:cs="Arial"/>
          <w:sz w:val="18"/>
          <w:szCs w:val="18"/>
        </w:rPr>
        <w:t>42,3</w:t>
      </w:r>
      <w:r w:rsidRPr="00EB174B">
        <w:rPr>
          <w:rFonts w:ascii="Arial" w:hAnsi="Arial" w:cs="Arial"/>
          <w:sz w:val="18"/>
          <w:szCs w:val="18"/>
        </w:rPr>
        <w:t xml:space="preserve"> %)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886CC4">
        <w:rPr>
          <w:rFonts w:ascii="Arial" w:hAnsi="Arial" w:cs="Arial"/>
          <w:sz w:val="18"/>
          <w:szCs w:val="18"/>
        </w:rPr>
        <w:t xml:space="preserve">a na celkovém obratu zahraničního obchodu České republiky se státy </w:t>
      </w:r>
      <w:r w:rsidRPr="00CC5700">
        <w:rPr>
          <w:rFonts w:ascii="Arial" w:hAnsi="Arial" w:cs="Arial"/>
          <w:sz w:val="18"/>
          <w:szCs w:val="18"/>
        </w:rPr>
        <w:t>Evropské unie 63,</w:t>
      </w:r>
      <w:r w:rsidR="00CC5700" w:rsidRPr="00CC5700">
        <w:rPr>
          <w:rFonts w:ascii="Arial" w:hAnsi="Arial" w:cs="Arial"/>
          <w:sz w:val="18"/>
          <w:szCs w:val="18"/>
        </w:rPr>
        <w:t>6</w:t>
      </w:r>
      <w:r w:rsidRPr="00CC5700">
        <w:rPr>
          <w:rFonts w:ascii="Arial" w:hAnsi="Arial" w:cs="Arial"/>
          <w:sz w:val="18"/>
          <w:szCs w:val="18"/>
        </w:rPr>
        <w:t xml:space="preserve"> % (z</w:t>
      </w:r>
      <w:r w:rsidRPr="00886CC4">
        <w:rPr>
          <w:rFonts w:ascii="Arial" w:hAnsi="Arial" w:cs="Arial"/>
          <w:sz w:val="18"/>
          <w:szCs w:val="18"/>
        </w:rPr>
        <w:t xml:space="preserve"> toho na vývozu do států </w:t>
      </w:r>
      <w:r w:rsidRPr="00CC5700">
        <w:rPr>
          <w:rFonts w:ascii="Arial" w:hAnsi="Arial" w:cs="Arial"/>
          <w:sz w:val="18"/>
          <w:szCs w:val="18"/>
        </w:rPr>
        <w:t xml:space="preserve">EU </w:t>
      </w:r>
      <w:r w:rsidR="00CC5700" w:rsidRPr="00CC5700">
        <w:rPr>
          <w:rFonts w:ascii="Arial" w:hAnsi="Arial" w:cs="Arial"/>
          <w:sz w:val="18"/>
          <w:szCs w:val="18"/>
        </w:rPr>
        <w:t>61,7</w:t>
      </w:r>
      <w:r w:rsidRPr="00CC5700">
        <w:rPr>
          <w:rFonts w:ascii="Arial" w:hAnsi="Arial" w:cs="Arial"/>
          <w:sz w:val="18"/>
          <w:szCs w:val="18"/>
        </w:rPr>
        <w:t xml:space="preserve"> % a na dovozu ze států EU </w:t>
      </w:r>
      <w:r w:rsidR="00CC5700" w:rsidRPr="00CC5700">
        <w:rPr>
          <w:rFonts w:ascii="Arial" w:hAnsi="Arial" w:cs="Arial"/>
          <w:sz w:val="18"/>
          <w:szCs w:val="18"/>
        </w:rPr>
        <w:t>63,8</w:t>
      </w:r>
      <w:r w:rsidRPr="00CC5700">
        <w:rPr>
          <w:rFonts w:ascii="Arial" w:hAnsi="Arial" w:cs="Arial"/>
          <w:sz w:val="18"/>
          <w:szCs w:val="18"/>
        </w:rPr>
        <w:t xml:space="preserve"> %). </w:t>
      </w:r>
    </w:p>
    <w:p w:rsidR="00BA7845" w:rsidRPr="00A90F21" w:rsidRDefault="00BA7845" w:rsidP="00BA7845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EB174B">
        <w:rPr>
          <w:rFonts w:ascii="Arial" w:hAnsi="Arial" w:cs="Arial"/>
          <w:sz w:val="18"/>
          <w:szCs w:val="18"/>
        </w:rPr>
        <w:t>V roce 201</w:t>
      </w:r>
      <w:r w:rsidR="00EB174B">
        <w:rPr>
          <w:rFonts w:ascii="Arial" w:hAnsi="Arial" w:cs="Arial"/>
          <w:sz w:val="18"/>
          <w:szCs w:val="18"/>
        </w:rPr>
        <w:t>4</w:t>
      </w:r>
      <w:r w:rsidRPr="00EB174B">
        <w:rPr>
          <w:rFonts w:ascii="Arial" w:hAnsi="Arial" w:cs="Arial"/>
          <w:sz w:val="18"/>
          <w:szCs w:val="18"/>
        </w:rPr>
        <w:t xml:space="preserve"> proti roku 201</w:t>
      </w:r>
      <w:r w:rsidR="00EB174B">
        <w:rPr>
          <w:rFonts w:ascii="Arial" w:hAnsi="Arial" w:cs="Arial"/>
          <w:sz w:val="18"/>
          <w:szCs w:val="18"/>
        </w:rPr>
        <w:t>3</w:t>
      </w:r>
      <w:r w:rsidRPr="00EB174B">
        <w:rPr>
          <w:rFonts w:ascii="Arial" w:hAnsi="Arial" w:cs="Arial"/>
          <w:sz w:val="18"/>
          <w:szCs w:val="18"/>
        </w:rPr>
        <w:t xml:space="preserve"> vzrostl obrat zahraničního obchodu České republiky se sousedními státy o </w:t>
      </w:r>
      <w:r w:rsidR="00EB174B">
        <w:rPr>
          <w:rFonts w:ascii="Arial" w:hAnsi="Arial" w:cs="Arial"/>
          <w:sz w:val="18"/>
          <w:szCs w:val="18"/>
        </w:rPr>
        <w:t>14,3</w:t>
      </w:r>
      <w:r w:rsidRPr="00EB174B">
        <w:rPr>
          <w:rFonts w:ascii="Arial" w:hAnsi="Arial" w:cs="Arial"/>
          <w:sz w:val="18"/>
          <w:szCs w:val="18"/>
        </w:rPr>
        <w:t xml:space="preserve"> % </w:t>
      </w:r>
      <w:r w:rsidRPr="00A90F21">
        <w:rPr>
          <w:rFonts w:ascii="Arial" w:hAnsi="Arial" w:cs="Arial"/>
          <w:spacing w:val="-2"/>
          <w:sz w:val="18"/>
          <w:szCs w:val="18"/>
        </w:rPr>
        <w:t>(z </w:t>
      </w:r>
      <w:r w:rsidR="00EB174B" w:rsidRPr="00A90F21">
        <w:rPr>
          <w:rFonts w:ascii="Arial" w:hAnsi="Arial" w:cs="Arial"/>
          <w:spacing w:val="-2"/>
          <w:sz w:val="18"/>
          <w:szCs w:val="18"/>
        </w:rPr>
        <w:t>2 791,7 </w:t>
      </w:r>
      <w:r w:rsidRPr="00A90F21">
        <w:rPr>
          <w:rFonts w:ascii="Arial" w:hAnsi="Arial" w:cs="Arial"/>
          <w:spacing w:val="-2"/>
          <w:sz w:val="18"/>
          <w:szCs w:val="18"/>
        </w:rPr>
        <w:t> mld. Kč na </w:t>
      </w:r>
      <w:r w:rsidR="00EB174B" w:rsidRPr="00A90F21">
        <w:rPr>
          <w:rFonts w:ascii="Arial" w:hAnsi="Arial" w:cs="Arial"/>
          <w:spacing w:val="-2"/>
          <w:sz w:val="18"/>
          <w:szCs w:val="18"/>
        </w:rPr>
        <w:t xml:space="preserve">3 191,2 </w:t>
      </w:r>
      <w:r w:rsidRPr="00A90F21">
        <w:rPr>
          <w:rFonts w:ascii="Arial" w:hAnsi="Arial" w:cs="Arial"/>
          <w:spacing w:val="-2"/>
          <w:sz w:val="18"/>
          <w:szCs w:val="18"/>
        </w:rPr>
        <w:t xml:space="preserve">mld. Kč). Růst vývozu do sousedních států o </w:t>
      </w:r>
      <w:r w:rsidR="00EB174B" w:rsidRPr="00A90F21">
        <w:rPr>
          <w:rFonts w:ascii="Arial" w:hAnsi="Arial" w:cs="Arial"/>
          <w:spacing w:val="-2"/>
          <w:sz w:val="18"/>
          <w:szCs w:val="18"/>
        </w:rPr>
        <w:t>14,4</w:t>
      </w:r>
      <w:r w:rsidRPr="00A90F21">
        <w:rPr>
          <w:rFonts w:ascii="Arial" w:hAnsi="Arial" w:cs="Arial"/>
          <w:spacing w:val="-2"/>
          <w:sz w:val="18"/>
          <w:szCs w:val="18"/>
        </w:rPr>
        <w:t xml:space="preserve"> % (z </w:t>
      </w:r>
      <w:r w:rsidR="00EB174B" w:rsidRPr="00A90F21">
        <w:rPr>
          <w:rFonts w:ascii="Arial" w:hAnsi="Arial" w:cs="Arial"/>
          <w:spacing w:val="-2"/>
          <w:sz w:val="18"/>
          <w:szCs w:val="18"/>
        </w:rPr>
        <w:t xml:space="preserve">1 608,3 </w:t>
      </w:r>
      <w:r w:rsidRPr="00A90F21">
        <w:rPr>
          <w:rFonts w:ascii="Arial" w:hAnsi="Arial" w:cs="Arial"/>
          <w:spacing w:val="-2"/>
          <w:sz w:val="18"/>
          <w:szCs w:val="18"/>
        </w:rPr>
        <w:t xml:space="preserve">mld. Kč na </w:t>
      </w:r>
      <w:r w:rsidR="00EB174B" w:rsidRPr="00A90F21">
        <w:rPr>
          <w:rFonts w:ascii="Arial" w:hAnsi="Arial" w:cs="Arial"/>
          <w:spacing w:val="-2"/>
          <w:sz w:val="18"/>
          <w:szCs w:val="18"/>
        </w:rPr>
        <w:t xml:space="preserve">1 839,2 </w:t>
      </w:r>
      <w:r w:rsidRPr="00A90F21">
        <w:rPr>
          <w:rFonts w:ascii="Arial" w:hAnsi="Arial" w:cs="Arial"/>
          <w:spacing w:val="-2"/>
          <w:sz w:val="18"/>
          <w:szCs w:val="18"/>
        </w:rPr>
        <w:t>mld. Kč)</w:t>
      </w:r>
      <w:r w:rsidR="00A90F21">
        <w:rPr>
          <w:rFonts w:ascii="Arial" w:hAnsi="Arial" w:cs="Arial"/>
          <w:sz w:val="18"/>
          <w:szCs w:val="18"/>
        </w:rPr>
        <w:t xml:space="preserve"> a </w:t>
      </w:r>
      <w:r w:rsidRPr="00EB174B">
        <w:rPr>
          <w:rFonts w:ascii="Arial" w:hAnsi="Arial" w:cs="Arial"/>
          <w:sz w:val="18"/>
          <w:szCs w:val="18"/>
        </w:rPr>
        <w:t xml:space="preserve">současně dovozu ze sousedních států o </w:t>
      </w:r>
      <w:r w:rsidR="00EB174B" w:rsidRPr="00EB174B">
        <w:rPr>
          <w:rFonts w:ascii="Arial" w:hAnsi="Arial" w:cs="Arial"/>
          <w:sz w:val="18"/>
          <w:szCs w:val="18"/>
        </w:rPr>
        <w:t>14,2</w:t>
      </w:r>
      <w:r w:rsidRPr="00EB174B">
        <w:rPr>
          <w:rFonts w:ascii="Arial" w:hAnsi="Arial" w:cs="Arial"/>
          <w:sz w:val="18"/>
          <w:szCs w:val="18"/>
        </w:rPr>
        <w:t xml:space="preserve"> </w:t>
      </w:r>
      <w:r w:rsidRPr="00A25788">
        <w:rPr>
          <w:rFonts w:ascii="Arial" w:hAnsi="Arial" w:cs="Arial"/>
          <w:sz w:val="18"/>
          <w:szCs w:val="18"/>
        </w:rPr>
        <w:t xml:space="preserve">% (z </w:t>
      </w:r>
      <w:r w:rsidR="00A25788" w:rsidRPr="00A25788">
        <w:rPr>
          <w:rFonts w:ascii="Arial" w:hAnsi="Arial" w:cs="Arial"/>
          <w:sz w:val="18"/>
          <w:szCs w:val="18"/>
        </w:rPr>
        <w:t xml:space="preserve">1 183,4 </w:t>
      </w:r>
      <w:r w:rsidRPr="00A25788">
        <w:rPr>
          <w:rFonts w:ascii="Arial" w:hAnsi="Arial" w:cs="Arial"/>
          <w:sz w:val="18"/>
          <w:szCs w:val="18"/>
        </w:rPr>
        <w:t xml:space="preserve">mld. Kč na </w:t>
      </w:r>
      <w:r w:rsidR="00A25788" w:rsidRPr="00A25788">
        <w:rPr>
          <w:rFonts w:ascii="Arial" w:hAnsi="Arial" w:cs="Arial"/>
          <w:sz w:val="18"/>
          <w:szCs w:val="18"/>
        </w:rPr>
        <w:t xml:space="preserve">1 352,0 </w:t>
      </w:r>
      <w:r w:rsidRPr="00A25788">
        <w:rPr>
          <w:rFonts w:ascii="Arial" w:hAnsi="Arial" w:cs="Arial"/>
          <w:sz w:val="18"/>
          <w:szCs w:val="18"/>
        </w:rPr>
        <w:t>mld. Kč) vedl v roce 201</w:t>
      </w:r>
      <w:r w:rsidR="00A25788" w:rsidRPr="00A25788">
        <w:rPr>
          <w:rFonts w:ascii="Arial" w:hAnsi="Arial" w:cs="Arial"/>
          <w:sz w:val="18"/>
          <w:szCs w:val="18"/>
        </w:rPr>
        <w:t>4</w:t>
      </w:r>
      <w:r w:rsidR="00CC5700">
        <w:rPr>
          <w:rFonts w:ascii="Arial" w:hAnsi="Arial" w:cs="Arial"/>
          <w:sz w:val="18"/>
          <w:szCs w:val="18"/>
        </w:rPr>
        <w:t xml:space="preserve"> </w:t>
      </w:r>
      <w:r w:rsidRPr="00A25788">
        <w:rPr>
          <w:rFonts w:ascii="Arial" w:hAnsi="Arial" w:cs="Arial"/>
          <w:sz w:val="18"/>
          <w:szCs w:val="18"/>
        </w:rPr>
        <w:t>k navýšení přebytku celkové obchodní bilance se sousedními státy proti roku 201</w:t>
      </w:r>
      <w:r w:rsidR="00A25788">
        <w:rPr>
          <w:rFonts w:ascii="Arial" w:hAnsi="Arial" w:cs="Arial"/>
          <w:sz w:val="18"/>
          <w:szCs w:val="18"/>
        </w:rPr>
        <w:t>3</w:t>
      </w:r>
      <w:r w:rsidRPr="00A25788">
        <w:rPr>
          <w:rFonts w:ascii="Arial" w:hAnsi="Arial" w:cs="Arial"/>
          <w:sz w:val="18"/>
          <w:szCs w:val="18"/>
        </w:rPr>
        <w:t xml:space="preserve"> </w:t>
      </w:r>
      <w:r w:rsidRPr="00A90F21">
        <w:rPr>
          <w:rFonts w:ascii="Arial" w:hAnsi="Arial" w:cs="Arial"/>
          <w:sz w:val="18"/>
          <w:szCs w:val="18"/>
        </w:rPr>
        <w:t xml:space="preserve">o </w:t>
      </w:r>
      <w:r w:rsidR="00A90F21" w:rsidRPr="00A90F21">
        <w:rPr>
          <w:rFonts w:ascii="Arial" w:hAnsi="Arial" w:cs="Arial"/>
          <w:sz w:val="18"/>
          <w:szCs w:val="18"/>
        </w:rPr>
        <w:t>62,3</w:t>
      </w:r>
      <w:r w:rsidRPr="00A90F21">
        <w:rPr>
          <w:rFonts w:ascii="Arial" w:hAnsi="Arial" w:cs="Arial"/>
          <w:sz w:val="18"/>
          <w:szCs w:val="18"/>
        </w:rPr>
        <w:t xml:space="preserve"> mld. Kč. Krytí dovozu vývozem se </w:t>
      </w:r>
      <w:r w:rsidR="00A90F21" w:rsidRPr="00A90F21">
        <w:rPr>
          <w:rFonts w:ascii="Arial" w:hAnsi="Arial" w:cs="Arial"/>
          <w:sz w:val="18"/>
          <w:szCs w:val="18"/>
        </w:rPr>
        <w:t>zvýšilo</w:t>
      </w:r>
      <w:r w:rsidRPr="00A90F21">
        <w:rPr>
          <w:rFonts w:ascii="Arial" w:hAnsi="Arial" w:cs="Arial"/>
          <w:sz w:val="18"/>
          <w:szCs w:val="18"/>
        </w:rPr>
        <w:t xml:space="preserve"> z </w:t>
      </w:r>
      <w:r w:rsidR="00A90F21" w:rsidRPr="00A90F21">
        <w:rPr>
          <w:rFonts w:ascii="Arial" w:hAnsi="Arial" w:cs="Arial"/>
          <w:sz w:val="18"/>
          <w:szCs w:val="18"/>
        </w:rPr>
        <w:t>135,9</w:t>
      </w:r>
      <w:r w:rsidRPr="00A90F21">
        <w:rPr>
          <w:rFonts w:ascii="Arial" w:hAnsi="Arial" w:cs="Arial"/>
          <w:sz w:val="18"/>
          <w:szCs w:val="18"/>
        </w:rPr>
        <w:t xml:space="preserve"> % v roce 201</w:t>
      </w:r>
      <w:r w:rsidR="00A90F21" w:rsidRPr="00A90F21">
        <w:rPr>
          <w:rFonts w:ascii="Arial" w:hAnsi="Arial" w:cs="Arial"/>
          <w:sz w:val="18"/>
          <w:szCs w:val="18"/>
        </w:rPr>
        <w:t>3</w:t>
      </w:r>
      <w:r w:rsidRPr="00A90F21">
        <w:rPr>
          <w:rFonts w:ascii="Arial" w:hAnsi="Arial" w:cs="Arial"/>
          <w:sz w:val="18"/>
          <w:szCs w:val="18"/>
        </w:rPr>
        <w:t xml:space="preserve"> na </w:t>
      </w:r>
      <w:r w:rsidR="00A90F21" w:rsidRPr="00A90F21">
        <w:rPr>
          <w:rFonts w:ascii="Arial" w:hAnsi="Arial" w:cs="Arial"/>
          <w:sz w:val="18"/>
          <w:szCs w:val="18"/>
        </w:rPr>
        <w:t>136,0</w:t>
      </w:r>
      <w:r w:rsidRPr="00A90F21">
        <w:rPr>
          <w:rFonts w:ascii="Arial" w:hAnsi="Arial" w:cs="Arial"/>
          <w:sz w:val="18"/>
          <w:szCs w:val="18"/>
        </w:rPr>
        <w:t xml:space="preserve"> % v roce 201</w:t>
      </w:r>
      <w:r w:rsidR="00A90F21" w:rsidRPr="00A90F21">
        <w:rPr>
          <w:rFonts w:ascii="Arial" w:hAnsi="Arial" w:cs="Arial"/>
          <w:sz w:val="18"/>
          <w:szCs w:val="18"/>
        </w:rPr>
        <w:t>4</w:t>
      </w:r>
      <w:r w:rsidRPr="00A90F21">
        <w:rPr>
          <w:rFonts w:ascii="Arial" w:hAnsi="Arial" w:cs="Arial"/>
          <w:sz w:val="18"/>
          <w:szCs w:val="18"/>
        </w:rPr>
        <w:t>.</w:t>
      </w:r>
    </w:p>
    <w:p w:rsidR="00BA7845" w:rsidRPr="00BA342B" w:rsidRDefault="00BA7845" w:rsidP="00BA7845">
      <w:pPr>
        <w:spacing w:after="80"/>
        <w:jc w:val="both"/>
        <w:rPr>
          <w:rFonts w:ascii="Arial" w:hAnsi="Arial" w:cs="Arial"/>
          <w:b/>
          <w:i/>
          <w:sz w:val="18"/>
          <w:szCs w:val="18"/>
        </w:rPr>
      </w:pPr>
      <w:r w:rsidRPr="00BA342B">
        <w:rPr>
          <w:rFonts w:ascii="Arial" w:hAnsi="Arial" w:cs="Arial"/>
          <w:b/>
          <w:i/>
          <w:sz w:val="18"/>
          <w:szCs w:val="18"/>
        </w:rPr>
        <w:t>Graf 1</w:t>
      </w:r>
      <w:r w:rsidR="00BA342B" w:rsidRPr="00BA342B">
        <w:rPr>
          <w:rFonts w:ascii="Arial" w:hAnsi="Arial" w:cs="Arial"/>
          <w:b/>
          <w:i/>
          <w:sz w:val="18"/>
          <w:szCs w:val="18"/>
        </w:rPr>
        <w:t>3</w:t>
      </w:r>
      <w:r w:rsidRPr="00BA342B">
        <w:rPr>
          <w:rFonts w:ascii="Arial" w:hAnsi="Arial" w:cs="Arial"/>
          <w:b/>
          <w:i/>
          <w:sz w:val="18"/>
          <w:szCs w:val="18"/>
        </w:rPr>
        <w:t xml:space="preserve"> - Zahraniční obchod se sousedními státy ČR </w:t>
      </w:r>
      <w:r w:rsidRPr="006C47E1">
        <w:rPr>
          <w:rFonts w:ascii="Arial" w:hAnsi="Arial" w:cs="Arial"/>
          <w:b/>
          <w:i/>
          <w:sz w:val="18"/>
          <w:szCs w:val="18"/>
        </w:rPr>
        <w:t>v roce 201</w:t>
      </w:r>
      <w:r w:rsidR="00BA342B" w:rsidRPr="006C47E1">
        <w:rPr>
          <w:rFonts w:ascii="Arial" w:hAnsi="Arial" w:cs="Arial"/>
          <w:b/>
          <w:i/>
          <w:sz w:val="18"/>
          <w:szCs w:val="18"/>
        </w:rPr>
        <w:t>4</w:t>
      </w:r>
      <w:r w:rsidRPr="006C47E1">
        <w:rPr>
          <w:rFonts w:ascii="Arial" w:hAnsi="Arial" w:cs="Arial"/>
          <w:b/>
          <w:i/>
          <w:sz w:val="18"/>
          <w:szCs w:val="18"/>
        </w:rPr>
        <w:t xml:space="preserve"> (</w:t>
      </w:r>
      <w:r w:rsidRPr="00BA342B">
        <w:rPr>
          <w:rFonts w:ascii="Arial" w:hAnsi="Arial" w:cs="Arial"/>
          <w:b/>
          <w:i/>
          <w:sz w:val="18"/>
          <w:szCs w:val="18"/>
        </w:rPr>
        <w:t>podíly v %)</w:t>
      </w:r>
    </w:p>
    <w:p w:rsidR="00CA2085" w:rsidRPr="00BA342B" w:rsidRDefault="00CA2085" w:rsidP="00A82180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BA342B">
        <w:rPr>
          <w:rFonts w:ascii="Arial" w:hAnsi="Arial" w:cs="Arial"/>
          <w:b/>
          <w:i/>
          <w:sz w:val="18"/>
          <w:szCs w:val="18"/>
        </w:rPr>
        <w:tab/>
      </w:r>
      <w:r w:rsidRPr="00BA342B">
        <w:rPr>
          <w:rFonts w:ascii="Arial" w:hAnsi="Arial" w:cs="Arial"/>
          <w:b/>
          <w:i/>
          <w:sz w:val="18"/>
          <w:szCs w:val="18"/>
        </w:rPr>
        <w:tab/>
      </w:r>
      <w:r w:rsidRPr="00BA342B">
        <w:rPr>
          <w:rFonts w:ascii="Arial" w:hAnsi="Arial" w:cs="Arial"/>
          <w:b/>
          <w:i/>
          <w:sz w:val="18"/>
          <w:szCs w:val="18"/>
        </w:rPr>
        <w:tab/>
      </w:r>
      <w:r w:rsidRPr="00BA342B">
        <w:rPr>
          <w:rFonts w:ascii="Arial" w:hAnsi="Arial" w:cs="Arial"/>
          <w:b/>
          <w:i/>
          <w:sz w:val="18"/>
          <w:szCs w:val="18"/>
        </w:rPr>
        <w:tab/>
      </w:r>
      <w:r w:rsidR="00BA342B">
        <w:rPr>
          <w:rFonts w:ascii="Arial" w:hAnsi="Arial" w:cs="Arial"/>
          <w:b/>
          <w:i/>
          <w:sz w:val="18"/>
          <w:szCs w:val="18"/>
        </w:rPr>
        <w:t>v</w:t>
      </w:r>
      <w:r w:rsidRPr="00BA342B">
        <w:rPr>
          <w:rFonts w:ascii="Arial" w:hAnsi="Arial" w:cs="Arial"/>
          <w:b/>
          <w:i/>
          <w:sz w:val="18"/>
          <w:szCs w:val="18"/>
        </w:rPr>
        <w:t>ývoz</w:t>
      </w:r>
      <w:r w:rsidRPr="00BA342B">
        <w:rPr>
          <w:rFonts w:ascii="Arial" w:hAnsi="Arial" w:cs="Arial"/>
          <w:b/>
          <w:i/>
          <w:sz w:val="18"/>
          <w:szCs w:val="18"/>
        </w:rPr>
        <w:tab/>
      </w:r>
      <w:r w:rsidRPr="00BA342B">
        <w:rPr>
          <w:rFonts w:ascii="Arial" w:hAnsi="Arial" w:cs="Arial"/>
          <w:b/>
          <w:i/>
          <w:sz w:val="18"/>
          <w:szCs w:val="18"/>
        </w:rPr>
        <w:tab/>
      </w:r>
      <w:r w:rsidRPr="00BA342B">
        <w:rPr>
          <w:rFonts w:ascii="Arial" w:hAnsi="Arial" w:cs="Arial"/>
          <w:b/>
          <w:i/>
          <w:sz w:val="18"/>
          <w:szCs w:val="18"/>
        </w:rPr>
        <w:tab/>
      </w:r>
      <w:r w:rsidR="006C47E1">
        <w:rPr>
          <w:rFonts w:ascii="Arial" w:hAnsi="Arial" w:cs="Arial"/>
          <w:b/>
          <w:i/>
          <w:sz w:val="18"/>
          <w:szCs w:val="18"/>
        </w:rPr>
        <w:tab/>
      </w:r>
      <w:r w:rsidR="006C47E1">
        <w:rPr>
          <w:rFonts w:ascii="Arial" w:hAnsi="Arial" w:cs="Arial"/>
          <w:b/>
          <w:i/>
          <w:sz w:val="18"/>
          <w:szCs w:val="18"/>
        </w:rPr>
        <w:tab/>
      </w:r>
      <w:r w:rsidR="006C47E1">
        <w:rPr>
          <w:rFonts w:ascii="Arial" w:hAnsi="Arial" w:cs="Arial"/>
          <w:b/>
          <w:i/>
          <w:sz w:val="18"/>
          <w:szCs w:val="18"/>
        </w:rPr>
        <w:tab/>
      </w:r>
      <w:r w:rsidRPr="00BA342B">
        <w:rPr>
          <w:rFonts w:ascii="Arial" w:hAnsi="Arial" w:cs="Arial"/>
          <w:b/>
          <w:i/>
          <w:sz w:val="18"/>
          <w:szCs w:val="18"/>
        </w:rPr>
        <w:tab/>
        <w:t>dovoz</w:t>
      </w:r>
    </w:p>
    <w:p w:rsidR="00BA7845" w:rsidRPr="0077559B" w:rsidRDefault="00BA7845" w:rsidP="00BA7845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77559B">
        <w:rPr>
          <w:rFonts w:ascii="Arial" w:hAnsi="Arial" w:cs="Arial"/>
          <w:color w:val="FF0000"/>
          <w:sz w:val="18"/>
          <w:szCs w:val="18"/>
        </w:rPr>
        <w:t xml:space="preserve">          </w:t>
      </w:r>
      <w:r w:rsidR="00252020" w:rsidRPr="00C92688">
        <w:rPr>
          <w:rFonts w:ascii="Arial" w:hAnsi="Arial" w:cs="Arial"/>
          <w:noProof/>
          <w:color w:val="FF0000"/>
          <w:sz w:val="18"/>
          <w:szCs w:val="18"/>
          <w:lang w:eastAsia="cs-CZ"/>
        </w:rPr>
        <w:pict>
          <v:shape id="_x0000_i1041" type="#_x0000_t75" style="width:241.8pt;height:109.35pt">
            <v:imagedata r:id="rId24" o:title=""/>
          </v:shape>
        </w:pict>
      </w:r>
      <w:r w:rsidR="006C47E1">
        <w:rPr>
          <w:rFonts w:ascii="Arial" w:hAnsi="Arial" w:cs="Arial"/>
          <w:noProof/>
          <w:color w:val="FF0000"/>
          <w:sz w:val="18"/>
          <w:szCs w:val="18"/>
          <w:lang w:eastAsia="cs-CZ"/>
        </w:rPr>
        <w:t xml:space="preserve">     </w:t>
      </w:r>
      <w:r w:rsidR="00252020" w:rsidRPr="00C92688">
        <w:rPr>
          <w:rFonts w:ascii="Arial" w:hAnsi="Arial" w:cs="Arial"/>
          <w:noProof/>
          <w:color w:val="FF0000"/>
          <w:sz w:val="18"/>
          <w:szCs w:val="18"/>
          <w:lang w:eastAsia="cs-CZ"/>
        </w:rPr>
        <w:pict>
          <v:shape id="_x0000_i1042" type="#_x0000_t75" style="width:148.1pt;height:108.7pt">
            <v:imagedata r:id="rId25" o:title=""/>
          </v:shape>
        </w:pict>
      </w:r>
    </w:p>
    <w:p w:rsidR="00BA7845" w:rsidRPr="00A25788" w:rsidRDefault="00BA7845" w:rsidP="00BA7845">
      <w:pPr>
        <w:spacing w:after="120"/>
        <w:jc w:val="both"/>
        <w:rPr>
          <w:rFonts w:ascii="Arial" w:hAnsi="Arial" w:cs="Arial"/>
          <w:spacing w:val="-2"/>
          <w:sz w:val="18"/>
          <w:szCs w:val="18"/>
        </w:rPr>
      </w:pPr>
      <w:r w:rsidRPr="00886CC4">
        <w:rPr>
          <w:rFonts w:ascii="Arial" w:hAnsi="Arial" w:cs="Arial"/>
          <w:b/>
          <w:sz w:val="18"/>
          <w:szCs w:val="18"/>
        </w:rPr>
        <w:t>Hlavním</w:t>
      </w:r>
      <w:r w:rsidRPr="00886CC4">
        <w:rPr>
          <w:rFonts w:ascii="Arial" w:hAnsi="Arial" w:cs="Arial"/>
          <w:sz w:val="18"/>
          <w:szCs w:val="18"/>
        </w:rPr>
        <w:t xml:space="preserve"> obchodním </w:t>
      </w:r>
      <w:r w:rsidRPr="00886CC4">
        <w:rPr>
          <w:rFonts w:ascii="Arial" w:hAnsi="Arial" w:cs="Arial"/>
          <w:b/>
          <w:sz w:val="18"/>
          <w:szCs w:val="18"/>
        </w:rPr>
        <w:t>partnerem</w:t>
      </w:r>
      <w:r w:rsidRPr="00886CC4">
        <w:rPr>
          <w:rFonts w:ascii="Arial" w:hAnsi="Arial" w:cs="Arial"/>
          <w:sz w:val="18"/>
          <w:szCs w:val="18"/>
        </w:rPr>
        <w:t xml:space="preserve"> České republiky ze sousedních států je </w:t>
      </w:r>
      <w:r w:rsidRPr="00886CC4">
        <w:rPr>
          <w:rFonts w:ascii="Arial" w:hAnsi="Arial" w:cs="Arial"/>
          <w:b/>
          <w:sz w:val="18"/>
          <w:szCs w:val="18"/>
        </w:rPr>
        <w:t>Německo</w:t>
      </w:r>
      <w:r w:rsidRPr="00886CC4">
        <w:rPr>
          <w:rFonts w:ascii="Arial" w:hAnsi="Arial" w:cs="Arial"/>
          <w:sz w:val="18"/>
          <w:szCs w:val="18"/>
        </w:rPr>
        <w:t>, které je pochopitelně současně i nejvýznamnějším zahraničněobchodním partnerem České republiky. Na celkovém obratu zahraničního obchodu v roce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A25788">
        <w:rPr>
          <w:rFonts w:ascii="Arial" w:hAnsi="Arial" w:cs="Arial"/>
          <w:sz w:val="18"/>
          <w:szCs w:val="18"/>
        </w:rPr>
        <w:t>201</w:t>
      </w:r>
      <w:r w:rsidR="00A25788">
        <w:rPr>
          <w:rFonts w:ascii="Arial" w:hAnsi="Arial" w:cs="Arial"/>
          <w:sz w:val="18"/>
          <w:szCs w:val="18"/>
        </w:rPr>
        <w:t>4</w:t>
      </w:r>
      <w:r w:rsidRPr="00A25788">
        <w:rPr>
          <w:rFonts w:ascii="Arial" w:hAnsi="Arial" w:cs="Arial"/>
          <w:sz w:val="18"/>
          <w:szCs w:val="18"/>
        </w:rPr>
        <w:t xml:space="preserve"> se podílelo </w:t>
      </w:r>
      <w:r w:rsidR="00A25788" w:rsidRPr="00A25788">
        <w:rPr>
          <w:rFonts w:ascii="Arial" w:hAnsi="Arial" w:cs="Arial"/>
          <w:sz w:val="18"/>
          <w:szCs w:val="18"/>
        </w:rPr>
        <w:t>29,2</w:t>
      </w:r>
      <w:r w:rsidRPr="00A25788">
        <w:rPr>
          <w:rFonts w:ascii="Arial" w:hAnsi="Arial" w:cs="Arial"/>
          <w:sz w:val="18"/>
          <w:szCs w:val="18"/>
        </w:rPr>
        <w:t xml:space="preserve"> %, zatímco na celkovém obratu zahraničního obchodu se sousedními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A25788">
        <w:rPr>
          <w:rFonts w:ascii="Arial" w:hAnsi="Arial" w:cs="Arial"/>
          <w:sz w:val="18"/>
          <w:szCs w:val="18"/>
        </w:rPr>
        <w:t xml:space="preserve">státy </w:t>
      </w:r>
      <w:r w:rsidR="00A25788" w:rsidRPr="00A25788">
        <w:rPr>
          <w:rFonts w:ascii="Arial" w:hAnsi="Arial" w:cs="Arial"/>
          <w:sz w:val="18"/>
          <w:szCs w:val="18"/>
        </w:rPr>
        <w:t>62,5</w:t>
      </w:r>
      <w:r w:rsidRPr="00A25788">
        <w:rPr>
          <w:rFonts w:ascii="Arial" w:hAnsi="Arial" w:cs="Arial"/>
          <w:sz w:val="18"/>
          <w:szCs w:val="18"/>
        </w:rPr>
        <w:t xml:space="preserve"> %. Podíl </w:t>
      </w:r>
      <w:r w:rsidRPr="00A25788">
        <w:rPr>
          <w:rFonts w:ascii="Arial" w:hAnsi="Arial" w:cs="Arial"/>
          <w:spacing w:val="-2"/>
          <w:sz w:val="18"/>
          <w:szCs w:val="18"/>
        </w:rPr>
        <w:t>Německa na vývozu do sousedních států vzrostl z 61,</w:t>
      </w:r>
      <w:r w:rsidR="00A25788" w:rsidRPr="00A25788">
        <w:rPr>
          <w:rFonts w:ascii="Arial" w:hAnsi="Arial" w:cs="Arial"/>
          <w:spacing w:val="-2"/>
          <w:sz w:val="18"/>
          <w:szCs w:val="18"/>
        </w:rPr>
        <w:t>8</w:t>
      </w:r>
      <w:r w:rsidRPr="00A25788">
        <w:rPr>
          <w:rFonts w:ascii="Arial" w:hAnsi="Arial" w:cs="Arial"/>
          <w:spacing w:val="-2"/>
          <w:sz w:val="18"/>
          <w:szCs w:val="18"/>
        </w:rPr>
        <w:t xml:space="preserve"> % v roce 201</w:t>
      </w:r>
      <w:r w:rsidR="00A25788" w:rsidRPr="00A25788">
        <w:rPr>
          <w:rFonts w:ascii="Arial" w:hAnsi="Arial" w:cs="Arial"/>
          <w:spacing w:val="-2"/>
          <w:sz w:val="18"/>
          <w:szCs w:val="18"/>
        </w:rPr>
        <w:t>3</w:t>
      </w:r>
      <w:r w:rsidRPr="00A25788">
        <w:rPr>
          <w:rFonts w:ascii="Arial" w:hAnsi="Arial" w:cs="Arial"/>
          <w:spacing w:val="-2"/>
          <w:sz w:val="18"/>
          <w:szCs w:val="18"/>
        </w:rPr>
        <w:t xml:space="preserve"> na </w:t>
      </w:r>
      <w:r w:rsidR="00A25788" w:rsidRPr="00A25788">
        <w:rPr>
          <w:rFonts w:ascii="Arial" w:hAnsi="Arial" w:cs="Arial"/>
          <w:spacing w:val="-2"/>
          <w:sz w:val="18"/>
          <w:szCs w:val="18"/>
        </w:rPr>
        <w:t>63,1</w:t>
      </w:r>
      <w:r w:rsidRPr="00A25788">
        <w:rPr>
          <w:rFonts w:ascii="Arial" w:hAnsi="Arial" w:cs="Arial"/>
          <w:spacing w:val="-2"/>
          <w:sz w:val="18"/>
          <w:szCs w:val="18"/>
        </w:rPr>
        <w:t xml:space="preserve"> % v roce 201</w:t>
      </w:r>
      <w:r w:rsidR="00A25788" w:rsidRPr="00A25788">
        <w:rPr>
          <w:rFonts w:ascii="Arial" w:hAnsi="Arial" w:cs="Arial"/>
          <w:spacing w:val="-2"/>
          <w:sz w:val="18"/>
          <w:szCs w:val="18"/>
        </w:rPr>
        <w:t>4</w:t>
      </w:r>
      <w:r w:rsidRPr="00A25788">
        <w:rPr>
          <w:rFonts w:ascii="Arial" w:hAnsi="Arial" w:cs="Arial"/>
          <w:spacing w:val="-2"/>
          <w:sz w:val="18"/>
          <w:szCs w:val="18"/>
        </w:rPr>
        <w:t>, podíl na dovozu narostl</w:t>
      </w:r>
      <w:r w:rsidRPr="0077559B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A25788">
        <w:rPr>
          <w:rFonts w:ascii="Arial" w:hAnsi="Arial" w:cs="Arial"/>
          <w:spacing w:val="-2"/>
          <w:sz w:val="18"/>
          <w:szCs w:val="18"/>
        </w:rPr>
        <w:t>z </w:t>
      </w:r>
      <w:r w:rsidR="00A25788" w:rsidRPr="00A25788">
        <w:rPr>
          <w:rFonts w:ascii="Arial" w:hAnsi="Arial" w:cs="Arial"/>
          <w:spacing w:val="-2"/>
          <w:sz w:val="18"/>
          <w:szCs w:val="18"/>
        </w:rPr>
        <w:t>61,1</w:t>
      </w:r>
      <w:r w:rsidRPr="00A25788">
        <w:rPr>
          <w:rFonts w:ascii="Arial" w:hAnsi="Arial" w:cs="Arial"/>
          <w:spacing w:val="-2"/>
          <w:sz w:val="18"/>
          <w:szCs w:val="18"/>
        </w:rPr>
        <w:t> % na 61,</w:t>
      </w:r>
      <w:r w:rsidR="00A25788" w:rsidRPr="00A25788">
        <w:rPr>
          <w:rFonts w:ascii="Arial" w:hAnsi="Arial" w:cs="Arial"/>
          <w:spacing w:val="-2"/>
          <w:sz w:val="18"/>
          <w:szCs w:val="18"/>
        </w:rPr>
        <w:t>7</w:t>
      </w:r>
      <w:r w:rsidRPr="00A25788">
        <w:rPr>
          <w:rFonts w:ascii="Arial" w:hAnsi="Arial" w:cs="Arial"/>
          <w:spacing w:val="-2"/>
          <w:sz w:val="18"/>
          <w:szCs w:val="18"/>
        </w:rPr>
        <w:t xml:space="preserve"> %.</w:t>
      </w:r>
    </w:p>
    <w:p w:rsidR="00CA2085" w:rsidRPr="00A82180" w:rsidRDefault="00CA2085" w:rsidP="00E30130">
      <w:pPr>
        <w:spacing w:before="240" w:after="80"/>
        <w:jc w:val="both"/>
        <w:rPr>
          <w:rFonts w:ascii="Arial" w:hAnsi="Arial" w:cs="Arial"/>
          <w:b/>
          <w:i/>
          <w:sz w:val="18"/>
          <w:szCs w:val="18"/>
        </w:rPr>
      </w:pPr>
      <w:r w:rsidRPr="00CA2085">
        <w:rPr>
          <w:rFonts w:ascii="Arial" w:hAnsi="Arial" w:cs="Arial"/>
          <w:b/>
          <w:i/>
          <w:sz w:val="18"/>
          <w:szCs w:val="18"/>
        </w:rPr>
        <w:t>Graf 1</w:t>
      </w:r>
      <w:r w:rsidR="00BA342B">
        <w:rPr>
          <w:rFonts w:ascii="Arial" w:hAnsi="Arial" w:cs="Arial"/>
          <w:b/>
          <w:i/>
          <w:sz w:val="18"/>
          <w:szCs w:val="18"/>
        </w:rPr>
        <w:t>4</w:t>
      </w:r>
      <w:r w:rsidRPr="00CA2085">
        <w:rPr>
          <w:rFonts w:ascii="Arial" w:hAnsi="Arial" w:cs="Arial"/>
          <w:b/>
          <w:i/>
          <w:sz w:val="18"/>
          <w:szCs w:val="18"/>
        </w:rPr>
        <w:t xml:space="preserve"> - Zahraniční obchod </w:t>
      </w:r>
      <w:r>
        <w:rPr>
          <w:rFonts w:ascii="Arial" w:hAnsi="Arial" w:cs="Arial"/>
          <w:b/>
          <w:i/>
          <w:sz w:val="18"/>
          <w:szCs w:val="18"/>
        </w:rPr>
        <w:t>ČR s</w:t>
      </w:r>
      <w:r w:rsidR="00252020">
        <w:rPr>
          <w:rFonts w:ascii="Arial" w:hAnsi="Arial" w:cs="Arial"/>
          <w:b/>
          <w:i/>
          <w:sz w:val="18"/>
          <w:szCs w:val="18"/>
        </w:rPr>
        <w:t>e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7936D0">
        <w:rPr>
          <w:rFonts w:ascii="Arial" w:hAnsi="Arial" w:cs="Arial"/>
          <w:b/>
          <w:i/>
          <w:sz w:val="18"/>
          <w:szCs w:val="18"/>
        </w:rPr>
        <w:t>sousedními</w:t>
      </w:r>
      <w:r>
        <w:rPr>
          <w:rFonts w:ascii="Arial" w:hAnsi="Arial" w:cs="Arial"/>
          <w:b/>
          <w:i/>
          <w:sz w:val="18"/>
          <w:szCs w:val="18"/>
        </w:rPr>
        <w:t xml:space="preserve"> státy</w:t>
      </w:r>
      <w:r w:rsidRPr="00CA2085">
        <w:rPr>
          <w:rFonts w:ascii="Arial" w:hAnsi="Arial" w:cs="Arial"/>
          <w:b/>
          <w:i/>
          <w:sz w:val="18"/>
          <w:szCs w:val="18"/>
        </w:rPr>
        <w:t xml:space="preserve"> v </w:t>
      </w:r>
      <w:r w:rsidRPr="00A82180">
        <w:rPr>
          <w:rFonts w:ascii="Arial" w:hAnsi="Arial" w:cs="Arial"/>
          <w:b/>
          <w:i/>
          <w:sz w:val="18"/>
          <w:szCs w:val="18"/>
        </w:rPr>
        <w:t xml:space="preserve">roce 2014 </w:t>
      </w:r>
    </w:p>
    <w:p w:rsidR="009F31B7" w:rsidRPr="0077559B" w:rsidRDefault="00252020" w:rsidP="00BA7845">
      <w:pPr>
        <w:spacing w:after="120"/>
        <w:jc w:val="both"/>
        <w:rPr>
          <w:rFonts w:ascii="Arial" w:hAnsi="Arial" w:cs="Arial"/>
          <w:color w:val="FF0000"/>
          <w:spacing w:val="-2"/>
          <w:sz w:val="18"/>
          <w:szCs w:val="18"/>
        </w:rPr>
      </w:pPr>
      <w:r w:rsidRPr="00C92688">
        <w:rPr>
          <w:rFonts w:ascii="Arial" w:hAnsi="Arial" w:cs="Arial"/>
          <w:color w:val="FF0000"/>
          <w:spacing w:val="-2"/>
          <w:sz w:val="18"/>
          <w:szCs w:val="18"/>
        </w:rPr>
        <w:pict>
          <v:shape id="_x0000_i1043" type="#_x0000_t75" style="width:481.6pt;height:117.5pt">
            <v:imagedata r:id="rId26" o:title=""/>
          </v:shape>
        </w:pict>
      </w:r>
    </w:p>
    <w:p w:rsidR="00BA7845" w:rsidRPr="005340DE" w:rsidRDefault="00BA7845" w:rsidP="00A90F21">
      <w:pPr>
        <w:spacing w:before="240" w:after="120"/>
        <w:jc w:val="both"/>
        <w:rPr>
          <w:rFonts w:ascii="Arial" w:hAnsi="Arial" w:cs="Arial"/>
          <w:sz w:val="18"/>
          <w:szCs w:val="18"/>
        </w:rPr>
      </w:pPr>
      <w:r w:rsidRPr="00A25788">
        <w:rPr>
          <w:rFonts w:ascii="Arial" w:hAnsi="Arial" w:cs="Arial"/>
          <w:b/>
          <w:sz w:val="18"/>
          <w:szCs w:val="18"/>
        </w:rPr>
        <w:t>Druhým</w:t>
      </w:r>
      <w:r w:rsidRPr="00A25788">
        <w:rPr>
          <w:rFonts w:ascii="Arial" w:hAnsi="Arial" w:cs="Arial"/>
          <w:sz w:val="18"/>
          <w:szCs w:val="18"/>
        </w:rPr>
        <w:t xml:space="preserve"> největším zahraničněobchodním </w:t>
      </w:r>
      <w:r w:rsidRPr="00A25788">
        <w:rPr>
          <w:rFonts w:ascii="Arial" w:hAnsi="Arial" w:cs="Arial"/>
          <w:b/>
          <w:sz w:val="18"/>
          <w:szCs w:val="18"/>
        </w:rPr>
        <w:t>partnerem</w:t>
      </w:r>
      <w:r w:rsidRPr="00A25788">
        <w:rPr>
          <w:rFonts w:ascii="Arial" w:hAnsi="Arial" w:cs="Arial"/>
          <w:sz w:val="18"/>
          <w:szCs w:val="18"/>
        </w:rPr>
        <w:t xml:space="preserve"> České republiky ze sousedních států je </w:t>
      </w:r>
      <w:r w:rsidRPr="00A25788">
        <w:rPr>
          <w:rFonts w:ascii="Arial" w:hAnsi="Arial" w:cs="Arial"/>
          <w:b/>
          <w:sz w:val="18"/>
          <w:szCs w:val="18"/>
        </w:rPr>
        <w:t>Slovensko</w:t>
      </w:r>
      <w:r w:rsidRPr="003669E3">
        <w:rPr>
          <w:rFonts w:ascii="Arial" w:hAnsi="Arial" w:cs="Arial"/>
          <w:sz w:val="18"/>
          <w:szCs w:val="18"/>
        </w:rPr>
        <w:t>,</w:t>
      </w:r>
      <w:r w:rsidR="00A25788" w:rsidRPr="003669E3">
        <w:rPr>
          <w:rFonts w:ascii="Arial" w:hAnsi="Arial" w:cs="Arial"/>
          <w:sz w:val="18"/>
          <w:szCs w:val="18"/>
        </w:rPr>
        <w:t xml:space="preserve"> </w:t>
      </w:r>
      <w:r w:rsidRPr="003669E3">
        <w:rPr>
          <w:rFonts w:ascii="Arial" w:hAnsi="Arial" w:cs="Arial"/>
          <w:sz w:val="18"/>
          <w:szCs w:val="18"/>
        </w:rPr>
        <w:t>které mělo i druhý největší podíl (</w:t>
      </w:r>
      <w:r w:rsidR="003669E3" w:rsidRPr="003669E3">
        <w:rPr>
          <w:rFonts w:ascii="Arial" w:hAnsi="Arial" w:cs="Arial"/>
          <w:sz w:val="18"/>
          <w:szCs w:val="18"/>
        </w:rPr>
        <w:t>6,9</w:t>
      </w:r>
      <w:r w:rsidRPr="003669E3">
        <w:rPr>
          <w:rFonts w:ascii="Arial" w:hAnsi="Arial" w:cs="Arial"/>
          <w:sz w:val="18"/>
          <w:szCs w:val="18"/>
        </w:rPr>
        <w:t xml:space="preserve"> % v roce 201</w:t>
      </w:r>
      <w:r w:rsidR="003669E3" w:rsidRPr="003669E3">
        <w:rPr>
          <w:rFonts w:ascii="Arial" w:hAnsi="Arial" w:cs="Arial"/>
          <w:sz w:val="18"/>
          <w:szCs w:val="18"/>
        </w:rPr>
        <w:t>4</w:t>
      </w:r>
      <w:r w:rsidRPr="003669E3">
        <w:rPr>
          <w:rFonts w:ascii="Arial" w:hAnsi="Arial" w:cs="Arial"/>
          <w:sz w:val="18"/>
          <w:szCs w:val="18"/>
        </w:rPr>
        <w:t>) na celkovém zahraničním obchodu ČR. Hodnota obratu zahraničního obc</w:t>
      </w:r>
      <w:r w:rsidRPr="005340DE">
        <w:rPr>
          <w:rFonts w:ascii="Arial" w:hAnsi="Arial" w:cs="Arial"/>
          <w:sz w:val="18"/>
          <w:szCs w:val="18"/>
        </w:rPr>
        <w:t>hodu Česka se Slovenskem byla však v porovnání s hodnotou obratu zahraničního obch</w:t>
      </w:r>
      <w:r w:rsidR="00A92BC6">
        <w:rPr>
          <w:rFonts w:ascii="Arial" w:hAnsi="Arial" w:cs="Arial"/>
          <w:sz w:val="18"/>
          <w:szCs w:val="18"/>
        </w:rPr>
        <w:t>odu s Německem výrazně nižší (</w:t>
      </w:r>
      <w:r w:rsidRPr="005340DE">
        <w:rPr>
          <w:rFonts w:ascii="Arial" w:hAnsi="Arial" w:cs="Arial"/>
          <w:sz w:val="18"/>
          <w:szCs w:val="18"/>
        </w:rPr>
        <w:t xml:space="preserve">zhruba na úrovni jedné čtvrtiny), takže i vliv obchodu se Slovenskem na celkový zahraniční obchod ČR byl podstatně slabší (ve srovnání s Německem). </w:t>
      </w:r>
    </w:p>
    <w:p w:rsidR="003669E3" w:rsidRPr="00DF1069" w:rsidRDefault="00BA7845" w:rsidP="00BA784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5340DE">
        <w:rPr>
          <w:rFonts w:ascii="Arial" w:hAnsi="Arial" w:cs="Arial"/>
          <w:sz w:val="18"/>
          <w:szCs w:val="18"/>
        </w:rPr>
        <w:t>Zahraniční obchod České republiky s </w:t>
      </w:r>
      <w:r w:rsidRPr="005340DE">
        <w:rPr>
          <w:rFonts w:ascii="Arial" w:hAnsi="Arial" w:cs="Arial"/>
          <w:b/>
          <w:sz w:val="18"/>
          <w:szCs w:val="18"/>
        </w:rPr>
        <w:t>Polskem</w:t>
      </w:r>
      <w:r w:rsidRPr="005340DE">
        <w:rPr>
          <w:rFonts w:ascii="Arial" w:hAnsi="Arial" w:cs="Arial"/>
          <w:sz w:val="18"/>
          <w:szCs w:val="18"/>
        </w:rPr>
        <w:t xml:space="preserve"> se </w:t>
      </w:r>
      <w:r w:rsidR="00DF1069">
        <w:rPr>
          <w:rFonts w:ascii="Arial" w:hAnsi="Arial" w:cs="Arial"/>
          <w:sz w:val="18"/>
          <w:szCs w:val="18"/>
        </w:rPr>
        <w:t xml:space="preserve">v roce 2014 </w:t>
      </w:r>
      <w:r w:rsidRPr="005340DE">
        <w:rPr>
          <w:rFonts w:ascii="Arial" w:hAnsi="Arial" w:cs="Arial"/>
          <w:sz w:val="18"/>
          <w:szCs w:val="18"/>
        </w:rPr>
        <w:t xml:space="preserve">řadí na </w:t>
      </w:r>
      <w:r w:rsidRPr="005340DE">
        <w:rPr>
          <w:rFonts w:ascii="Arial" w:hAnsi="Arial" w:cs="Arial"/>
          <w:b/>
          <w:sz w:val="18"/>
          <w:szCs w:val="18"/>
        </w:rPr>
        <w:t>třetí místo</w:t>
      </w:r>
      <w:r w:rsidRPr="005340DE">
        <w:rPr>
          <w:rFonts w:ascii="Arial" w:hAnsi="Arial" w:cs="Arial"/>
          <w:sz w:val="18"/>
          <w:szCs w:val="18"/>
        </w:rPr>
        <w:t xml:space="preserve">, a to jak </w:t>
      </w:r>
      <w:r w:rsidRPr="003669E3">
        <w:rPr>
          <w:rFonts w:ascii="Arial" w:hAnsi="Arial" w:cs="Arial"/>
          <w:sz w:val="18"/>
          <w:szCs w:val="18"/>
        </w:rPr>
        <w:t>podílem (</w:t>
      </w:r>
      <w:r w:rsidR="003669E3" w:rsidRPr="003669E3">
        <w:rPr>
          <w:rFonts w:ascii="Arial" w:hAnsi="Arial" w:cs="Arial"/>
          <w:sz w:val="18"/>
          <w:szCs w:val="18"/>
        </w:rPr>
        <w:t>14,6</w:t>
      </w:r>
      <w:r w:rsidRPr="003669E3">
        <w:rPr>
          <w:rFonts w:ascii="Arial" w:hAnsi="Arial" w:cs="Arial"/>
          <w:sz w:val="18"/>
          <w:szCs w:val="18"/>
        </w:rPr>
        <w:t> %) na zahraničním obchodu Česka se sousedními státy, tak i na celkovém zahraničním obchodu ČR (6,</w:t>
      </w:r>
      <w:r w:rsidR="003669E3" w:rsidRPr="003669E3">
        <w:rPr>
          <w:rFonts w:ascii="Arial" w:hAnsi="Arial" w:cs="Arial"/>
          <w:sz w:val="18"/>
          <w:szCs w:val="18"/>
        </w:rPr>
        <w:t>8</w:t>
      </w:r>
      <w:r w:rsidRPr="003669E3">
        <w:rPr>
          <w:rFonts w:ascii="Arial" w:hAnsi="Arial" w:cs="Arial"/>
          <w:sz w:val="18"/>
          <w:szCs w:val="18"/>
        </w:rPr>
        <w:t xml:space="preserve"> %).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="00DF1069" w:rsidRPr="00DF1069">
        <w:rPr>
          <w:rFonts w:ascii="Arial" w:hAnsi="Arial" w:cs="Arial"/>
          <w:sz w:val="18"/>
          <w:szCs w:val="18"/>
        </w:rPr>
        <w:t>V </w:t>
      </w:r>
      <w:r w:rsidR="003669E3" w:rsidRPr="00DF1069">
        <w:rPr>
          <w:rFonts w:ascii="Arial" w:hAnsi="Arial" w:cs="Arial"/>
          <w:sz w:val="18"/>
          <w:szCs w:val="18"/>
        </w:rPr>
        <w:t>posledních dvou letech rost</w:t>
      </w:r>
      <w:r w:rsidR="00DF1069" w:rsidRPr="00DF1069">
        <w:rPr>
          <w:rFonts w:ascii="Arial" w:hAnsi="Arial" w:cs="Arial"/>
          <w:sz w:val="18"/>
          <w:szCs w:val="18"/>
        </w:rPr>
        <w:t>l obrat zahraničního obchodu s Polskem rychleji než se Slovenskem, což snížilo rozdíl hodnoty obratu těchto dvou států v roce 2014 na 8,0 mld. Kč (38,4 mld. Kč v roce 2013</w:t>
      </w:r>
      <w:r w:rsidR="00DF1069">
        <w:rPr>
          <w:rFonts w:ascii="Arial" w:hAnsi="Arial" w:cs="Arial"/>
          <w:sz w:val="18"/>
          <w:szCs w:val="18"/>
        </w:rPr>
        <w:t>) a upevnilo úlohu Polska v českém obchodu.</w:t>
      </w:r>
    </w:p>
    <w:p w:rsidR="00BA7845" w:rsidRPr="00425743" w:rsidRDefault="00BA7845" w:rsidP="00A90F21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5340DE">
        <w:rPr>
          <w:rFonts w:ascii="Arial" w:hAnsi="Arial" w:cs="Arial"/>
          <w:b/>
          <w:sz w:val="18"/>
          <w:szCs w:val="18"/>
        </w:rPr>
        <w:t>Nejnižší</w:t>
      </w:r>
      <w:r w:rsidRPr="005340DE">
        <w:rPr>
          <w:rFonts w:ascii="Arial" w:hAnsi="Arial" w:cs="Arial"/>
          <w:sz w:val="18"/>
          <w:szCs w:val="18"/>
        </w:rPr>
        <w:t xml:space="preserve"> </w:t>
      </w:r>
      <w:r w:rsidRPr="00425743">
        <w:rPr>
          <w:rFonts w:ascii="Arial" w:hAnsi="Arial" w:cs="Arial"/>
          <w:sz w:val="18"/>
          <w:szCs w:val="18"/>
        </w:rPr>
        <w:t>zastoupení (</w:t>
      </w:r>
      <w:r w:rsidR="00425743" w:rsidRPr="00425743">
        <w:rPr>
          <w:rFonts w:ascii="Arial" w:hAnsi="Arial" w:cs="Arial"/>
          <w:sz w:val="18"/>
          <w:szCs w:val="18"/>
        </w:rPr>
        <w:t>8,0</w:t>
      </w:r>
      <w:r w:rsidRPr="00425743">
        <w:rPr>
          <w:rFonts w:ascii="Arial" w:hAnsi="Arial" w:cs="Arial"/>
          <w:sz w:val="18"/>
          <w:szCs w:val="18"/>
        </w:rPr>
        <w:t xml:space="preserve"> % v roce 201</w:t>
      </w:r>
      <w:r w:rsidR="00425743" w:rsidRPr="00425743">
        <w:rPr>
          <w:rFonts w:ascii="Arial" w:hAnsi="Arial" w:cs="Arial"/>
          <w:sz w:val="18"/>
          <w:szCs w:val="18"/>
        </w:rPr>
        <w:t>4</w:t>
      </w:r>
      <w:r w:rsidRPr="00425743">
        <w:rPr>
          <w:rFonts w:ascii="Arial" w:hAnsi="Arial" w:cs="Arial"/>
          <w:sz w:val="18"/>
          <w:szCs w:val="18"/>
        </w:rPr>
        <w:t>) na zahraničním</w:t>
      </w:r>
      <w:r w:rsidRPr="005340DE">
        <w:rPr>
          <w:rFonts w:ascii="Arial" w:hAnsi="Arial" w:cs="Arial"/>
          <w:sz w:val="18"/>
          <w:szCs w:val="18"/>
        </w:rPr>
        <w:t xml:space="preserve"> obchodu České republiky se sousedními státy mělo </w:t>
      </w:r>
      <w:r w:rsidRPr="005340DE">
        <w:rPr>
          <w:rFonts w:ascii="Arial" w:hAnsi="Arial" w:cs="Arial"/>
          <w:b/>
          <w:sz w:val="18"/>
          <w:szCs w:val="18"/>
        </w:rPr>
        <w:t>Rakousko</w:t>
      </w:r>
      <w:r w:rsidRPr="005340DE">
        <w:rPr>
          <w:rFonts w:ascii="Arial" w:hAnsi="Arial" w:cs="Arial"/>
          <w:sz w:val="18"/>
          <w:szCs w:val="18"/>
        </w:rPr>
        <w:t>, které se s podílem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5340DE">
        <w:rPr>
          <w:rFonts w:ascii="Arial" w:hAnsi="Arial" w:cs="Arial"/>
          <w:sz w:val="18"/>
          <w:szCs w:val="18"/>
        </w:rPr>
        <w:t>3,</w:t>
      </w:r>
      <w:r w:rsidR="005340DE" w:rsidRPr="005340DE">
        <w:rPr>
          <w:rFonts w:ascii="Arial" w:hAnsi="Arial" w:cs="Arial"/>
          <w:sz w:val="18"/>
          <w:szCs w:val="18"/>
        </w:rPr>
        <w:t>8</w:t>
      </w:r>
      <w:r w:rsidRPr="005340DE">
        <w:rPr>
          <w:rFonts w:ascii="Arial" w:hAnsi="Arial" w:cs="Arial"/>
          <w:sz w:val="18"/>
          <w:szCs w:val="18"/>
        </w:rPr>
        <w:t xml:space="preserve"> % na celkovém obratu zahraničního obchodu ČR umístilo na sedmém místě (za Čínou</w:t>
      </w:r>
      <w:r w:rsidR="007F2DDC">
        <w:rPr>
          <w:rFonts w:ascii="Arial" w:hAnsi="Arial" w:cs="Arial"/>
          <w:sz w:val="18"/>
          <w:szCs w:val="18"/>
        </w:rPr>
        <w:t>, Francií a </w:t>
      </w:r>
      <w:r w:rsidR="005340DE" w:rsidRPr="005340DE">
        <w:rPr>
          <w:rFonts w:ascii="Arial" w:hAnsi="Arial" w:cs="Arial"/>
          <w:sz w:val="18"/>
          <w:szCs w:val="18"/>
        </w:rPr>
        <w:t>Itáli</w:t>
      </w:r>
      <w:r w:rsidRPr="005340DE">
        <w:rPr>
          <w:rFonts w:ascii="Arial" w:hAnsi="Arial" w:cs="Arial"/>
          <w:sz w:val="18"/>
          <w:szCs w:val="18"/>
        </w:rPr>
        <w:t xml:space="preserve">í). </w:t>
      </w:r>
      <w:r w:rsidR="005340DE">
        <w:rPr>
          <w:rFonts w:ascii="Arial" w:hAnsi="Arial" w:cs="Arial"/>
          <w:sz w:val="18"/>
          <w:szCs w:val="18"/>
        </w:rPr>
        <w:t>Jestliže v</w:t>
      </w:r>
      <w:r w:rsidRPr="005340DE">
        <w:rPr>
          <w:rFonts w:ascii="Arial" w:hAnsi="Arial" w:cs="Arial"/>
          <w:sz w:val="18"/>
          <w:szCs w:val="18"/>
        </w:rPr>
        <w:t xml:space="preserve"> roce 201</w:t>
      </w:r>
      <w:r w:rsidR="005340DE">
        <w:rPr>
          <w:rFonts w:ascii="Arial" w:hAnsi="Arial" w:cs="Arial"/>
          <w:sz w:val="18"/>
          <w:szCs w:val="18"/>
        </w:rPr>
        <w:t>3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5340DE">
        <w:rPr>
          <w:rFonts w:ascii="Arial" w:hAnsi="Arial" w:cs="Arial"/>
          <w:sz w:val="18"/>
          <w:szCs w:val="18"/>
        </w:rPr>
        <w:t>zůstal vzájemný obchod prakticky na úrovni roku 2012</w:t>
      </w:r>
      <w:r w:rsidR="005340DE" w:rsidRPr="00425743">
        <w:rPr>
          <w:rFonts w:ascii="Arial" w:hAnsi="Arial" w:cs="Arial"/>
          <w:sz w:val="18"/>
          <w:szCs w:val="18"/>
        </w:rPr>
        <w:t>, pak rok 2014 zaznamenal růst</w:t>
      </w:r>
      <w:r w:rsidR="00425743" w:rsidRPr="00425743">
        <w:rPr>
          <w:rFonts w:ascii="Arial" w:hAnsi="Arial" w:cs="Arial"/>
          <w:sz w:val="18"/>
          <w:szCs w:val="18"/>
        </w:rPr>
        <w:t>,</w:t>
      </w:r>
      <w:r w:rsidR="005340DE" w:rsidRPr="00425743">
        <w:rPr>
          <w:rFonts w:ascii="Arial" w:hAnsi="Arial" w:cs="Arial"/>
          <w:sz w:val="18"/>
          <w:szCs w:val="18"/>
        </w:rPr>
        <w:t xml:space="preserve"> jak </w:t>
      </w:r>
      <w:r w:rsidR="00425743" w:rsidRPr="00425743">
        <w:rPr>
          <w:rFonts w:ascii="Arial" w:hAnsi="Arial" w:cs="Arial"/>
          <w:sz w:val="18"/>
          <w:szCs w:val="18"/>
        </w:rPr>
        <w:t>ve </w:t>
      </w:r>
      <w:r w:rsidR="005340DE" w:rsidRPr="00425743">
        <w:rPr>
          <w:rFonts w:ascii="Arial" w:hAnsi="Arial" w:cs="Arial"/>
          <w:sz w:val="18"/>
          <w:szCs w:val="18"/>
        </w:rPr>
        <w:t>vývozu</w:t>
      </w:r>
      <w:r w:rsidR="00425743" w:rsidRPr="00425743">
        <w:rPr>
          <w:rFonts w:ascii="Arial" w:hAnsi="Arial" w:cs="Arial"/>
          <w:sz w:val="18"/>
          <w:szCs w:val="18"/>
        </w:rPr>
        <w:t xml:space="preserve"> (8,8 %)</w:t>
      </w:r>
      <w:r w:rsidR="005340DE" w:rsidRPr="00425743">
        <w:rPr>
          <w:rFonts w:ascii="Arial" w:hAnsi="Arial" w:cs="Arial"/>
          <w:sz w:val="18"/>
          <w:szCs w:val="18"/>
        </w:rPr>
        <w:t xml:space="preserve"> tak i </w:t>
      </w:r>
      <w:r w:rsidR="00425743" w:rsidRPr="00425743">
        <w:rPr>
          <w:rFonts w:ascii="Arial" w:hAnsi="Arial" w:cs="Arial"/>
          <w:sz w:val="18"/>
          <w:szCs w:val="18"/>
        </w:rPr>
        <w:t xml:space="preserve">v </w:t>
      </w:r>
      <w:r w:rsidR="005340DE" w:rsidRPr="00425743">
        <w:rPr>
          <w:rFonts w:ascii="Arial" w:hAnsi="Arial" w:cs="Arial"/>
          <w:sz w:val="18"/>
          <w:szCs w:val="18"/>
        </w:rPr>
        <w:t>dovozu</w:t>
      </w:r>
      <w:r w:rsidR="00425743" w:rsidRPr="00425743">
        <w:rPr>
          <w:rFonts w:ascii="Arial" w:hAnsi="Arial" w:cs="Arial"/>
          <w:sz w:val="18"/>
          <w:szCs w:val="18"/>
        </w:rPr>
        <w:t xml:space="preserve"> (14,3 %)</w:t>
      </w:r>
      <w:r w:rsidRPr="00425743">
        <w:rPr>
          <w:rFonts w:ascii="Arial" w:hAnsi="Arial" w:cs="Arial"/>
          <w:sz w:val="18"/>
          <w:szCs w:val="18"/>
        </w:rPr>
        <w:t xml:space="preserve">. </w:t>
      </w:r>
      <w:r w:rsidRPr="00425743">
        <w:rPr>
          <w:rFonts w:ascii="Arial" w:hAnsi="Arial" w:cs="Arial"/>
          <w:i/>
          <w:sz w:val="18"/>
          <w:szCs w:val="18"/>
        </w:rPr>
        <w:br w:type="page"/>
      </w:r>
    </w:p>
    <w:p w:rsidR="00BA7845" w:rsidRPr="0091572E" w:rsidRDefault="00BA7845" w:rsidP="0091572E">
      <w:pPr>
        <w:numPr>
          <w:ilvl w:val="2"/>
          <w:numId w:val="1"/>
        </w:numPr>
        <w:spacing w:after="120"/>
        <w:ind w:left="851" w:hanging="851"/>
        <w:rPr>
          <w:rFonts w:ascii="Arial" w:hAnsi="Arial" w:cs="Arial"/>
          <w:b/>
          <w:sz w:val="19"/>
          <w:szCs w:val="19"/>
        </w:rPr>
      </w:pPr>
      <w:r w:rsidRPr="0091572E">
        <w:rPr>
          <w:rFonts w:ascii="Arial" w:hAnsi="Arial" w:cs="Arial"/>
          <w:b/>
          <w:sz w:val="19"/>
          <w:szCs w:val="19"/>
        </w:rPr>
        <w:lastRenderedPageBreak/>
        <w:t xml:space="preserve">Zahraniční obchod sousedních států </w:t>
      </w:r>
      <w:r w:rsidR="0037296F">
        <w:rPr>
          <w:rFonts w:ascii="Arial" w:hAnsi="Arial" w:cs="Arial"/>
          <w:b/>
          <w:sz w:val="19"/>
          <w:szCs w:val="19"/>
        </w:rPr>
        <w:t>s Českem</w:t>
      </w:r>
      <w:r w:rsidR="00E002B3" w:rsidRPr="0091572E">
        <w:rPr>
          <w:rStyle w:val="Znakapoznpodarou"/>
          <w:rFonts w:ascii="Arial" w:hAnsi="Arial" w:cs="Arial"/>
          <w:b/>
          <w:sz w:val="19"/>
          <w:szCs w:val="19"/>
        </w:rPr>
        <w:footnoteReference w:id="7"/>
      </w:r>
    </w:p>
    <w:p w:rsidR="00BA7845" w:rsidRPr="002151D1" w:rsidRDefault="008B2840" w:rsidP="00E3013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B2840">
        <w:rPr>
          <w:rFonts w:ascii="Arial" w:hAnsi="Arial" w:cs="Arial"/>
          <w:sz w:val="18"/>
          <w:szCs w:val="18"/>
        </w:rPr>
        <w:t>Podle údajů zveřejňovaných</w:t>
      </w:r>
      <w:r>
        <w:rPr>
          <w:rFonts w:ascii="Arial" w:hAnsi="Arial" w:cs="Arial"/>
          <w:sz w:val="18"/>
          <w:szCs w:val="18"/>
        </w:rPr>
        <w:t xml:space="preserve"> Eurostatem zaujímá Česká republika v zahraničněobchodních vztazích jednotlivých sousedních států rozdílné postavení</w:t>
      </w:r>
      <w:r w:rsidR="004368B2">
        <w:rPr>
          <w:rFonts w:ascii="Arial" w:hAnsi="Arial" w:cs="Arial"/>
          <w:sz w:val="18"/>
          <w:szCs w:val="18"/>
        </w:rPr>
        <w:t>.</w:t>
      </w:r>
      <w:r w:rsidR="00BA7845" w:rsidRPr="002151D1">
        <w:rPr>
          <w:rFonts w:ascii="Arial" w:hAnsi="Arial" w:cs="Arial"/>
          <w:sz w:val="18"/>
          <w:szCs w:val="18"/>
        </w:rPr>
        <w:t xml:space="preserve"> </w:t>
      </w:r>
      <w:r w:rsidR="004368B2">
        <w:rPr>
          <w:rFonts w:ascii="Arial" w:hAnsi="Arial" w:cs="Arial"/>
          <w:sz w:val="18"/>
          <w:szCs w:val="18"/>
        </w:rPr>
        <w:t>Nejsilnější pozici, a to druhé místo, si Česko dlouhodobě udržuje v zahraničním obchodu Sloven</w:t>
      </w:r>
      <w:r w:rsidR="00765F81">
        <w:rPr>
          <w:rFonts w:ascii="Arial" w:hAnsi="Arial" w:cs="Arial"/>
          <w:sz w:val="18"/>
          <w:szCs w:val="18"/>
        </w:rPr>
        <w:t>s</w:t>
      </w:r>
      <w:r w:rsidR="004368B2">
        <w:rPr>
          <w:rFonts w:ascii="Arial" w:hAnsi="Arial" w:cs="Arial"/>
          <w:sz w:val="18"/>
          <w:szCs w:val="18"/>
        </w:rPr>
        <w:t>ka.</w:t>
      </w:r>
      <w:r w:rsidR="00BA7845" w:rsidRPr="002151D1">
        <w:rPr>
          <w:rFonts w:ascii="Arial" w:hAnsi="Arial" w:cs="Arial"/>
          <w:sz w:val="18"/>
          <w:szCs w:val="18"/>
        </w:rPr>
        <w:t xml:space="preserve"> </w:t>
      </w:r>
    </w:p>
    <w:p w:rsidR="00BA7845" w:rsidRPr="00065FCB" w:rsidRDefault="00BA7845" w:rsidP="00E30130">
      <w:pPr>
        <w:spacing w:after="80"/>
        <w:jc w:val="both"/>
        <w:rPr>
          <w:rFonts w:ascii="Arial" w:hAnsi="Arial" w:cs="Arial"/>
          <w:b/>
          <w:i/>
          <w:sz w:val="18"/>
          <w:szCs w:val="18"/>
        </w:rPr>
      </w:pPr>
      <w:r w:rsidRPr="00851655">
        <w:rPr>
          <w:rFonts w:ascii="Arial" w:hAnsi="Arial" w:cs="Arial"/>
          <w:b/>
          <w:i/>
          <w:sz w:val="18"/>
          <w:szCs w:val="18"/>
        </w:rPr>
        <w:t>Graf 1</w:t>
      </w:r>
      <w:r w:rsidR="00065FCB" w:rsidRPr="00851655">
        <w:rPr>
          <w:rFonts w:ascii="Arial" w:hAnsi="Arial" w:cs="Arial"/>
          <w:b/>
          <w:i/>
          <w:sz w:val="18"/>
          <w:szCs w:val="18"/>
        </w:rPr>
        <w:t>5</w:t>
      </w:r>
      <w:r w:rsidRPr="00851655">
        <w:rPr>
          <w:rFonts w:ascii="Arial" w:hAnsi="Arial" w:cs="Arial"/>
          <w:b/>
          <w:i/>
          <w:sz w:val="18"/>
          <w:szCs w:val="18"/>
        </w:rPr>
        <w:t xml:space="preserve"> </w:t>
      </w:r>
      <w:r w:rsidR="00065FCB" w:rsidRPr="00851655">
        <w:rPr>
          <w:rFonts w:ascii="Arial" w:hAnsi="Arial" w:cs="Arial"/>
          <w:b/>
          <w:i/>
          <w:sz w:val="18"/>
          <w:szCs w:val="18"/>
        </w:rPr>
        <w:t>–</w:t>
      </w:r>
      <w:r w:rsidRPr="00065FCB">
        <w:rPr>
          <w:rFonts w:ascii="Arial" w:hAnsi="Arial" w:cs="Arial"/>
          <w:b/>
          <w:i/>
          <w:sz w:val="18"/>
          <w:szCs w:val="18"/>
        </w:rPr>
        <w:t xml:space="preserve"> </w:t>
      </w:r>
      <w:r w:rsidR="00065FCB">
        <w:rPr>
          <w:rFonts w:ascii="Arial" w:hAnsi="Arial" w:cs="Arial"/>
          <w:b/>
          <w:i/>
          <w:sz w:val="18"/>
          <w:szCs w:val="18"/>
        </w:rPr>
        <w:t xml:space="preserve">Podíl České republiky </w:t>
      </w:r>
      <w:r w:rsidR="004368B2">
        <w:rPr>
          <w:rFonts w:ascii="Arial" w:hAnsi="Arial" w:cs="Arial"/>
          <w:b/>
          <w:i/>
          <w:sz w:val="18"/>
          <w:szCs w:val="18"/>
        </w:rPr>
        <w:t xml:space="preserve">v % </w:t>
      </w:r>
      <w:r w:rsidR="00065FCB">
        <w:rPr>
          <w:rFonts w:ascii="Arial" w:hAnsi="Arial" w:cs="Arial"/>
          <w:b/>
          <w:i/>
          <w:sz w:val="18"/>
          <w:szCs w:val="18"/>
        </w:rPr>
        <w:t xml:space="preserve">na celkovém vývozu a dovozu </w:t>
      </w:r>
      <w:r w:rsidR="00252020">
        <w:rPr>
          <w:rFonts w:ascii="Arial" w:hAnsi="Arial" w:cs="Arial"/>
          <w:b/>
          <w:i/>
          <w:sz w:val="18"/>
          <w:szCs w:val="18"/>
        </w:rPr>
        <w:t>sousedních</w:t>
      </w:r>
      <w:r w:rsidR="00065FCB">
        <w:rPr>
          <w:rFonts w:ascii="Arial" w:hAnsi="Arial" w:cs="Arial"/>
          <w:b/>
          <w:i/>
          <w:sz w:val="18"/>
          <w:szCs w:val="18"/>
        </w:rPr>
        <w:t xml:space="preserve"> států v roce 2014</w:t>
      </w:r>
    </w:p>
    <w:p w:rsidR="00BA7845" w:rsidRPr="004368B2" w:rsidRDefault="00252020" w:rsidP="004368B2">
      <w:pPr>
        <w:spacing w:after="0"/>
        <w:jc w:val="both"/>
        <w:rPr>
          <w:rFonts w:ascii="Arial" w:hAnsi="Arial" w:cs="Arial"/>
          <w:color w:val="FF0000"/>
          <w:sz w:val="8"/>
          <w:szCs w:val="8"/>
        </w:rPr>
      </w:pPr>
      <w:r w:rsidRPr="006847DE">
        <w:rPr>
          <w:rFonts w:ascii="Arial" w:hAnsi="Arial" w:cs="Arial"/>
          <w:noProof/>
          <w:color w:val="FF0000"/>
          <w:sz w:val="18"/>
          <w:szCs w:val="18"/>
          <w:lang w:eastAsia="cs-CZ"/>
        </w:rPr>
        <w:pict>
          <v:shape id="_x0000_i1057" type="#_x0000_t75" style="width:482.25pt;height:119.55pt">
            <v:imagedata r:id="rId27" o:title=""/>
          </v:shape>
        </w:pict>
      </w:r>
    </w:p>
    <w:p w:rsidR="009B4C7A" w:rsidRPr="009B4C7A" w:rsidRDefault="009B4C7A" w:rsidP="00FD4EFB">
      <w:pPr>
        <w:spacing w:before="200" w:after="80"/>
        <w:jc w:val="both"/>
        <w:rPr>
          <w:rFonts w:ascii="Arial" w:hAnsi="Arial" w:cs="Arial"/>
          <w:sz w:val="18"/>
          <w:szCs w:val="18"/>
        </w:rPr>
      </w:pPr>
      <w:r w:rsidRPr="009B4C7A">
        <w:rPr>
          <w:rFonts w:ascii="Arial" w:hAnsi="Arial" w:cs="Arial"/>
          <w:sz w:val="18"/>
          <w:szCs w:val="18"/>
        </w:rPr>
        <w:t xml:space="preserve">Největší část vývozu </w:t>
      </w:r>
      <w:r w:rsidRPr="004368B2">
        <w:rPr>
          <w:rFonts w:ascii="Arial" w:hAnsi="Arial" w:cs="Arial"/>
          <w:b/>
          <w:sz w:val="18"/>
          <w:szCs w:val="18"/>
        </w:rPr>
        <w:t>Německa</w:t>
      </w:r>
      <w:r w:rsidRPr="009B4C7A">
        <w:rPr>
          <w:rFonts w:ascii="Arial" w:hAnsi="Arial" w:cs="Arial"/>
          <w:sz w:val="18"/>
          <w:szCs w:val="18"/>
        </w:rPr>
        <w:t xml:space="preserve"> směřovala v roce 2014 do Francie (102,0 mld. EUR), dále pak do Spojených států (</w:t>
      </w:r>
      <w:r w:rsidR="004368B2">
        <w:rPr>
          <w:rFonts w:ascii="Arial" w:hAnsi="Arial" w:cs="Arial"/>
          <w:sz w:val="18"/>
          <w:szCs w:val="18"/>
        </w:rPr>
        <w:t>96,6 </w:t>
      </w:r>
      <w:r w:rsidRPr="009B4C7A">
        <w:rPr>
          <w:rFonts w:ascii="Arial" w:hAnsi="Arial" w:cs="Arial"/>
          <w:sz w:val="18"/>
          <w:szCs w:val="18"/>
        </w:rPr>
        <w:t xml:space="preserve">mld. EUR) a Spojeného království (84,1 mld. EUR). Vyšší podíl na vývozu Německa měly oproti České republice Rakousko (4,9 %) a Polsko (4,2 %). V žebříčku hlavních vývozních partnerů zaujalo Česko s </w:t>
      </w:r>
      <w:proofErr w:type="gramStart"/>
      <w:r w:rsidRPr="009B4C7A">
        <w:rPr>
          <w:rFonts w:ascii="Arial" w:hAnsi="Arial" w:cs="Arial"/>
          <w:sz w:val="18"/>
          <w:szCs w:val="18"/>
        </w:rPr>
        <w:t>3%</w:t>
      </w:r>
      <w:proofErr w:type="gramEnd"/>
      <w:r w:rsidRPr="009B4C7A">
        <w:rPr>
          <w:rFonts w:ascii="Arial" w:hAnsi="Arial" w:cs="Arial"/>
          <w:sz w:val="18"/>
          <w:szCs w:val="18"/>
        </w:rPr>
        <w:t xml:space="preserve"> podílem dvanáctou pozici a Slovensko dvacátou první. </w:t>
      </w:r>
    </w:p>
    <w:p w:rsidR="009B4C7A" w:rsidRDefault="009B4C7A" w:rsidP="004368B2">
      <w:pPr>
        <w:spacing w:after="80"/>
        <w:jc w:val="both"/>
        <w:rPr>
          <w:rFonts w:ascii="Arial" w:hAnsi="Arial" w:cs="Arial"/>
          <w:sz w:val="18"/>
          <w:szCs w:val="18"/>
        </w:rPr>
      </w:pPr>
      <w:r w:rsidRPr="009B4C7A">
        <w:rPr>
          <w:rFonts w:ascii="Arial" w:hAnsi="Arial" w:cs="Arial"/>
          <w:sz w:val="18"/>
          <w:szCs w:val="18"/>
        </w:rPr>
        <w:t xml:space="preserve">Hodnota dovozu </w:t>
      </w:r>
      <w:r w:rsidRPr="009B4C7A">
        <w:rPr>
          <w:rFonts w:ascii="Arial" w:hAnsi="Arial" w:cs="Arial"/>
          <w:b/>
          <w:sz w:val="18"/>
          <w:szCs w:val="18"/>
        </w:rPr>
        <w:t>Německa</w:t>
      </w:r>
      <w:r w:rsidRPr="009B4C7A">
        <w:rPr>
          <w:rFonts w:ascii="Arial" w:hAnsi="Arial" w:cs="Arial"/>
          <w:sz w:val="18"/>
          <w:szCs w:val="18"/>
        </w:rPr>
        <w:t xml:space="preserve"> z České republiky (39,8 mld. EUR) byla nepatrně vyšší oproti hodnotě z Rakouska a naopak nižší oproti hodnotě z Polska, přičemž Slovensko převyšovala téměř třikrát. Zároveň si Česko </w:t>
      </w:r>
      <w:r w:rsidR="004368B2">
        <w:rPr>
          <w:rFonts w:ascii="Arial" w:hAnsi="Arial" w:cs="Arial"/>
          <w:sz w:val="18"/>
          <w:szCs w:val="18"/>
        </w:rPr>
        <w:t>vylepšilo svoji pozici v </w:t>
      </w:r>
      <w:r w:rsidRPr="009B4C7A">
        <w:rPr>
          <w:rFonts w:ascii="Arial" w:hAnsi="Arial" w:cs="Arial"/>
          <w:sz w:val="18"/>
          <w:szCs w:val="18"/>
        </w:rPr>
        <w:t>německém obchodu, kdy se výrazně posunul</w:t>
      </w:r>
      <w:r w:rsidR="00765F81">
        <w:rPr>
          <w:rFonts w:ascii="Arial" w:hAnsi="Arial" w:cs="Arial"/>
          <w:sz w:val="18"/>
          <w:szCs w:val="18"/>
        </w:rPr>
        <w:t>o</w:t>
      </w:r>
      <w:r w:rsidRPr="009B4C7A">
        <w:rPr>
          <w:rFonts w:ascii="Arial" w:hAnsi="Arial" w:cs="Arial"/>
          <w:sz w:val="18"/>
          <w:szCs w:val="18"/>
        </w:rPr>
        <w:t xml:space="preserve"> z 12. místa na osmé a zařadila se před takové státy jako Spojené státy a Švýcarsko. Hlavním dovozním partnerem Německa bylo opět Nizozemsko, ze kterého bylo v roce 2014 realizováno necelých 14 % dovozu Německa, následované Francií (7,9 %) a Čínou (6,7 %).</w:t>
      </w:r>
    </w:p>
    <w:p w:rsidR="009B4C7A" w:rsidRPr="009B4C7A" w:rsidRDefault="009B4C7A" w:rsidP="004368B2">
      <w:pPr>
        <w:spacing w:after="80"/>
        <w:jc w:val="both"/>
        <w:rPr>
          <w:rFonts w:ascii="Arial" w:hAnsi="Arial" w:cs="Arial"/>
          <w:sz w:val="18"/>
          <w:szCs w:val="18"/>
        </w:rPr>
      </w:pPr>
      <w:r w:rsidRPr="009B4C7A">
        <w:rPr>
          <w:rFonts w:ascii="Arial" w:hAnsi="Arial" w:cs="Arial"/>
          <w:sz w:val="18"/>
          <w:szCs w:val="18"/>
        </w:rPr>
        <w:t xml:space="preserve">Čtvrtina celkového vývozu </w:t>
      </w:r>
      <w:r w:rsidRPr="009B4C7A">
        <w:rPr>
          <w:rFonts w:ascii="Arial" w:hAnsi="Arial" w:cs="Arial"/>
          <w:b/>
          <w:sz w:val="18"/>
          <w:szCs w:val="18"/>
        </w:rPr>
        <w:t>Polska</w:t>
      </w:r>
      <w:r w:rsidRPr="009B4C7A">
        <w:rPr>
          <w:rFonts w:ascii="Arial" w:hAnsi="Arial" w:cs="Arial"/>
          <w:sz w:val="18"/>
          <w:szCs w:val="18"/>
        </w:rPr>
        <w:t xml:space="preserve"> směřovala v roce 2014 do Německa, více než 6 % s</w:t>
      </w:r>
      <w:r w:rsidR="004368B2">
        <w:rPr>
          <w:rFonts w:ascii="Arial" w:hAnsi="Arial" w:cs="Arial"/>
          <w:sz w:val="18"/>
          <w:szCs w:val="18"/>
        </w:rPr>
        <w:t>hodně do Spojeného království a </w:t>
      </w:r>
      <w:r w:rsidRPr="009B4C7A">
        <w:rPr>
          <w:rFonts w:ascii="Arial" w:hAnsi="Arial" w:cs="Arial"/>
          <w:sz w:val="18"/>
          <w:szCs w:val="18"/>
        </w:rPr>
        <w:t>Česka. Zboží se dováželo hlavně z Německa (téměř 30 %), dále pak z Ruska, Číny, Nizozemska a Itálie. Česká republika dosáhla 4% podílu.</w:t>
      </w:r>
    </w:p>
    <w:p w:rsidR="004368B2" w:rsidRPr="004368B2" w:rsidRDefault="004368B2" w:rsidP="004368B2">
      <w:pPr>
        <w:spacing w:after="80"/>
        <w:jc w:val="both"/>
        <w:rPr>
          <w:rFonts w:ascii="Arial" w:hAnsi="Arial" w:cs="Arial"/>
          <w:sz w:val="18"/>
          <w:szCs w:val="18"/>
        </w:rPr>
      </w:pPr>
      <w:r w:rsidRPr="004368B2">
        <w:rPr>
          <w:rFonts w:ascii="Arial" w:hAnsi="Arial" w:cs="Arial"/>
          <w:sz w:val="18"/>
          <w:szCs w:val="18"/>
        </w:rPr>
        <w:t xml:space="preserve">Na celkovém vývozu </w:t>
      </w:r>
      <w:r w:rsidRPr="004368B2">
        <w:rPr>
          <w:rFonts w:ascii="Arial" w:hAnsi="Arial" w:cs="Arial"/>
          <w:b/>
          <w:sz w:val="18"/>
          <w:szCs w:val="18"/>
        </w:rPr>
        <w:t>Slovenska</w:t>
      </w:r>
      <w:r w:rsidRPr="004368B2">
        <w:rPr>
          <w:rFonts w:ascii="Arial" w:hAnsi="Arial" w:cs="Arial"/>
          <w:sz w:val="18"/>
          <w:szCs w:val="18"/>
        </w:rPr>
        <w:t xml:space="preserve"> se Česká republika v roce 2014 podílela 12,8 %, co</w:t>
      </w:r>
      <w:r w:rsidR="007F2DDC">
        <w:rPr>
          <w:rFonts w:ascii="Arial" w:hAnsi="Arial" w:cs="Arial"/>
          <w:sz w:val="18"/>
          <w:szCs w:val="18"/>
        </w:rPr>
        <w:t>ž ji zařadilo na druhé místo za </w:t>
      </w:r>
      <w:r w:rsidRPr="004368B2">
        <w:rPr>
          <w:rFonts w:ascii="Arial" w:hAnsi="Arial" w:cs="Arial"/>
          <w:sz w:val="18"/>
          <w:szCs w:val="18"/>
        </w:rPr>
        <w:t>Německo (22,0 %). Významnější pozici si uchovává Česko na slovenském dov</w:t>
      </w:r>
      <w:r w:rsidR="007F2DDC">
        <w:rPr>
          <w:rFonts w:ascii="Arial" w:hAnsi="Arial" w:cs="Arial"/>
          <w:sz w:val="18"/>
          <w:szCs w:val="18"/>
        </w:rPr>
        <w:t xml:space="preserve">ozu, kdy rozdíl oproti dovozu </w:t>
      </w:r>
      <w:r w:rsidR="007F2DDC" w:rsidRPr="00E30130">
        <w:rPr>
          <w:rFonts w:ascii="Arial" w:hAnsi="Arial" w:cs="Arial"/>
          <w:spacing w:val="-4"/>
          <w:sz w:val="18"/>
          <w:szCs w:val="18"/>
        </w:rPr>
        <w:t>z </w:t>
      </w:r>
      <w:r w:rsidRPr="00E30130">
        <w:rPr>
          <w:rFonts w:ascii="Arial" w:hAnsi="Arial" w:cs="Arial"/>
          <w:spacing w:val="-4"/>
          <w:sz w:val="18"/>
          <w:szCs w:val="18"/>
        </w:rPr>
        <w:t>Německa představoval přibližně 2 p.b.</w:t>
      </w:r>
      <w:r w:rsidR="00882173" w:rsidRPr="00E30130">
        <w:rPr>
          <w:rFonts w:ascii="Arial" w:hAnsi="Arial" w:cs="Arial"/>
          <w:spacing w:val="-4"/>
          <w:sz w:val="18"/>
          <w:szCs w:val="18"/>
        </w:rPr>
        <w:t xml:space="preserve"> </w:t>
      </w:r>
      <w:r w:rsidRPr="00E30130">
        <w:rPr>
          <w:rFonts w:ascii="Arial" w:hAnsi="Arial" w:cs="Arial"/>
          <w:spacing w:val="-4"/>
          <w:sz w:val="18"/>
          <w:szCs w:val="18"/>
        </w:rPr>
        <w:t xml:space="preserve">(u vývozu více než </w:t>
      </w:r>
      <w:r w:rsidR="00B95D4E" w:rsidRPr="00E30130">
        <w:rPr>
          <w:rFonts w:ascii="Arial" w:hAnsi="Arial" w:cs="Arial"/>
          <w:spacing w:val="-4"/>
          <w:sz w:val="18"/>
          <w:szCs w:val="18"/>
        </w:rPr>
        <w:t>9</w:t>
      </w:r>
      <w:r w:rsidRPr="00E30130">
        <w:rPr>
          <w:rFonts w:ascii="Arial" w:hAnsi="Arial" w:cs="Arial"/>
          <w:spacing w:val="-4"/>
          <w:sz w:val="18"/>
          <w:szCs w:val="18"/>
        </w:rPr>
        <w:t xml:space="preserve"> p.b.). Na Slovensko tak bylo </w:t>
      </w:r>
      <w:r w:rsidR="007F2DDC" w:rsidRPr="00E30130">
        <w:rPr>
          <w:rFonts w:ascii="Arial" w:hAnsi="Arial" w:cs="Arial"/>
          <w:spacing w:val="-4"/>
          <w:sz w:val="18"/>
          <w:szCs w:val="18"/>
        </w:rPr>
        <w:t>dovezeno 16,6 % zboží z </w:t>
      </w:r>
      <w:r w:rsidRPr="00E30130">
        <w:rPr>
          <w:rFonts w:ascii="Arial" w:hAnsi="Arial" w:cs="Arial"/>
          <w:spacing w:val="-4"/>
          <w:sz w:val="18"/>
          <w:szCs w:val="18"/>
        </w:rPr>
        <w:t>Česka s hodnotou 10,3 mld. EUR. Ve slovenském vývozu zaujímá Polsko vyšší místo než Rakousko, což v dovozu je naopak.</w:t>
      </w:r>
    </w:p>
    <w:p w:rsidR="004368B2" w:rsidRPr="004368B2" w:rsidRDefault="004368B2" w:rsidP="00E30130">
      <w:pPr>
        <w:spacing w:after="160"/>
        <w:jc w:val="both"/>
        <w:rPr>
          <w:rFonts w:ascii="Arial" w:hAnsi="Arial" w:cs="Arial"/>
          <w:sz w:val="18"/>
          <w:szCs w:val="18"/>
        </w:rPr>
      </w:pPr>
      <w:r w:rsidRPr="004368B2">
        <w:rPr>
          <w:rFonts w:ascii="Arial" w:hAnsi="Arial" w:cs="Arial"/>
          <w:sz w:val="18"/>
          <w:szCs w:val="18"/>
        </w:rPr>
        <w:t xml:space="preserve">Hodnotově byl v roce 2014 vývoz </w:t>
      </w:r>
      <w:r w:rsidRPr="004368B2">
        <w:rPr>
          <w:rFonts w:ascii="Arial" w:hAnsi="Arial" w:cs="Arial"/>
          <w:b/>
          <w:sz w:val="18"/>
          <w:szCs w:val="18"/>
        </w:rPr>
        <w:t>Rakouska</w:t>
      </w:r>
      <w:r w:rsidRPr="004368B2">
        <w:rPr>
          <w:rFonts w:ascii="Arial" w:hAnsi="Arial" w:cs="Arial"/>
          <w:sz w:val="18"/>
          <w:szCs w:val="18"/>
        </w:rPr>
        <w:t xml:space="preserve"> do České republiky nižší než dovoz, a tak i v </w:t>
      </w:r>
      <w:r>
        <w:rPr>
          <w:rFonts w:ascii="Arial" w:hAnsi="Arial" w:cs="Arial"/>
          <w:sz w:val="18"/>
          <w:szCs w:val="18"/>
        </w:rPr>
        <w:t>podílovém vyjádření Česko na </w:t>
      </w:r>
      <w:r w:rsidRPr="004368B2">
        <w:rPr>
          <w:rFonts w:ascii="Arial" w:hAnsi="Arial" w:cs="Arial"/>
          <w:sz w:val="18"/>
          <w:szCs w:val="18"/>
        </w:rPr>
        <w:t xml:space="preserve">vývozu obsadilo osmé místo oproti čtvrté pozici na dovozu. I přes vysoké umístění v největších dovozních partnerech byl podíl Česka na rakouském obchodu přibližně 4 % ve srovnání s 40% podílem Německa na prvním místě. </w:t>
      </w:r>
    </w:p>
    <w:p w:rsidR="0091572E" w:rsidRPr="00994BE6" w:rsidRDefault="0091572E" w:rsidP="00E30130">
      <w:pPr>
        <w:spacing w:after="20"/>
        <w:jc w:val="both"/>
        <w:rPr>
          <w:rFonts w:ascii="Arial" w:hAnsi="Arial" w:cs="Arial"/>
          <w:i/>
          <w:sz w:val="18"/>
          <w:szCs w:val="18"/>
        </w:rPr>
      </w:pPr>
      <w:r w:rsidRPr="0091572E">
        <w:rPr>
          <w:rFonts w:ascii="Arial" w:hAnsi="Arial" w:cs="Arial"/>
          <w:b/>
          <w:i/>
          <w:sz w:val="18"/>
          <w:szCs w:val="18"/>
        </w:rPr>
        <w:t xml:space="preserve">Mapa 1 </w:t>
      </w:r>
      <w:r w:rsidR="00994BE6">
        <w:rPr>
          <w:rFonts w:ascii="Arial" w:hAnsi="Arial" w:cs="Arial"/>
          <w:b/>
          <w:i/>
          <w:sz w:val="18"/>
          <w:szCs w:val="18"/>
        </w:rPr>
        <w:t>-</w:t>
      </w:r>
      <w:r w:rsidRPr="0091572E">
        <w:rPr>
          <w:rFonts w:ascii="Arial" w:hAnsi="Arial" w:cs="Arial"/>
          <w:b/>
          <w:i/>
          <w:sz w:val="18"/>
          <w:szCs w:val="18"/>
        </w:rPr>
        <w:t xml:space="preserve"> </w:t>
      </w:r>
      <w:r w:rsidR="000F3A6D">
        <w:rPr>
          <w:rFonts w:ascii="Arial" w:hAnsi="Arial" w:cs="Arial"/>
          <w:b/>
          <w:i/>
          <w:sz w:val="18"/>
          <w:szCs w:val="18"/>
        </w:rPr>
        <w:t xml:space="preserve">Nejvýznamnější obchodní partneři </w:t>
      </w:r>
      <w:r w:rsidR="00882173">
        <w:rPr>
          <w:rFonts w:ascii="Arial" w:hAnsi="Arial" w:cs="Arial"/>
          <w:b/>
          <w:i/>
          <w:sz w:val="18"/>
          <w:szCs w:val="18"/>
        </w:rPr>
        <w:t>ČR a sousedních států</w:t>
      </w:r>
      <w:r w:rsidR="000F3A6D">
        <w:rPr>
          <w:rFonts w:ascii="Arial" w:hAnsi="Arial" w:cs="Arial"/>
          <w:b/>
          <w:i/>
          <w:sz w:val="18"/>
          <w:szCs w:val="18"/>
        </w:rPr>
        <w:t xml:space="preserve"> v roce 2014</w:t>
      </w:r>
      <w:r w:rsidR="00994BE6">
        <w:rPr>
          <w:rFonts w:ascii="Arial" w:hAnsi="Arial" w:cs="Arial"/>
          <w:b/>
          <w:i/>
          <w:sz w:val="18"/>
          <w:szCs w:val="18"/>
        </w:rPr>
        <w:t xml:space="preserve"> </w:t>
      </w:r>
      <w:r w:rsidR="00994BE6" w:rsidRPr="00994BE6">
        <w:rPr>
          <w:rFonts w:ascii="Arial" w:hAnsi="Arial" w:cs="Arial"/>
          <w:i/>
          <w:sz w:val="18"/>
          <w:szCs w:val="18"/>
        </w:rPr>
        <w:t>(</w:t>
      </w:r>
      <w:r w:rsidR="00994BE6">
        <w:rPr>
          <w:rFonts w:ascii="Arial" w:hAnsi="Arial" w:cs="Arial"/>
          <w:i/>
          <w:sz w:val="18"/>
          <w:szCs w:val="18"/>
        </w:rPr>
        <w:t>údaje</w:t>
      </w:r>
      <w:r w:rsidR="00994BE6" w:rsidRPr="00994BE6">
        <w:rPr>
          <w:rFonts w:ascii="Arial" w:hAnsi="Arial" w:cs="Arial"/>
          <w:i/>
          <w:sz w:val="18"/>
          <w:szCs w:val="18"/>
        </w:rPr>
        <w:t xml:space="preserve"> Eurostatu)</w:t>
      </w:r>
    </w:p>
    <w:p w:rsidR="0091572E" w:rsidRPr="0091572E" w:rsidRDefault="000F3A6D" w:rsidP="00E30130">
      <w:pPr>
        <w:spacing w:after="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3188335</wp:posOffset>
            </wp:positionH>
            <wp:positionV relativeFrom="paragraph">
              <wp:posOffset>163830</wp:posOffset>
            </wp:positionV>
            <wp:extent cx="2992120" cy="2696210"/>
            <wp:effectExtent l="19050" t="19050" r="17780" b="27940"/>
            <wp:wrapNone/>
            <wp:docPr id="4" name="Obrázek 1" descr="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26962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52816">
        <w:rPr>
          <w:rFonts w:ascii="Arial" w:hAnsi="Arial" w:cs="Arial"/>
          <w:i/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40832</wp:posOffset>
            </wp:positionH>
            <wp:positionV relativeFrom="paragraph">
              <wp:posOffset>163423</wp:posOffset>
            </wp:positionV>
            <wp:extent cx="2992946" cy="2696210"/>
            <wp:effectExtent l="19050" t="19050" r="16954" b="27940"/>
            <wp:wrapNone/>
            <wp:docPr id="2" name="Obrázek 1" descr="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946" cy="26962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1572E">
        <w:rPr>
          <w:rFonts w:ascii="Arial" w:hAnsi="Arial" w:cs="Arial"/>
          <w:i/>
          <w:sz w:val="18"/>
          <w:szCs w:val="18"/>
        </w:rPr>
        <w:tab/>
      </w:r>
      <w:r w:rsidR="0091572E">
        <w:rPr>
          <w:rFonts w:ascii="Arial" w:hAnsi="Arial" w:cs="Arial"/>
          <w:i/>
          <w:sz w:val="18"/>
          <w:szCs w:val="18"/>
        </w:rPr>
        <w:tab/>
      </w:r>
      <w:r w:rsidR="0091572E">
        <w:rPr>
          <w:rFonts w:ascii="Arial" w:hAnsi="Arial" w:cs="Arial"/>
          <w:i/>
          <w:sz w:val="18"/>
          <w:szCs w:val="18"/>
        </w:rPr>
        <w:tab/>
        <w:t>vývoz</w:t>
      </w:r>
      <w:r w:rsidR="0091572E">
        <w:rPr>
          <w:rFonts w:ascii="Arial" w:hAnsi="Arial" w:cs="Arial"/>
          <w:i/>
          <w:sz w:val="18"/>
          <w:szCs w:val="18"/>
        </w:rPr>
        <w:tab/>
      </w:r>
      <w:r w:rsidR="0091572E">
        <w:rPr>
          <w:rFonts w:ascii="Arial" w:hAnsi="Arial" w:cs="Arial"/>
          <w:i/>
          <w:sz w:val="18"/>
          <w:szCs w:val="18"/>
        </w:rPr>
        <w:tab/>
      </w:r>
      <w:r w:rsidR="0091572E">
        <w:rPr>
          <w:rFonts w:ascii="Arial" w:hAnsi="Arial" w:cs="Arial"/>
          <w:i/>
          <w:sz w:val="18"/>
          <w:szCs w:val="18"/>
        </w:rPr>
        <w:tab/>
      </w:r>
      <w:r w:rsidR="0091572E">
        <w:rPr>
          <w:rFonts w:ascii="Arial" w:hAnsi="Arial" w:cs="Arial"/>
          <w:i/>
          <w:sz w:val="18"/>
          <w:szCs w:val="18"/>
        </w:rPr>
        <w:tab/>
      </w:r>
      <w:r w:rsidR="0091572E">
        <w:rPr>
          <w:rFonts w:ascii="Arial" w:hAnsi="Arial" w:cs="Arial"/>
          <w:i/>
          <w:sz w:val="18"/>
          <w:szCs w:val="18"/>
        </w:rPr>
        <w:tab/>
      </w:r>
      <w:r w:rsidR="0091572E">
        <w:rPr>
          <w:rFonts w:ascii="Arial" w:hAnsi="Arial" w:cs="Arial"/>
          <w:i/>
          <w:sz w:val="18"/>
          <w:szCs w:val="18"/>
        </w:rPr>
        <w:tab/>
      </w:r>
      <w:r w:rsidR="004368B2">
        <w:rPr>
          <w:rFonts w:ascii="Arial" w:hAnsi="Arial" w:cs="Arial"/>
          <w:i/>
          <w:sz w:val="18"/>
          <w:szCs w:val="18"/>
        </w:rPr>
        <w:t xml:space="preserve"> </w:t>
      </w:r>
      <w:r w:rsidR="004368B2">
        <w:rPr>
          <w:rFonts w:ascii="Arial" w:hAnsi="Arial" w:cs="Arial"/>
          <w:i/>
          <w:sz w:val="18"/>
          <w:szCs w:val="18"/>
        </w:rPr>
        <w:tab/>
      </w:r>
      <w:r w:rsidR="0091572E">
        <w:rPr>
          <w:rFonts w:ascii="Arial" w:hAnsi="Arial" w:cs="Arial"/>
          <w:i/>
          <w:sz w:val="18"/>
          <w:szCs w:val="18"/>
        </w:rPr>
        <w:t>dovoz</w:t>
      </w:r>
    </w:p>
    <w:p w:rsidR="00BA7845" w:rsidRPr="000759EC" w:rsidRDefault="00BA7845" w:rsidP="000759EC">
      <w:pPr>
        <w:spacing w:after="80"/>
        <w:jc w:val="both"/>
        <w:rPr>
          <w:rFonts w:ascii="Arial" w:hAnsi="Arial" w:cs="Arial"/>
          <w:i/>
          <w:sz w:val="18"/>
          <w:szCs w:val="18"/>
        </w:rPr>
      </w:pPr>
    </w:p>
    <w:p w:rsidR="0091572E" w:rsidRDefault="00C92688" w:rsidP="0091572E">
      <w:pPr>
        <w:spacing w:after="0"/>
        <w:jc w:val="both"/>
        <w:rPr>
          <w:rFonts w:ascii="Arial" w:hAnsi="Arial" w:cs="Arial"/>
          <w:color w:val="FF0000"/>
          <w:sz w:val="18"/>
          <w:szCs w:val="18"/>
        </w:rPr>
      </w:pPr>
      <w:r w:rsidRPr="00C92688">
        <w:rPr>
          <w:rFonts w:ascii="Arial" w:hAnsi="Arial" w:cs="Arial"/>
          <w:i/>
          <w:noProof/>
          <w:sz w:val="18"/>
          <w:szCs w:val="1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82.55pt;margin-top:4pt;width:85.75pt;height:37.35pt;z-index:251669504;mso-width-relative:margin;mso-height-relative:margin" filled="f" stroked="f">
            <v:textbox style="mso-next-textbox:#_x0000_s1067">
              <w:txbxContent>
                <w:p w:rsidR="00E002B3" w:rsidRPr="003A4DD7" w:rsidRDefault="00E002B3" w:rsidP="00E002B3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A4DD7">
                    <w:rPr>
                      <w:rFonts w:ascii="Arial" w:hAnsi="Arial" w:cs="Arial"/>
                      <w:sz w:val="15"/>
                      <w:szCs w:val="15"/>
                    </w:rPr>
                    <w:t>Německo</w:t>
                  </w:r>
                </w:p>
                <w:p w:rsidR="00E002B3" w:rsidRPr="003A4DD7" w:rsidRDefault="00E002B3" w:rsidP="00E002B3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Ruská federace</w:t>
                  </w:r>
                </w:p>
                <w:p w:rsidR="00E002B3" w:rsidRPr="003A4DD7" w:rsidRDefault="00E002B3" w:rsidP="00E002B3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Čína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  <w:sz w:val="18"/>
          <w:szCs w:val="18"/>
          <w:lang w:eastAsia="cs-CZ"/>
        </w:rPr>
        <w:pict>
          <v:shape id="_x0000_s1046" type="#_x0000_t202" style="position:absolute;left:0;text-align:left;margin-left:133.15pt;margin-top:4pt;width:85.75pt;height:37.35pt;z-index:251663360;mso-width-relative:margin;mso-height-relative:margin" filled="f" stroked="f">
            <v:textbox style="mso-next-textbox:#_x0000_s1046">
              <w:txbxContent>
                <w:p w:rsidR="00652816" w:rsidRPr="003A4DD7" w:rsidRDefault="00652816" w:rsidP="00652816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A4DD7">
                    <w:rPr>
                      <w:rFonts w:ascii="Arial" w:hAnsi="Arial" w:cs="Arial"/>
                      <w:sz w:val="15"/>
                      <w:szCs w:val="15"/>
                    </w:rPr>
                    <w:t>Německo</w:t>
                  </w:r>
                </w:p>
                <w:p w:rsidR="00652816" w:rsidRPr="003A4DD7" w:rsidRDefault="00E002B3" w:rsidP="00652816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Spojené království</w:t>
                  </w:r>
                </w:p>
                <w:p w:rsidR="00652816" w:rsidRPr="003A4DD7" w:rsidRDefault="00E002B3" w:rsidP="00652816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Česká republika</w:t>
                  </w:r>
                </w:p>
              </w:txbxContent>
            </v:textbox>
          </v:shape>
        </w:pict>
      </w:r>
    </w:p>
    <w:p w:rsidR="00687955" w:rsidRDefault="00C92688" w:rsidP="0091572E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C92688">
        <w:rPr>
          <w:rFonts w:ascii="Arial" w:hAnsi="Arial" w:cs="Arial"/>
          <w:i/>
          <w:noProof/>
          <w:sz w:val="18"/>
          <w:szCs w:val="18"/>
          <w:lang w:eastAsia="cs-CZ"/>
        </w:rPr>
        <w:pict>
          <v:shape id="_x0000_s1065" type="#_x0000_t202" style="position:absolute;left:0;text-align:left;margin-left:10.05pt;margin-top:6.35pt;width:76.7pt;height:37.35pt;z-index:251667456;mso-width-relative:margin;mso-height-relative:margin" filled="f" stroked="f">
            <v:textbox style="mso-next-textbox:#_x0000_s1065">
              <w:txbxContent>
                <w:p w:rsidR="00E002B3" w:rsidRPr="003A4DD7" w:rsidRDefault="00E002B3" w:rsidP="00E002B3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Francie</w:t>
                  </w:r>
                </w:p>
                <w:p w:rsidR="00E002B3" w:rsidRPr="003A4DD7" w:rsidRDefault="00E002B3" w:rsidP="00E002B3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Spojené státy</w:t>
                  </w:r>
                </w:p>
                <w:p w:rsidR="00E002B3" w:rsidRPr="003A4DD7" w:rsidRDefault="00E002B3" w:rsidP="00E002B3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Spojené království</w:t>
                  </w:r>
                </w:p>
              </w:txbxContent>
            </v:textbox>
          </v:shape>
        </w:pict>
      </w:r>
      <w:r w:rsidRPr="00C92688">
        <w:rPr>
          <w:rFonts w:ascii="Arial" w:hAnsi="Arial" w:cs="Arial"/>
          <w:i/>
          <w:noProof/>
          <w:sz w:val="18"/>
          <w:szCs w:val="18"/>
          <w:lang w:eastAsia="cs-CZ"/>
        </w:rPr>
        <w:pict>
          <v:shape id="_x0000_s1066" type="#_x0000_t202" style="position:absolute;left:0;text-align:left;margin-left:257.75pt;margin-top:2.3pt;width:76.7pt;height:37.35pt;z-index:251668480;mso-width-relative:margin;mso-height-relative:margin" filled="f" stroked="f">
            <v:textbox style="mso-next-textbox:#_x0000_s1066">
              <w:txbxContent>
                <w:p w:rsidR="00E002B3" w:rsidRPr="003A4DD7" w:rsidRDefault="00E002B3" w:rsidP="00E002B3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Nizozemsko</w:t>
                  </w:r>
                </w:p>
                <w:p w:rsidR="00E002B3" w:rsidRPr="003A4DD7" w:rsidRDefault="00E002B3" w:rsidP="00E002B3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Francie</w:t>
                  </w:r>
                </w:p>
                <w:p w:rsidR="00E002B3" w:rsidRPr="003A4DD7" w:rsidRDefault="00E002B3" w:rsidP="00E002B3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Čína</w:t>
                  </w:r>
                </w:p>
              </w:txbxContent>
            </v:textbox>
          </v:shape>
        </w:pict>
      </w:r>
    </w:p>
    <w:p w:rsidR="00687955" w:rsidRDefault="00687955" w:rsidP="0091572E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</w:p>
    <w:p w:rsidR="00687955" w:rsidRDefault="00687955" w:rsidP="0091572E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</w:p>
    <w:p w:rsidR="00687955" w:rsidRDefault="00C92688" w:rsidP="0091572E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C92688">
        <w:rPr>
          <w:rFonts w:ascii="Arial" w:hAnsi="Arial" w:cs="Arial"/>
          <w:i/>
          <w:noProof/>
          <w:sz w:val="18"/>
          <w:szCs w:val="18"/>
          <w:lang w:eastAsia="cs-CZ"/>
        </w:rPr>
        <w:pict>
          <v:shape id="_x0000_s1047" type="#_x0000_t202" style="position:absolute;left:0;text-align:left;margin-left:328.1pt;margin-top:14.45pt;width:54.45pt;height:37.35pt;z-index:251666432;mso-width-relative:margin;mso-height-relative:margin" filled="f" stroked="f">
            <v:textbox style="mso-next-textbox:#_x0000_s1047">
              <w:txbxContent>
                <w:p w:rsidR="000F3A6D" w:rsidRPr="003A4DD7" w:rsidRDefault="000F3A6D" w:rsidP="000F3A6D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A4DD7">
                    <w:rPr>
                      <w:rFonts w:ascii="Arial" w:hAnsi="Arial" w:cs="Arial"/>
                      <w:sz w:val="15"/>
                      <w:szCs w:val="15"/>
                    </w:rPr>
                    <w:t>Německo</w:t>
                  </w:r>
                </w:p>
                <w:p w:rsidR="000F3A6D" w:rsidRPr="003A4DD7" w:rsidRDefault="00E002B3" w:rsidP="000F3A6D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Polsko</w:t>
                  </w:r>
                </w:p>
                <w:p w:rsidR="000F3A6D" w:rsidRPr="003A4DD7" w:rsidRDefault="00E002B3" w:rsidP="000F3A6D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Slovensko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  <w:sz w:val="18"/>
          <w:szCs w:val="18"/>
          <w:lang w:eastAsia="cs-CZ"/>
        </w:rPr>
        <w:pict>
          <v:shape id="_x0000_s1045" type="#_x0000_t202" style="position:absolute;left:0;text-align:left;margin-left:86.75pt;margin-top:14.45pt;width:54.45pt;height:37.35pt;z-index:251662336;mso-width-relative:margin;mso-height-relative:margin" filled="f" stroked="f">
            <v:textbox style="mso-next-textbox:#_x0000_s1045">
              <w:txbxContent>
                <w:p w:rsidR="00652816" w:rsidRPr="003A4DD7" w:rsidRDefault="00652816" w:rsidP="00652816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A4DD7">
                    <w:rPr>
                      <w:rFonts w:ascii="Arial" w:hAnsi="Arial" w:cs="Arial"/>
                      <w:sz w:val="15"/>
                      <w:szCs w:val="15"/>
                    </w:rPr>
                    <w:t>Německo</w:t>
                  </w:r>
                </w:p>
                <w:p w:rsidR="00652816" w:rsidRPr="003A4DD7" w:rsidRDefault="00652816" w:rsidP="00652816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A4DD7">
                    <w:rPr>
                      <w:rFonts w:ascii="Arial" w:hAnsi="Arial" w:cs="Arial"/>
                      <w:sz w:val="15"/>
                      <w:szCs w:val="15"/>
                    </w:rPr>
                    <w:t>Slovensko</w:t>
                  </w:r>
                </w:p>
                <w:p w:rsidR="00652816" w:rsidRPr="003A4DD7" w:rsidRDefault="00652816" w:rsidP="00652816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A4DD7">
                    <w:rPr>
                      <w:rFonts w:ascii="Arial" w:hAnsi="Arial" w:cs="Arial"/>
                      <w:sz w:val="15"/>
                      <w:szCs w:val="15"/>
                    </w:rPr>
                    <w:t>Polsko</w:t>
                  </w:r>
                </w:p>
              </w:txbxContent>
            </v:textbox>
          </v:shape>
        </w:pict>
      </w:r>
      <w:r w:rsidRPr="00C92688">
        <w:rPr>
          <w:rFonts w:ascii="Arial" w:hAnsi="Arial" w:cs="Arial"/>
          <w:i/>
          <w:noProof/>
          <w:sz w:val="18"/>
          <w:szCs w:val="18"/>
        </w:rPr>
        <w:pict>
          <v:shape id="_x0000_s1040" type="#_x0000_t202" style="position:absolute;left:0;text-align:left;margin-left:-163.5pt;margin-top:14.45pt;width:56.45pt;height:45.55pt;z-index:251660288;mso-width-relative:margin;mso-height-relative:margin" wrapcoords="-182 0 -182 21246 21600 21246 21600 0 -182 0" stroked="f">
            <v:textbox style="mso-next-textbox:#_x0000_s1040">
              <w:txbxContent>
                <w:p w:rsidR="00652816" w:rsidRPr="00652816" w:rsidRDefault="00652816" w:rsidP="00652816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52816">
                    <w:rPr>
                      <w:rFonts w:ascii="Arial" w:hAnsi="Arial" w:cs="Arial"/>
                      <w:sz w:val="15"/>
                      <w:szCs w:val="15"/>
                    </w:rPr>
                    <w:t>Něme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c</w:t>
                  </w:r>
                  <w:r w:rsidRPr="00652816">
                    <w:rPr>
                      <w:rFonts w:ascii="Arial" w:hAnsi="Arial" w:cs="Arial"/>
                      <w:sz w:val="15"/>
                      <w:szCs w:val="15"/>
                    </w:rPr>
                    <w:t>ko</w:t>
                  </w:r>
                </w:p>
                <w:p w:rsidR="00652816" w:rsidRPr="00652816" w:rsidRDefault="00652816" w:rsidP="00652816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52816">
                    <w:rPr>
                      <w:rFonts w:ascii="Arial" w:hAnsi="Arial" w:cs="Arial"/>
                      <w:sz w:val="15"/>
                      <w:szCs w:val="15"/>
                    </w:rPr>
                    <w:t>Polsko</w:t>
                  </w:r>
                </w:p>
                <w:p w:rsidR="00652816" w:rsidRPr="00652816" w:rsidRDefault="00652816" w:rsidP="00652816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52816">
                    <w:rPr>
                      <w:rFonts w:ascii="Arial" w:hAnsi="Arial" w:cs="Arial"/>
                      <w:sz w:val="15"/>
                      <w:szCs w:val="15"/>
                    </w:rPr>
                    <w:t>Slovensko</w:t>
                  </w:r>
                </w:p>
              </w:txbxContent>
            </v:textbox>
          </v:shape>
        </w:pict>
      </w:r>
    </w:p>
    <w:p w:rsidR="00687955" w:rsidRDefault="00687955" w:rsidP="0091572E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</w:p>
    <w:p w:rsidR="00687955" w:rsidRDefault="00C92688" w:rsidP="0091572E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C92688">
        <w:rPr>
          <w:rFonts w:ascii="Arial" w:hAnsi="Arial" w:cs="Arial"/>
          <w:i/>
          <w:noProof/>
          <w:sz w:val="18"/>
          <w:szCs w:val="18"/>
          <w:lang w:eastAsia="cs-CZ"/>
        </w:rPr>
        <w:pict>
          <v:shape id="_x0000_s1070" type="#_x0000_t202" style="position:absolute;left:0;text-align:left;margin-left:406.3pt;margin-top:5.15pt;width:74.55pt;height:37.35pt;z-index:251672576;mso-width-relative:margin;mso-height-relative:margin" filled="f" stroked="f">
            <v:textbox style="mso-next-textbox:#_x0000_s1070">
              <w:txbxContent>
                <w:p w:rsidR="00E002B3" w:rsidRPr="003A4DD7" w:rsidRDefault="00E002B3" w:rsidP="00E002B3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A4DD7">
                    <w:rPr>
                      <w:rFonts w:ascii="Arial" w:hAnsi="Arial" w:cs="Arial"/>
                      <w:sz w:val="15"/>
                      <w:szCs w:val="15"/>
                    </w:rPr>
                    <w:t>Německo</w:t>
                  </w:r>
                </w:p>
                <w:p w:rsidR="00E002B3" w:rsidRPr="003A4DD7" w:rsidRDefault="00E002B3" w:rsidP="00E002B3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Česká republika</w:t>
                  </w:r>
                </w:p>
                <w:p w:rsidR="00E002B3" w:rsidRPr="003A4DD7" w:rsidRDefault="00E002B3" w:rsidP="00E002B3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Rakousko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  <w:sz w:val="18"/>
          <w:szCs w:val="18"/>
          <w:lang w:eastAsia="cs-CZ"/>
        </w:rPr>
        <w:pict>
          <v:shape id="_x0000_s1044" type="#_x0000_t202" style="position:absolute;left:0;text-align:left;margin-left:164.05pt;margin-top:5.15pt;width:74.55pt;height:37.35pt;z-index:251661312;mso-width-relative:margin;mso-height-relative:margin" filled="f" stroked="f">
            <v:textbox style="mso-next-textbox:#_x0000_s1044">
              <w:txbxContent>
                <w:p w:rsidR="00652816" w:rsidRPr="003A4DD7" w:rsidRDefault="00652816" w:rsidP="00652816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A4DD7">
                    <w:rPr>
                      <w:rFonts w:ascii="Arial" w:hAnsi="Arial" w:cs="Arial"/>
                      <w:sz w:val="15"/>
                      <w:szCs w:val="15"/>
                    </w:rPr>
                    <w:t>Německo</w:t>
                  </w:r>
                </w:p>
                <w:p w:rsidR="00652816" w:rsidRPr="003A4DD7" w:rsidRDefault="00E002B3" w:rsidP="00652816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Česká republika</w:t>
                  </w:r>
                </w:p>
                <w:p w:rsidR="00652816" w:rsidRPr="003A4DD7" w:rsidRDefault="00652816" w:rsidP="00652816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A4DD7">
                    <w:rPr>
                      <w:rFonts w:ascii="Arial" w:hAnsi="Arial" w:cs="Arial"/>
                      <w:sz w:val="15"/>
                      <w:szCs w:val="15"/>
                    </w:rPr>
                    <w:t>Polsko</w:t>
                  </w:r>
                </w:p>
              </w:txbxContent>
            </v:textbox>
          </v:shape>
        </w:pict>
      </w:r>
    </w:p>
    <w:p w:rsidR="00687955" w:rsidRDefault="00687955" w:rsidP="0091572E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</w:p>
    <w:p w:rsidR="00687955" w:rsidRDefault="00C92688" w:rsidP="0091572E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C92688">
        <w:rPr>
          <w:rFonts w:ascii="Arial" w:hAnsi="Arial" w:cs="Arial"/>
          <w:i/>
          <w:noProof/>
          <w:sz w:val="18"/>
          <w:szCs w:val="18"/>
          <w:lang w:eastAsia="cs-CZ"/>
        </w:rPr>
        <w:pict>
          <v:shape id="_x0000_s1069" type="#_x0000_t202" style="position:absolute;left:0;text-align:left;margin-left:324.1pt;margin-top:6.7pt;width:62.5pt;height:37.35pt;z-index:251671552;mso-width-relative:margin;mso-height-relative:margin" filled="f" stroked="f">
            <v:textbox style="mso-next-textbox:#_x0000_s1069">
              <w:txbxContent>
                <w:p w:rsidR="00E002B3" w:rsidRPr="003A4DD7" w:rsidRDefault="00E002B3" w:rsidP="00E002B3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A4DD7">
                    <w:rPr>
                      <w:rFonts w:ascii="Arial" w:hAnsi="Arial" w:cs="Arial"/>
                      <w:sz w:val="15"/>
                      <w:szCs w:val="15"/>
                    </w:rPr>
                    <w:t>Německo</w:t>
                  </w:r>
                </w:p>
                <w:p w:rsidR="00E002B3" w:rsidRDefault="00E002B3" w:rsidP="00E002B3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Itálie</w:t>
                  </w:r>
                </w:p>
                <w:p w:rsidR="00E002B3" w:rsidRPr="003A4DD7" w:rsidRDefault="00E002B3" w:rsidP="00E002B3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Švýcarsko</w:t>
                  </w:r>
                </w:p>
              </w:txbxContent>
            </v:textbox>
          </v:shape>
        </w:pict>
      </w:r>
      <w:r w:rsidRPr="00C92688">
        <w:rPr>
          <w:rFonts w:ascii="Arial" w:hAnsi="Arial" w:cs="Arial"/>
          <w:i/>
          <w:noProof/>
          <w:sz w:val="18"/>
          <w:szCs w:val="18"/>
          <w:lang w:eastAsia="cs-CZ"/>
        </w:rPr>
        <w:pict>
          <v:shape id="_x0000_s1068" type="#_x0000_t202" style="position:absolute;left:0;text-align:left;margin-left:78.7pt;margin-top:6.7pt;width:62.5pt;height:37.35pt;z-index:251670528;mso-width-relative:margin;mso-height-relative:margin" filled="f" stroked="f">
            <v:textbox style="mso-next-textbox:#_x0000_s1068">
              <w:txbxContent>
                <w:p w:rsidR="00E002B3" w:rsidRPr="003A4DD7" w:rsidRDefault="00E002B3" w:rsidP="00E002B3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A4DD7">
                    <w:rPr>
                      <w:rFonts w:ascii="Arial" w:hAnsi="Arial" w:cs="Arial"/>
                      <w:sz w:val="15"/>
                      <w:szCs w:val="15"/>
                    </w:rPr>
                    <w:t>Německo</w:t>
                  </w:r>
                </w:p>
                <w:p w:rsidR="00E002B3" w:rsidRPr="003A4DD7" w:rsidRDefault="00E002B3" w:rsidP="00E002B3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Itálie</w:t>
                  </w:r>
                </w:p>
                <w:p w:rsidR="00E002B3" w:rsidRPr="003A4DD7" w:rsidRDefault="00E002B3" w:rsidP="00E002B3">
                  <w:pPr>
                    <w:spacing w:after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Spojené státy</w:t>
                  </w:r>
                </w:p>
              </w:txbxContent>
            </v:textbox>
          </v:shape>
        </w:pict>
      </w:r>
    </w:p>
    <w:p w:rsidR="00687955" w:rsidRDefault="00687955" w:rsidP="0091572E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</w:p>
    <w:p w:rsidR="00687955" w:rsidRDefault="00687955" w:rsidP="0091572E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</w:p>
    <w:p w:rsidR="00BA7845" w:rsidRPr="004368B2" w:rsidRDefault="00BA7845" w:rsidP="00E74848">
      <w:pPr>
        <w:numPr>
          <w:ilvl w:val="1"/>
          <w:numId w:val="1"/>
        </w:numPr>
        <w:spacing w:after="120"/>
        <w:ind w:left="426"/>
        <w:rPr>
          <w:rFonts w:ascii="Arial" w:hAnsi="Arial" w:cs="Arial"/>
          <w:b/>
          <w:sz w:val="19"/>
          <w:szCs w:val="19"/>
        </w:rPr>
      </w:pPr>
      <w:r w:rsidRPr="004368B2">
        <w:rPr>
          <w:rFonts w:ascii="Arial" w:hAnsi="Arial" w:cs="Arial"/>
          <w:b/>
          <w:sz w:val="19"/>
          <w:szCs w:val="19"/>
        </w:rPr>
        <w:lastRenderedPageBreak/>
        <w:t>Zahraniční obchod České republiky s jednotlivými státy</w:t>
      </w:r>
    </w:p>
    <w:p w:rsidR="00CE2275" w:rsidRPr="00CE2275" w:rsidRDefault="00BA7845" w:rsidP="00BA784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51655">
        <w:rPr>
          <w:rFonts w:ascii="Arial" w:hAnsi="Arial" w:cs="Arial"/>
          <w:b/>
          <w:sz w:val="18"/>
          <w:szCs w:val="18"/>
        </w:rPr>
        <w:t xml:space="preserve">Rozhodující část </w:t>
      </w:r>
      <w:r w:rsidRPr="00CE2275">
        <w:rPr>
          <w:rFonts w:ascii="Arial" w:hAnsi="Arial" w:cs="Arial"/>
          <w:b/>
          <w:sz w:val="18"/>
          <w:szCs w:val="18"/>
        </w:rPr>
        <w:t>vývozu</w:t>
      </w:r>
      <w:r w:rsidRPr="00CE2275">
        <w:rPr>
          <w:rFonts w:ascii="Arial" w:hAnsi="Arial" w:cs="Arial"/>
          <w:sz w:val="18"/>
          <w:szCs w:val="18"/>
        </w:rPr>
        <w:t xml:space="preserve"> </w:t>
      </w:r>
      <w:r w:rsidR="0050610D">
        <w:rPr>
          <w:rFonts w:ascii="Arial" w:hAnsi="Arial" w:cs="Arial"/>
          <w:sz w:val="18"/>
          <w:szCs w:val="18"/>
        </w:rPr>
        <w:t xml:space="preserve">Česka </w:t>
      </w:r>
      <w:r w:rsidRPr="00CE2275">
        <w:rPr>
          <w:rFonts w:ascii="Arial" w:hAnsi="Arial" w:cs="Arial"/>
          <w:sz w:val="18"/>
          <w:szCs w:val="18"/>
        </w:rPr>
        <w:t>(</w:t>
      </w:r>
      <w:r w:rsidR="00CE2275" w:rsidRPr="00CE2275">
        <w:rPr>
          <w:rFonts w:ascii="Arial" w:hAnsi="Arial" w:cs="Arial"/>
          <w:sz w:val="18"/>
          <w:szCs w:val="18"/>
        </w:rPr>
        <w:t>více než</w:t>
      </w:r>
      <w:r w:rsidRPr="00CE2275">
        <w:rPr>
          <w:rFonts w:ascii="Arial" w:hAnsi="Arial" w:cs="Arial"/>
          <w:sz w:val="18"/>
          <w:szCs w:val="18"/>
        </w:rPr>
        <w:t xml:space="preserve"> 83 %) </w:t>
      </w:r>
      <w:r w:rsidRPr="00CE2275">
        <w:rPr>
          <w:rFonts w:ascii="Arial" w:hAnsi="Arial" w:cs="Arial"/>
          <w:b/>
          <w:sz w:val="18"/>
          <w:szCs w:val="18"/>
        </w:rPr>
        <w:t>směřovala</w:t>
      </w:r>
      <w:r w:rsidRPr="00E23214">
        <w:rPr>
          <w:rFonts w:ascii="Arial" w:hAnsi="Arial" w:cs="Arial"/>
          <w:sz w:val="18"/>
          <w:szCs w:val="18"/>
        </w:rPr>
        <w:t xml:space="preserve"> v roce 201</w:t>
      </w:r>
      <w:r w:rsidR="00E23214">
        <w:rPr>
          <w:rFonts w:ascii="Arial" w:hAnsi="Arial" w:cs="Arial"/>
          <w:sz w:val="18"/>
          <w:szCs w:val="18"/>
        </w:rPr>
        <w:t>4</w:t>
      </w:r>
      <w:r w:rsidRPr="00E23214">
        <w:rPr>
          <w:rFonts w:ascii="Arial" w:hAnsi="Arial" w:cs="Arial"/>
          <w:sz w:val="18"/>
          <w:szCs w:val="18"/>
        </w:rPr>
        <w:t xml:space="preserve"> </w:t>
      </w:r>
      <w:r w:rsidRPr="00E23214">
        <w:rPr>
          <w:rFonts w:ascii="Arial" w:hAnsi="Arial" w:cs="Arial"/>
          <w:b/>
          <w:sz w:val="18"/>
          <w:szCs w:val="18"/>
        </w:rPr>
        <w:t>do patnácti států</w:t>
      </w:r>
      <w:r w:rsidR="00CE2275">
        <w:rPr>
          <w:rFonts w:ascii="Arial" w:hAnsi="Arial" w:cs="Arial"/>
          <w:b/>
          <w:sz w:val="18"/>
          <w:szCs w:val="18"/>
        </w:rPr>
        <w:t xml:space="preserve">, </w:t>
      </w:r>
      <w:r w:rsidR="00CE2275">
        <w:rPr>
          <w:rFonts w:ascii="Arial" w:hAnsi="Arial" w:cs="Arial"/>
          <w:sz w:val="18"/>
          <w:szCs w:val="18"/>
        </w:rPr>
        <w:t xml:space="preserve">z čehož bylo </w:t>
      </w:r>
      <w:r w:rsidR="001759B5">
        <w:rPr>
          <w:rFonts w:ascii="Arial" w:hAnsi="Arial" w:cs="Arial"/>
          <w:sz w:val="18"/>
          <w:szCs w:val="18"/>
        </w:rPr>
        <w:t>dvanáct</w:t>
      </w:r>
      <w:r w:rsidR="00CE2275">
        <w:rPr>
          <w:rFonts w:ascii="Arial" w:hAnsi="Arial" w:cs="Arial"/>
          <w:sz w:val="18"/>
          <w:szCs w:val="18"/>
        </w:rPr>
        <w:t xml:space="preserve"> států unijních a </w:t>
      </w:r>
      <w:r w:rsidR="001759B5">
        <w:rPr>
          <w:rFonts w:ascii="Arial" w:hAnsi="Arial" w:cs="Arial"/>
          <w:sz w:val="18"/>
          <w:szCs w:val="18"/>
        </w:rPr>
        <w:t>tři</w:t>
      </w:r>
      <w:r w:rsidR="00CE2275">
        <w:rPr>
          <w:rFonts w:ascii="Arial" w:hAnsi="Arial" w:cs="Arial"/>
          <w:sz w:val="18"/>
          <w:szCs w:val="18"/>
        </w:rPr>
        <w:t xml:space="preserve"> státy</w:t>
      </w:r>
      <w:r w:rsidR="0050610D">
        <w:rPr>
          <w:rFonts w:ascii="Arial" w:hAnsi="Arial" w:cs="Arial"/>
          <w:sz w:val="18"/>
          <w:szCs w:val="18"/>
        </w:rPr>
        <w:t xml:space="preserve"> ležící mimo hranici EU (Ruská federace, Spojené státy a Švýcarsko).</w:t>
      </w:r>
    </w:p>
    <w:p w:rsidR="00BA7845" w:rsidRDefault="0050610D" w:rsidP="00BA7845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Zboží v největší hodnotě bylo v roce 2014 vyvezeno stejně jako v předchozích letech do Německa. Meziro</w:t>
      </w:r>
      <w:r w:rsidR="00BA7845" w:rsidRPr="00E23214">
        <w:rPr>
          <w:rFonts w:ascii="Arial" w:hAnsi="Arial" w:cs="Arial"/>
          <w:sz w:val="18"/>
          <w:szCs w:val="18"/>
        </w:rPr>
        <w:t xml:space="preserve">ční růst vývozu o </w:t>
      </w:r>
      <w:r w:rsidR="00E23214" w:rsidRPr="00E23214">
        <w:rPr>
          <w:rFonts w:ascii="Arial" w:hAnsi="Arial" w:cs="Arial"/>
          <w:sz w:val="18"/>
          <w:szCs w:val="18"/>
        </w:rPr>
        <w:t>16</w:t>
      </w:r>
      <w:r w:rsidR="00BA7845" w:rsidRPr="00E23214">
        <w:rPr>
          <w:rFonts w:ascii="Arial" w:hAnsi="Arial" w:cs="Arial"/>
          <w:sz w:val="18"/>
          <w:szCs w:val="18"/>
        </w:rPr>
        <w:t xml:space="preserve">,9 </w:t>
      </w:r>
      <w:r w:rsidR="00BA7845" w:rsidRPr="00CE2275">
        <w:rPr>
          <w:rFonts w:ascii="Arial" w:hAnsi="Arial" w:cs="Arial"/>
          <w:sz w:val="18"/>
          <w:szCs w:val="18"/>
        </w:rPr>
        <w:t>% (</w:t>
      </w:r>
      <w:r w:rsidR="00CE2275" w:rsidRPr="00CE2275">
        <w:rPr>
          <w:rFonts w:ascii="Arial" w:hAnsi="Arial" w:cs="Arial"/>
          <w:sz w:val="18"/>
          <w:szCs w:val="18"/>
        </w:rPr>
        <w:t>167,5</w:t>
      </w:r>
      <w:r w:rsidR="00BA7845" w:rsidRPr="00CE2275">
        <w:rPr>
          <w:rFonts w:ascii="Arial" w:hAnsi="Arial" w:cs="Arial"/>
          <w:sz w:val="18"/>
          <w:szCs w:val="18"/>
        </w:rPr>
        <w:t xml:space="preserve"> mld. Kč)</w:t>
      </w:r>
      <w:r w:rsidR="00BA7845"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="00BA7845" w:rsidRPr="00CE2275">
        <w:rPr>
          <w:rFonts w:ascii="Arial" w:hAnsi="Arial" w:cs="Arial"/>
          <w:sz w:val="18"/>
          <w:szCs w:val="18"/>
        </w:rPr>
        <w:t xml:space="preserve">ovlivnil </w:t>
      </w:r>
      <w:r w:rsidR="00CE2275" w:rsidRPr="00CE2275">
        <w:rPr>
          <w:rFonts w:ascii="Arial" w:hAnsi="Arial" w:cs="Arial"/>
          <w:sz w:val="18"/>
          <w:szCs w:val="18"/>
        </w:rPr>
        <w:t>posílení</w:t>
      </w:r>
      <w:r w:rsidR="00BA7845" w:rsidRPr="00CE2275">
        <w:rPr>
          <w:rFonts w:ascii="Arial" w:hAnsi="Arial" w:cs="Arial"/>
          <w:sz w:val="18"/>
          <w:szCs w:val="18"/>
        </w:rPr>
        <w:t xml:space="preserve"> (o 0,</w:t>
      </w:r>
      <w:r w:rsidR="00CE2275" w:rsidRPr="00CE2275">
        <w:rPr>
          <w:rFonts w:ascii="Arial" w:hAnsi="Arial" w:cs="Arial"/>
          <w:sz w:val="18"/>
          <w:szCs w:val="18"/>
        </w:rPr>
        <w:t>7</w:t>
      </w:r>
      <w:r w:rsidR="00BA7845" w:rsidRPr="00CE2275">
        <w:rPr>
          <w:rFonts w:ascii="Arial" w:hAnsi="Arial" w:cs="Arial"/>
          <w:sz w:val="18"/>
          <w:szCs w:val="18"/>
        </w:rPr>
        <w:t xml:space="preserve"> p. b.) pozice </w:t>
      </w:r>
      <w:r>
        <w:rPr>
          <w:rFonts w:ascii="Arial" w:hAnsi="Arial" w:cs="Arial"/>
          <w:sz w:val="18"/>
          <w:szCs w:val="18"/>
        </w:rPr>
        <w:t xml:space="preserve">tohoto státu </w:t>
      </w:r>
      <w:r w:rsidR="00BA7845" w:rsidRPr="00CE2275">
        <w:rPr>
          <w:rFonts w:ascii="Arial" w:hAnsi="Arial" w:cs="Arial"/>
          <w:sz w:val="18"/>
          <w:szCs w:val="18"/>
        </w:rPr>
        <w:t>na celkovém vývozu Česka.</w:t>
      </w:r>
      <w:r w:rsidR="00BA7845" w:rsidRPr="0077559B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50610D" w:rsidRDefault="00616FC9" w:rsidP="00BA7845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Žádný z d</w:t>
      </w:r>
      <w:r w:rsidR="0050610D">
        <w:rPr>
          <w:rFonts w:ascii="Arial" w:hAnsi="Arial" w:cs="Arial"/>
          <w:sz w:val="18"/>
          <w:szCs w:val="18"/>
        </w:rPr>
        <w:t>alších čtrnáct</w:t>
      </w:r>
      <w:r>
        <w:rPr>
          <w:rFonts w:ascii="Arial" w:hAnsi="Arial" w:cs="Arial"/>
          <w:sz w:val="18"/>
          <w:szCs w:val="18"/>
        </w:rPr>
        <w:t>i</w:t>
      </w:r>
      <w:r w:rsidR="0050610D">
        <w:rPr>
          <w:rFonts w:ascii="Arial" w:hAnsi="Arial" w:cs="Arial"/>
          <w:sz w:val="18"/>
          <w:szCs w:val="18"/>
        </w:rPr>
        <w:t xml:space="preserve"> států nedosahoval již tak vysoký podíl na celkovém vývozu jako Něm</w:t>
      </w:r>
      <w:r w:rsidR="00E74848">
        <w:rPr>
          <w:rFonts w:ascii="Arial" w:hAnsi="Arial" w:cs="Arial"/>
          <w:sz w:val="18"/>
          <w:szCs w:val="18"/>
        </w:rPr>
        <w:t xml:space="preserve">ecko (32,0 %) a </w:t>
      </w:r>
      <w:r>
        <w:rPr>
          <w:rFonts w:ascii="Arial" w:hAnsi="Arial" w:cs="Arial"/>
          <w:sz w:val="18"/>
          <w:szCs w:val="18"/>
        </w:rPr>
        <w:t xml:space="preserve">jejich zastoupení se </w:t>
      </w:r>
      <w:r w:rsidR="00E74848">
        <w:rPr>
          <w:rFonts w:ascii="Arial" w:hAnsi="Arial" w:cs="Arial"/>
          <w:sz w:val="18"/>
          <w:szCs w:val="18"/>
        </w:rPr>
        <w:t xml:space="preserve">pohybovalo </w:t>
      </w:r>
      <w:r>
        <w:rPr>
          <w:rFonts w:ascii="Arial" w:hAnsi="Arial" w:cs="Arial"/>
          <w:sz w:val="18"/>
          <w:szCs w:val="18"/>
        </w:rPr>
        <w:t xml:space="preserve">v </w:t>
      </w:r>
      <w:r w:rsidR="0050610D">
        <w:rPr>
          <w:rFonts w:ascii="Arial" w:hAnsi="Arial" w:cs="Arial"/>
          <w:sz w:val="18"/>
          <w:szCs w:val="18"/>
        </w:rPr>
        <w:t>hranici od 1,5 % u patnáctého Švédska do 8,4 % u druhého Slovenska.</w:t>
      </w:r>
    </w:p>
    <w:p w:rsidR="00FF1132" w:rsidRPr="005C11BD" w:rsidRDefault="005C11BD" w:rsidP="00E74848">
      <w:p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když n</w:t>
      </w:r>
      <w:r w:rsidR="00BA7845" w:rsidRPr="005C11BD">
        <w:rPr>
          <w:rFonts w:ascii="Arial" w:hAnsi="Arial" w:cs="Arial"/>
          <w:sz w:val="18"/>
          <w:szCs w:val="18"/>
        </w:rPr>
        <w:t xml:space="preserve">ejvýraznější meziroční relativní růst zaznamenal vývoz do </w:t>
      </w:r>
      <w:r w:rsidRPr="005C11BD">
        <w:rPr>
          <w:rFonts w:ascii="Arial" w:hAnsi="Arial" w:cs="Arial"/>
          <w:sz w:val="18"/>
          <w:szCs w:val="18"/>
        </w:rPr>
        <w:t>Španělska</w:t>
      </w:r>
      <w:r w:rsidR="00BA7845" w:rsidRPr="005C11BD">
        <w:rPr>
          <w:rFonts w:ascii="Arial" w:hAnsi="Arial" w:cs="Arial"/>
          <w:sz w:val="18"/>
          <w:szCs w:val="18"/>
        </w:rPr>
        <w:t xml:space="preserve"> (o </w:t>
      </w:r>
      <w:r w:rsidRPr="005C11BD">
        <w:rPr>
          <w:rFonts w:ascii="Arial" w:hAnsi="Arial" w:cs="Arial"/>
          <w:sz w:val="18"/>
          <w:szCs w:val="18"/>
        </w:rPr>
        <w:t>26,7</w:t>
      </w:r>
      <w:r w:rsidR="00BA7845" w:rsidRPr="005C11BD">
        <w:rPr>
          <w:rFonts w:ascii="Arial" w:hAnsi="Arial" w:cs="Arial"/>
          <w:sz w:val="18"/>
          <w:szCs w:val="18"/>
        </w:rPr>
        <w:t xml:space="preserve"> %)</w:t>
      </w:r>
      <w:r>
        <w:rPr>
          <w:rFonts w:ascii="Arial" w:hAnsi="Arial" w:cs="Arial"/>
          <w:sz w:val="18"/>
          <w:szCs w:val="18"/>
        </w:rPr>
        <w:t>, tak se jednalo o osmé</w:t>
      </w:r>
      <w:r w:rsidR="00BA7845"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="00BA7845" w:rsidRPr="005C11BD">
        <w:rPr>
          <w:rFonts w:ascii="Arial" w:hAnsi="Arial" w:cs="Arial"/>
          <w:sz w:val="18"/>
          <w:szCs w:val="18"/>
        </w:rPr>
        <w:t xml:space="preserve">největší meziroční navýšení (o </w:t>
      </w:r>
      <w:r w:rsidRPr="005C11BD">
        <w:rPr>
          <w:rFonts w:ascii="Arial" w:hAnsi="Arial" w:cs="Arial"/>
          <w:sz w:val="18"/>
          <w:szCs w:val="18"/>
        </w:rPr>
        <w:t>18,2</w:t>
      </w:r>
      <w:r w:rsidR="00BA7845" w:rsidRPr="005C11BD">
        <w:rPr>
          <w:rFonts w:ascii="Arial" w:hAnsi="Arial" w:cs="Arial"/>
          <w:sz w:val="18"/>
          <w:szCs w:val="18"/>
        </w:rPr>
        <w:t xml:space="preserve"> mld. Kč)</w:t>
      </w:r>
      <w:r>
        <w:rPr>
          <w:rFonts w:ascii="Arial" w:hAnsi="Arial" w:cs="Arial"/>
          <w:sz w:val="18"/>
          <w:szCs w:val="18"/>
        </w:rPr>
        <w:t xml:space="preserve">. Nejvyšší zaznamenalo Německo, dále pak Spojené království, Francie a Polsko. </w:t>
      </w:r>
      <w:r w:rsidR="00BA7845" w:rsidRPr="005C11BD">
        <w:rPr>
          <w:rFonts w:ascii="Arial" w:hAnsi="Arial" w:cs="Arial"/>
          <w:sz w:val="18"/>
          <w:szCs w:val="18"/>
        </w:rPr>
        <w:t xml:space="preserve">Hodnota vývozu Česka na Slovensko patřila k druhé nejvyšší jak celkově tak i ze </w:t>
      </w:r>
      <w:r w:rsidR="00E74848">
        <w:rPr>
          <w:rFonts w:ascii="Arial" w:hAnsi="Arial" w:cs="Arial"/>
          <w:sz w:val="18"/>
          <w:szCs w:val="18"/>
        </w:rPr>
        <w:t>států EU, přesto její pozice na </w:t>
      </w:r>
      <w:r w:rsidR="00BA7845" w:rsidRPr="005C11BD">
        <w:rPr>
          <w:rFonts w:ascii="Arial" w:hAnsi="Arial" w:cs="Arial"/>
          <w:sz w:val="18"/>
          <w:szCs w:val="18"/>
        </w:rPr>
        <w:t xml:space="preserve">celkovém vývozu meziročně mírně oslabila </w:t>
      </w:r>
      <w:r w:rsidRPr="005C11BD">
        <w:rPr>
          <w:rFonts w:ascii="Arial" w:hAnsi="Arial" w:cs="Arial"/>
          <w:sz w:val="18"/>
          <w:szCs w:val="18"/>
        </w:rPr>
        <w:t>o 0,4 p. b.</w:t>
      </w:r>
      <w:r w:rsidR="00BA7845" w:rsidRPr="005C11BD">
        <w:rPr>
          <w:rFonts w:ascii="Arial" w:hAnsi="Arial" w:cs="Arial"/>
          <w:sz w:val="18"/>
          <w:szCs w:val="18"/>
        </w:rPr>
        <w:t xml:space="preserve"> </w:t>
      </w:r>
    </w:p>
    <w:p w:rsidR="00BA7845" w:rsidRPr="002C3987" w:rsidRDefault="00BA7845" w:rsidP="009E60DB">
      <w:pPr>
        <w:spacing w:after="80"/>
        <w:jc w:val="both"/>
        <w:rPr>
          <w:rFonts w:ascii="Arial" w:hAnsi="Arial" w:cs="Arial"/>
          <w:i/>
          <w:sz w:val="18"/>
          <w:szCs w:val="18"/>
        </w:rPr>
      </w:pPr>
      <w:r w:rsidRPr="00065FCB">
        <w:rPr>
          <w:rFonts w:ascii="Arial" w:hAnsi="Arial" w:cs="Arial"/>
          <w:b/>
          <w:i/>
          <w:sz w:val="18"/>
          <w:szCs w:val="18"/>
        </w:rPr>
        <w:t>Graf 1</w:t>
      </w:r>
      <w:r w:rsidR="00065FCB" w:rsidRPr="00065FCB">
        <w:rPr>
          <w:rFonts w:ascii="Arial" w:hAnsi="Arial" w:cs="Arial"/>
          <w:b/>
          <w:i/>
          <w:sz w:val="18"/>
          <w:szCs w:val="18"/>
        </w:rPr>
        <w:t>6</w:t>
      </w:r>
      <w:r w:rsidRPr="00065FCB">
        <w:rPr>
          <w:rFonts w:ascii="Arial" w:hAnsi="Arial" w:cs="Arial"/>
          <w:b/>
          <w:i/>
          <w:sz w:val="18"/>
          <w:szCs w:val="18"/>
        </w:rPr>
        <w:t xml:space="preserve"> - Nejvýznamnější obchodní partneři </w:t>
      </w:r>
      <w:r w:rsidR="00E74848">
        <w:rPr>
          <w:rFonts w:ascii="Arial" w:hAnsi="Arial" w:cs="Arial"/>
          <w:b/>
          <w:i/>
          <w:sz w:val="18"/>
          <w:szCs w:val="18"/>
        </w:rPr>
        <w:t xml:space="preserve">České republiky </w:t>
      </w:r>
      <w:r w:rsidRPr="00C670C7">
        <w:rPr>
          <w:rFonts w:ascii="Arial" w:hAnsi="Arial" w:cs="Arial"/>
          <w:b/>
          <w:i/>
          <w:sz w:val="18"/>
          <w:szCs w:val="18"/>
        </w:rPr>
        <w:t>v roce 201</w:t>
      </w:r>
      <w:r w:rsidR="00065FCB" w:rsidRPr="00C670C7">
        <w:rPr>
          <w:rFonts w:ascii="Arial" w:hAnsi="Arial" w:cs="Arial"/>
          <w:b/>
          <w:i/>
          <w:sz w:val="18"/>
          <w:szCs w:val="18"/>
        </w:rPr>
        <w:t>4</w:t>
      </w:r>
      <w:r w:rsidR="00A079F1">
        <w:rPr>
          <w:rFonts w:ascii="Arial" w:hAnsi="Arial" w:cs="Arial"/>
          <w:b/>
          <w:i/>
          <w:sz w:val="18"/>
          <w:szCs w:val="18"/>
        </w:rPr>
        <w:t xml:space="preserve"> </w:t>
      </w:r>
      <w:r w:rsidR="00A079F1" w:rsidRPr="002C3987">
        <w:rPr>
          <w:rFonts w:ascii="Arial" w:hAnsi="Arial" w:cs="Arial"/>
          <w:i/>
          <w:sz w:val="18"/>
          <w:szCs w:val="18"/>
        </w:rPr>
        <w:t>(údaje ČSÚ)</w:t>
      </w:r>
      <w:r w:rsidR="002C3987">
        <w:rPr>
          <w:rStyle w:val="Znakapoznpodarou"/>
          <w:rFonts w:ascii="Arial" w:hAnsi="Arial" w:cs="Arial"/>
          <w:i/>
          <w:sz w:val="18"/>
          <w:szCs w:val="18"/>
        </w:rPr>
        <w:footnoteReference w:id="8"/>
      </w:r>
    </w:p>
    <w:p w:rsidR="00BA7845" w:rsidRPr="00C670C7" w:rsidRDefault="00BA7845" w:rsidP="009E60DB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77559B">
        <w:rPr>
          <w:rFonts w:ascii="Arial" w:hAnsi="Arial" w:cs="Arial"/>
          <w:i/>
          <w:color w:val="FF0000"/>
          <w:sz w:val="18"/>
          <w:szCs w:val="18"/>
        </w:rPr>
        <w:tab/>
      </w:r>
      <w:r w:rsidRPr="0077559B">
        <w:rPr>
          <w:rFonts w:ascii="Arial" w:hAnsi="Arial" w:cs="Arial"/>
          <w:i/>
          <w:color w:val="FF0000"/>
          <w:sz w:val="18"/>
          <w:szCs w:val="18"/>
        </w:rPr>
        <w:tab/>
      </w:r>
      <w:r w:rsidRPr="0077559B">
        <w:rPr>
          <w:rFonts w:ascii="Arial" w:hAnsi="Arial" w:cs="Arial"/>
          <w:i/>
          <w:color w:val="FF0000"/>
          <w:sz w:val="18"/>
          <w:szCs w:val="18"/>
        </w:rPr>
        <w:tab/>
      </w:r>
      <w:r w:rsidRPr="00C670C7">
        <w:rPr>
          <w:rFonts w:ascii="Arial" w:hAnsi="Arial" w:cs="Arial"/>
          <w:i/>
          <w:sz w:val="18"/>
          <w:szCs w:val="18"/>
        </w:rPr>
        <w:t xml:space="preserve">       vývoz</w:t>
      </w:r>
      <w:r w:rsidRPr="00C670C7">
        <w:rPr>
          <w:rFonts w:ascii="Arial" w:hAnsi="Arial" w:cs="Arial"/>
          <w:i/>
          <w:sz w:val="18"/>
          <w:szCs w:val="18"/>
        </w:rPr>
        <w:tab/>
      </w:r>
      <w:r w:rsidRPr="00C670C7">
        <w:rPr>
          <w:rFonts w:ascii="Arial" w:hAnsi="Arial" w:cs="Arial"/>
          <w:i/>
          <w:sz w:val="18"/>
          <w:szCs w:val="18"/>
        </w:rPr>
        <w:tab/>
      </w:r>
      <w:r w:rsidRPr="00C670C7">
        <w:rPr>
          <w:rFonts w:ascii="Arial" w:hAnsi="Arial" w:cs="Arial"/>
          <w:i/>
          <w:sz w:val="18"/>
          <w:szCs w:val="18"/>
        </w:rPr>
        <w:tab/>
      </w:r>
      <w:r w:rsidRPr="00C670C7">
        <w:rPr>
          <w:rFonts w:ascii="Arial" w:hAnsi="Arial" w:cs="Arial"/>
          <w:i/>
          <w:sz w:val="18"/>
          <w:szCs w:val="18"/>
        </w:rPr>
        <w:tab/>
      </w:r>
      <w:r w:rsidRPr="00C670C7">
        <w:rPr>
          <w:rFonts w:ascii="Arial" w:hAnsi="Arial" w:cs="Arial"/>
          <w:i/>
          <w:sz w:val="18"/>
          <w:szCs w:val="18"/>
        </w:rPr>
        <w:tab/>
        <w:t xml:space="preserve">   </w:t>
      </w:r>
      <w:r w:rsidRPr="00C670C7">
        <w:rPr>
          <w:rFonts w:ascii="Arial" w:hAnsi="Arial" w:cs="Arial"/>
          <w:i/>
          <w:sz w:val="18"/>
          <w:szCs w:val="18"/>
        </w:rPr>
        <w:tab/>
        <w:t xml:space="preserve">     dovoz</w:t>
      </w:r>
    </w:p>
    <w:p w:rsidR="00BA7845" w:rsidRPr="0077559B" w:rsidRDefault="00252020" w:rsidP="00BA7845">
      <w:pPr>
        <w:spacing w:after="0"/>
        <w:rPr>
          <w:rFonts w:ascii="Arial" w:hAnsi="Arial" w:cs="Arial"/>
          <w:b/>
          <w:color w:val="FF0000"/>
          <w:sz w:val="19"/>
          <w:szCs w:val="19"/>
        </w:rPr>
      </w:pPr>
      <w:r w:rsidRPr="00C92688">
        <w:rPr>
          <w:rFonts w:ascii="Arial" w:hAnsi="Arial" w:cs="Arial"/>
          <w:noProof/>
          <w:color w:val="FF0000"/>
          <w:sz w:val="18"/>
          <w:szCs w:val="18"/>
          <w:lang w:eastAsia="cs-CZ"/>
        </w:rPr>
        <w:pict>
          <v:shape id="_x0000_i1044" type="#_x0000_t75" style="width:237.05pt;height:197pt">
            <v:imagedata r:id="rId29" o:title=""/>
          </v:shape>
        </w:pict>
      </w:r>
      <w:r w:rsidR="00C670C7">
        <w:rPr>
          <w:rFonts w:ascii="Arial" w:hAnsi="Arial" w:cs="Arial"/>
          <w:noProof/>
          <w:color w:val="FF0000"/>
          <w:sz w:val="18"/>
          <w:szCs w:val="18"/>
          <w:lang w:eastAsia="cs-CZ"/>
        </w:rPr>
        <w:t xml:space="preserve">   </w:t>
      </w:r>
      <w:r w:rsidRPr="00C92688">
        <w:rPr>
          <w:rFonts w:ascii="Arial" w:hAnsi="Arial" w:cs="Arial"/>
          <w:noProof/>
          <w:color w:val="FF0000"/>
          <w:sz w:val="18"/>
          <w:szCs w:val="18"/>
          <w:lang w:eastAsia="cs-CZ"/>
        </w:rPr>
        <w:pict>
          <v:shape id="_x0000_i1045" type="#_x0000_t75" style="width:237.05pt;height:197pt">
            <v:imagedata r:id="rId30" o:title=""/>
          </v:shape>
        </w:pict>
      </w:r>
      <w:r w:rsidR="00BA7845" w:rsidRPr="0077559B">
        <w:rPr>
          <w:rFonts w:ascii="Arial" w:hAnsi="Arial" w:cs="Arial"/>
          <w:color w:val="FF0000"/>
          <w:sz w:val="18"/>
          <w:szCs w:val="18"/>
        </w:rPr>
        <w:t xml:space="preserve">   </w:t>
      </w:r>
    </w:p>
    <w:p w:rsidR="00330050" w:rsidRDefault="00330050" w:rsidP="00FF1132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BA7845" w:rsidRPr="007A4A57" w:rsidRDefault="00BA7845" w:rsidP="00FF113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46937">
        <w:rPr>
          <w:rFonts w:ascii="Arial" w:hAnsi="Arial" w:cs="Arial"/>
          <w:b/>
          <w:sz w:val="18"/>
          <w:szCs w:val="18"/>
        </w:rPr>
        <w:t xml:space="preserve">Převažující díl </w:t>
      </w:r>
      <w:r w:rsidRPr="007A4A57">
        <w:rPr>
          <w:rFonts w:ascii="Arial" w:hAnsi="Arial" w:cs="Arial"/>
          <w:b/>
          <w:sz w:val="18"/>
          <w:szCs w:val="18"/>
        </w:rPr>
        <w:t>dovozu</w:t>
      </w:r>
      <w:r w:rsidRPr="007A4A57">
        <w:rPr>
          <w:rFonts w:ascii="Arial" w:hAnsi="Arial" w:cs="Arial"/>
          <w:sz w:val="18"/>
          <w:szCs w:val="18"/>
        </w:rPr>
        <w:t xml:space="preserve"> (přes 80 %) byl</w:t>
      </w:r>
      <w:r w:rsidRPr="00946937">
        <w:rPr>
          <w:rFonts w:ascii="Arial" w:hAnsi="Arial" w:cs="Arial"/>
          <w:sz w:val="18"/>
          <w:szCs w:val="18"/>
        </w:rPr>
        <w:t xml:space="preserve"> v roce 201</w:t>
      </w:r>
      <w:r w:rsidR="00946937" w:rsidRPr="00946937">
        <w:rPr>
          <w:rFonts w:ascii="Arial" w:hAnsi="Arial" w:cs="Arial"/>
          <w:sz w:val="18"/>
          <w:szCs w:val="18"/>
        </w:rPr>
        <w:t>4</w:t>
      </w:r>
      <w:r w:rsidRPr="00946937">
        <w:rPr>
          <w:rFonts w:ascii="Arial" w:hAnsi="Arial" w:cs="Arial"/>
          <w:sz w:val="18"/>
          <w:szCs w:val="18"/>
        </w:rPr>
        <w:t xml:space="preserve"> též </w:t>
      </w:r>
      <w:r w:rsidRPr="00946937">
        <w:rPr>
          <w:rFonts w:ascii="Arial" w:hAnsi="Arial" w:cs="Arial"/>
          <w:b/>
          <w:sz w:val="18"/>
          <w:szCs w:val="18"/>
        </w:rPr>
        <w:t>realizován z patnácti států</w:t>
      </w:r>
      <w:r w:rsidR="001C6A82">
        <w:rPr>
          <w:rFonts w:ascii="Arial" w:hAnsi="Arial" w:cs="Arial"/>
          <w:b/>
          <w:sz w:val="18"/>
          <w:szCs w:val="18"/>
        </w:rPr>
        <w:t xml:space="preserve"> </w:t>
      </w:r>
      <w:r w:rsidR="001C6A82" w:rsidRPr="001C6A82">
        <w:rPr>
          <w:rFonts w:ascii="Arial" w:hAnsi="Arial" w:cs="Arial"/>
          <w:sz w:val="18"/>
          <w:szCs w:val="18"/>
        </w:rPr>
        <w:t>(tabulka 2.2)</w:t>
      </w:r>
      <w:r w:rsidRPr="001C6A82">
        <w:rPr>
          <w:rFonts w:ascii="Arial" w:hAnsi="Arial" w:cs="Arial"/>
          <w:sz w:val="18"/>
          <w:szCs w:val="18"/>
        </w:rPr>
        <w:t>.</w:t>
      </w:r>
      <w:r w:rsidRPr="001C6A82">
        <w:rPr>
          <w:rFonts w:ascii="Arial" w:hAnsi="Arial" w:cs="Arial"/>
          <w:color w:val="FF0000"/>
          <w:sz w:val="18"/>
          <w:szCs w:val="18"/>
        </w:rPr>
        <w:t xml:space="preserve"> </w:t>
      </w:r>
      <w:r w:rsidRPr="001C6A82">
        <w:rPr>
          <w:rFonts w:ascii="Arial" w:hAnsi="Arial" w:cs="Arial"/>
          <w:sz w:val="18"/>
          <w:szCs w:val="18"/>
        </w:rPr>
        <w:t>Nejsilnější</w:t>
      </w:r>
      <w:r w:rsidRPr="007A4A57">
        <w:rPr>
          <w:rFonts w:ascii="Arial" w:hAnsi="Arial" w:cs="Arial"/>
          <w:sz w:val="18"/>
          <w:szCs w:val="18"/>
        </w:rPr>
        <w:t xml:space="preserve"> pozici (</w:t>
      </w:r>
      <w:r w:rsidR="007A4A57">
        <w:rPr>
          <w:rFonts w:ascii="Arial" w:hAnsi="Arial" w:cs="Arial"/>
          <w:sz w:val="18"/>
          <w:szCs w:val="18"/>
        </w:rPr>
        <w:t>26,1</w:t>
      </w:r>
      <w:r w:rsidRPr="007A4A57">
        <w:rPr>
          <w:rFonts w:ascii="Arial" w:hAnsi="Arial" w:cs="Arial"/>
          <w:sz w:val="18"/>
          <w:szCs w:val="18"/>
        </w:rPr>
        <w:t xml:space="preserve"> % proti </w:t>
      </w:r>
      <w:r w:rsidR="00E74848">
        <w:rPr>
          <w:rFonts w:ascii="Arial" w:hAnsi="Arial" w:cs="Arial"/>
          <w:sz w:val="18"/>
          <w:szCs w:val="18"/>
        </w:rPr>
        <w:t>25,6 </w:t>
      </w:r>
      <w:r w:rsidRPr="007A4A57">
        <w:rPr>
          <w:rFonts w:ascii="Arial" w:hAnsi="Arial" w:cs="Arial"/>
          <w:sz w:val="18"/>
          <w:szCs w:val="18"/>
        </w:rPr>
        <w:t>% v roce 201</w:t>
      </w:r>
      <w:r w:rsidR="007A4A57">
        <w:rPr>
          <w:rFonts w:ascii="Arial" w:hAnsi="Arial" w:cs="Arial"/>
          <w:sz w:val="18"/>
          <w:szCs w:val="18"/>
        </w:rPr>
        <w:t>3</w:t>
      </w:r>
      <w:r w:rsidRPr="007A4A57">
        <w:rPr>
          <w:rFonts w:ascii="Arial" w:hAnsi="Arial" w:cs="Arial"/>
          <w:sz w:val="18"/>
          <w:szCs w:val="18"/>
        </w:rPr>
        <w:t>) na celkovém dovozu zaznamenalo s me</w:t>
      </w:r>
      <w:r w:rsidR="001C6A82">
        <w:rPr>
          <w:rFonts w:ascii="Arial" w:hAnsi="Arial" w:cs="Arial"/>
          <w:sz w:val="18"/>
          <w:szCs w:val="18"/>
        </w:rPr>
        <w:t>ziročně vyšší hodnotou dovozu o </w:t>
      </w:r>
      <w:r w:rsidR="007A4A57" w:rsidRPr="007A4A57">
        <w:rPr>
          <w:rFonts w:ascii="Arial" w:hAnsi="Arial" w:cs="Arial"/>
          <w:sz w:val="18"/>
          <w:szCs w:val="18"/>
        </w:rPr>
        <w:t>111,1</w:t>
      </w:r>
      <w:r w:rsidR="001C6A82">
        <w:rPr>
          <w:rFonts w:ascii="Arial" w:hAnsi="Arial" w:cs="Arial"/>
          <w:sz w:val="18"/>
          <w:szCs w:val="18"/>
        </w:rPr>
        <w:t> mld. </w:t>
      </w:r>
      <w:r w:rsidRPr="007A4A57">
        <w:rPr>
          <w:rFonts w:ascii="Arial" w:hAnsi="Arial" w:cs="Arial"/>
          <w:sz w:val="18"/>
          <w:szCs w:val="18"/>
        </w:rPr>
        <w:t>Kč Německo. Postavení zbývajících čtrnácti států na celkovém dovozu se pohybovalo od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="001C6A82">
        <w:rPr>
          <w:rFonts w:ascii="Arial" w:hAnsi="Arial" w:cs="Arial"/>
          <w:sz w:val="18"/>
          <w:szCs w:val="18"/>
        </w:rPr>
        <w:t>1,7 % u </w:t>
      </w:r>
      <w:r w:rsidR="007A4A57" w:rsidRPr="007A4A57">
        <w:rPr>
          <w:rFonts w:ascii="Arial" w:hAnsi="Arial" w:cs="Arial"/>
          <w:sz w:val="18"/>
          <w:szCs w:val="18"/>
        </w:rPr>
        <w:t>Španělska</w:t>
      </w:r>
      <w:r w:rsidRPr="007A4A57">
        <w:rPr>
          <w:rFonts w:ascii="Arial" w:hAnsi="Arial" w:cs="Arial"/>
          <w:sz w:val="18"/>
          <w:szCs w:val="18"/>
        </w:rPr>
        <w:t xml:space="preserve"> do </w:t>
      </w:r>
      <w:r w:rsidR="007A4A57" w:rsidRPr="007A4A57">
        <w:rPr>
          <w:rFonts w:ascii="Arial" w:hAnsi="Arial" w:cs="Arial"/>
          <w:sz w:val="18"/>
          <w:szCs w:val="18"/>
        </w:rPr>
        <w:t>11,3</w:t>
      </w:r>
      <w:r w:rsidRPr="007A4A57">
        <w:rPr>
          <w:rFonts w:ascii="Arial" w:hAnsi="Arial" w:cs="Arial"/>
          <w:sz w:val="18"/>
          <w:szCs w:val="18"/>
        </w:rPr>
        <w:t xml:space="preserve"> % u Číny. </w:t>
      </w:r>
    </w:p>
    <w:p w:rsidR="00330050" w:rsidRDefault="00BA7845" w:rsidP="00FF113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A4A57">
        <w:rPr>
          <w:rFonts w:ascii="Arial" w:hAnsi="Arial" w:cs="Arial"/>
          <w:sz w:val="18"/>
          <w:szCs w:val="18"/>
        </w:rPr>
        <w:t xml:space="preserve">Mezi patnácti hlavními dovozními partnery bylo </w:t>
      </w:r>
      <w:r w:rsidR="007A4A57" w:rsidRPr="007A4A57">
        <w:rPr>
          <w:rFonts w:ascii="Arial" w:hAnsi="Arial" w:cs="Arial"/>
          <w:sz w:val="18"/>
          <w:szCs w:val="18"/>
        </w:rPr>
        <w:t>jedenáct</w:t>
      </w:r>
      <w:r w:rsidRPr="007A4A57">
        <w:rPr>
          <w:rFonts w:ascii="Arial" w:hAnsi="Arial" w:cs="Arial"/>
          <w:sz w:val="18"/>
          <w:szCs w:val="18"/>
        </w:rPr>
        <w:t xml:space="preserve"> států EU a </w:t>
      </w:r>
      <w:r w:rsidR="007A4A57" w:rsidRPr="007A4A57">
        <w:rPr>
          <w:rFonts w:ascii="Arial" w:hAnsi="Arial" w:cs="Arial"/>
          <w:sz w:val="18"/>
          <w:szCs w:val="18"/>
        </w:rPr>
        <w:t>čtyři státy</w:t>
      </w:r>
      <w:r w:rsidRPr="007A4A57">
        <w:rPr>
          <w:rFonts w:ascii="Arial" w:hAnsi="Arial" w:cs="Arial"/>
          <w:sz w:val="18"/>
          <w:szCs w:val="18"/>
        </w:rPr>
        <w:t xml:space="preserve"> mimo EU, z nichž Čína a Rusko rozsahem dovozu zaujaly druhé a </w:t>
      </w:r>
      <w:r w:rsidR="007A4A57">
        <w:rPr>
          <w:rFonts w:ascii="Arial" w:hAnsi="Arial" w:cs="Arial"/>
          <w:sz w:val="18"/>
          <w:szCs w:val="18"/>
        </w:rPr>
        <w:t>šesté</w:t>
      </w:r>
      <w:r w:rsidRPr="007A4A57">
        <w:rPr>
          <w:rFonts w:ascii="Arial" w:hAnsi="Arial" w:cs="Arial"/>
          <w:sz w:val="18"/>
          <w:szCs w:val="18"/>
        </w:rPr>
        <w:t xml:space="preserve"> místo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. </w:t>
      </w:r>
      <w:r w:rsidRPr="007A4A57">
        <w:rPr>
          <w:rFonts w:ascii="Arial" w:hAnsi="Arial" w:cs="Arial"/>
          <w:sz w:val="18"/>
          <w:szCs w:val="18"/>
        </w:rPr>
        <w:t>Všech</w:t>
      </w:r>
      <w:r w:rsidR="00330050">
        <w:rPr>
          <w:rFonts w:ascii="Arial" w:hAnsi="Arial" w:cs="Arial"/>
          <w:sz w:val="18"/>
          <w:szCs w:val="18"/>
        </w:rPr>
        <w:t xml:space="preserve"> těchto patnáct</w:t>
      </w:r>
      <w:r w:rsidR="007A4A57">
        <w:rPr>
          <w:rFonts w:ascii="Arial" w:hAnsi="Arial" w:cs="Arial"/>
          <w:sz w:val="18"/>
          <w:szCs w:val="18"/>
        </w:rPr>
        <w:t xml:space="preserve"> </w:t>
      </w:r>
      <w:r w:rsidRPr="007A4A57">
        <w:rPr>
          <w:rFonts w:ascii="Arial" w:hAnsi="Arial" w:cs="Arial"/>
          <w:sz w:val="18"/>
          <w:szCs w:val="18"/>
        </w:rPr>
        <w:t>stát</w:t>
      </w:r>
      <w:r w:rsidR="00330050">
        <w:rPr>
          <w:rFonts w:ascii="Arial" w:hAnsi="Arial" w:cs="Arial"/>
          <w:sz w:val="18"/>
          <w:szCs w:val="18"/>
        </w:rPr>
        <w:t>ů</w:t>
      </w:r>
      <w:r w:rsidRPr="007A4A57">
        <w:rPr>
          <w:rFonts w:ascii="Arial" w:hAnsi="Arial" w:cs="Arial"/>
          <w:sz w:val="18"/>
          <w:szCs w:val="18"/>
        </w:rPr>
        <w:t xml:space="preserve"> provázel meziroční </w:t>
      </w:r>
      <w:r w:rsidR="007A4A57" w:rsidRPr="007A4A57">
        <w:rPr>
          <w:rFonts w:ascii="Arial" w:hAnsi="Arial" w:cs="Arial"/>
          <w:sz w:val="18"/>
          <w:szCs w:val="18"/>
        </w:rPr>
        <w:t>růst</w:t>
      </w:r>
      <w:r w:rsidR="00330050">
        <w:rPr>
          <w:rFonts w:ascii="Arial" w:hAnsi="Arial" w:cs="Arial"/>
          <w:sz w:val="18"/>
          <w:szCs w:val="18"/>
        </w:rPr>
        <w:t xml:space="preserve"> dovozu s výjimkou </w:t>
      </w:r>
      <w:r w:rsidR="00E74848">
        <w:rPr>
          <w:rFonts w:ascii="Arial" w:hAnsi="Arial" w:cs="Arial"/>
          <w:sz w:val="18"/>
          <w:szCs w:val="18"/>
        </w:rPr>
        <w:t>Ruska, u </w:t>
      </w:r>
      <w:r w:rsidR="00330050">
        <w:rPr>
          <w:rFonts w:ascii="Arial" w:hAnsi="Arial" w:cs="Arial"/>
          <w:sz w:val="18"/>
          <w:szCs w:val="18"/>
        </w:rPr>
        <w:t>kterého se snížila hodnota dovezeného zboží o 22,6 mld. Kč (téměř o 15 %)</w:t>
      </w:r>
      <w:r w:rsidRPr="007A4A57">
        <w:rPr>
          <w:rFonts w:ascii="Arial" w:hAnsi="Arial" w:cs="Arial"/>
          <w:sz w:val="18"/>
          <w:szCs w:val="18"/>
        </w:rPr>
        <w:t>.</w:t>
      </w:r>
    </w:p>
    <w:p w:rsidR="00BA7845" w:rsidRDefault="00BA7845" w:rsidP="00E74848">
      <w:pPr>
        <w:spacing w:after="240"/>
        <w:jc w:val="both"/>
        <w:rPr>
          <w:rFonts w:ascii="Arial" w:hAnsi="Arial" w:cs="Arial"/>
          <w:color w:val="FF0000"/>
          <w:sz w:val="18"/>
          <w:szCs w:val="18"/>
        </w:rPr>
      </w:pPr>
      <w:r w:rsidRPr="00330050">
        <w:rPr>
          <w:rFonts w:ascii="Arial" w:hAnsi="Arial" w:cs="Arial"/>
          <w:sz w:val="18"/>
          <w:szCs w:val="18"/>
        </w:rPr>
        <w:t>S podílem 7,</w:t>
      </w:r>
      <w:r w:rsidR="00330050" w:rsidRPr="00330050">
        <w:rPr>
          <w:rFonts w:ascii="Arial" w:hAnsi="Arial" w:cs="Arial"/>
          <w:sz w:val="18"/>
          <w:szCs w:val="18"/>
        </w:rPr>
        <w:t>8</w:t>
      </w:r>
      <w:r w:rsidRPr="00330050">
        <w:rPr>
          <w:rFonts w:ascii="Arial" w:hAnsi="Arial" w:cs="Arial"/>
          <w:sz w:val="18"/>
          <w:szCs w:val="18"/>
        </w:rPr>
        <w:t xml:space="preserve"> % a hodnotou dovozu </w:t>
      </w:r>
      <w:r w:rsidR="00330050" w:rsidRPr="00330050">
        <w:rPr>
          <w:rFonts w:ascii="Arial" w:hAnsi="Arial" w:cs="Arial"/>
          <w:sz w:val="18"/>
          <w:szCs w:val="18"/>
        </w:rPr>
        <w:t>248,4</w:t>
      </w:r>
      <w:r w:rsidRPr="00330050">
        <w:rPr>
          <w:rFonts w:ascii="Arial" w:hAnsi="Arial" w:cs="Arial"/>
          <w:sz w:val="18"/>
          <w:szCs w:val="18"/>
        </w:rPr>
        <w:t xml:space="preserve"> mld. Kč zaujalo v celkovém dovozu třetí příčku Polsko. K dalším předním dovozním partnerům ze států EU náležely Slovensko, Itálie, Nizozemsko, Francie, Rakousko a </w:t>
      </w:r>
      <w:r w:rsidRPr="00E74848">
        <w:rPr>
          <w:rFonts w:ascii="Arial" w:hAnsi="Arial" w:cs="Arial"/>
          <w:sz w:val="18"/>
          <w:szCs w:val="18"/>
        </w:rPr>
        <w:t>Maďarsko</w:t>
      </w:r>
      <w:r w:rsidR="00E74848" w:rsidRPr="00E74848">
        <w:rPr>
          <w:rFonts w:ascii="Arial" w:hAnsi="Arial" w:cs="Arial"/>
          <w:sz w:val="18"/>
          <w:szCs w:val="18"/>
        </w:rPr>
        <w:t>.</w:t>
      </w:r>
    </w:p>
    <w:p w:rsidR="009E60DB" w:rsidRDefault="009E60DB" w:rsidP="009E60DB">
      <w:pPr>
        <w:spacing w:after="80"/>
        <w:rPr>
          <w:rFonts w:ascii="Arial" w:hAnsi="Arial" w:cs="Arial"/>
          <w:b/>
          <w:i/>
          <w:sz w:val="18"/>
          <w:szCs w:val="18"/>
        </w:rPr>
      </w:pPr>
      <w:r w:rsidRPr="00C22246">
        <w:rPr>
          <w:rFonts w:ascii="Arial" w:hAnsi="Arial" w:cs="Arial"/>
          <w:b/>
          <w:i/>
          <w:sz w:val="18"/>
          <w:szCs w:val="18"/>
        </w:rPr>
        <w:t xml:space="preserve">Graf </w:t>
      </w:r>
      <w:r w:rsidR="004E1A15">
        <w:rPr>
          <w:rFonts w:ascii="Arial" w:hAnsi="Arial" w:cs="Arial"/>
          <w:b/>
          <w:i/>
          <w:sz w:val="18"/>
          <w:szCs w:val="18"/>
        </w:rPr>
        <w:t>17</w:t>
      </w:r>
      <w:r w:rsidRPr="00C22246">
        <w:rPr>
          <w:rFonts w:ascii="Arial" w:hAnsi="Arial" w:cs="Arial"/>
          <w:b/>
          <w:i/>
          <w:sz w:val="18"/>
          <w:szCs w:val="18"/>
        </w:rPr>
        <w:t xml:space="preserve"> - Zahraniční obchod </w:t>
      </w:r>
      <w:r w:rsidR="001759B5">
        <w:rPr>
          <w:rFonts w:ascii="Arial" w:hAnsi="Arial" w:cs="Arial"/>
          <w:b/>
          <w:i/>
          <w:sz w:val="18"/>
          <w:szCs w:val="18"/>
        </w:rPr>
        <w:t xml:space="preserve">České republiky s Německem </w:t>
      </w:r>
      <w:r w:rsidRPr="00C22246">
        <w:rPr>
          <w:rFonts w:ascii="Arial" w:hAnsi="Arial" w:cs="Arial"/>
          <w:b/>
          <w:i/>
          <w:sz w:val="18"/>
          <w:szCs w:val="18"/>
        </w:rPr>
        <w:t xml:space="preserve">v jednotlivých </w:t>
      </w:r>
      <w:r w:rsidRPr="00FF3ECE">
        <w:rPr>
          <w:rFonts w:ascii="Arial" w:hAnsi="Arial" w:cs="Arial"/>
          <w:b/>
          <w:i/>
          <w:sz w:val="18"/>
          <w:szCs w:val="18"/>
        </w:rPr>
        <w:t>čtvrtletích roku 2013 a 2014</w:t>
      </w:r>
    </w:p>
    <w:p w:rsidR="00BA7845" w:rsidRPr="0077559B" w:rsidRDefault="00252020" w:rsidP="009E60DB">
      <w:pPr>
        <w:spacing w:after="0"/>
        <w:jc w:val="both"/>
        <w:rPr>
          <w:rFonts w:ascii="Arial" w:hAnsi="Arial" w:cs="Arial"/>
          <w:color w:val="FF0000"/>
          <w:sz w:val="18"/>
          <w:szCs w:val="18"/>
        </w:rPr>
      </w:pPr>
      <w:r w:rsidRPr="00C92688">
        <w:rPr>
          <w:rFonts w:ascii="Arial" w:hAnsi="Arial" w:cs="Arial"/>
          <w:color w:val="FF0000"/>
          <w:sz w:val="18"/>
          <w:szCs w:val="18"/>
        </w:rPr>
        <w:pict>
          <v:shape id="_x0000_i1046" type="#_x0000_t75" style="width:479.55pt;height:129.05pt">
            <v:imagedata r:id="rId31" o:title=""/>
          </v:shape>
        </w:pict>
      </w:r>
      <w:r w:rsidR="00BA7845">
        <w:rPr>
          <w:rFonts w:ascii="Arial" w:hAnsi="Arial" w:cs="Arial"/>
          <w:color w:val="FF0000"/>
          <w:sz w:val="18"/>
          <w:szCs w:val="18"/>
        </w:rPr>
        <w:br w:type="page"/>
      </w:r>
    </w:p>
    <w:p w:rsidR="00BA7845" w:rsidRPr="00851655" w:rsidRDefault="00BA7845" w:rsidP="00352753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  <w:b/>
          <w:sz w:val="19"/>
          <w:szCs w:val="19"/>
        </w:rPr>
      </w:pPr>
      <w:r w:rsidRPr="00851655">
        <w:rPr>
          <w:rFonts w:ascii="Arial" w:hAnsi="Arial" w:cs="Arial"/>
          <w:b/>
          <w:sz w:val="19"/>
          <w:szCs w:val="19"/>
        </w:rPr>
        <w:lastRenderedPageBreak/>
        <w:t>Zbožová struktura</w:t>
      </w:r>
    </w:p>
    <w:p w:rsidR="00BA7845" w:rsidRPr="00851655" w:rsidRDefault="00BA7845" w:rsidP="00BA7845">
      <w:pPr>
        <w:numPr>
          <w:ilvl w:val="1"/>
          <w:numId w:val="1"/>
        </w:numPr>
        <w:tabs>
          <w:tab w:val="left" w:pos="567"/>
        </w:tabs>
        <w:spacing w:after="120"/>
        <w:ind w:hanging="792"/>
        <w:rPr>
          <w:rFonts w:ascii="Arial" w:hAnsi="Arial" w:cs="Arial"/>
          <w:b/>
          <w:sz w:val="19"/>
          <w:szCs w:val="19"/>
        </w:rPr>
      </w:pPr>
      <w:r w:rsidRPr="00851655">
        <w:rPr>
          <w:rFonts w:ascii="Arial" w:hAnsi="Arial" w:cs="Arial"/>
          <w:b/>
          <w:sz w:val="19"/>
          <w:szCs w:val="19"/>
        </w:rPr>
        <w:t>Vývoj zahraničního obchodu České republiky v jednotlivých zbožových třídách SITC</w:t>
      </w:r>
    </w:p>
    <w:p w:rsidR="00BA7845" w:rsidRPr="00591A7D" w:rsidRDefault="00BA7845" w:rsidP="00BA784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51655">
        <w:rPr>
          <w:rFonts w:ascii="Arial" w:hAnsi="Arial" w:cs="Arial"/>
          <w:b/>
          <w:sz w:val="18"/>
          <w:szCs w:val="18"/>
        </w:rPr>
        <w:t>Zbožová struktura</w:t>
      </w:r>
      <w:r w:rsidRPr="00851655">
        <w:rPr>
          <w:rFonts w:ascii="Arial" w:hAnsi="Arial" w:cs="Arial"/>
          <w:sz w:val="18"/>
          <w:szCs w:val="18"/>
        </w:rPr>
        <w:t xml:space="preserve"> zahraničního obchodu byla provázena meziročním růstem </w:t>
      </w:r>
      <w:r w:rsidRPr="00851655">
        <w:rPr>
          <w:rFonts w:ascii="Arial" w:hAnsi="Arial" w:cs="Arial"/>
          <w:b/>
          <w:sz w:val="18"/>
          <w:szCs w:val="18"/>
        </w:rPr>
        <w:t>vývozu</w:t>
      </w:r>
      <w:r w:rsidRPr="00851655">
        <w:rPr>
          <w:rFonts w:ascii="Arial" w:hAnsi="Arial" w:cs="Arial"/>
          <w:sz w:val="18"/>
          <w:szCs w:val="18"/>
        </w:rPr>
        <w:t xml:space="preserve"> </w:t>
      </w:r>
      <w:r w:rsidR="00300D5D">
        <w:rPr>
          <w:rFonts w:ascii="Arial" w:hAnsi="Arial" w:cs="Arial"/>
          <w:sz w:val="18"/>
          <w:szCs w:val="18"/>
        </w:rPr>
        <w:t>všech</w:t>
      </w:r>
      <w:r w:rsidRPr="00851655">
        <w:rPr>
          <w:rFonts w:ascii="Arial" w:hAnsi="Arial" w:cs="Arial"/>
          <w:sz w:val="18"/>
          <w:szCs w:val="18"/>
        </w:rPr>
        <w:t xml:space="preserve"> tříd SITC. Největší absolutní meziroční navýšení provázelo vývoz strojů a dopravních prostředků (</w:t>
      </w:r>
      <w:r w:rsidRPr="00300D5D">
        <w:rPr>
          <w:rFonts w:ascii="Arial" w:hAnsi="Arial" w:cs="Arial"/>
          <w:sz w:val="18"/>
          <w:szCs w:val="18"/>
        </w:rPr>
        <w:t xml:space="preserve">o </w:t>
      </w:r>
      <w:r w:rsidR="00300D5D" w:rsidRPr="00300D5D">
        <w:rPr>
          <w:rFonts w:ascii="Arial" w:hAnsi="Arial" w:cs="Arial"/>
          <w:sz w:val="18"/>
          <w:szCs w:val="18"/>
        </w:rPr>
        <w:t>286,5</w:t>
      </w:r>
      <w:r w:rsidRPr="00300D5D">
        <w:rPr>
          <w:rFonts w:ascii="Arial" w:hAnsi="Arial" w:cs="Arial"/>
          <w:sz w:val="18"/>
          <w:szCs w:val="18"/>
        </w:rPr>
        <w:t xml:space="preserve"> mld. Kč, z toho do států Evropské unie</w:t>
      </w:r>
      <w:r w:rsidR="00300D5D">
        <w:rPr>
          <w:rFonts w:ascii="Arial" w:hAnsi="Arial" w:cs="Arial"/>
          <w:sz w:val="18"/>
          <w:szCs w:val="18"/>
        </w:rPr>
        <w:t xml:space="preserve"> </w:t>
      </w:r>
      <w:r w:rsidRPr="0071103F">
        <w:rPr>
          <w:rFonts w:ascii="Arial" w:hAnsi="Arial" w:cs="Arial"/>
          <w:sz w:val="18"/>
          <w:szCs w:val="18"/>
        </w:rPr>
        <w:t>o</w:t>
      </w:r>
      <w:r w:rsidR="00300D5D" w:rsidRPr="0071103F">
        <w:rPr>
          <w:rFonts w:ascii="Arial" w:hAnsi="Arial" w:cs="Arial"/>
          <w:sz w:val="18"/>
          <w:szCs w:val="18"/>
        </w:rPr>
        <w:t xml:space="preserve"> </w:t>
      </w:r>
      <w:r w:rsidR="0071103F" w:rsidRPr="0071103F">
        <w:rPr>
          <w:rFonts w:ascii="Arial" w:hAnsi="Arial" w:cs="Arial"/>
          <w:sz w:val="18"/>
          <w:szCs w:val="18"/>
        </w:rPr>
        <w:t>260,0</w:t>
      </w:r>
      <w:r w:rsidRPr="0071103F">
        <w:rPr>
          <w:rFonts w:ascii="Arial" w:hAnsi="Arial" w:cs="Arial"/>
          <w:sz w:val="18"/>
          <w:szCs w:val="18"/>
        </w:rPr>
        <w:t> mld. Kč),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300D5D">
        <w:rPr>
          <w:rFonts w:ascii="Arial" w:hAnsi="Arial" w:cs="Arial"/>
          <w:sz w:val="18"/>
          <w:szCs w:val="18"/>
        </w:rPr>
        <w:t xml:space="preserve">průmyslového spotřebního zboží (o </w:t>
      </w:r>
      <w:r w:rsidR="00300D5D" w:rsidRPr="00300D5D">
        <w:rPr>
          <w:rFonts w:ascii="Arial" w:hAnsi="Arial" w:cs="Arial"/>
          <w:sz w:val="18"/>
          <w:szCs w:val="18"/>
        </w:rPr>
        <w:t>54,3</w:t>
      </w:r>
      <w:r w:rsidRPr="00300D5D">
        <w:rPr>
          <w:rFonts w:ascii="Arial" w:hAnsi="Arial" w:cs="Arial"/>
          <w:sz w:val="18"/>
          <w:szCs w:val="18"/>
        </w:rPr>
        <w:t xml:space="preserve"> mld. Kč), polotovarů a materiálů (o </w:t>
      </w:r>
      <w:r w:rsidR="00300D5D" w:rsidRPr="00300D5D">
        <w:rPr>
          <w:rFonts w:ascii="Arial" w:hAnsi="Arial" w:cs="Arial"/>
          <w:sz w:val="18"/>
          <w:szCs w:val="18"/>
        </w:rPr>
        <w:t>48,1</w:t>
      </w:r>
      <w:r w:rsidRPr="00300D5D">
        <w:rPr>
          <w:rFonts w:ascii="Arial" w:hAnsi="Arial" w:cs="Arial"/>
          <w:sz w:val="18"/>
          <w:szCs w:val="18"/>
        </w:rPr>
        <w:t xml:space="preserve"> mld. Kč)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300D5D">
        <w:rPr>
          <w:rFonts w:ascii="Arial" w:hAnsi="Arial" w:cs="Arial"/>
          <w:sz w:val="18"/>
          <w:szCs w:val="18"/>
        </w:rPr>
        <w:t xml:space="preserve">a chemikálií a příbuzných výrobků (o </w:t>
      </w:r>
      <w:r w:rsidR="00300D5D" w:rsidRPr="00300D5D">
        <w:rPr>
          <w:rFonts w:ascii="Arial" w:hAnsi="Arial" w:cs="Arial"/>
          <w:sz w:val="18"/>
          <w:szCs w:val="18"/>
        </w:rPr>
        <w:t>38,3</w:t>
      </w:r>
      <w:r w:rsidRPr="00300D5D">
        <w:rPr>
          <w:rFonts w:ascii="Arial" w:hAnsi="Arial" w:cs="Arial"/>
          <w:sz w:val="18"/>
          <w:szCs w:val="18"/>
        </w:rPr>
        <w:t xml:space="preserve"> mld. Kč), dále pak potravin a živých zvířat (o </w:t>
      </w:r>
      <w:r w:rsidR="00300D5D" w:rsidRPr="00300D5D">
        <w:rPr>
          <w:rFonts w:ascii="Arial" w:hAnsi="Arial" w:cs="Arial"/>
          <w:sz w:val="18"/>
          <w:szCs w:val="18"/>
        </w:rPr>
        <w:t>14,3</w:t>
      </w:r>
      <w:r w:rsidRPr="00300D5D">
        <w:rPr>
          <w:rFonts w:ascii="Arial" w:hAnsi="Arial" w:cs="Arial"/>
          <w:sz w:val="18"/>
          <w:szCs w:val="18"/>
        </w:rPr>
        <w:t xml:space="preserve"> mld. Kč), nápojů a tabáku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591A7D">
        <w:rPr>
          <w:rFonts w:ascii="Arial" w:hAnsi="Arial" w:cs="Arial"/>
          <w:sz w:val="18"/>
          <w:szCs w:val="18"/>
        </w:rPr>
        <w:t>(o </w:t>
      </w:r>
      <w:r w:rsidR="00591A7D" w:rsidRPr="00591A7D">
        <w:rPr>
          <w:rFonts w:ascii="Arial" w:hAnsi="Arial" w:cs="Arial"/>
          <w:sz w:val="18"/>
          <w:szCs w:val="18"/>
        </w:rPr>
        <w:t>4,8</w:t>
      </w:r>
      <w:r w:rsidRPr="00591A7D">
        <w:rPr>
          <w:rFonts w:ascii="Arial" w:hAnsi="Arial" w:cs="Arial"/>
          <w:sz w:val="18"/>
          <w:szCs w:val="18"/>
        </w:rPr>
        <w:t xml:space="preserve"> mld. Kč), komodit nezatříděných (o </w:t>
      </w:r>
      <w:r w:rsidR="00591A7D" w:rsidRPr="00591A7D">
        <w:rPr>
          <w:rFonts w:ascii="Arial" w:hAnsi="Arial" w:cs="Arial"/>
          <w:sz w:val="18"/>
          <w:szCs w:val="18"/>
        </w:rPr>
        <w:t>0,1</w:t>
      </w:r>
      <w:r w:rsidRPr="00591A7D">
        <w:rPr>
          <w:rFonts w:ascii="Arial" w:hAnsi="Arial" w:cs="Arial"/>
          <w:sz w:val="18"/>
          <w:szCs w:val="18"/>
        </w:rPr>
        <w:t xml:space="preserve"> mld. Kč).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="00591A7D" w:rsidRPr="00591A7D">
        <w:rPr>
          <w:rFonts w:ascii="Arial" w:hAnsi="Arial" w:cs="Arial"/>
          <w:sz w:val="18"/>
          <w:szCs w:val="18"/>
        </w:rPr>
        <w:t>V porovnání s rokem 2013 změna nastala u zbožových položek vykazujících meziroční růst namísto předchozího poklesu a to</w:t>
      </w:r>
      <w:r w:rsidRPr="00591A7D">
        <w:rPr>
          <w:rFonts w:ascii="Arial" w:hAnsi="Arial" w:cs="Arial"/>
          <w:sz w:val="18"/>
          <w:szCs w:val="18"/>
        </w:rPr>
        <w:t xml:space="preserve"> </w:t>
      </w:r>
      <w:r w:rsidR="00591A7D" w:rsidRPr="00591A7D">
        <w:rPr>
          <w:rFonts w:ascii="Arial" w:hAnsi="Arial" w:cs="Arial"/>
          <w:sz w:val="18"/>
          <w:szCs w:val="18"/>
        </w:rPr>
        <w:t xml:space="preserve">u </w:t>
      </w:r>
      <w:r w:rsidRPr="00591A7D">
        <w:rPr>
          <w:rFonts w:ascii="Arial" w:hAnsi="Arial" w:cs="Arial"/>
          <w:sz w:val="18"/>
          <w:szCs w:val="18"/>
        </w:rPr>
        <w:t>minerálních paliv, maziv a příbuzných materiálů (</w:t>
      </w:r>
      <w:r w:rsidR="00E311D7">
        <w:rPr>
          <w:rFonts w:ascii="Arial" w:hAnsi="Arial" w:cs="Arial"/>
          <w:sz w:val="18"/>
          <w:szCs w:val="18"/>
        </w:rPr>
        <w:t>růst </w:t>
      </w:r>
      <w:r w:rsidR="007F2DDC">
        <w:rPr>
          <w:rFonts w:ascii="Arial" w:hAnsi="Arial" w:cs="Arial"/>
          <w:sz w:val="18"/>
          <w:szCs w:val="18"/>
        </w:rPr>
        <w:t>o </w:t>
      </w:r>
      <w:r w:rsidR="00591A7D" w:rsidRPr="00591A7D">
        <w:rPr>
          <w:rFonts w:ascii="Arial" w:hAnsi="Arial" w:cs="Arial"/>
          <w:sz w:val="18"/>
          <w:szCs w:val="18"/>
        </w:rPr>
        <w:t>1,8</w:t>
      </w:r>
      <w:r w:rsidRPr="00591A7D">
        <w:rPr>
          <w:rFonts w:ascii="Arial" w:hAnsi="Arial" w:cs="Arial"/>
          <w:sz w:val="18"/>
          <w:szCs w:val="18"/>
        </w:rPr>
        <w:t xml:space="preserve"> mld. Kč</w:t>
      </w:r>
      <w:r w:rsidR="00591A7D" w:rsidRPr="00591A7D">
        <w:rPr>
          <w:rFonts w:ascii="Arial" w:hAnsi="Arial" w:cs="Arial"/>
          <w:sz w:val="18"/>
          <w:szCs w:val="18"/>
        </w:rPr>
        <w:t xml:space="preserve"> v roce 2014</w:t>
      </w:r>
      <w:r w:rsidRPr="00591A7D">
        <w:rPr>
          <w:rFonts w:ascii="Arial" w:hAnsi="Arial" w:cs="Arial"/>
          <w:sz w:val="18"/>
          <w:szCs w:val="18"/>
        </w:rPr>
        <w:t>) a surovin nepoživatelných (</w:t>
      </w:r>
      <w:r w:rsidR="00591A7D" w:rsidRPr="00591A7D">
        <w:rPr>
          <w:rFonts w:ascii="Arial" w:hAnsi="Arial" w:cs="Arial"/>
          <w:sz w:val="18"/>
          <w:szCs w:val="18"/>
        </w:rPr>
        <w:t xml:space="preserve">růst </w:t>
      </w:r>
      <w:r w:rsidRPr="00591A7D">
        <w:rPr>
          <w:rFonts w:ascii="Arial" w:hAnsi="Arial" w:cs="Arial"/>
          <w:sz w:val="18"/>
          <w:szCs w:val="18"/>
        </w:rPr>
        <w:t xml:space="preserve">o </w:t>
      </w:r>
      <w:r w:rsidR="00591A7D" w:rsidRPr="00591A7D">
        <w:rPr>
          <w:rFonts w:ascii="Arial" w:hAnsi="Arial" w:cs="Arial"/>
          <w:sz w:val="18"/>
          <w:szCs w:val="18"/>
        </w:rPr>
        <w:t>4,1</w:t>
      </w:r>
      <w:r w:rsidRPr="00591A7D">
        <w:rPr>
          <w:rFonts w:ascii="Arial" w:hAnsi="Arial" w:cs="Arial"/>
          <w:sz w:val="18"/>
          <w:szCs w:val="18"/>
        </w:rPr>
        <w:t xml:space="preserve"> mld. Kč</w:t>
      </w:r>
      <w:r w:rsidR="00591A7D" w:rsidRPr="00591A7D">
        <w:rPr>
          <w:rFonts w:ascii="Arial" w:hAnsi="Arial" w:cs="Arial"/>
          <w:sz w:val="18"/>
          <w:szCs w:val="18"/>
        </w:rPr>
        <w:t xml:space="preserve"> v roce 2014</w:t>
      </w:r>
      <w:r w:rsidRPr="00591A7D">
        <w:rPr>
          <w:rFonts w:ascii="Arial" w:hAnsi="Arial" w:cs="Arial"/>
          <w:sz w:val="18"/>
          <w:szCs w:val="18"/>
        </w:rPr>
        <w:t>).</w:t>
      </w:r>
    </w:p>
    <w:p w:rsidR="00BA7845" w:rsidRPr="00065FCB" w:rsidRDefault="00BA7845" w:rsidP="00BA7845">
      <w:pPr>
        <w:spacing w:after="80"/>
        <w:jc w:val="both"/>
        <w:rPr>
          <w:rFonts w:ascii="Arial" w:hAnsi="Arial" w:cs="Arial"/>
          <w:b/>
          <w:i/>
          <w:sz w:val="18"/>
          <w:szCs w:val="18"/>
        </w:rPr>
      </w:pPr>
      <w:r w:rsidRPr="00065FCB">
        <w:rPr>
          <w:rFonts w:ascii="Arial" w:hAnsi="Arial" w:cs="Arial"/>
          <w:b/>
          <w:i/>
          <w:sz w:val="18"/>
          <w:szCs w:val="18"/>
        </w:rPr>
        <w:t>Graf 1</w:t>
      </w:r>
      <w:r w:rsidR="004E1A15">
        <w:rPr>
          <w:rFonts w:ascii="Arial" w:hAnsi="Arial" w:cs="Arial"/>
          <w:b/>
          <w:i/>
          <w:sz w:val="18"/>
          <w:szCs w:val="18"/>
        </w:rPr>
        <w:t>8</w:t>
      </w:r>
      <w:r w:rsidRPr="00065FCB">
        <w:rPr>
          <w:rFonts w:ascii="Arial" w:hAnsi="Arial" w:cs="Arial"/>
          <w:b/>
          <w:i/>
          <w:sz w:val="18"/>
          <w:szCs w:val="18"/>
        </w:rPr>
        <w:t xml:space="preserve"> - Zbožová struktura zahraničního </w:t>
      </w:r>
      <w:r w:rsidRPr="009335CB">
        <w:rPr>
          <w:rFonts w:ascii="Arial" w:hAnsi="Arial" w:cs="Arial"/>
          <w:b/>
          <w:i/>
          <w:sz w:val="18"/>
          <w:szCs w:val="18"/>
        </w:rPr>
        <w:t xml:space="preserve">obchodu </w:t>
      </w:r>
      <w:r w:rsidR="00D225E2">
        <w:rPr>
          <w:rFonts w:ascii="Arial" w:hAnsi="Arial" w:cs="Arial"/>
          <w:b/>
          <w:i/>
          <w:sz w:val="18"/>
          <w:szCs w:val="18"/>
        </w:rPr>
        <w:t xml:space="preserve">podle SITC </w:t>
      </w:r>
      <w:r w:rsidRPr="009335CB">
        <w:rPr>
          <w:rFonts w:ascii="Arial" w:hAnsi="Arial" w:cs="Arial"/>
          <w:b/>
          <w:i/>
          <w:sz w:val="18"/>
          <w:szCs w:val="18"/>
        </w:rPr>
        <w:t>v roce 201</w:t>
      </w:r>
      <w:r w:rsidR="00065FCB" w:rsidRPr="009335CB">
        <w:rPr>
          <w:rFonts w:ascii="Arial" w:hAnsi="Arial" w:cs="Arial"/>
          <w:b/>
          <w:i/>
          <w:sz w:val="18"/>
          <w:szCs w:val="18"/>
        </w:rPr>
        <w:t>4</w:t>
      </w:r>
      <w:r w:rsidRPr="009335CB">
        <w:rPr>
          <w:rFonts w:ascii="Arial" w:hAnsi="Arial" w:cs="Arial"/>
          <w:b/>
          <w:i/>
          <w:sz w:val="18"/>
          <w:szCs w:val="18"/>
        </w:rPr>
        <w:t xml:space="preserve"> (podíly v %)</w:t>
      </w:r>
    </w:p>
    <w:p w:rsidR="00BA7845" w:rsidRPr="0077559B" w:rsidRDefault="00252020" w:rsidP="00BA7845">
      <w:pPr>
        <w:spacing w:after="0"/>
        <w:jc w:val="both"/>
        <w:rPr>
          <w:rFonts w:ascii="Arial" w:hAnsi="Arial" w:cs="Arial"/>
          <w:color w:val="FF0000"/>
          <w:sz w:val="16"/>
          <w:szCs w:val="16"/>
        </w:rPr>
      </w:pPr>
      <w:r w:rsidRPr="00C92688">
        <w:rPr>
          <w:rFonts w:ascii="Arial" w:hAnsi="Arial" w:cs="Arial"/>
          <w:b/>
          <w:i/>
          <w:noProof/>
          <w:color w:val="FF0000"/>
          <w:sz w:val="18"/>
          <w:szCs w:val="18"/>
          <w:lang w:eastAsia="cs-CZ"/>
        </w:rPr>
        <w:pict>
          <v:shape id="_x0000_i1047" type="#_x0000_t75" style="width:479.55pt;height:186.1pt">
            <v:imagedata r:id="rId32" o:title=""/>
          </v:shape>
        </w:pict>
      </w:r>
    </w:p>
    <w:p w:rsidR="00B83DD8" w:rsidRPr="00B83DD8" w:rsidRDefault="00B83DD8" w:rsidP="00BA7845">
      <w:pPr>
        <w:spacing w:before="200" w:after="120"/>
        <w:jc w:val="both"/>
        <w:rPr>
          <w:rFonts w:ascii="Arial" w:hAnsi="Arial" w:cs="Arial"/>
          <w:sz w:val="18"/>
          <w:szCs w:val="18"/>
        </w:rPr>
      </w:pPr>
      <w:r w:rsidRPr="00B83DD8">
        <w:rPr>
          <w:rFonts w:ascii="Arial" w:hAnsi="Arial" w:cs="Arial"/>
          <w:sz w:val="18"/>
          <w:szCs w:val="18"/>
        </w:rPr>
        <w:t xml:space="preserve">Nejvyšší meziroční navýšení </w:t>
      </w:r>
      <w:r w:rsidRPr="00B83DD8">
        <w:rPr>
          <w:rFonts w:ascii="Arial" w:hAnsi="Arial" w:cs="Arial"/>
          <w:b/>
          <w:sz w:val="18"/>
          <w:szCs w:val="18"/>
        </w:rPr>
        <w:t>dovozu</w:t>
      </w:r>
      <w:r w:rsidRPr="00B83DD8">
        <w:rPr>
          <w:rFonts w:ascii="Arial" w:hAnsi="Arial" w:cs="Arial"/>
          <w:sz w:val="18"/>
          <w:szCs w:val="18"/>
        </w:rPr>
        <w:t xml:space="preserve"> bylo patrné </w:t>
      </w:r>
      <w:r w:rsidR="002C3987">
        <w:rPr>
          <w:rFonts w:ascii="Arial" w:hAnsi="Arial" w:cs="Arial"/>
          <w:sz w:val="18"/>
          <w:szCs w:val="18"/>
        </w:rPr>
        <w:t xml:space="preserve">u </w:t>
      </w:r>
      <w:r w:rsidRPr="00B83DD8">
        <w:rPr>
          <w:rFonts w:ascii="Arial" w:hAnsi="Arial" w:cs="Arial"/>
          <w:sz w:val="18"/>
          <w:szCs w:val="18"/>
        </w:rPr>
        <w:t>strojů a dopravních prostředků</w:t>
      </w:r>
      <w:r>
        <w:rPr>
          <w:rFonts w:ascii="Arial" w:hAnsi="Arial" w:cs="Arial"/>
          <w:sz w:val="18"/>
          <w:szCs w:val="18"/>
        </w:rPr>
        <w:t xml:space="preserve"> (o 227,7 mld. Kč)</w:t>
      </w:r>
      <w:r w:rsidRPr="00B83DD8">
        <w:rPr>
          <w:rFonts w:ascii="Arial" w:hAnsi="Arial" w:cs="Arial"/>
          <w:sz w:val="18"/>
          <w:szCs w:val="18"/>
        </w:rPr>
        <w:t xml:space="preserve">, které bylo </w:t>
      </w:r>
      <w:r w:rsidR="00E311D7">
        <w:rPr>
          <w:rFonts w:ascii="Arial" w:hAnsi="Arial" w:cs="Arial"/>
          <w:sz w:val="18"/>
          <w:szCs w:val="18"/>
        </w:rPr>
        <w:t>téměř ze </w:t>
      </w:r>
      <w:r>
        <w:rPr>
          <w:rFonts w:ascii="Arial" w:hAnsi="Arial" w:cs="Arial"/>
          <w:sz w:val="18"/>
          <w:szCs w:val="18"/>
        </w:rPr>
        <w:t>dvou třetin</w:t>
      </w:r>
      <w:r w:rsidRPr="00B83DD8">
        <w:rPr>
          <w:rFonts w:ascii="Arial" w:hAnsi="Arial" w:cs="Arial"/>
          <w:sz w:val="18"/>
          <w:szCs w:val="18"/>
        </w:rPr>
        <w:t xml:space="preserve"> ovlivněno zvýšením jejich dovozu především ze států EU </w:t>
      </w:r>
      <w:r>
        <w:rPr>
          <w:rFonts w:ascii="Arial" w:hAnsi="Arial" w:cs="Arial"/>
          <w:sz w:val="18"/>
          <w:szCs w:val="18"/>
        </w:rPr>
        <w:t>(</w:t>
      </w:r>
      <w:r w:rsidRPr="00B83DD8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152,5</w:t>
      </w:r>
      <w:r w:rsidRPr="00B83DD8">
        <w:rPr>
          <w:rFonts w:ascii="Arial" w:hAnsi="Arial" w:cs="Arial"/>
          <w:sz w:val="18"/>
          <w:szCs w:val="18"/>
        </w:rPr>
        <w:t xml:space="preserve"> mld. Kč</w:t>
      </w:r>
      <w:r>
        <w:rPr>
          <w:rFonts w:ascii="Arial" w:hAnsi="Arial" w:cs="Arial"/>
          <w:sz w:val="18"/>
          <w:szCs w:val="18"/>
        </w:rPr>
        <w:t>)</w:t>
      </w:r>
      <w:r w:rsidRPr="00B83D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Druhý největší absolutní meziro</w:t>
      </w:r>
      <w:r w:rsidR="00470133">
        <w:rPr>
          <w:rFonts w:ascii="Arial" w:hAnsi="Arial" w:cs="Arial"/>
          <w:sz w:val="18"/>
          <w:szCs w:val="18"/>
        </w:rPr>
        <w:t xml:space="preserve">ční přírůstek dovozu zaznamenaly polotovary a materiály (o 55,9 mld. Kč). V porovnání s rokem 2013 se v roce 2014 dovezlo do Česka o 48,4 mld. Kč </w:t>
      </w:r>
      <w:r w:rsidR="00D225E2">
        <w:rPr>
          <w:rFonts w:ascii="Arial" w:hAnsi="Arial" w:cs="Arial"/>
          <w:sz w:val="18"/>
          <w:szCs w:val="18"/>
        </w:rPr>
        <w:t xml:space="preserve">více </w:t>
      </w:r>
      <w:r w:rsidR="00470133">
        <w:rPr>
          <w:rFonts w:ascii="Arial" w:hAnsi="Arial" w:cs="Arial"/>
          <w:sz w:val="18"/>
          <w:szCs w:val="18"/>
        </w:rPr>
        <w:t>chemikálií a příbuzných materiálů</w:t>
      </w:r>
      <w:r w:rsidR="00ED7AAF">
        <w:rPr>
          <w:rFonts w:ascii="Arial" w:hAnsi="Arial" w:cs="Arial"/>
          <w:sz w:val="18"/>
          <w:szCs w:val="18"/>
        </w:rPr>
        <w:t>, přičemž 29</w:t>
      </w:r>
      <w:r w:rsidR="007F2DDC">
        <w:rPr>
          <w:rFonts w:ascii="Arial" w:hAnsi="Arial" w:cs="Arial"/>
          <w:sz w:val="18"/>
          <w:szCs w:val="18"/>
        </w:rPr>
        <w:t>,6 % obchodu bylo realizováno s </w:t>
      </w:r>
      <w:r w:rsidR="00ED7AAF">
        <w:rPr>
          <w:rFonts w:ascii="Arial" w:hAnsi="Arial" w:cs="Arial"/>
          <w:sz w:val="18"/>
          <w:szCs w:val="18"/>
        </w:rPr>
        <w:t>Německem. Meziroční přírůstky dovozu byly také například u průmyslového spotřeb</w:t>
      </w:r>
      <w:r w:rsidR="007F2DDC">
        <w:rPr>
          <w:rFonts w:ascii="Arial" w:hAnsi="Arial" w:cs="Arial"/>
          <w:sz w:val="18"/>
          <w:szCs w:val="18"/>
        </w:rPr>
        <w:t>ního zboží (o 52,1 mld. Kč) a u </w:t>
      </w:r>
      <w:r w:rsidR="00ED7AAF">
        <w:rPr>
          <w:rFonts w:ascii="Arial" w:hAnsi="Arial" w:cs="Arial"/>
          <w:sz w:val="18"/>
          <w:szCs w:val="18"/>
        </w:rPr>
        <w:t xml:space="preserve">potravin a živých zvířat (o 12,9 mld. Kč). V roce 2014 se </w:t>
      </w:r>
      <w:r w:rsidR="00D225E2">
        <w:rPr>
          <w:rFonts w:ascii="Arial" w:hAnsi="Arial" w:cs="Arial"/>
          <w:sz w:val="18"/>
          <w:szCs w:val="18"/>
        </w:rPr>
        <w:t>opět</w:t>
      </w:r>
      <w:r w:rsidR="00ED7AAF">
        <w:rPr>
          <w:rFonts w:ascii="Arial" w:hAnsi="Arial" w:cs="Arial"/>
          <w:sz w:val="18"/>
          <w:szCs w:val="18"/>
        </w:rPr>
        <w:t xml:space="preserve"> prohloubil již předloňský meziroční pokles dovozu minerálních paliv o 22,9 mld. Kč.</w:t>
      </w:r>
    </w:p>
    <w:p w:rsidR="00C76C67" w:rsidRPr="00C76C67" w:rsidRDefault="00BA7845" w:rsidP="00C76C67">
      <w:pPr>
        <w:spacing w:before="120"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7137F8">
        <w:rPr>
          <w:rFonts w:ascii="Arial" w:hAnsi="Arial" w:cs="Arial"/>
          <w:sz w:val="18"/>
          <w:szCs w:val="18"/>
        </w:rPr>
        <w:t xml:space="preserve">Vysoký </w:t>
      </w:r>
      <w:r w:rsidRPr="007137F8">
        <w:rPr>
          <w:rFonts w:ascii="Arial" w:hAnsi="Arial" w:cs="Arial"/>
          <w:b/>
          <w:sz w:val="18"/>
          <w:szCs w:val="18"/>
        </w:rPr>
        <w:t>přebytek</w:t>
      </w:r>
      <w:r w:rsidRPr="007137F8">
        <w:rPr>
          <w:rFonts w:ascii="Arial" w:hAnsi="Arial" w:cs="Arial"/>
          <w:sz w:val="18"/>
          <w:szCs w:val="18"/>
        </w:rPr>
        <w:t xml:space="preserve">, meziročně o </w:t>
      </w:r>
      <w:r w:rsidR="00ED7AAF">
        <w:rPr>
          <w:rFonts w:ascii="Arial" w:hAnsi="Arial" w:cs="Arial"/>
          <w:sz w:val="18"/>
          <w:szCs w:val="18"/>
        </w:rPr>
        <w:t>58,8</w:t>
      </w:r>
      <w:r w:rsidRPr="007137F8">
        <w:rPr>
          <w:rFonts w:ascii="Arial" w:hAnsi="Arial" w:cs="Arial"/>
          <w:sz w:val="18"/>
          <w:szCs w:val="18"/>
        </w:rPr>
        <w:t xml:space="preserve"> mld. Kč </w:t>
      </w:r>
      <w:r w:rsidRPr="00457D95">
        <w:rPr>
          <w:rFonts w:ascii="Arial" w:hAnsi="Arial" w:cs="Arial"/>
          <w:sz w:val="18"/>
          <w:szCs w:val="18"/>
        </w:rPr>
        <w:t>vyšší (vliv aktiva se státy EU), zaznamenal</w:t>
      </w:r>
      <w:r w:rsidRPr="007137F8">
        <w:rPr>
          <w:rFonts w:ascii="Arial" w:hAnsi="Arial" w:cs="Arial"/>
          <w:sz w:val="18"/>
          <w:szCs w:val="18"/>
        </w:rPr>
        <w:t xml:space="preserve"> obchod se stroji a dopravními prostředky. </w:t>
      </w:r>
      <w:r w:rsidR="00236418" w:rsidRPr="00AB6705">
        <w:rPr>
          <w:rFonts w:ascii="Arial" w:hAnsi="Arial" w:cs="Arial"/>
          <w:sz w:val="18"/>
          <w:szCs w:val="18"/>
        </w:rPr>
        <w:t>Druhé nejvyšší aktivum s meziročním navýšením o</w:t>
      </w:r>
      <w:r w:rsidR="00236418" w:rsidRPr="00D651E6">
        <w:rPr>
          <w:rFonts w:ascii="Arial" w:hAnsi="Arial" w:cs="Arial"/>
          <w:color w:val="FF0000"/>
          <w:sz w:val="18"/>
          <w:szCs w:val="18"/>
        </w:rPr>
        <w:t xml:space="preserve"> </w:t>
      </w:r>
      <w:r w:rsidR="002329C3">
        <w:rPr>
          <w:rFonts w:ascii="Arial" w:hAnsi="Arial" w:cs="Arial"/>
          <w:sz w:val="18"/>
          <w:szCs w:val="18"/>
        </w:rPr>
        <w:t>2,3</w:t>
      </w:r>
      <w:r w:rsidR="00236418" w:rsidRPr="00FA6D12">
        <w:rPr>
          <w:rFonts w:ascii="Arial" w:hAnsi="Arial" w:cs="Arial"/>
          <w:sz w:val="18"/>
          <w:szCs w:val="18"/>
        </w:rPr>
        <w:t xml:space="preserve"> </w:t>
      </w:r>
      <w:r w:rsidR="00236418">
        <w:rPr>
          <w:rFonts w:ascii="Arial" w:hAnsi="Arial" w:cs="Arial"/>
          <w:sz w:val="18"/>
          <w:szCs w:val="18"/>
        </w:rPr>
        <w:t>mld. Kč bylo zřejmé u obchodu s </w:t>
      </w:r>
      <w:r w:rsidR="00236418" w:rsidRPr="00FA6D12">
        <w:rPr>
          <w:rFonts w:ascii="Arial" w:hAnsi="Arial" w:cs="Arial"/>
          <w:sz w:val="18"/>
          <w:szCs w:val="18"/>
        </w:rPr>
        <w:t>průmyslovým spotřebním zbožím. Kladn</w:t>
      </w:r>
      <w:r w:rsidR="00236418" w:rsidRPr="00AB6705">
        <w:rPr>
          <w:rFonts w:ascii="Arial" w:hAnsi="Arial" w:cs="Arial"/>
          <w:sz w:val="18"/>
          <w:szCs w:val="18"/>
        </w:rPr>
        <w:t xml:space="preserve">ým </w:t>
      </w:r>
      <w:r w:rsidR="00236418" w:rsidRPr="00C76C67">
        <w:rPr>
          <w:rFonts w:ascii="Arial" w:hAnsi="Arial" w:cs="Arial"/>
          <w:sz w:val="18"/>
          <w:szCs w:val="18"/>
        </w:rPr>
        <w:t>saldem</w:t>
      </w:r>
      <w:r w:rsidR="00C76C67" w:rsidRPr="00C76C67">
        <w:rPr>
          <w:rFonts w:ascii="Arial" w:hAnsi="Arial" w:cs="Arial"/>
          <w:sz w:val="18"/>
          <w:szCs w:val="18"/>
        </w:rPr>
        <w:t xml:space="preserve"> (meziročně o 7,8 mld. Kč nižším) skončil ještě obchod s polotovary a materiály, dále pak obchod se surovinami nepoživatelnými (meziročně o 2,3 mld. Kč vyšším), nápoji a tabákem (meziročně vyšším o 4,8 mld. Kč)</w:t>
      </w:r>
      <w:r w:rsidR="00C76C67">
        <w:rPr>
          <w:rFonts w:ascii="Arial" w:hAnsi="Arial" w:cs="Arial"/>
          <w:sz w:val="18"/>
          <w:szCs w:val="18"/>
        </w:rPr>
        <w:t xml:space="preserve"> a </w:t>
      </w:r>
      <w:r w:rsidR="00C76C67" w:rsidRPr="00C76C67">
        <w:rPr>
          <w:rFonts w:ascii="Arial" w:hAnsi="Arial" w:cs="Arial"/>
          <w:sz w:val="18"/>
          <w:szCs w:val="18"/>
        </w:rPr>
        <w:t>živočišnými a rostlinnými oleji, tuky a vosky.</w:t>
      </w:r>
    </w:p>
    <w:p w:rsidR="00BA7845" w:rsidRPr="005760C8" w:rsidRDefault="00BA7845" w:rsidP="00BA7845">
      <w:pPr>
        <w:spacing w:after="80"/>
        <w:jc w:val="both"/>
        <w:rPr>
          <w:rFonts w:ascii="Arial" w:hAnsi="Arial" w:cs="Arial"/>
          <w:b/>
          <w:i/>
          <w:sz w:val="18"/>
          <w:szCs w:val="18"/>
        </w:rPr>
      </w:pPr>
      <w:r w:rsidRPr="002D7F28">
        <w:rPr>
          <w:rFonts w:ascii="Arial" w:hAnsi="Arial" w:cs="Arial"/>
          <w:b/>
          <w:i/>
          <w:sz w:val="18"/>
          <w:szCs w:val="18"/>
        </w:rPr>
        <w:t>Graf 1</w:t>
      </w:r>
      <w:r w:rsidR="004E1A15">
        <w:rPr>
          <w:rFonts w:ascii="Arial" w:hAnsi="Arial" w:cs="Arial"/>
          <w:b/>
          <w:i/>
          <w:sz w:val="18"/>
          <w:szCs w:val="18"/>
        </w:rPr>
        <w:t>9</w:t>
      </w:r>
      <w:r w:rsidRPr="002D7F28">
        <w:rPr>
          <w:rFonts w:ascii="Arial" w:hAnsi="Arial" w:cs="Arial"/>
          <w:b/>
          <w:i/>
          <w:sz w:val="18"/>
          <w:szCs w:val="18"/>
        </w:rPr>
        <w:t xml:space="preserve"> - Obchodní bilance podle jednotlivých tříd </w:t>
      </w:r>
      <w:r w:rsidRPr="005760C8">
        <w:rPr>
          <w:rFonts w:ascii="Arial" w:hAnsi="Arial" w:cs="Arial"/>
          <w:b/>
          <w:i/>
          <w:sz w:val="18"/>
          <w:szCs w:val="18"/>
        </w:rPr>
        <w:t>SITC v roce 201</w:t>
      </w:r>
      <w:r w:rsidR="002D7F28" w:rsidRPr="005760C8">
        <w:rPr>
          <w:rFonts w:ascii="Arial" w:hAnsi="Arial" w:cs="Arial"/>
          <w:b/>
          <w:i/>
          <w:sz w:val="18"/>
          <w:szCs w:val="18"/>
        </w:rPr>
        <w:t>4</w:t>
      </w:r>
    </w:p>
    <w:p w:rsidR="00C76C67" w:rsidRPr="00E311D7" w:rsidRDefault="00252020" w:rsidP="00E311D7">
      <w:pPr>
        <w:spacing w:before="120" w:after="240"/>
        <w:ind w:right="-1"/>
        <w:jc w:val="both"/>
        <w:rPr>
          <w:rFonts w:ascii="Arial" w:hAnsi="Arial" w:cs="Arial"/>
          <w:b/>
          <w:i/>
          <w:noProof/>
          <w:color w:val="FF0000"/>
          <w:sz w:val="2"/>
          <w:szCs w:val="2"/>
          <w:lang w:eastAsia="cs-CZ"/>
        </w:rPr>
      </w:pPr>
      <w:r w:rsidRPr="00C92688">
        <w:rPr>
          <w:rFonts w:ascii="Arial" w:hAnsi="Arial" w:cs="Arial"/>
          <w:b/>
          <w:i/>
          <w:noProof/>
          <w:color w:val="FF0000"/>
          <w:sz w:val="18"/>
          <w:szCs w:val="18"/>
          <w:lang w:eastAsia="cs-CZ"/>
        </w:rPr>
        <w:pict>
          <v:shape id="_x0000_i1048" type="#_x0000_t75" style="width:485pt;height:152.85pt">
            <v:imagedata r:id="rId33" o:title=""/>
          </v:shape>
        </w:pict>
      </w:r>
    </w:p>
    <w:p w:rsidR="00C76C67" w:rsidRDefault="00C76C67" w:rsidP="002C525D">
      <w:pPr>
        <w:spacing w:before="200" w:after="0"/>
        <w:ind w:right="-1"/>
        <w:jc w:val="both"/>
        <w:rPr>
          <w:rFonts w:ascii="Arial" w:hAnsi="Arial" w:cs="Arial"/>
          <w:color w:val="FF0000"/>
          <w:sz w:val="18"/>
          <w:szCs w:val="18"/>
        </w:rPr>
      </w:pPr>
      <w:r w:rsidRPr="007137F8">
        <w:rPr>
          <w:rFonts w:ascii="Arial" w:hAnsi="Arial" w:cs="Arial"/>
          <w:sz w:val="18"/>
          <w:szCs w:val="18"/>
        </w:rPr>
        <w:t xml:space="preserve">Největší </w:t>
      </w:r>
      <w:r w:rsidRPr="007137F8">
        <w:rPr>
          <w:rFonts w:ascii="Arial" w:hAnsi="Arial" w:cs="Arial"/>
          <w:b/>
          <w:sz w:val="18"/>
          <w:szCs w:val="18"/>
        </w:rPr>
        <w:t>zápornou bilanci</w:t>
      </w:r>
      <w:r w:rsidRPr="007137F8">
        <w:rPr>
          <w:rFonts w:ascii="Arial" w:hAnsi="Arial" w:cs="Arial"/>
          <w:sz w:val="18"/>
          <w:szCs w:val="18"/>
        </w:rPr>
        <w:t xml:space="preserve"> opětovně vykázal obchod s minerálními palivy, mazivy a příbuznými materiály (pasivum se meziročně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zmenšilo</w:t>
      </w:r>
      <w:r w:rsidRPr="007137F8">
        <w:rPr>
          <w:rFonts w:ascii="Arial" w:hAnsi="Arial" w:cs="Arial"/>
          <w:sz w:val="18"/>
          <w:szCs w:val="18"/>
        </w:rPr>
        <w:t xml:space="preserve"> o 24,7 mld. Kč), dále pak obchod s chemikáliemi a příbuznými výrobky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236418">
        <w:rPr>
          <w:rFonts w:ascii="Arial" w:hAnsi="Arial" w:cs="Arial"/>
          <w:sz w:val="18"/>
          <w:szCs w:val="18"/>
        </w:rPr>
        <w:t xml:space="preserve">(meziroční zhoršení salda </w:t>
      </w:r>
      <w:r>
        <w:rPr>
          <w:rFonts w:ascii="Arial" w:hAnsi="Arial" w:cs="Arial"/>
          <w:sz w:val="18"/>
          <w:szCs w:val="18"/>
        </w:rPr>
        <w:t>o</w:t>
      </w:r>
      <w:r w:rsidR="007F2DDC">
        <w:rPr>
          <w:rFonts w:ascii="Arial" w:hAnsi="Arial" w:cs="Arial"/>
          <w:color w:val="FF0000"/>
          <w:sz w:val="18"/>
          <w:szCs w:val="18"/>
        </w:rPr>
        <w:t> </w:t>
      </w:r>
      <w:r w:rsidRPr="00236418">
        <w:rPr>
          <w:rFonts w:ascii="Arial" w:hAnsi="Arial" w:cs="Arial"/>
          <w:sz w:val="18"/>
          <w:szCs w:val="18"/>
        </w:rPr>
        <w:t xml:space="preserve">10,1 mld. Kč) a potravinami a živými zvířaty (meziroční </w:t>
      </w:r>
      <w:r>
        <w:rPr>
          <w:rFonts w:ascii="Arial" w:hAnsi="Arial" w:cs="Arial"/>
          <w:sz w:val="18"/>
          <w:szCs w:val="18"/>
        </w:rPr>
        <w:t>snížení</w:t>
      </w:r>
      <w:r w:rsidRPr="00236418">
        <w:rPr>
          <w:rFonts w:ascii="Arial" w:hAnsi="Arial" w:cs="Arial"/>
          <w:sz w:val="18"/>
          <w:szCs w:val="18"/>
        </w:rPr>
        <w:t xml:space="preserve"> pasiva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236418">
        <w:rPr>
          <w:rFonts w:ascii="Arial" w:hAnsi="Arial" w:cs="Arial"/>
          <w:sz w:val="18"/>
          <w:szCs w:val="18"/>
        </w:rPr>
        <w:t>o 1,4 mld. Kč).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BA7845" w:rsidRPr="00851655" w:rsidRDefault="00BA7845" w:rsidP="00BA7845">
      <w:pPr>
        <w:numPr>
          <w:ilvl w:val="1"/>
          <w:numId w:val="1"/>
        </w:numPr>
        <w:spacing w:after="120"/>
        <w:ind w:left="426"/>
        <w:rPr>
          <w:rFonts w:ascii="Arial" w:hAnsi="Arial" w:cs="Arial"/>
          <w:b/>
          <w:sz w:val="19"/>
          <w:szCs w:val="19"/>
        </w:rPr>
      </w:pPr>
      <w:r w:rsidRPr="00851655">
        <w:rPr>
          <w:rFonts w:ascii="Arial" w:hAnsi="Arial" w:cs="Arial"/>
          <w:b/>
          <w:sz w:val="19"/>
          <w:szCs w:val="19"/>
        </w:rPr>
        <w:lastRenderedPageBreak/>
        <w:t>Zahraniční obchod se silničními vozidly</w:t>
      </w:r>
    </w:p>
    <w:p w:rsidR="002D7F28" w:rsidRDefault="00BA7845" w:rsidP="00BA7845">
      <w:pPr>
        <w:pStyle w:val="Zkladntext"/>
        <w:spacing w:after="120"/>
        <w:rPr>
          <w:color w:val="FF0000"/>
          <w:sz w:val="18"/>
          <w:szCs w:val="20"/>
        </w:rPr>
      </w:pPr>
      <w:r w:rsidRPr="00851655">
        <w:rPr>
          <w:b/>
          <w:bCs/>
          <w:sz w:val="18"/>
          <w:szCs w:val="20"/>
        </w:rPr>
        <w:t>Hlavní položkou vývozu a nositelem celkového přebytku zahraničního obchodu</w:t>
      </w:r>
      <w:r w:rsidRPr="00851655">
        <w:rPr>
          <w:sz w:val="18"/>
          <w:szCs w:val="20"/>
        </w:rPr>
        <w:t xml:space="preserve"> v roce 201</w:t>
      </w:r>
      <w:r w:rsidR="00851655">
        <w:rPr>
          <w:sz w:val="18"/>
          <w:szCs w:val="20"/>
        </w:rPr>
        <w:t>4</w:t>
      </w:r>
      <w:r w:rsidRPr="00851655">
        <w:rPr>
          <w:sz w:val="18"/>
          <w:szCs w:val="20"/>
        </w:rPr>
        <w:t xml:space="preserve"> byla i nadále </w:t>
      </w:r>
      <w:r w:rsidRPr="00851655">
        <w:rPr>
          <w:b/>
          <w:bCs/>
          <w:sz w:val="18"/>
          <w:szCs w:val="20"/>
        </w:rPr>
        <w:t>silniční</w:t>
      </w:r>
      <w:r w:rsidRPr="0077559B">
        <w:rPr>
          <w:b/>
          <w:bCs/>
          <w:color w:val="FF0000"/>
          <w:sz w:val="18"/>
          <w:szCs w:val="20"/>
        </w:rPr>
        <w:t xml:space="preserve"> </w:t>
      </w:r>
      <w:r w:rsidRPr="00EA6EDE">
        <w:rPr>
          <w:b/>
          <w:bCs/>
          <w:sz w:val="18"/>
          <w:szCs w:val="20"/>
        </w:rPr>
        <w:t>vozidla</w:t>
      </w:r>
      <w:r w:rsidRPr="00EA6EDE">
        <w:rPr>
          <w:sz w:val="18"/>
          <w:szCs w:val="20"/>
        </w:rPr>
        <w:t xml:space="preserve"> (SITC 78) a z nich pak</w:t>
      </w:r>
      <w:r w:rsidRPr="0077559B">
        <w:rPr>
          <w:color w:val="FF0000"/>
          <w:sz w:val="18"/>
          <w:szCs w:val="20"/>
        </w:rPr>
        <w:t xml:space="preserve"> </w:t>
      </w:r>
      <w:r w:rsidRPr="00EA6EDE">
        <w:rPr>
          <w:b/>
          <w:bCs/>
          <w:sz w:val="18"/>
          <w:szCs w:val="20"/>
        </w:rPr>
        <w:t xml:space="preserve">osobní automobily </w:t>
      </w:r>
      <w:r w:rsidRPr="00EA6EDE">
        <w:rPr>
          <w:sz w:val="18"/>
          <w:szCs w:val="20"/>
        </w:rPr>
        <w:t xml:space="preserve">(SITC 781) a </w:t>
      </w:r>
      <w:r w:rsidRPr="00EA6EDE">
        <w:rPr>
          <w:b/>
          <w:bCs/>
          <w:sz w:val="18"/>
          <w:szCs w:val="20"/>
        </w:rPr>
        <w:t>díly a příslušenství motorových vozidel</w:t>
      </w:r>
      <w:r w:rsidRPr="00EA6EDE">
        <w:rPr>
          <w:sz w:val="18"/>
          <w:szCs w:val="20"/>
        </w:rPr>
        <w:t xml:space="preserve"> (SITC 784).</w:t>
      </w:r>
      <w:r w:rsidRPr="0077559B">
        <w:rPr>
          <w:color w:val="FF0000"/>
          <w:sz w:val="18"/>
          <w:szCs w:val="20"/>
        </w:rPr>
        <w:t xml:space="preserve"> </w:t>
      </w:r>
      <w:r w:rsidRPr="00EA6EDE">
        <w:rPr>
          <w:sz w:val="18"/>
          <w:szCs w:val="20"/>
        </w:rPr>
        <w:t xml:space="preserve">Přebytek zahraničního obchodu se silničními vozidly byl ze všech oddílu SITC </w:t>
      </w:r>
      <w:r w:rsidR="00EA6EDE" w:rsidRPr="00EA6EDE">
        <w:rPr>
          <w:sz w:val="18"/>
          <w:szCs w:val="20"/>
        </w:rPr>
        <w:t>nadále</w:t>
      </w:r>
      <w:r w:rsidRPr="00EA6EDE">
        <w:rPr>
          <w:sz w:val="18"/>
          <w:szCs w:val="20"/>
        </w:rPr>
        <w:t xml:space="preserve"> největší (</w:t>
      </w:r>
      <w:r w:rsidR="00EA6EDE" w:rsidRPr="00EA6EDE">
        <w:rPr>
          <w:sz w:val="18"/>
          <w:szCs w:val="20"/>
        </w:rPr>
        <w:t>396,8</w:t>
      </w:r>
      <w:r w:rsidRPr="00EA6EDE">
        <w:rPr>
          <w:sz w:val="18"/>
          <w:szCs w:val="20"/>
        </w:rPr>
        <w:t xml:space="preserve"> mld. Kč) a</w:t>
      </w:r>
      <w:r w:rsidR="007F2DDC">
        <w:rPr>
          <w:color w:val="FF0000"/>
          <w:sz w:val="18"/>
          <w:szCs w:val="20"/>
        </w:rPr>
        <w:t> </w:t>
      </w:r>
      <w:r w:rsidRPr="00EA6EDE">
        <w:rPr>
          <w:sz w:val="18"/>
          <w:szCs w:val="20"/>
        </w:rPr>
        <w:t>meziročně o </w:t>
      </w:r>
      <w:r w:rsidR="00EA6EDE" w:rsidRPr="00EA6EDE">
        <w:rPr>
          <w:sz w:val="18"/>
          <w:szCs w:val="20"/>
        </w:rPr>
        <w:t>68,1</w:t>
      </w:r>
      <w:r w:rsidRPr="00EA6EDE">
        <w:rPr>
          <w:sz w:val="18"/>
          <w:szCs w:val="20"/>
        </w:rPr>
        <w:t xml:space="preserve"> mld. Kč vyšší. </w:t>
      </w:r>
      <w:r w:rsidRPr="00BC034D">
        <w:rPr>
          <w:sz w:val="18"/>
          <w:szCs w:val="20"/>
        </w:rPr>
        <w:t>Převážná jeho část (</w:t>
      </w:r>
      <w:r w:rsidR="00BC034D" w:rsidRPr="00BC034D">
        <w:rPr>
          <w:sz w:val="18"/>
          <w:szCs w:val="20"/>
        </w:rPr>
        <w:t>341,0</w:t>
      </w:r>
      <w:r w:rsidRPr="00BC034D">
        <w:rPr>
          <w:sz w:val="18"/>
          <w:szCs w:val="20"/>
        </w:rPr>
        <w:t xml:space="preserve"> mld. Kč), která se meziročně zvýšila o</w:t>
      </w:r>
      <w:r w:rsidRPr="0077559B">
        <w:rPr>
          <w:color w:val="FF0000"/>
          <w:sz w:val="18"/>
          <w:szCs w:val="20"/>
        </w:rPr>
        <w:t xml:space="preserve"> </w:t>
      </w:r>
      <w:r w:rsidR="00BC034D" w:rsidRPr="00BC034D">
        <w:rPr>
          <w:sz w:val="18"/>
          <w:szCs w:val="20"/>
        </w:rPr>
        <w:t>71,5</w:t>
      </w:r>
      <w:r w:rsidRPr="00BC034D">
        <w:rPr>
          <w:sz w:val="18"/>
          <w:szCs w:val="20"/>
        </w:rPr>
        <w:t xml:space="preserve"> mld. Kč, připadla na obchod se státy Evropské unie a z toho necelá jedna třetina na obchod s Německem.</w:t>
      </w:r>
      <w:r w:rsidRPr="0077559B">
        <w:rPr>
          <w:color w:val="FF0000"/>
          <w:sz w:val="18"/>
          <w:szCs w:val="20"/>
        </w:rPr>
        <w:t xml:space="preserve"> </w:t>
      </w:r>
    </w:p>
    <w:p w:rsidR="002D7F28" w:rsidRPr="00BC034D" w:rsidRDefault="00BA7845" w:rsidP="00BA7845">
      <w:pPr>
        <w:pStyle w:val="Zkladntext"/>
        <w:spacing w:after="120"/>
        <w:rPr>
          <w:sz w:val="18"/>
          <w:szCs w:val="20"/>
        </w:rPr>
      </w:pPr>
      <w:r w:rsidRPr="00BC034D">
        <w:rPr>
          <w:sz w:val="18"/>
          <w:szCs w:val="20"/>
        </w:rPr>
        <w:t xml:space="preserve">U osobních automobilů kladné saldo meziročně vzrostlo o </w:t>
      </w:r>
      <w:r w:rsidR="00BC034D" w:rsidRPr="00BC034D">
        <w:rPr>
          <w:sz w:val="18"/>
          <w:szCs w:val="20"/>
        </w:rPr>
        <w:t>55,2</w:t>
      </w:r>
      <w:r w:rsidRPr="00BC034D">
        <w:rPr>
          <w:sz w:val="18"/>
          <w:szCs w:val="20"/>
        </w:rPr>
        <w:t xml:space="preserve"> mld. Kč a dosáhlo </w:t>
      </w:r>
      <w:r w:rsidR="00BC034D" w:rsidRPr="00BC034D">
        <w:rPr>
          <w:sz w:val="18"/>
          <w:szCs w:val="20"/>
        </w:rPr>
        <w:t>305,9</w:t>
      </w:r>
      <w:r w:rsidRPr="00BC034D">
        <w:rPr>
          <w:sz w:val="18"/>
          <w:szCs w:val="20"/>
        </w:rPr>
        <w:t xml:space="preserve"> mld. Kč, z toho se státy EU činilo </w:t>
      </w:r>
      <w:r w:rsidR="00BC034D" w:rsidRPr="00BC034D">
        <w:rPr>
          <w:sz w:val="18"/>
          <w:szCs w:val="20"/>
        </w:rPr>
        <w:t>246,7</w:t>
      </w:r>
      <w:r w:rsidRPr="00BC034D">
        <w:rPr>
          <w:sz w:val="18"/>
          <w:szCs w:val="20"/>
        </w:rPr>
        <w:t xml:space="preserve"> mld. Kč, z nichž</w:t>
      </w:r>
      <w:r w:rsidRPr="0077559B">
        <w:rPr>
          <w:color w:val="FF0000"/>
          <w:sz w:val="18"/>
          <w:szCs w:val="20"/>
        </w:rPr>
        <w:t xml:space="preserve"> </w:t>
      </w:r>
      <w:r w:rsidR="00BC034D" w:rsidRPr="00BC034D">
        <w:rPr>
          <w:sz w:val="18"/>
          <w:szCs w:val="20"/>
        </w:rPr>
        <w:t>70,3</w:t>
      </w:r>
      <w:r w:rsidRPr="00BC034D">
        <w:rPr>
          <w:sz w:val="18"/>
          <w:szCs w:val="20"/>
        </w:rPr>
        <w:t xml:space="preserve"> mld. Kč připadlo na Německo (meziroční </w:t>
      </w:r>
      <w:r w:rsidR="00BC034D" w:rsidRPr="00BC034D">
        <w:rPr>
          <w:sz w:val="18"/>
          <w:szCs w:val="20"/>
        </w:rPr>
        <w:t>nárůst</w:t>
      </w:r>
      <w:r w:rsidRPr="00BC034D">
        <w:rPr>
          <w:sz w:val="18"/>
          <w:szCs w:val="20"/>
        </w:rPr>
        <w:t xml:space="preserve"> o </w:t>
      </w:r>
      <w:r w:rsidR="00BC034D" w:rsidRPr="00BC034D">
        <w:rPr>
          <w:sz w:val="18"/>
          <w:szCs w:val="20"/>
        </w:rPr>
        <w:t>19,2</w:t>
      </w:r>
      <w:r w:rsidRPr="00BC034D">
        <w:rPr>
          <w:sz w:val="18"/>
          <w:szCs w:val="20"/>
        </w:rPr>
        <w:t xml:space="preserve"> mld. Kč). </w:t>
      </w:r>
    </w:p>
    <w:p w:rsidR="00BA7845" w:rsidRPr="0077559B" w:rsidRDefault="00BA7845" w:rsidP="00A11A24">
      <w:pPr>
        <w:pStyle w:val="Zkladntext"/>
        <w:spacing w:after="240"/>
        <w:rPr>
          <w:color w:val="FF0000"/>
          <w:spacing w:val="-4"/>
          <w:sz w:val="18"/>
          <w:szCs w:val="20"/>
        </w:rPr>
      </w:pPr>
      <w:r w:rsidRPr="00BC034D">
        <w:rPr>
          <w:sz w:val="18"/>
          <w:szCs w:val="20"/>
        </w:rPr>
        <w:t xml:space="preserve">Kladná bilance obchodu s díly a příslušenstvím motorových vozidel meziročně vzrostla o </w:t>
      </w:r>
      <w:r w:rsidR="00BC034D" w:rsidRPr="00BC034D">
        <w:rPr>
          <w:sz w:val="18"/>
          <w:szCs w:val="20"/>
        </w:rPr>
        <w:t>14,0</w:t>
      </w:r>
      <w:r w:rsidRPr="00BC034D">
        <w:rPr>
          <w:sz w:val="18"/>
          <w:szCs w:val="20"/>
        </w:rPr>
        <w:t xml:space="preserve"> mld. Kč na </w:t>
      </w:r>
      <w:r w:rsidR="00BC034D" w:rsidRPr="00BC034D">
        <w:rPr>
          <w:spacing w:val="-4"/>
          <w:sz w:val="18"/>
          <w:szCs w:val="20"/>
        </w:rPr>
        <w:t>97,1</w:t>
      </w:r>
      <w:r w:rsidR="007F2DDC">
        <w:rPr>
          <w:spacing w:val="-4"/>
          <w:sz w:val="18"/>
          <w:szCs w:val="20"/>
        </w:rPr>
        <w:t xml:space="preserve"> mld. Kč a z </w:t>
      </w:r>
      <w:r w:rsidRPr="00BC034D">
        <w:rPr>
          <w:spacing w:val="-4"/>
          <w:sz w:val="18"/>
          <w:szCs w:val="20"/>
        </w:rPr>
        <w:t xml:space="preserve">toho se státy EU se meziročně zvýšila o </w:t>
      </w:r>
      <w:r w:rsidR="00BC034D" w:rsidRPr="00BC034D">
        <w:rPr>
          <w:spacing w:val="-4"/>
          <w:sz w:val="18"/>
          <w:szCs w:val="20"/>
        </w:rPr>
        <w:t>15,3</w:t>
      </w:r>
      <w:r w:rsidRPr="00BC034D">
        <w:rPr>
          <w:spacing w:val="-4"/>
          <w:sz w:val="18"/>
          <w:szCs w:val="20"/>
        </w:rPr>
        <w:t xml:space="preserve"> mld. Kč na </w:t>
      </w:r>
      <w:r w:rsidR="00BC034D" w:rsidRPr="00BC034D">
        <w:rPr>
          <w:spacing w:val="-4"/>
          <w:sz w:val="18"/>
          <w:szCs w:val="20"/>
        </w:rPr>
        <w:t>97,4</w:t>
      </w:r>
      <w:r w:rsidRPr="00BC034D">
        <w:rPr>
          <w:spacing w:val="-4"/>
          <w:sz w:val="18"/>
          <w:szCs w:val="20"/>
        </w:rPr>
        <w:t> mld. Kč.</w:t>
      </w:r>
    </w:p>
    <w:p w:rsidR="00BA7845" w:rsidRPr="00B50B36" w:rsidRDefault="00BA7845" w:rsidP="00BA7845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B50B36">
        <w:rPr>
          <w:rFonts w:ascii="Arial" w:hAnsi="Arial" w:cs="Arial"/>
          <w:b/>
          <w:i/>
          <w:sz w:val="18"/>
          <w:szCs w:val="18"/>
        </w:rPr>
        <w:t xml:space="preserve">Graf </w:t>
      </w:r>
      <w:r w:rsidR="004E1A15">
        <w:rPr>
          <w:rFonts w:ascii="Arial" w:hAnsi="Arial" w:cs="Arial"/>
          <w:b/>
          <w:i/>
          <w:sz w:val="18"/>
          <w:szCs w:val="18"/>
        </w:rPr>
        <w:t>20</w:t>
      </w:r>
      <w:r w:rsidRPr="00B50B36">
        <w:rPr>
          <w:rFonts w:ascii="Arial" w:hAnsi="Arial" w:cs="Arial"/>
          <w:b/>
          <w:i/>
          <w:sz w:val="18"/>
          <w:szCs w:val="18"/>
        </w:rPr>
        <w:t xml:space="preserve"> - Obchodní bilance osobních automobilů a dílů a příslušenství motorových vozidel </w:t>
      </w:r>
    </w:p>
    <w:p w:rsidR="00BA7845" w:rsidRPr="00193523" w:rsidRDefault="00BA7845" w:rsidP="002C525D">
      <w:pPr>
        <w:spacing w:after="80"/>
        <w:ind w:firstLine="284"/>
        <w:jc w:val="both"/>
        <w:rPr>
          <w:rFonts w:ascii="Arial" w:hAnsi="Arial" w:cs="Arial"/>
          <w:b/>
          <w:i/>
          <w:sz w:val="18"/>
          <w:szCs w:val="18"/>
        </w:rPr>
      </w:pPr>
      <w:r w:rsidRPr="00B50B36">
        <w:rPr>
          <w:rFonts w:ascii="Arial" w:hAnsi="Arial" w:cs="Arial"/>
          <w:b/>
          <w:i/>
          <w:sz w:val="18"/>
          <w:szCs w:val="18"/>
        </w:rPr>
        <w:t xml:space="preserve">         v porovnání s celkovou bilancí zahraničního obchodu ČR v jednotlivých </w:t>
      </w:r>
      <w:r w:rsidRPr="00193523">
        <w:rPr>
          <w:rFonts w:ascii="Arial" w:hAnsi="Arial" w:cs="Arial"/>
          <w:b/>
          <w:i/>
          <w:sz w:val="18"/>
          <w:szCs w:val="18"/>
        </w:rPr>
        <w:t>čtvrtletích roku 201</w:t>
      </w:r>
      <w:r w:rsidR="00B50B36" w:rsidRPr="00193523">
        <w:rPr>
          <w:rFonts w:ascii="Arial" w:hAnsi="Arial" w:cs="Arial"/>
          <w:b/>
          <w:i/>
          <w:sz w:val="18"/>
          <w:szCs w:val="18"/>
        </w:rPr>
        <w:t>3</w:t>
      </w:r>
      <w:r w:rsidRPr="00193523">
        <w:rPr>
          <w:rFonts w:ascii="Arial" w:hAnsi="Arial" w:cs="Arial"/>
          <w:b/>
          <w:i/>
          <w:sz w:val="18"/>
          <w:szCs w:val="18"/>
        </w:rPr>
        <w:t xml:space="preserve"> a 201</w:t>
      </w:r>
      <w:r w:rsidR="00B50B36" w:rsidRPr="00193523">
        <w:rPr>
          <w:rFonts w:ascii="Arial" w:hAnsi="Arial" w:cs="Arial"/>
          <w:b/>
          <w:i/>
          <w:sz w:val="18"/>
          <w:szCs w:val="18"/>
        </w:rPr>
        <w:t>4</w:t>
      </w:r>
    </w:p>
    <w:p w:rsidR="00193523" w:rsidRDefault="00252020" w:rsidP="00A11A24">
      <w:pPr>
        <w:spacing w:after="0"/>
        <w:rPr>
          <w:b/>
          <w:i/>
          <w:noProof/>
          <w:color w:val="FF0000"/>
          <w:sz w:val="18"/>
          <w:szCs w:val="18"/>
          <w:lang w:eastAsia="cs-CZ"/>
        </w:rPr>
      </w:pPr>
      <w:r w:rsidRPr="00C92688">
        <w:rPr>
          <w:b/>
          <w:i/>
          <w:noProof/>
          <w:color w:val="FF0000"/>
          <w:sz w:val="18"/>
          <w:szCs w:val="18"/>
          <w:lang w:eastAsia="cs-CZ"/>
        </w:rPr>
        <w:pict>
          <v:shape id="_x0000_i1049" type="#_x0000_t75" style="width:486.35pt;height:161.65pt">
            <v:imagedata r:id="rId34" o:title=""/>
          </v:shape>
        </w:pict>
      </w:r>
    </w:p>
    <w:p w:rsidR="00BA7845" w:rsidRPr="00491F05" w:rsidRDefault="00BA7845" w:rsidP="007F2DDC">
      <w:pPr>
        <w:spacing w:before="240" w:after="120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193523">
        <w:rPr>
          <w:rFonts w:ascii="Arial" w:eastAsia="Times New Roman" w:hAnsi="Arial" w:cs="Arial"/>
          <w:sz w:val="18"/>
          <w:szCs w:val="20"/>
          <w:lang w:eastAsia="cs-CZ"/>
        </w:rPr>
        <w:t xml:space="preserve">Na celkovém vývozu se silniční vozidla podílela </w:t>
      </w:r>
      <w:r w:rsidR="00193523" w:rsidRPr="00193523">
        <w:rPr>
          <w:rFonts w:ascii="Arial" w:eastAsia="Times New Roman" w:hAnsi="Arial" w:cs="Arial"/>
          <w:sz w:val="18"/>
          <w:szCs w:val="20"/>
          <w:lang w:eastAsia="cs-CZ"/>
        </w:rPr>
        <w:t>18,8</w:t>
      </w:r>
      <w:r w:rsidRPr="00193523">
        <w:rPr>
          <w:rFonts w:ascii="Arial" w:eastAsia="Times New Roman" w:hAnsi="Arial" w:cs="Arial"/>
          <w:sz w:val="18"/>
          <w:szCs w:val="20"/>
          <w:lang w:eastAsia="cs-CZ"/>
        </w:rPr>
        <w:t xml:space="preserve"> %</w:t>
      </w:r>
      <w:r w:rsidRPr="00193523">
        <w:rPr>
          <w:rFonts w:ascii="Arial" w:eastAsia="Times New Roman" w:hAnsi="Arial" w:cs="Arial"/>
          <w:color w:val="FF0000"/>
          <w:sz w:val="18"/>
          <w:szCs w:val="20"/>
          <w:lang w:eastAsia="cs-CZ"/>
        </w:rPr>
        <w:t xml:space="preserve"> </w:t>
      </w:r>
      <w:r w:rsidRPr="00193523">
        <w:rPr>
          <w:rFonts w:ascii="Arial" w:eastAsia="Times New Roman" w:hAnsi="Arial" w:cs="Arial"/>
          <w:sz w:val="18"/>
          <w:szCs w:val="20"/>
          <w:lang w:eastAsia="cs-CZ"/>
        </w:rPr>
        <w:t>(</w:t>
      </w:r>
      <w:r w:rsidR="00193523" w:rsidRPr="00193523">
        <w:rPr>
          <w:rFonts w:ascii="Arial" w:eastAsia="Times New Roman" w:hAnsi="Arial" w:cs="Arial"/>
          <w:sz w:val="18"/>
          <w:szCs w:val="20"/>
          <w:lang w:eastAsia="cs-CZ"/>
        </w:rPr>
        <w:t>17,7</w:t>
      </w:r>
      <w:r w:rsidRPr="00193523">
        <w:rPr>
          <w:rFonts w:ascii="Arial" w:eastAsia="Times New Roman" w:hAnsi="Arial" w:cs="Arial"/>
          <w:sz w:val="18"/>
          <w:szCs w:val="20"/>
          <w:lang w:eastAsia="cs-CZ"/>
        </w:rPr>
        <w:t xml:space="preserve"> % v </w:t>
      </w:r>
      <w:r w:rsidRPr="00491F05">
        <w:rPr>
          <w:rFonts w:ascii="Arial" w:eastAsia="Times New Roman" w:hAnsi="Arial" w:cs="Arial"/>
          <w:sz w:val="18"/>
          <w:szCs w:val="20"/>
          <w:lang w:eastAsia="cs-CZ"/>
        </w:rPr>
        <w:t>roce 201</w:t>
      </w:r>
      <w:r w:rsidR="00193523" w:rsidRPr="00491F05">
        <w:rPr>
          <w:rFonts w:ascii="Arial" w:eastAsia="Times New Roman" w:hAnsi="Arial" w:cs="Arial"/>
          <w:sz w:val="18"/>
          <w:szCs w:val="20"/>
          <w:lang w:eastAsia="cs-CZ"/>
        </w:rPr>
        <w:t>3</w:t>
      </w:r>
      <w:r w:rsidRPr="00491F05">
        <w:rPr>
          <w:rFonts w:ascii="Arial" w:eastAsia="Times New Roman" w:hAnsi="Arial" w:cs="Arial"/>
          <w:sz w:val="18"/>
          <w:szCs w:val="20"/>
          <w:lang w:eastAsia="cs-CZ"/>
        </w:rPr>
        <w:t xml:space="preserve">), z toho osobní automobily </w:t>
      </w:r>
      <w:r w:rsidR="00491F05" w:rsidRPr="00491F05">
        <w:rPr>
          <w:rFonts w:ascii="Arial" w:eastAsia="Times New Roman" w:hAnsi="Arial" w:cs="Arial"/>
          <w:sz w:val="18"/>
          <w:szCs w:val="20"/>
          <w:lang w:eastAsia="cs-CZ"/>
        </w:rPr>
        <w:t>10,2</w:t>
      </w:r>
      <w:r w:rsidRPr="00491F05">
        <w:rPr>
          <w:rFonts w:ascii="Arial" w:eastAsia="Times New Roman" w:hAnsi="Arial" w:cs="Arial"/>
          <w:sz w:val="18"/>
          <w:szCs w:val="20"/>
          <w:lang w:eastAsia="cs-CZ"/>
        </w:rPr>
        <w:t xml:space="preserve"> % (9,</w:t>
      </w:r>
      <w:r w:rsidR="00491F05" w:rsidRPr="00491F05">
        <w:rPr>
          <w:rFonts w:ascii="Arial" w:eastAsia="Times New Roman" w:hAnsi="Arial" w:cs="Arial"/>
          <w:sz w:val="18"/>
          <w:szCs w:val="20"/>
          <w:lang w:eastAsia="cs-CZ"/>
        </w:rPr>
        <w:t>4</w:t>
      </w:r>
      <w:r w:rsidRPr="00491F05">
        <w:rPr>
          <w:rFonts w:ascii="Arial" w:eastAsia="Times New Roman" w:hAnsi="Arial" w:cs="Arial"/>
          <w:sz w:val="18"/>
          <w:szCs w:val="20"/>
          <w:lang w:eastAsia="cs-CZ"/>
        </w:rPr>
        <w:t xml:space="preserve"> % v roce 201</w:t>
      </w:r>
      <w:r w:rsidR="00491F05" w:rsidRPr="00491F05">
        <w:rPr>
          <w:rFonts w:ascii="Arial" w:eastAsia="Times New Roman" w:hAnsi="Arial" w:cs="Arial"/>
          <w:sz w:val="18"/>
          <w:szCs w:val="20"/>
          <w:lang w:eastAsia="cs-CZ"/>
        </w:rPr>
        <w:t>3</w:t>
      </w:r>
      <w:r w:rsidRPr="00491F05">
        <w:rPr>
          <w:rFonts w:ascii="Arial" w:eastAsia="Times New Roman" w:hAnsi="Arial" w:cs="Arial"/>
          <w:sz w:val="18"/>
          <w:szCs w:val="20"/>
          <w:lang w:eastAsia="cs-CZ"/>
        </w:rPr>
        <w:t>) a díly a příslušenství motorových vozidel 7,</w:t>
      </w:r>
      <w:r w:rsidR="00491F05" w:rsidRPr="00491F05">
        <w:rPr>
          <w:rFonts w:ascii="Arial" w:eastAsia="Times New Roman" w:hAnsi="Arial" w:cs="Arial"/>
          <w:sz w:val="18"/>
          <w:szCs w:val="20"/>
          <w:lang w:eastAsia="cs-CZ"/>
        </w:rPr>
        <w:t>6</w:t>
      </w:r>
      <w:r w:rsidRPr="00491F05">
        <w:rPr>
          <w:rFonts w:ascii="Arial" w:eastAsia="Times New Roman" w:hAnsi="Arial" w:cs="Arial"/>
          <w:sz w:val="18"/>
          <w:szCs w:val="20"/>
          <w:lang w:eastAsia="cs-CZ"/>
        </w:rPr>
        <w:t xml:space="preserve"> % (</w:t>
      </w:r>
      <w:r w:rsidR="00491F05" w:rsidRPr="00491F05">
        <w:rPr>
          <w:rFonts w:ascii="Arial" w:eastAsia="Times New Roman" w:hAnsi="Arial" w:cs="Arial"/>
          <w:sz w:val="18"/>
          <w:szCs w:val="20"/>
          <w:lang w:eastAsia="cs-CZ"/>
        </w:rPr>
        <w:t>7,3</w:t>
      </w:r>
      <w:r w:rsidRPr="00491F05">
        <w:rPr>
          <w:rFonts w:ascii="Arial" w:eastAsia="Times New Roman" w:hAnsi="Arial" w:cs="Arial"/>
          <w:sz w:val="18"/>
          <w:szCs w:val="20"/>
          <w:lang w:eastAsia="cs-CZ"/>
        </w:rPr>
        <w:t xml:space="preserve"> % v roce 201</w:t>
      </w:r>
      <w:r w:rsidR="00491F05" w:rsidRPr="00491F05">
        <w:rPr>
          <w:rFonts w:ascii="Arial" w:eastAsia="Times New Roman" w:hAnsi="Arial" w:cs="Arial"/>
          <w:sz w:val="18"/>
          <w:szCs w:val="20"/>
          <w:lang w:eastAsia="cs-CZ"/>
        </w:rPr>
        <w:t>3</w:t>
      </w:r>
      <w:r w:rsidRPr="00491F05">
        <w:rPr>
          <w:rFonts w:ascii="Arial" w:eastAsia="Times New Roman" w:hAnsi="Arial" w:cs="Arial"/>
          <w:sz w:val="18"/>
          <w:szCs w:val="20"/>
          <w:lang w:eastAsia="cs-CZ"/>
        </w:rPr>
        <w:t xml:space="preserve">). Vývoz osobních automobilů meziročně vzrostl o </w:t>
      </w:r>
      <w:r w:rsidR="00491F05" w:rsidRPr="00491F05">
        <w:rPr>
          <w:rFonts w:ascii="Arial" w:eastAsia="Times New Roman" w:hAnsi="Arial" w:cs="Arial"/>
          <w:sz w:val="18"/>
          <w:szCs w:val="20"/>
          <w:lang w:eastAsia="cs-CZ"/>
        </w:rPr>
        <w:t xml:space="preserve">23,0 </w:t>
      </w:r>
      <w:r w:rsidRPr="00491F05">
        <w:rPr>
          <w:rFonts w:ascii="Arial" w:eastAsia="Times New Roman" w:hAnsi="Arial" w:cs="Arial"/>
          <w:sz w:val="18"/>
          <w:szCs w:val="20"/>
          <w:lang w:eastAsia="cs-CZ"/>
        </w:rPr>
        <w:t>%</w:t>
      </w:r>
      <w:r w:rsidRPr="00193523">
        <w:rPr>
          <w:rFonts w:ascii="Arial" w:eastAsia="Times New Roman" w:hAnsi="Arial" w:cs="Arial"/>
          <w:color w:val="FF0000"/>
          <w:sz w:val="18"/>
          <w:szCs w:val="20"/>
          <w:lang w:eastAsia="cs-CZ"/>
        </w:rPr>
        <w:t xml:space="preserve"> </w:t>
      </w:r>
      <w:r w:rsidRPr="00491F05">
        <w:rPr>
          <w:rFonts w:ascii="Arial" w:eastAsia="Times New Roman" w:hAnsi="Arial" w:cs="Arial"/>
          <w:sz w:val="18"/>
          <w:szCs w:val="20"/>
          <w:lang w:eastAsia="cs-CZ"/>
        </w:rPr>
        <w:t xml:space="preserve">a vývoz dílů a příslušenství motorových vozidel se meziročně výrazně zvýšil o </w:t>
      </w:r>
      <w:r w:rsidR="00491F05" w:rsidRPr="00491F05">
        <w:rPr>
          <w:rFonts w:ascii="Arial" w:eastAsia="Times New Roman" w:hAnsi="Arial" w:cs="Arial"/>
          <w:sz w:val="18"/>
          <w:szCs w:val="20"/>
          <w:lang w:eastAsia="cs-CZ"/>
        </w:rPr>
        <w:t>20,0</w:t>
      </w:r>
      <w:r w:rsidRPr="00491F05">
        <w:rPr>
          <w:rFonts w:ascii="Arial" w:eastAsia="Times New Roman" w:hAnsi="Arial" w:cs="Arial"/>
          <w:sz w:val="18"/>
          <w:szCs w:val="20"/>
          <w:lang w:eastAsia="cs-CZ"/>
        </w:rPr>
        <w:t xml:space="preserve"> %.</w:t>
      </w:r>
    </w:p>
    <w:p w:rsidR="00C90468" w:rsidRPr="00DF0C26" w:rsidRDefault="00BA7845" w:rsidP="00A11A24">
      <w:pPr>
        <w:pStyle w:val="Zkladntext"/>
        <w:spacing w:after="200"/>
        <w:rPr>
          <w:sz w:val="18"/>
          <w:szCs w:val="20"/>
        </w:rPr>
      </w:pPr>
      <w:r w:rsidRPr="00491F05">
        <w:rPr>
          <w:b/>
          <w:bCs/>
          <w:sz w:val="18"/>
          <w:szCs w:val="20"/>
        </w:rPr>
        <w:t>Vývoj vývozu s osobními automobily a díly a příslušenstvím motorových vozidel</w:t>
      </w:r>
      <w:r w:rsidRPr="00491F05">
        <w:rPr>
          <w:sz w:val="18"/>
          <w:szCs w:val="20"/>
        </w:rPr>
        <w:t xml:space="preserve"> byl v jednotlivých čtvrtletích roku</w:t>
      </w:r>
      <w:r w:rsidRPr="0077559B">
        <w:rPr>
          <w:color w:val="FF0000"/>
          <w:sz w:val="18"/>
          <w:szCs w:val="20"/>
        </w:rPr>
        <w:t xml:space="preserve"> </w:t>
      </w:r>
      <w:r w:rsidRPr="00C90468">
        <w:rPr>
          <w:sz w:val="18"/>
          <w:szCs w:val="20"/>
        </w:rPr>
        <w:t>201</w:t>
      </w:r>
      <w:r w:rsidR="00C90468" w:rsidRPr="00C90468">
        <w:rPr>
          <w:sz w:val="18"/>
          <w:szCs w:val="20"/>
        </w:rPr>
        <w:t>4</w:t>
      </w:r>
      <w:r w:rsidR="00C90468">
        <w:rPr>
          <w:sz w:val="18"/>
          <w:szCs w:val="20"/>
        </w:rPr>
        <w:t xml:space="preserve"> víceméně podobný. Jestliže hodnota vyvezených osobních automobilů v roce 2013 se stala nejvyšší</w:t>
      </w:r>
      <w:r w:rsidR="00C90468" w:rsidRPr="00C90468">
        <w:rPr>
          <w:sz w:val="18"/>
          <w:szCs w:val="20"/>
        </w:rPr>
        <w:t xml:space="preserve"> ve 4. </w:t>
      </w:r>
      <w:r w:rsidR="00D76D9B">
        <w:rPr>
          <w:sz w:val="18"/>
          <w:szCs w:val="20"/>
        </w:rPr>
        <w:t>č</w:t>
      </w:r>
      <w:r w:rsidR="00C90468" w:rsidRPr="00C90468">
        <w:rPr>
          <w:sz w:val="18"/>
          <w:szCs w:val="20"/>
        </w:rPr>
        <w:t>tvrtletí</w:t>
      </w:r>
      <w:r w:rsidR="00DF0C26">
        <w:rPr>
          <w:sz w:val="18"/>
          <w:szCs w:val="20"/>
        </w:rPr>
        <w:t xml:space="preserve"> </w:t>
      </w:r>
      <w:r w:rsidR="00DF0C26" w:rsidRPr="00DF0C26">
        <w:rPr>
          <w:sz w:val="18"/>
          <w:szCs w:val="20"/>
        </w:rPr>
        <w:t>(84,1 mld. Kč)</w:t>
      </w:r>
      <w:r w:rsidR="00C90468" w:rsidRPr="00DF0C26">
        <w:rPr>
          <w:sz w:val="18"/>
          <w:szCs w:val="20"/>
        </w:rPr>
        <w:t>, pak pro rok 2014</w:t>
      </w:r>
      <w:r w:rsidR="003C67BF">
        <w:rPr>
          <w:sz w:val="18"/>
          <w:szCs w:val="20"/>
        </w:rPr>
        <w:t xml:space="preserve"> </w:t>
      </w:r>
      <w:r w:rsidR="00C90468" w:rsidRPr="00DF0C26">
        <w:rPr>
          <w:sz w:val="18"/>
          <w:szCs w:val="20"/>
        </w:rPr>
        <w:t>byl zaznamenán nejvyšší vývoz</w:t>
      </w:r>
      <w:r w:rsidR="00DF0C26" w:rsidRPr="00DF0C26">
        <w:rPr>
          <w:sz w:val="18"/>
          <w:szCs w:val="20"/>
        </w:rPr>
        <w:t xml:space="preserve"> (93,7 mld. Kč) </w:t>
      </w:r>
      <w:r w:rsidR="00C90468" w:rsidRPr="00DF0C26">
        <w:rPr>
          <w:sz w:val="18"/>
          <w:szCs w:val="20"/>
        </w:rPr>
        <w:t xml:space="preserve">v 1. </w:t>
      </w:r>
      <w:r w:rsidR="00DF0C26" w:rsidRPr="00DF0C26">
        <w:rPr>
          <w:sz w:val="18"/>
          <w:szCs w:val="20"/>
        </w:rPr>
        <w:t>č</w:t>
      </w:r>
      <w:r w:rsidR="00C90468" w:rsidRPr="00DF0C26">
        <w:rPr>
          <w:sz w:val="18"/>
          <w:szCs w:val="20"/>
        </w:rPr>
        <w:t xml:space="preserve">tvrtletí s </w:t>
      </w:r>
      <w:r w:rsidR="00DF0C26">
        <w:rPr>
          <w:sz w:val="18"/>
          <w:szCs w:val="20"/>
        </w:rPr>
        <w:t xml:space="preserve">meziročním </w:t>
      </w:r>
      <w:r w:rsidR="005535D8">
        <w:rPr>
          <w:sz w:val="18"/>
          <w:szCs w:val="20"/>
        </w:rPr>
        <w:t>nárůstem o </w:t>
      </w:r>
      <w:r w:rsidR="00DF0C26" w:rsidRPr="00DF0C26">
        <w:rPr>
          <w:sz w:val="18"/>
          <w:szCs w:val="20"/>
        </w:rPr>
        <w:t xml:space="preserve">34,0 % (o 23,8 mld. Kč). </w:t>
      </w:r>
      <w:r w:rsidR="005535D8">
        <w:rPr>
          <w:sz w:val="18"/>
          <w:szCs w:val="20"/>
        </w:rPr>
        <w:t xml:space="preserve">Ve vývozu dílů a příslušenství motorových vozidel byla nejnižší hodnota vykázána v 3. čtvrtletí (67,6 mld. Kč) </w:t>
      </w:r>
      <w:r w:rsidR="00A11A24">
        <w:rPr>
          <w:sz w:val="18"/>
          <w:szCs w:val="20"/>
        </w:rPr>
        <w:t xml:space="preserve">a </w:t>
      </w:r>
      <w:r w:rsidR="005535D8">
        <w:rPr>
          <w:sz w:val="18"/>
          <w:szCs w:val="20"/>
        </w:rPr>
        <w:t>nejvyšší</w:t>
      </w:r>
      <w:r w:rsidR="00A11A24">
        <w:rPr>
          <w:sz w:val="18"/>
          <w:szCs w:val="20"/>
        </w:rPr>
        <w:t xml:space="preserve"> </w:t>
      </w:r>
      <w:r w:rsidR="005535D8">
        <w:rPr>
          <w:sz w:val="18"/>
          <w:szCs w:val="20"/>
        </w:rPr>
        <w:t>v 2.</w:t>
      </w:r>
      <w:r w:rsidR="00A11A24">
        <w:rPr>
          <w:sz w:val="18"/>
          <w:szCs w:val="20"/>
        </w:rPr>
        <w:t xml:space="preserve"> </w:t>
      </w:r>
      <w:r w:rsidR="005535D8">
        <w:rPr>
          <w:sz w:val="18"/>
          <w:szCs w:val="20"/>
        </w:rPr>
        <w:t>čtvrtletí (70,7 mld. Kč), přičemž ale nejvyšší meziroční růst (28,3 %) byl dosažen v 1. </w:t>
      </w:r>
      <w:r w:rsidR="00A11A24">
        <w:rPr>
          <w:sz w:val="18"/>
          <w:szCs w:val="20"/>
        </w:rPr>
        <w:t>č</w:t>
      </w:r>
      <w:r w:rsidR="005535D8">
        <w:rPr>
          <w:sz w:val="18"/>
          <w:szCs w:val="20"/>
        </w:rPr>
        <w:t>tvrtletí 2014.</w:t>
      </w:r>
    </w:p>
    <w:p w:rsidR="00BA7845" w:rsidRPr="00B50B36" w:rsidRDefault="00BA7845" w:rsidP="00BA7845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B50B36">
        <w:rPr>
          <w:rFonts w:ascii="Arial" w:hAnsi="Arial" w:cs="Arial"/>
          <w:b/>
          <w:i/>
          <w:sz w:val="18"/>
          <w:szCs w:val="18"/>
        </w:rPr>
        <w:t xml:space="preserve">Graf </w:t>
      </w:r>
      <w:r w:rsidR="00B50B36" w:rsidRPr="00B50B36">
        <w:rPr>
          <w:rFonts w:ascii="Arial" w:hAnsi="Arial" w:cs="Arial"/>
          <w:b/>
          <w:i/>
          <w:sz w:val="18"/>
          <w:szCs w:val="18"/>
        </w:rPr>
        <w:t>2</w:t>
      </w:r>
      <w:r w:rsidR="004E1A15">
        <w:rPr>
          <w:rFonts w:ascii="Arial" w:hAnsi="Arial" w:cs="Arial"/>
          <w:b/>
          <w:i/>
          <w:sz w:val="18"/>
          <w:szCs w:val="18"/>
        </w:rPr>
        <w:t>1</w:t>
      </w:r>
      <w:r w:rsidRPr="00B50B36">
        <w:rPr>
          <w:rFonts w:ascii="Arial" w:hAnsi="Arial" w:cs="Arial"/>
          <w:b/>
          <w:i/>
          <w:sz w:val="18"/>
          <w:szCs w:val="18"/>
        </w:rPr>
        <w:t xml:space="preserve"> - Zahraniční obchod s osobními automobily a díly a příslušenstvím motorových vozidel</w:t>
      </w:r>
    </w:p>
    <w:p w:rsidR="00BA7845" w:rsidRPr="00B50B36" w:rsidRDefault="00BA7845" w:rsidP="00BA7845">
      <w:pPr>
        <w:spacing w:after="40"/>
        <w:rPr>
          <w:rFonts w:ascii="Arial" w:hAnsi="Arial" w:cs="Arial"/>
          <w:b/>
          <w:i/>
          <w:sz w:val="18"/>
          <w:szCs w:val="18"/>
        </w:rPr>
      </w:pPr>
      <w:r w:rsidRPr="00B50B36">
        <w:rPr>
          <w:rFonts w:ascii="Arial" w:hAnsi="Arial" w:cs="Arial"/>
          <w:b/>
          <w:i/>
          <w:sz w:val="18"/>
          <w:szCs w:val="18"/>
        </w:rPr>
        <w:t xml:space="preserve">                v jednotlivých čtvrtletích </w:t>
      </w:r>
      <w:r w:rsidRPr="00A11A24">
        <w:rPr>
          <w:rFonts w:ascii="Arial" w:hAnsi="Arial" w:cs="Arial"/>
          <w:b/>
          <w:i/>
          <w:sz w:val="18"/>
          <w:szCs w:val="18"/>
        </w:rPr>
        <w:t>roku 201</w:t>
      </w:r>
      <w:r w:rsidR="00B50B36" w:rsidRPr="00A11A24">
        <w:rPr>
          <w:rFonts w:ascii="Arial" w:hAnsi="Arial" w:cs="Arial"/>
          <w:b/>
          <w:i/>
          <w:sz w:val="18"/>
          <w:szCs w:val="18"/>
        </w:rPr>
        <w:t>3</w:t>
      </w:r>
      <w:r w:rsidRPr="00A11A24">
        <w:rPr>
          <w:rFonts w:ascii="Arial" w:hAnsi="Arial" w:cs="Arial"/>
          <w:b/>
          <w:i/>
          <w:sz w:val="18"/>
          <w:szCs w:val="18"/>
        </w:rPr>
        <w:t xml:space="preserve"> a 201</w:t>
      </w:r>
      <w:r w:rsidR="00B50B36" w:rsidRPr="00A11A24">
        <w:rPr>
          <w:rFonts w:ascii="Arial" w:hAnsi="Arial" w:cs="Arial"/>
          <w:b/>
          <w:i/>
          <w:sz w:val="18"/>
          <w:szCs w:val="18"/>
        </w:rPr>
        <w:t>4</w:t>
      </w:r>
      <w:r w:rsidRPr="00A11A24">
        <w:rPr>
          <w:rFonts w:ascii="Arial" w:hAnsi="Arial" w:cs="Arial"/>
          <w:b/>
          <w:i/>
          <w:sz w:val="18"/>
          <w:szCs w:val="18"/>
        </w:rPr>
        <w:t xml:space="preserve"> v mld</w:t>
      </w:r>
      <w:r w:rsidRPr="00B50B36">
        <w:rPr>
          <w:rFonts w:ascii="Arial" w:hAnsi="Arial" w:cs="Arial"/>
          <w:b/>
          <w:i/>
          <w:sz w:val="18"/>
          <w:szCs w:val="18"/>
        </w:rPr>
        <w:t>. Kč</w:t>
      </w:r>
    </w:p>
    <w:p w:rsidR="00BA7845" w:rsidRPr="00B50B36" w:rsidRDefault="00BA7845" w:rsidP="00BA7845">
      <w:pPr>
        <w:spacing w:after="80"/>
        <w:ind w:left="1416" w:firstLine="708"/>
        <w:jc w:val="both"/>
        <w:rPr>
          <w:rFonts w:ascii="Arial" w:hAnsi="Arial" w:cs="Arial"/>
          <w:i/>
          <w:sz w:val="18"/>
          <w:szCs w:val="18"/>
        </w:rPr>
      </w:pPr>
      <w:r w:rsidRPr="0077559B">
        <w:rPr>
          <w:rFonts w:ascii="Arial" w:hAnsi="Arial" w:cs="Arial"/>
          <w:i/>
          <w:color w:val="FF0000"/>
          <w:sz w:val="18"/>
          <w:szCs w:val="18"/>
        </w:rPr>
        <w:t xml:space="preserve">     </w:t>
      </w:r>
      <w:r w:rsidRPr="00B50B36">
        <w:rPr>
          <w:rFonts w:ascii="Arial" w:hAnsi="Arial" w:cs="Arial"/>
          <w:i/>
          <w:sz w:val="18"/>
          <w:szCs w:val="18"/>
        </w:rPr>
        <w:t xml:space="preserve"> vývoz</w:t>
      </w:r>
      <w:r w:rsidRPr="00B50B36">
        <w:rPr>
          <w:rFonts w:ascii="Arial" w:hAnsi="Arial" w:cs="Arial"/>
          <w:i/>
          <w:sz w:val="18"/>
          <w:szCs w:val="18"/>
        </w:rPr>
        <w:tab/>
      </w:r>
      <w:r w:rsidRPr="00B50B36">
        <w:rPr>
          <w:rFonts w:ascii="Arial" w:hAnsi="Arial" w:cs="Arial"/>
          <w:i/>
          <w:sz w:val="18"/>
          <w:szCs w:val="18"/>
        </w:rPr>
        <w:tab/>
      </w:r>
      <w:r w:rsidRPr="00B50B36">
        <w:rPr>
          <w:rFonts w:ascii="Arial" w:hAnsi="Arial" w:cs="Arial"/>
          <w:i/>
          <w:sz w:val="18"/>
          <w:szCs w:val="18"/>
        </w:rPr>
        <w:tab/>
      </w:r>
      <w:r w:rsidRPr="00B50B36">
        <w:rPr>
          <w:rFonts w:ascii="Arial" w:hAnsi="Arial" w:cs="Arial"/>
          <w:i/>
          <w:sz w:val="18"/>
          <w:szCs w:val="18"/>
        </w:rPr>
        <w:tab/>
      </w:r>
      <w:r w:rsidRPr="00B50B36">
        <w:rPr>
          <w:rFonts w:ascii="Arial" w:hAnsi="Arial" w:cs="Arial"/>
          <w:i/>
          <w:sz w:val="18"/>
          <w:szCs w:val="18"/>
        </w:rPr>
        <w:tab/>
      </w:r>
      <w:r w:rsidRPr="00B50B36">
        <w:rPr>
          <w:rFonts w:ascii="Arial" w:hAnsi="Arial" w:cs="Arial"/>
          <w:i/>
          <w:sz w:val="18"/>
          <w:szCs w:val="18"/>
        </w:rPr>
        <w:tab/>
        <w:t>dovoz</w:t>
      </w:r>
    </w:p>
    <w:p w:rsidR="00BA7845" w:rsidRDefault="00252020" w:rsidP="00FC675E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C92688">
        <w:rPr>
          <w:rFonts w:ascii="Arial" w:hAnsi="Arial" w:cs="Arial"/>
          <w:noProof/>
          <w:color w:val="FF0000"/>
          <w:sz w:val="18"/>
          <w:szCs w:val="18"/>
          <w:lang w:eastAsia="cs-CZ"/>
        </w:rPr>
        <w:pict>
          <v:shape id="_x0000_i1050" type="#_x0000_t75" style="width:247.9pt;height:170.5pt">
            <v:imagedata r:id="rId35" o:title=""/>
          </v:shape>
        </w:pict>
      </w:r>
      <w:r w:rsidR="00A11A24">
        <w:rPr>
          <w:rFonts w:ascii="Arial" w:hAnsi="Arial" w:cs="Arial"/>
          <w:noProof/>
          <w:color w:val="FF0000"/>
          <w:sz w:val="18"/>
          <w:szCs w:val="18"/>
          <w:lang w:eastAsia="cs-CZ"/>
        </w:rPr>
        <w:t xml:space="preserve"> </w:t>
      </w:r>
      <w:r w:rsidRPr="00C92688">
        <w:rPr>
          <w:rFonts w:ascii="Arial" w:hAnsi="Arial" w:cs="Arial"/>
          <w:noProof/>
          <w:color w:val="FF0000"/>
          <w:sz w:val="18"/>
          <w:szCs w:val="18"/>
          <w:lang w:eastAsia="cs-CZ"/>
        </w:rPr>
        <w:pict>
          <v:shape id="_x0000_i1051" type="#_x0000_t75" style="width:229.6pt;height:170.5pt">
            <v:imagedata r:id="rId36" o:title=""/>
          </v:shape>
        </w:pict>
      </w:r>
      <w:r w:rsidR="00BA7845" w:rsidRPr="0077559B">
        <w:rPr>
          <w:rFonts w:ascii="Arial" w:hAnsi="Arial" w:cs="Arial"/>
          <w:color w:val="FF0000"/>
          <w:sz w:val="18"/>
          <w:szCs w:val="18"/>
        </w:rPr>
        <w:t xml:space="preserve">  </w:t>
      </w:r>
    </w:p>
    <w:p w:rsidR="00FC675E" w:rsidRPr="0077559B" w:rsidRDefault="00FC675E" w:rsidP="00FC675E">
      <w:pPr>
        <w:spacing w:after="0"/>
        <w:rPr>
          <w:rFonts w:ascii="Arial" w:hAnsi="Arial" w:cs="Arial"/>
          <w:b/>
          <w:color w:val="FF0000"/>
          <w:sz w:val="19"/>
          <w:szCs w:val="19"/>
        </w:rPr>
      </w:pPr>
    </w:p>
    <w:p w:rsidR="00E3604A" w:rsidRDefault="00BA7845" w:rsidP="00FC675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C90468">
        <w:rPr>
          <w:rFonts w:ascii="Arial" w:eastAsia="Times New Roman" w:hAnsi="Arial" w:cs="Arial"/>
          <w:sz w:val="18"/>
          <w:szCs w:val="20"/>
          <w:lang w:eastAsia="cs-CZ"/>
        </w:rPr>
        <w:t xml:space="preserve">Silniční vozidla měla na vývoj celkového </w:t>
      </w:r>
      <w:r w:rsidRPr="00C90468">
        <w:rPr>
          <w:rFonts w:ascii="Arial" w:eastAsia="Times New Roman" w:hAnsi="Arial" w:cs="Arial"/>
          <w:b/>
          <w:sz w:val="18"/>
          <w:szCs w:val="20"/>
          <w:lang w:eastAsia="cs-CZ"/>
        </w:rPr>
        <w:t>dovozu</w:t>
      </w:r>
      <w:r w:rsidRPr="00C90468">
        <w:rPr>
          <w:rFonts w:ascii="Arial" w:eastAsia="Times New Roman" w:hAnsi="Arial" w:cs="Arial"/>
          <w:sz w:val="18"/>
          <w:szCs w:val="20"/>
          <w:lang w:eastAsia="cs-CZ"/>
        </w:rPr>
        <w:t xml:space="preserve"> i dovozu strojů a dopravních prostředků v roce 201</w:t>
      </w:r>
      <w:r w:rsidR="00C90468" w:rsidRPr="00C90468">
        <w:rPr>
          <w:rFonts w:ascii="Arial" w:eastAsia="Times New Roman" w:hAnsi="Arial" w:cs="Arial"/>
          <w:sz w:val="18"/>
          <w:szCs w:val="20"/>
          <w:lang w:eastAsia="cs-CZ"/>
        </w:rPr>
        <w:t>4</w:t>
      </w:r>
      <w:r w:rsidRPr="00C90468">
        <w:rPr>
          <w:rFonts w:ascii="Arial" w:eastAsia="Times New Roman" w:hAnsi="Arial" w:cs="Arial"/>
          <w:sz w:val="18"/>
          <w:szCs w:val="20"/>
          <w:lang w:eastAsia="cs-CZ"/>
        </w:rPr>
        <w:t xml:space="preserve"> podstatně slabší vliv než u vývozu. Dovoz silničních vozidel se meziročně zvýšil </w:t>
      </w:r>
      <w:r w:rsidRPr="001C3360">
        <w:rPr>
          <w:rFonts w:ascii="Arial" w:eastAsia="Times New Roman" w:hAnsi="Arial" w:cs="Arial"/>
          <w:sz w:val="18"/>
          <w:szCs w:val="20"/>
          <w:lang w:eastAsia="cs-CZ"/>
        </w:rPr>
        <w:t xml:space="preserve">o </w:t>
      </w:r>
      <w:r w:rsidR="001C3360" w:rsidRPr="001C3360">
        <w:rPr>
          <w:rFonts w:ascii="Arial" w:eastAsia="Times New Roman" w:hAnsi="Arial" w:cs="Arial"/>
          <w:sz w:val="18"/>
          <w:szCs w:val="20"/>
          <w:lang w:eastAsia="cs-CZ"/>
        </w:rPr>
        <w:t>23,3</w:t>
      </w:r>
      <w:r w:rsidRPr="001C3360">
        <w:rPr>
          <w:rFonts w:ascii="Arial" w:eastAsia="Times New Roman" w:hAnsi="Arial" w:cs="Arial"/>
          <w:sz w:val="18"/>
          <w:szCs w:val="20"/>
          <w:lang w:eastAsia="cs-CZ"/>
        </w:rPr>
        <w:t xml:space="preserve"> %</w:t>
      </w:r>
      <w:r w:rsidRPr="0077559B">
        <w:rPr>
          <w:rFonts w:ascii="Arial" w:eastAsia="Times New Roman" w:hAnsi="Arial" w:cs="Arial"/>
          <w:color w:val="FF0000"/>
          <w:sz w:val="18"/>
          <w:szCs w:val="20"/>
          <w:lang w:eastAsia="cs-CZ"/>
        </w:rPr>
        <w:t xml:space="preserve"> </w:t>
      </w:r>
      <w:r w:rsidRPr="001C3360">
        <w:rPr>
          <w:rFonts w:ascii="Arial" w:eastAsia="Times New Roman" w:hAnsi="Arial" w:cs="Arial"/>
          <w:sz w:val="18"/>
          <w:szCs w:val="20"/>
          <w:lang w:eastAsia="cs-CZ"/>
        </w:rPr>
        <w:t>(</w:t>
      </w:r>
      <w:r w:rsidR="001C3360" w:rsidRPr="001C3360">
        <w:rPr>
          <w:rFonts w:ascii="Arial" w:eastAsia="Times New Roman" w:hAnsi="Arial" w:cs="Arial"/>
          <w:sz w:val="18"/>
          <w:szCs w:val="20"/>
          <w:lang w:eastAsia="cs-CZ"/>
        </w:rPr>
        <w:t>o 54,4</w:t>
      </w:r>
      <w:r w:rsidRPr="001C3360">
        <w:rPr>
          <w:rFonts w:ascii="Arial" w:eastAsia="Times New Roman" w:hAnsi="Arial" w:cs="Arial"/>
          <w:sz w:val="18"/>
          <w:szCs w:val="20"/>
          <w:lang w:eastAsia="cs-CZ"/>
        </w:rPr>
        <w:t xml:space="preserve"> mld. Kč). </w:t>
      </w:r>
      <w:r w:rsidR="007F2DDC">
        <w:rPr>
          <w:rFonts w:ascii="Arial" w:eastAsia="Times New Roman" w:hAnsi="Arial" w:cs="Arial"/>
          <w:sz w:val="18"/>
          <w:szCs w:val="20"/>
          <w:lang w:eastAsia="cs-CZ"/>
        </w:rPr>
        <w:t>Podíl tohoto zboží na </w:t>
      </w:r>
      <w:r w:rsidR="00D76D9B">
        <w:rPr>
          <w:rFonts w:ascii="Arial" w:eastAsia="Times New Roman" w:hAnsi="Arial" w:cs="Arial"/>
          <w:sz w:val="18"/>
          <w:szCs w:val="20"/>
          <w:lang w:eastAsia="cs-CZ"/>
        </w:rPr>
        <w:t>celkovém dovozu dosáhl 9,0 % a na dovozu strojů a dopravních prostředků 20,8 %.</w:t>
      </w:r>
    </w:p>
    <w:p w:rsidR="00BA7845" w:rsidRPr="00CF3E15" w:rsidRDefault="00BA7845" w:rsidP="00BA7845">
      <w:pPr>
        <w:numPr>
          <w:ilvl w:val="1"/>
          <w:numId w:val="1"/>
        </w:numPr>
        <w:spacing w:after="120"/>
        <w:ind w:left="426"/>
        <w:rPr>
          <w:rFonts w:ascii="Arial" w:hAnsi="Arial" w:cs="Arial"/>
          <w:b/>
          <w:sz w:val="19"/>
          <w:szCs w:val="19"/>
        </w:rPr>
      </w:pPr>
      <w:r w:rsidRPr="00CF3E15">
        <w:rPr>
          <w:rFonts w:ascii="Arial" w:hAnsi="Arial" w:cs="Arial"/>
          <w:b/>
          <w:sz w:val="19"/>
          <w:szCs w:val="19"/>
        </w:rPr>
        <w:lastRenderedPageBreak/>
        <w:t>Vývoz a dovoz výrobků zpracovatelského průmyslu</w:t>
      </w:r>
      <w:r w:rsidRPr="00CF3E15">
        <w:rPr>
          <w:rStyle w:val="Znakapoznpodarou"/>
          <w:rFonts w:ascii="Arial" w:hAnsi="Arial" w:cs="Arial"/>
          <w:b/>
          <w:sz w:val="19"/>
          <w:szCs w:val="19"/>
        </w:rPr>
        <w:footnoteReference w:id="9"/>
      </w:r>
    </w:p>
    <w:p w:rsidR="00BA7845" w:rsidRPr="0077559B" w:rsidRDefault="00BA7845" w:rsidP="00BA7845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CF3E15">
        <w:rPr>
          <w:rFonts w:ascii="Arial" w:hAnsi="Arial" w:cs="Arial"/>
          <w:b/>
          <w:sz w:val="18"/>
          <w:szCs w:val="18"/>
        </w:rPr>
        <w:t>Vývozem a dovozem výrobků zpracovatelského průmyslu</w:t>
      </w:r>
      <w:r w:rsidRPr="00CF3E15">
        <w:rPr>
          <w:rFonts w:ascii="Arial" w:hAnsi="Arial" w:cs="Arial"/>
          <w:sz w:val="18"/>
          <w:szCs w:val="18"/>
        </w:rPr>
        <w:t xml:space="preserve"> byla realizována (stejně jako v předchozích letech) rozhodující část zahraničního obchodu. Výrobky zpracovatelského průmyslu se v roce 201</w:t>
      </w:r>
      <w:r w:rsidR="00CF3E15">
        <w:rPr>
          <w:rFonts w:ascii="Arial" w:hAnsi="Arial" w:cs="Arial"/>
          <w:sz w:val="18"/>
          <w:szCs w:val="18"/>
        </w:rPr>
        <w:t>4</w:t>
      </w:r>
      <w:r w:rsidRPr="00CF3E15">
        <w:rPr>
          <w:rFonts w:ascii="Arial" w:hAnsi="Arial" w:cs="Arial"/>
          <w:sz w:val="18"/>
          <w:szCs w:val="18"/>
        </w:rPr>
        <w:t xml:space="preserve"> podílely na celkovém vývozu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="009021F6" w:rsidRPr="009021F6">
        <w:rPr>
          <w:rFonts w:ascii="Arial" w:hAnsi="Arial" w:cs="Arial"/>
          <w:sz w:val="18"/>
          <w:szCs w:val="18"/>
        </w:rPr>
        <w:t>94,9</w:t>
      </w:r>
      <w:r w:rsidRPr="009021F6">
        <w:rPr>
          <w:rFonts w:ascii="Arial" w:hAnsi="Arial" w:cs="Arial"/>
          <w:sz w:val="18"/>
          <w:szCs w:val="18"/>
        </w:rPr>
        <w:t xml:space="preserve"> % (</w:t>
      </w:r>
      <w:r w:rsidR="009021F6" w:rsidRPr="009021F6">
        <w:rPr>
          <w:rFonts w:ascii="Arial" w:hAnsi="Arial" w:cs="Arial"/>
          <w:sz w:val="18"/>
          <w:szCs w:val="18"/>
        </w:rPr>
        <w:t>94,5</w:t>
      </w:r>
      <w:r w:rsidRPr="009021F6">
        <w:rPr>
          <w:rFonts w:ascii="Arial" w:hAnsi="Arial" w:cs="Arial"/>
          <w:sz w:val="18"/>
          <w:szCs w:val="18"/>
        </w:rPr>
        <w:t xml:space="preserve"> % v roce</w:t>
      </w:r>
      <w:r w:rsidRPr="00CF3E15">
        <w:rPr>
          <w:rFonts w:ascii="Arial" w:hAnsi="Arial" w:cs="Arial"/>
          <w:sz w:val="18"/>
          <w:szCs w:val="18"/>
        </w:rPr>
        <w:t xml:space="preserve"> 201</w:t>
      </w:r>
      <w:r w:rsidR="00CF3E15">
        <w:rPr>
          <w:rFonts w:ascii="Arial" w:hAnsi="Arial" w:cs="Arial"/>
          <w:sz w:val="18"/>
          <w:szCs w:val="18"/>
        </w:rPr>
        <w:t>3</w:t>
      </w:r>
      <w:r w:rsidRPr="00CF3E15">
        <w:rPr>
          <w:rFonts w:ascii="Arial" w:hAnsi="Arial" w:cs="Arial"/>
          <w:sz w:val="18"/>
          <w:szCs w:val="18"/>
        </w:rPr>
        <w:t>) a na celkovém dovozu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="009021F6" w:rsidRPr="009021F6">
        <w:rPr>
          <w:rFonts w:ascii="Arial" w:hAnsi="Arial" w:cs="Arial"/>
          <w:sz w:val="18"/>
          <w:szCs w:val="18"/>
        </w:rPr>
        <w:t>90,2</w:t>
      </w:r>
      <w:r w:rsidRPr="009021F6">
        <w:rPr>
          <w:rFonts w:ascii="Arial" w:hAnsi="Arial" w:cs="Arial"/>
          <w:sz w:val="18"/>
          <w:szCs w:val="18"/>
        </w:rPr>
        <w:t xml:space="preserve"> % (8</w:t>
      </w:r>
      <w:r w:rsidR="00CF3E15" w:rsidRPr="00CF3E15">
        <w:rPr>
          <w:rFonts w:ascii="Arial" w:hAnsi="Arial" w:cs="Arial"/>
          <w:sz w:val="18"/>
          <w:szCs w:val="18"/>
        </w:rPr>
        <w:t>8,1</w:t>
      </w:r>
      <w:r w:rsidRPr="00CF3E15">
        <w:rPr>
          <w:rFonts w:ascii="Arial" w:hAnsi="Arial" w:cs="Arial"/>
          <w:sz w:val="18"/>
          <w:szCs w:val="18"/>
        </w:rPr>
        <w:t xml:space="preserve"> % v roce 201</w:t>
      </w:r>
      <w:r w:rsidR="00CF3E15">
        <w:rPr>
          <w:rFonts w:ascii="Arial" w:hAnsi="Arial" w:cs="Arial"/>
          <w:sz w:val="18"/>
          <w:szCs w:val="18"/>
        </w:rPr>
        <w:t>3</w:t>
      </w:r>
      <w:r w:rsidRPr="00CF3E15">
        <w:rPr>
          <w:rFonts w:ascii="Arial" w:hAnsi="Arial" w:cs="Arial"/>
          <w:sz w:val="18"/>
          <w:szCs w:val="18"/>
        </w:rPr>
        <w:t>).</w:t>
      </w:r>
    </w:p>
    <w:p w:rsidR="002D7F28" w:rsidRPr="00C427BA" w:rsidRDefault="00BA7845" w:rsidP="00BA784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F3E15">
        <w:rPr>
          <w:rFonts w:ascii="Arial" w:hAnsi="Arial" w:cs="Arial"/>
          <w:b/>
          <w:sz w:val="18"/>
          <w:szCs w:val="18"/>
        </w:rPr>
        <w:t>Vývoz</w:t>
      </w:r>
      <w:r w:rsidRPr="00CF3E15">
        <w:rPr>
          <w:rFonts w:ascii="Arial" w:hAnsi="Arial" w:cs="Arial"/>
          <w:sz w:val="18"/>
          <w:szCs w:val="18"/>
        </w:rPr>
        <w:t xml:space="preserve"> výrobků zpracovatelského průmyslu meziročně vzrostl o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="009021F6" w:rsidRPr="009021F6">
        <w:rPr>
          <w:rFonts w:ascii="Arial" w:hAnsi="Arial" w:cs="Arial"/>
          <w:sz w:val="18"/>
          <w:szCs w:val="18"/>
        </w:rPr>
        <w:t>14,8</w:t>
      </w:r>
      <w:r w:rsidRPr="009021F6">
        <w:rPr>
          <w:rFonts w:ascii="Arial" w:hAnsi="Arial" w:cs="Arial"/>
          <w:sz w:val="18"/>
          <w:szCs w:val="18"/>
        </w:rPr>
        <w:t xml:space="preserve"> </w:t>
      </w:r>
      <w:r w:rsidRPr="00FE3105">
        <w:rPr>
          <w:rFonts w:ascii="Arial" w:hAnsi="Arial" w:cs="Arial"/>
          <w:sz w:val="18"/>
          <w:szCs w:val="18"/>
        </w:rPr>
        <w:t>% (</w:t>
      </w:r>
      <w:r w:rsidR="00FE3105" w:rsidRPr="00FE3105">
        <w:rPr>
          <w:rFonts w:ascii="Arial" w:hAnsi="Arial" w:cs="Arial"/>
          <w:sz w:val="18"/>
          <w:szCs w:val="18"/>
        </w:rPr>
        <w:t>444,2</w:t>
      </w:r>
      <w:r w:rsidRPr="00FE3105">
        <w:rPr>
          <w:rFonts w:ascii="Arial" w:hAnsi="Arial" w:cs="Arial"/>
          <w:sz w:val="18"/>
          <w:szCs w:val="18"/>
        </w:rPr>
        <w:t xml:space="preserve"> mld. Kč)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9021F6">
        <w:rPr>
          <w:rFonts w:ascii="Arial" w:hAnsi="Arial" w:cs="Arial"/>
          <w:sz w:val="18"/>
          <w:szCs w:val="18"/>
        </w:rPr>
        <w:t xml:space="preserve">a měl proto výrazný </w:t>
      </w:r>
      <w:r w:rsidRPr="00FE3105">
        <w:rPr>
          <w:rFonts w:ascii="Arial" w:hAnsi="Arial" w:cs="Arial"/>
          <w:sz w:val="18"/>
          <w:szCs w:val="18"/>
        </w:rPr>
        <w:t>podíl (95%)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9021F6">
        <w:rPr>
          <w:rFonts w:ascii="Arial" w:hAnsi="Arial" w:cs="Arial"/>
          <w:sz w:val="18"/>
          <w:szCs w:val="18"/>
        </w:rPr>
        <w:t>na meziročním zvýšení celkového vývozu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. </w:t>
      </w:r>
      <w:r w:rsidRPr="00CF3E15">
        <w:rPr>
          <w:rFonts w:ascii="Arial" w:hAnsi="Arial" w:cs="Arial"/>
          <w:sz w:val="18"/>
          <w:szCs w:val="18"/>
        </w:rPr>
        <w:t>Největší položkou ve vývozu výrobků zpracovatelského průmyslu byla motorová vozidla (kromě motocyklů), přívěsy a návěsy</w:t>
      </w:r>
      <w:r w:rsidRPr="00FE3105">
        <w:rPr>
          <w:rFonts w:ascii="Arial" w:hAnsi="Arial" w:cs="Arial"/>
          <w:sz w:val="18"/>
          <w:szCs w:val="18"/>
        </w:rPr>
        <w:t xml:space="preserve">. Nadprůměrný meziroční růst vývozu této položky (o </w:t>
      </w:r>
      <w:r w:rsidR="00FE3105" w:rsidRPr="00FE3105">
        <w:rPr>
          <w:rFonts w:ascii="Arial" w:hAnsi="Arial" w:cs="Arial"/>
          <w:sz w:val="18"/>
          <w:szCs w:val="18"/>
        </w:rPr>
        <w:t>22,7</w:t>
      </w:r>
      <w:r w:rsidR="00C427BA">
        <w:rPr>
          <w:rFonts w:ascii="Arial" w:hAnsi="Arial" w:cs="Arial"/>
          <w:sz w:val="18"/>
          <w:szCs w:val="18"/>
        </w:rPr>
        <w:t xml:space="preserve"> %, tj. </w:t>
      </w:r>
      <w:r w:rsidRPr="00FE3105">
        <w:rPr>
          <w:rFonts w:ascii="Arial" w:hAnsi="Arial" w:cs="Arial"/>
          <w:sz w:val="18"/>
          <w:szCs w:val="18"/>
        </w:rPr>
        <w:t>o</w:t>
      </w:r>
      <w:r w:rsidR="00C427BA">
        <w:rPr>
          <w:rFonts w:ascii="Arial" w:hAnsi="Arial" w:cs="Arial"/>
          <w:color w:val="FF0000"/>
          <w:sz w:val="18"/>
          <w:szCs w:val="18"/>
        </w:rPr>
        <w:t> </w:t>
      </w:r>
      <w:r w:rsidR="00FE3105" w:rsidRPr="00FE3105">
        <w:rPr>
          <w:rFonts w:ascii="Arial" w:hAnsi="Arial" w:cs="Arial"/>
          <w:sz w:val="18"/>
          <w:szCs w:val="18"/>
        </w:rPr>
        <w:t>135,4</w:t>
      </w:r>
      <w:r w:rsidRPr="00FE3105">
        <w:rPr>
          <w:rFonts w:ascii="Arial" w:hAnsi="Arial" w:cs="Arial"/>
          <w:sz w:val="18"/>
          <w:szCs w:val="18"/>
        </w:rPr>
        <w:t xml:space="preserve"> mld. Kč) vedl k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FE3105">
        <w:rPr>
          <w:rFonts w:ascii="Arial" w:hAnsi="Arial" w:cs="Arial"/>
          <w:sz w:val="18"/>
          <w:szCs w:val="18"/>
        </w:rPr>
        <w:t>posílení jejího zastoupení na celkovém vývozu výrobků zpracovatelského průmyslu</w:t>
      </w:r>
      <w:r w:rsidR="00C663D0">
        <w:rPr>
          <w:rFonts w:ascii="Arial" w:hAnsi="Arial" w:cs="Arial"/>
          <w:sz w:val="18"/>
          <w:szCs w:val="18"/>
        </w:rPr>
        <w:t>, a to </w:t>
      </w:r>
      <w:r w:rsidRPr="00C427BA">
        <w:rPr>
          <w:rFonts w:ascii="Arial" w:hAnsi="Arial" w:cs="Arial"/>
          <w:sz w:val="18"/>
          <w:szCs w:val="18"/>
        </w:rPr>
        <w:t>na</w:t>
      </w:r>
      <w:r w:rsidR="00C427BA">
        <w:rPr>
          <w:rFonts w:ascii="Arial" w:hAnsi="Arial" w:cs="Arial"/>
          <w:sz w:val="18"/>
          <w:szCs w:val="18"/>
        </w:rPr>
        <w:t> </w:t>
      </w:r>
      <w:r w:rsidR="00C427BA" w:rsidRPr="00C427BA">
        <w:rPr>
          <w:rFonts w:ascii="Arial" w:hAnsi="Arial" w:cs="Arial"/>
          <w:sz w:val="18"/>
          <w:szCs w:val="18"/>
        </w:rPr>
        <w:t>21,2</w:t>
      </w:r>
      <w:r w:rsidR="00C427BA">
        <w:rPr>
          <w:rFonts w:ascii="Arial" w:hAnsi="Arial" w:cs="Arial"/>
          <w:sz w:val="18"/>
          <w:szCs w:val="18"/>
        </w:rPr>
        <w:t> </w:t>
      </w:r>
      <w:r w:rsidRPr="00C427BA">
        <w:rPr>
          <w:rFonts w:ascii="Arial" w:hAnsi="Arial" w:cs="Arial"/>
          <w:sz w:val="18"/>
          <w:szCs w:val="18"/>
        </w:rPr>
        <w:t>% z</w:t>
      </w:r>
      <w:r w:rsidR="00C427BA">
        <w:rPr>
          <w:rFonts w:ascii="Arial" w:hAnsi="Arial" w:cs="Arial"/>
          <w:sz w:val="18"/>
          <w:szCs w:val="18"/>
        </w:rPr>
        <w:t xml:space="preserve"> </w:t>
      </w:r>
      <w:r w:rsidR="00C427BA" w:rsidRPr="00C427BA">
        <w:rPr>
          <w:rFonts w:ascii="Arial" w:hAnsi="Arial" w:cs="Arial"/>
          <w:sz w:val="18"/>
          <w:szCs w:val="18"/>
        </w:rPr>
        <w:t>1</w:t>
      </w:r>
      <w:r w:rsidR="00061D1E">
        <w:rPr>
          <w:rFonts w:ascii="Arial" w:hAnsi="Arial" w:cs="Arial"/>
          <w:sz w:val="18"/>
          <w:szCs w:val="18"/>
        </w:rPr>
        <w:t>9</w:t>
      </w:r>
      <w:r w:rsidR="00C427BA" w:rsidRPr="00C427BA">
        <w:rPr>
          <w:rFonts w:ascii="Arial" w:hAnsi="Arial" w:cs="Arial"/>
          <w:sz w:val="18"/>
          <w:szCs w:val="18"/>
        </w:rPr>
        <w:t>,8</w:t>
      </w:r>
      <w:r w:rsidRPr="00C427BA">
        <w:rPr>
          <w:rFonts w:ascii="Arial" w:hAnsi="Arial" w:cs="Arial"/>
          <w:sz w:val="18"/>
          <w:szCs w:val="18"/>
        </w:rPr>
        <w:t xml:space="preserve"> % v roce 201</w:t>
      </w:r>
      <w:r w:rsidR="00C427BA" w:rsidRPr="00C427BA">
        <w:rPr>
          <w:rFonts w:ascii="Arial" w:hAnsi="Arial" w:cs="Arial"/>
          <w:sz w:val="18"/>
          <w:szCs w:val="18"/>
        </w:rPr>
        <w:t>3</w:t>
      </w:r>
      <w:r w:rsidRPr="00C427BA">
        <w:rPr>
          <w:rFonts w:ascii="Arial" w:hAnsi="Arial" w:cs="Arial"/>
          <w:sz w:val="18"/>
          <w:szCs w:val="18"/>
        </w:rPr>
        <w:t xml:space="preserve">. </w:t>
      </w:r>
    </w:p>
    <w:p w:rsidR="00BA7845" w:rsidRPr="00C663D0" w:rsidRDefault="00BA7845" w:rsidP="00BA784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F3E15">
        <w:rPr>
          <w:rFonts w:ascii="Arial" w:hAnsi="Arial" w:cs="Arial"/>
          <w:sz w:val="18"/>
          <w:szCs w:val="18"/>
        </w:rPr>
        <w:t>Mezi další významnější položky ve vývozu výrobků zpracovatelského průmyslu patřily</w:t>
      </w:r>
      <w:r w:rsidRPr="00C427BA">
        <w:rPr>
          <w:rFonts w:ascii="Arial" w:hAnsi="Arial" w:cs="Arial"/>
          <w:sz w:val="18"/>
          <w:szCs w:val="18"/>
        </w:rPr>
        <w:t xml:space="preserve"> počítače, elektronické a optické přístroje a zařízení, které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C663D0">
        <w:rPr>
          <w:rFonts w:ascii="Arial" w:hAnsi="Arial" w:cs="Arial"/>
          <w:sz w:val="18"/>
          <w:szCs w:val="18"/>
        </w:rPr>
        <w:t xml:space="preserve">zaznamenaly </w:t>
      </w:r>
      <w:r w:rsidR="00C427BA" w:rsidRPr="00C663D0">
        <w:rPr>
          <w:rFonts w:ascii="Arial" w:hAnsi="Arial" w:cs="Arial"/>
          <w:sz w:val="18"/>
          <w:szCs w:val="18"/>
        </w:rPr>
        <w:t>vysoký</w:t>
      </w:r>
      <w:r w:rsidRPr="00C663D0">
        <w:rPr>
          <w:rFonts w:ascii="Arial" w:hAnsi="Arial" w:cs="Arial"/>
          <w:sz w:val="18"/>
          <w:szCs w:val="18"/>
        </w:rPr>
        <w:t xml:space="preserve"> meziroční </w:t>
      </w:r>
      <w:r w:rsidR="00C427BA" w:rsidRPr="00C663D0">
        <w:rPr>
          <w:rFonts w:ascii="Arial" w:hAnsi="Arial" w:cs="Arial"/>
          <w:sz w:val="18"/>
          <w:szCs w:val="18"/>
        </w:rPr>
        <w:t>nárůst</w:t>
      </w:r>
      <w:r w:rsidRPr="00C663D0">
        <w:rPr>
          <w:rFonts w:ascii="Arial" w:hAnsi="Arial" w:cs="Arial"/>
          <w:sz w:val="18"/>
          <w:szCs w:val="18"/>
        </w:rPr>
        <w:t xml:space="preserve"> vývozu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C663D0">
        <w:rPr>
          <w:rFonts w:ascii="Arial" w:hAnsi="Arial" w:cs="Arial"/>
          <w:sz w:val="18"/>
          <w:szCs w:val="18"/>
        </w:rPr>
        <w:t>o </w:t>
      </w:r>
      <w:r w:rsidR="00C663D0" w:rsidRPr="00C663D0">
        <w:rPr>
          <w:rFonts w:ascii="Arial" w:hAnsi="Arial" w:cs="Arial"/>
          <w:sz w:val="18"/>
          <w:szCs w:val="18"/>
        </w:rPr>
        <w:t>15,9</w:t>
      </w:r>
      <w:r w:rsidRPr="00C663D0">
        <w:rPr>
          <w:rFonts w:ascii="Arial" w:hAnsi="Arial" w:cs="Arial"/>
          <w:sz w:val="18"/>
          <w:szCs w:val="18"/>
        </w:rPr>
        <w:t xml:space="preserve"> % </w:t>
      </w:r>
      <w:r w:rsidR="00CB0507">
        <w:rPr>
          <w:rFonts w:ascii="Arial" w:hAnsi="Arial" w:cs="Arial"/>
          <w:sz w:val="18"/>
          <w:szCs w:val="18"/>
        </w:rPr>
        <w:t>(</w:t>
      </w:r>
      <w:r w:rsidR="00C663D0" w:rsidRPr="00C663D0">
        <w:rPr>
          <w:rFonts w:ascii="Arial" w:hAnsi="Arial" w:cs="Arial"/>
          <w:sz w:val="18"/>
          <w:szCs w:val="18"/>
        </w:rPr>
        <w:t>72,7</w:t>
      </w:r>
      <w:r w:rsidRPr="00C663D0">
        <w:rPr>
          <w:rFonts w:ascii="Arial" w:hAnsi="Arial" w:cs="Arial"/>
          <w:sz w:val="18"/>
          <w:szCs w:val="18"/>
        </w:rPr>
        <w:t xml:space="preserve"> mld. Kč), a tím i </w:t>
      </w:r>
      <w:r w:rsidR="00C663D0" w:rsidRPr="00C663D0">
        <w:rPr>
          <w:rFonts w:ascii="Arial" w:hAnsi="Arial" w:cs="Arial"/>
          <w:sz w:val="18"/>
          <w:szCs w:val="18"/>
        </w:rPr>
        <w:t>posílení</w:t>
      </w:r>
      <w:r w:rsidRPr="00C663D0">
        <w:rPr>
          <w:rFonts w:ascii="Arial" w:hAnsi="Arial" w:cs="Arial"/>
          <w:sz w:val="18"/>
          <w:szCs w:val="18"/>
        </w:rPr>
        <w:t xml:space="preserve"> pozice na celkovém vývozu výrobků zpracovatelského průmyslu (z </w:t>
      </w:r>
      <w:r w:rsidR="00C663D0" w:rsidRPr="00C663D0">
        <w:rPr>
          <w:rFonts w:ascii="Arial" w:hAnsi="Arial" w:cs="Arial"/>
          <w:sz w:val="18"/>
          <w:szCs w:val="18"/>
        </w:rPr>
        <w:t>15,2</w:t>
      </w:r>
      <w:r w:rsidRPr="00C663D0">
        <w:rPr>
          <w:rFonts w:ascii="Arial" w:hAnsi="Arial" w:cs="Arial"/>
          <w:sz w:val="18"/>
          <w:szCs w:val="18"/>
        </w:rPr>
        <w:t xml:space="preserve"> % v roce 201</w:t>
      </w:r>
      <w:r w:rsidR="00C663D0" w:rsidRPr="00C663D0">
        <w:rPr>
          <w:rFonts w:ascii="Arial" w:hAnsi="Arial" w:cs="Arial"/>
          <w:sz w:val="18"/>
          <w:szCs w:val="18"/>
        </w:rPr>
        <w:t>3</w:t>
      </w:r>
      <w:r w:rsidRPr="00C663D0">
        <w:rPr>
          <w:rFonts w:ascii="Arial" w:hAnsi="Arial" w:cs="Arial"/>
          <w:sz w:val="18"/>
          <w:szCs w:val="18"/>
        </w:rPr>
        <w:t xml:space="preserve"> na 15,</w:t>
      </w:r>
      <w:r w:rsidR="00C663D0" w:rsidRPr="00C663D0">
        <w:rPr>
          <w:rFonts w:ascii="Arial" w:hAnsi="Arial" w:cs="Arial"/>
          <w:sz w:val="18"/>
          <w:szCs w:val="18"/>
        </w:rPr>
        <w:t>4</w:t>
      </w:r>
      <w:r w:rsidRPr="00C663D0">
        <w:rPr>
          <w:rFonts w:ascii="Arial" w:hAnsi="Arial" w:cs="Arial"/>
          <w:sz w:val="18"/>
          <w:szCs w:val="18"/>
        </w:rPr>
        <w:t xml:space="preserve"> % v roce 201</w:t>
      </w:r>
      <w:r w:rsidR="00C663D0" w:rsidRPr="00C663D0">
        <w:rPr>
          <w:rFonts w:ascii="Arial" w:hAnsi="Arial" w:cs="Arial"/>
          <w:sz w:val="18"/>
          <w:szCs w:val="18"/>
        </w:rPr>
        <w:t>4</w:t>
      </w:r>
      <w:r w:rsidRPr="00C663D0">
        <w:rPr>
          <w:rFonts w:ascii="Arial" w:hAnsi="Arial" w:cs="Arial"/>
          <w:sz w:val="18"/>
          <w:szCs w:val="18"/>
        </w:rPr>
        <w:t>), dále</w:t>
      </w:r>
      <w:r w:rsidRPr="00C427BA">
        <w:rPr>
          <w:rFonts w:ascii="Arial" w:hAnsi="Arial" w:cs="Arial"/>
          <w:sz w:val="18"/>
          <w:szCs w:val="18"/>
        </w:rPr>
        <w:t xml:space="preserve"> pak stroje a </w:t>
      </w:r>
      <w:r w:rsidRPr="00C663D0">
        <w:rPr>
          <w:rFonts w:ascii="Arial" w:hAnsi="Arial" w:cs="Arial"/>
          <w:sz w:val="18"/>
          <w:szCs w:val="18"/>
        </w:rPr>
        <w:t>zařízení (12,</w:t>
      </w:r>
      <w:r w:rsidR="00C663D0" w:rsidRPr="00C663D0">
        <w:rPr>
          <w:rFonts w:ascii="Arial" w:hAnsi="Arial" w:cs="Arial"/>
          <w:sz w:val="18"/>
          <w:szCs w:val="18"/>
        </w:rPr>
        <w:t>1</w:t>
      </w:r>
      <w:r w:rsidRPr="00C663D0">
        <w:rPr>
          <w:rFonts w:ascii="Arial" w:hAnsi="Arial" w:cs="Arial"/>
          <w:sz w:val="18"/>
          <w:szCs w:val="18"/>
        </w:rPr>
        <w:t xml:space="preserve"> %), elektrická</w:t>
      </w:r>
      <w:r w:rsidRPr="00C427BA">
        <w:rPr>
          <w:rFonts w:ascii="Arial" w:hAnsi="Arial" w:cs="Arial"/>
          <w:sz w:val="18"/>
          <w:szCs w:val="18"/>
        </w:rPr>
        <w:t xml:space="preserve"> </w:t>
      </w:r>
      <w:r w:rsidRPr="00C663D0">
        <w:rPr>
          <w:rFonts w:ascii="Arial" w:hAnsi="Arial" w:cs="Arial"/>
          <w:sz w:val="18"/>
          <w:szCs w:val="18"/>
        </w:rPr>
        <w:t>zařízení (9,8 %), kovodělné</w:t>
      </w:r>
      <w:r w:rsidRPr="00C427BA">
        <w:rPr>
          <w:rFonts w:ascii="Arial" w:hAnsi="Arial" w:cs="Arial"/>
          <w:sz w:val="18"/>
          <w:szCs w:val="18"/>
        </w:rPr>
        <w:t xml:space="preserve"> výrobky, kromě strojů a </w:t>
      </w:r>
      <w:r w:rsidRPr="00C663D0">
        <w:rPr>
          <w:rFonts w:ascii="Arial" w:hAnsi="Arial" w:cs="Arial"/>
          <w:sz w:val="18"/>
          <w:szCs w:val="18"/>
        </w:rPr>
        <w:t>zařízení (</w:t>
      </w:r>
      <w:r w:rsidR="00C663D0" w:rsidRPr="00C663D0">
        <w:rPr>
          <w:rFonts w:ascii="Arial" w:hAnsi="Arial" w:cs="Arial"/>
          <w:sz w:val="18"/>
          <w:szCs w:val="18"/>
        </w:rPr>
        <w:t>5,9</w:t>
      </w:r>
      <w:r w:rsidRPr="00C663D0">
        <w:rPr>
          <w:rFonts w:ascii="Arial" w:hAnsi="Arial" w:cs="Arial"/>
          <w:sz w:val="18"/>
          <w:szCs w:val="18"/>
        </w:rPr>
        <w:t xml:space="preserve"> %), chemické</w:t>
      </w:r>
      <w:r w:rsidR="007F2DDC">
        <w:rPr>
          <w:rFonts w:ascii="Arial" w:hAnsi="Arial" w:cs="Arial"/>
          <w:sz w:val="18"/>
          <w:szCs w:val="18"/>
        </w:rPr>
        <w:t xml:space="preserve"> látky a </w:t>
      </w:r>
      <w:r w:rsidRPr="00C427BA">
        <w:rPr>
          <w:rFonts w:ascii="Arial" w:hAnsi="Arial" w:cs="Arial"/>
          <w:sz w:val="18"/>
          <w:szCs w:val="18"/>
        </w:rPr>
        <w:t xml:space="preserve">chemické </w:t>
      </w:r>
      <w:r w:rsidRPr="00C663D0">
        <w:rPr>
          <w:rFonts w:ascii="Arial" w:hAnsi="Arial" w:cs="Arial"/>
          <w:sz w:val="18"/>
          <w:szCs w:val="18"/>
        </w:rPr>
        <w:t>přípravky (5,</w:t>
      </w:r>
      <w:r w:rsidR="00C663D0" w:rsidRPr="00C663D0">
        <w:rPr>
          <w:rFonts w:ascii="Arial" w:hAnsi="Arial" w:cs="Arial"/>
          <w:sz w:val="18"/>
          <w:szCs w:val="18"/>
        </w:rPr>
        <w:t>0</w:t>
      </w:r>
      <w:r w:rsidRPr="00C663D0">
        <w:rPr>
          <w:rFonts w:ascii="Arial" w:hAnsi="Arial" w:cs="Arial"/>
          <w:sz w:val="18"/>
          <w:szCs w:val="18"/>
        </w:rPr>
        <w:t xml:space="preserve"> %) a základní kovy (</w:t>
      </w:r>
      <w:r w:rsidR="00C663D0" w:rsidRPr="00C663D0">
        <w:rPr>
          <w:rFonts w:ascii="Arial" w:hAnsi="Arial" w:cs="Arial"/>
          <w:sz w:val="18"/>
          <w:szCs w:val="18"/>
        </w:rPr>
        <w:t>4,4</w:t>
      </w:r>
      <w:r w:rsidRPr="00C663D0">
        <w:rPr>
          <w:rFonts w:ascii="Arial" w:hAnsi="Arial" w:cs="Arial"/>
          <w:sz w:val="18"/>
          <w:szCs w:val="18"/>
        </w:rPr>
        <w:t xml:space="preserve"> %).</w:t>
      </w:r>
    </w:p>
    <w:p w:rsidR="00BA7845" w:rsidRPr="00B50B36" w:rsidRDefault="00BA7845" w:rsidP="00BA7845">
      <w:pPr>
        <w:spacing w:after="80"/>
        <w:rPr>
          <w:rFonts w:ascii="Arial" w:hAnsi="Arial" w:cs="Arial"/>
          <w:b/>
          <w:i/>
          <w:sz w:val="18"/>
          <w:szCs w:val="18"/>
        </w:rPr>
      </w:pPr>
      <w:r w:rsidRPr="00B50B36">
        <w:rPr>
          <w:rFonts w:ascii="Arial" w:hAnsi="Arial" w:cs="Arial"/>
          <w:b/>
          <w:i/>
          <w:sz w:val="18"/>
          <w:szCs w:val="18"/>
        </w:rPr>
        <w:t xml:space="preserve">Graf  </w:t>
      </w:r>
      <w:r w:rsidR="00B50B36" w:rsidRPr="00B50B36">
        <w:rPr>
          <w:rFonts w:ascii="Arial" w:hAnsi="Arial" w:cs="Arial"/>
          <w:b/>
          <w:i/>
          <w:sz w:val="18"/>
          <w:szCs w:val="18"/>
        </w:rPr>
        <w:t>2</w:t>
      </w:r>
      <w:r w:rsidR="004E1A15">
        <w:rPr>
          <w:rFonts w:ascii="Arial" w:hAnsi="Arial" w:cs="Arial"/>
          <w:b/>
          <w:i/>
          <w:sz w:val="18"/>
          <w:szCs w:val="18"/>
        </w:rPr>
        <w:t>2</w:t>
      </w:r>
      <w:r w:rsidRPr="00B50B36">
        <w:rPr>
          <w:rFonts w:ascii="Arial" w:hAnsi="Arial" w:cs="Arial"/>
          <w:b/>
          <w:i/>
          <w:sz w:val="18"/>
          <w:szCs w:val="18"/>
        </w:rPr>
        <w:t xml:space="preserve"> - Nejvýznamnější položky vývozu výrobků zpracovatelského průmyslu v roce 201</w:t>
      </w:r>
      <w:r w:rsidR="00B50B36">
        <w:rPr>
          <w:rFonts w:ascii="Arial" w:hAnsi="Arial" w:cs="Arial"/>
          <w:b/>
          <w:i/>
          <w:sz w:val="18"/>
          <w:szCs w:val="18"/>
        </w:rPr>
        <w:t>4</w:t>
      </w:r>
      <w:r w:rsidRPr="00B50B36">
        <w:rPr>
          <w:rFonts w:ascii="Arial" w:hAnsi="Arial" w:cs="Arial"/>
          <w:b/>
          <w:i/>
          <w:sz w:val="18"/>
          <w:szCs w:val="18"/>
        </w:rPr>
        <w:t xml:space="preserve"> (podíly v %) </w:t>
      </w:r>
    </w:p>
    <w:p w:rsidR="00BA7845" w:rsidRPr="0077559B" w:rsidRDefault="00252020" w:rsidP="00BA7845">
      <w:pPr>
        <w:spacing w:after="0"/>
        <w:rPr>
          <w:color w:val="FF0000"/>
          <w:sz w:val="18"/>
          <w:szCs w:val="18"/>
        </w:rPr>
      </w:pPr>
      <w:r w:rsidRPr="00C92688">
        <w:rPr>
          <w:noProof/>
          <w:color w:val="FF0000"/>
          <w:sz w:val="18"/>
          <w:szCs w:val="18"/>
          <w:lang w:eastAsia="cs-CZ"/>
        </w:rPr>
        <w:pict>
          <v:shape id="_x0000_i1052" type="#_x0000_t75" style="width:485pt;height:93.05pt">
            <v:imagedata r:id="rId37" o:title=""/>
          </v:shape>
        </w:pict>
      </w:r>
    </w:p>
    <w:p w:rsidR="002D7F28" w:rsidRDefault="00BA7845" w:rsidP="00A123EC">
      <w:pPr>
        <w:spacing w:before="240"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CF3E15">
        <w:rPr>
          <w:rFonts w:ascii="Arial" w:hAnsi="Arial" w:cs="Arial"/>
          <w:b/>
          <w:sz w:val="18"/>
          <w:szCs w:val="18"/>
        </w:rPr>
        <w:t xml:space="preserve">Dovoz </w:t>
      </w:r>
      <w:r w:rsidRPr="00CF3E15">
        <w:rPr>
          <w:rFonts w:ascii="Arial" w:hAnsi="Arial" w:cs="Arial"/>
          <w:sz w:val="18"/>
          <w:szCs w:val="18"/>
        </w:rPr>
        <w:t xml:space="preserve">výrobků zpracovatelského průmyslu se meziročně </w:t>
      </w:r>
      <w:r w:rsidRPr="00C663D0">
        <w:rPr>
          <w:rFonts w:ascii="Arial" w:hAnsi="Arial" w:cs="Arial"/>
          <w:sz w:val="18"/>
          <w:szCs w:val="18"/>
        </w:rPr>
        <w:t xml:space="preserve">zvýšil o </w:t>
      </w:r>
      <w:r w:rsidR="00C663D0" w:rsidRPr="00C663D0">
        <w:rPr>
          <w:rFonts w:ascii="Arial" w:hAnsi="Arial" w:cs="Arial"/>
          <w:sz w:val="18"/>
          <w:szCs w:val="18"/>
        </w:rPr>
        <w:t>16,0</w:t>
      </w:r>
      <w:r w:rsidRPr="00C663D0">
        <w:rPr>
          <w:rFonts w:ascii="Arial" w:hAnsi="Arial" w:cs="Arial"/>
          <w:sz w:val="18"/>
          <w:szCs w:val="18"/>
        </w:rPr>
        <w:t xml:space="preserve"> % (</w:t>
      </w:r>
      <w:r w:rsidR="00C663D0" w:rsidRPr="00C663D0">
        <w:rPr>
          <w:rFonts w:ascii="Arial" w:hAnsi="Arial" w:cs="Arial"/>
          <w:sz w:val="18"/>
          <w:szCs w:val="18"/>
        </w:rPr>
        <w:t>398,6</w:t>
      </w:r>
      <w:r w:rsidRPr="00C663D0">
        <w:rPr>
          <w:rFonts w:ascii="Arial" w:hAnsi="Arial" w:cs="Arial"/>
          <w:sz w:val="18"/>
          <w:szCs w:val="18"/>
        </w:rPr>
        <w:t xml:space="preserve"> mld. Kč) a významně tak ovlivnil meziroční přírůstek celkového dovozu. Největší položka dovozu výrobků zpracovatelského průmyslu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C663D0">
        <w:rPr>
          <w:rFonts w:ascii="Arial" w:hAnsi="Arial" w:cs="Arial"/>
          <w:sz w:val="18"/>
          <w:szCs w:val="18"/>
        </w:rPr>
        <w:t>počítače, elektronické a optické přístroje a zařízení zaznamenala v roce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102E58">
        <w:rPr>
          <w:rFonts w:ascii="Arial" w:hAnsi="Arial" w:cs="Arial"/>
          <w:sz w:val="18"/>
          <w:szCs w:val="18"/>
        </w:rPr>
        <w:t>201</w:t>
      </w:r>
      <w:r w:rsidR="00102E58" w:rsidRPr="00102E58">
        <w:rPr>
          <w:rFonts w:ascii="Arial" w:hAnsi="Arial" w:cs="Arial"/>
          <w:sz w:val="18"/>
          <w:szCs w:val="18"/>
        </w:rPr>
        <w:t>4</w:t>
      </w:r>
      <w:r w:rsidRPr="00102E58">
        <w:rPr>
          <w:rFonts w:ascii="Arial" w:hAnsi="Arial" w:cs="Arial"/>
          <w:sz w:val="18"/>
          <w:szCs w:val="18"/>
        </w:rPr>
        <w:t xml:space="preserve"> proti roku 201</w:t>
      </w:r>
      <w:r w:rsidR="00102E58" w:rsidRPr="00102E58">
        <w:rPr>
          <w:rFonts w:ascii="Arial" w:hAnsi="Arial" w:cs="Arial"/>
          <w:sz w:val="18"/>
          <w:szCs w:val="18"/>
        </w:rPr>
        <w:t>3 růst o 17,3 %</w:t>
      </w:r>
      <w:r w:rsidRPr="00102E58">
        <w:rPr>
          <w:rFonts w:ascii="Arial" w:hAnsi="Arial" w:cs="Arial"/>
          <w:sz w:val="18"/>
          <w:szCs w:val="18"/>
        </w:rPr>
        <w:t xml:space="preserve"> </w:t>
      </w:r>
      <w:r w:rsidR="00102E58" w:rsidRPr="00102E58">
        <w:rPr>
          <w:rFonts w:ascii="Arial" w:hAnsi="Arial" w:cs="Arial"/>
          <w:sz w:val="18"/>
          <w:szCs w:val="18"/>
        </w:rPr>
        <w:t xml:space="preserve">(loňský </w:t>
      </w:r>
      <w:r w:rsidR="00102E58">
        <w:rPr>
          <w:rFonts w:ascii="Arial" w:hAnsi="Arial" w:cs="Arial"/>
          <w:sz w:val="18"/>
          <w:szCs w:val="18"/>
        </w:rPr>
        <w:t>pokles o 4,3 </w:t>
      </w:r>
      <w:r w:rsidRPr="00102E58">
        <w:rPr>
          <w:rFonts w:ascii="Arial" w:hAnsi="Arial" w:cs="Arial"/>
          <w:sz w:val="18"/>
          <w:szCs w:val="18"/>
        </w:rPr>
        <w:t>%</w:t>
      </w:r>
      <w:r w:rsidR="00102E58" w:rsidRPr="00102E58">
        <w:rPr>
          <w:rFonts w:ascii="Arial" w:hAnsi="Arial" w:cs="Arial"/>
          <w:sz w:val="18"/>
          <w:szCs w:val="18"/>
        </w:rPr>
        <w:t>)</w:t>
      </w:r>
      <w:r w:rsidRPr="00102E58">
        <w:rPr>
          <w:rFonts w:ascii="Arial" w:hAnsi="Arial" w:cs="Arial"/>
          <w:sz w:val="18"/>
          <w:szCs w:val="18"/>
        </w:rPr>
        <w:t xml:space="preserve"> a </w:t>
      </w:r>
      <w:r w:rsidR="00102E58" w:rsidRPr="00102E58">
        <w:rPr>
          <w:rFonts w:ascii="Arial" w:hAnsi="Arial" w:cs="Arial"/>
          <w:sz w:val="18"/>
          <w:szCs w:val="18"/>
        </w:rPr>
        <w:t>posílila</w:t>
      </w:r>
      <w:r w:rsidRPr="00102E58">
        <w:rPr>
          <w:rFonts w:ascii="Arial" w:hAnsi="Arial" w:cs="Arial"/>
          <w:sz w:val="18"/>
          <w:szCs w:val="18"/>
        </w:rPr>
        <w:t xml:space="preserve"> tak svoje postavení na dovozu výrobků zpracovatelského průmyslu na 17,</w:t>
      </w:r>
      <w:r w:rsidR="00102E58" w:rsidRPr="00102E58">
        <w:rPr>
          <w:rFonts w:ascii="Arial" w:hAnsi="Arial" w:cs="Arial"/>
          <w:sz w:val="18"/>
          <w:szCs w:val="18"/>
        </w:rPr>
        <w:t>5</w:t>
      </w:r>
      <w:r w:rsidRPr="00102E58">
        <w:rPr>
          <w:rFonts w:ascii="Arial" w:hAnsi="Arial" w:cs="Arial"/>
          <w:sz w:val="18"/>
          <w:szCs w:val="18"/>
        </w:rPr>
        <w:t xml:space="preserve"> % z </w:t>
      </w:r>
      <w:r w:rsidR="00102E58" w:rsidRPr="00102E58">
        <w:rPr>
          <w:rFonts w:ascii="Arial" w:hAnsi="Arial" w:cs="Arial"/>
          <w:sz w:val="18"/>
          <w:szCs w:val="18"/>
        </w:rPr>
        <w:t>17,3</w:t>
      </w:r>
      <w:r w:rsidRPr="00102E58">
        <w:rPr>
          <w:rFonts w:ascii="Arial" w:hAnsi="Arial" w:cs="Arial"/>
          <w:sz w:val="18"/>
          <w:szCs w:val="18"/>
        </w:rPr>
        <w:t xml:space="preserve"> % v roce 201</w:t>
      </w:r>
      <w:r w:rsidR="00102E58" w:rsidRPr="00102E58">
        <w:rPr>
          <w:rFonts w:ascii="Arial" w:hAnsi="Arial" w:cs="Arial"/>
          <w:sz w:val="18"/>
          <w:szCs w:val="18"/>
        </w:rPr>
        <w:t>3</w:t>
      </w:r>
      <w:r w:rsidRPr="00102E58">
        <w:rPr>
          <w:rFonts w:ascii="Arial" w:hAnsi="Arial" w:cs="Arial"/>
          <w:sz w:val="18"/>
          <w:szCs w:val="18"/>
        </w:rPr>
        <w:t>.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BA7845" w:rsidRPr="0077559B" w:rsidRDefault="00BA7845" w:rsidP="00533400">
      <w:pPr>
        <w:spacing w:before="120" w:after="160"/>
        <w:jc w:val="both"/>
        <w:rPr>
          <w:rFonts w:ascii="Arial" w:hAnsi="Arial" w:cs="Arial"/>
          <w:color w:val="FF0000"/>
          <w:sz w:val="18"/>
          <w:szCs w:val="18"/>
        </w:rPr>
      </w:pPr>
      <w:r w:rsidRPr="00102E58">
        <w:rPr>
          <w:rFonts w:ascii="Arial" w:hAnsi="Arial" w:cs="Arial"/>
          <w:sz w:val="18"/>
          <w:szCs w:val="18"/>
        </w:rPr>
        <w:t>Dalšími položkami dovozu výrobků zpracovatelského průmyslu s významnějším podílem byla motorová vozidla (kromě motocyklů), přívěsy a návěsy (</w:t>
      </w:r>
      <w:r w:rsidR="00102E58" w:rsidRPr="00102E58">
        <w:rPr>
          <w:rFonts w:ascii="Arial" w:hAnsi="Arial" w:cs="Arial"/>
          <w:sz w:val="18"/>
          <w:szCs w:val="18"/>
        </w:rPr>
        <w:t>12,5</w:t>
      </w:r>
      <w:r w:rsidRPr="00102E58">
        <w:rPr>
          <w:rFonts w:ascii="Arial" w:hAnsi="Arial" w:cs="Arial"/>
          <w:sz w:val="18"/>
          <w:szCs w:val="18"/>
        </w:rPr>
        <w:t xml:space="preserve"> %), stroje a </w:t>
      </w:r>
      <w:r w:rsidRPr="003A0828">
        <w:rPr>
          <w:rFonts w:ascii="Arial" w:hAnsi="Arial" w:cs="Arial"/>
          <w:sz w:val="18"/>
          <w:szCs w:val="18"/>
        </w:rPr>
        <w:t>zařízení (10,</w:t>
      </w:r>
      <w:r w:rsidR="003A0828" w:rsidRPr="003A0828">
        <w:rPr>
          <w:rFonts w:ascii="Arial" w:hAnsi="Arial" w:cs="Arial"/>
          <w:sz w:val="18"/>
          <w:szCs w:val="18"/>
        </w:rPr>
        <w:t>7</w:t>
      </w:r>
      <w:r w:rsidRPr="003A0828">
        <w:rPr>
          <w:rFonts w:ascii="Arial" w:hAnsi="Arial" w:cs="Arial"/>
          <w:sz w:val="18"/>
          <w:szCs w:val="18"/>
        </w:rPr>
        <w:t xml:space="preserve"> %),</w:t>
      </w:r>
      <w:r w:rsidRPr="00102E58">
        <w:rPr>
          <w:rFonts w:ascii="Arial" w:hAnsi="Arial" w:cs="Arial"/>
          <w:sz w:val="18"/>
          <w:szCs w:val="18"/>
        </w:rPr>
        <w:t xml:space="preserve"> chemické látky a chemické </w:t>
      </w:r>
      <w:r w:rsidRPr="003A0828">
        <w:rPr>
          <w:rFonts w:ascii="Arial" w:hAnsi="Arial" w:cs="Arial"/>
          <w:sz w:val="18"/>
          <w:szCs w:val="18"/>
        </w:rPr>
        <w:t>přípravky (</w:t>
      </w:r>
      <w:r w:rsidR="003A0828" w:rsidRPr="003A0828">
        <w:rPr>
          <w:rFonts w:ascii="Arial" w:hAnsi="Arial" w:cs="Arial"/>
          <w:sz w:val="18"/>
          <w:szCs w:val="18"/>
        </w:rPr>
        <w:t>8,6</w:t>
      </w:r>
      <w:r w:rsidRPr="003A0828">
        <w:rPr>
          <w:rFonts w:ascii="Arial" w:hAnsi="Arial" w:cs="Arial"/>
          <w:sz w:val="18"/>
          <w:szCs w:val="18"/>
        </w:rPr>
        <w:t xml:space="preserve"> %),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  <w:r w:rsidRPr="00102E58">
        <w:rPr>
          <w:rFonts w:ascii="Arial" w:hAnsi="Arial" w:cs="Arial"/>
          <w:sz w:val="18"/>
          <w:szCs w:val="18"/>
        </w:rPr>
        <w:t xml:space="preserve">základní </w:t>
      </w:r>
      <w:r w:rsidRPr="003A0828">
        <w:rPr>
          <w:rFonts w:ascii="Arial" w:hAnsi="Arial" w:cs="Arial"/>
          <w:sz w:val="18"/>
          <w:szCs w:val="18"/>
        </w:rPr>
        <w:t>kovy (8,</w:t>
      </w:r>
      <w:r w:rsidR="003A0828" w:rsidRPr="003A0828">
        <w:rPr>
          <w:rFonts w:ascii="Arial" w:hAnsi="Arial" w:cs="Arial"/>
          <w:sz w:val="18"/>
          <w:szCs w:val="18"/>
        </w:rPr>
        <w:t>1</w:t>
      </w:r>
      <w:r w:rsidRPr="003A0828">
        <w:rPr>
          <w:rFonts w:ascii="Arial" w:hAnsi="Arial" w:cs="Arial"/>
          <w:sz w:val="18"/>
          <w:szCs w:val="18"/>
        </w:rPr>
        <w:t xml:space="preserve"> %) a elektrická</w:t>
      </w:r>
      <w:r w:rsidRPr="00102E58">
        <w:rPr>
          <w:rFonts w:ascii="Arial" w:hAnsi="Arial" w:cs="Arial"/>
          <w:sz w:val="18"/>
          <w:szCs w:val="18"/>
        </w:rPr>
        <w:t xml:space="preserve"> </w:t>
      </w:r>
      <w:r w:rsidRPr="003A0828">
        <w:rPr>
          <w:rFonts w:ascii="Arial" w:hAnsi="Arial" w:cs="Arial"/>
          <w:sz w:val="18"/>
          <w:szCs w:val="18"/>
        </w:rPr>
        <w:t>zařízení (8,</w:t>
      </w:r>
      <w:r w:rsidR="003A0828" w:rsidRPr="003A0828">
        <w:rPr>
          <w:rFonts w:ascii="Arial" w:hAnsi="Arial" w:cs="Arial"/>
          <w:sz w:val="18"/>
          <w:szCs w:val="18"/>
        </w:rPr>
        <w:t xml:space="preserve">0 </w:t>
      </w:r>
      <w:r w:rsidRPr="003A0828">
        <w:rPr>
          <w:rFonts w:ascii="Arial" w:hAnsi="Arial" w:cs="Arial"/>
          <w:sz w:val="18"/>
          <w:szCs w:val="18"/>
        </w:rPr>
        <w:t>%). Kromě výrobků zpracovatelského průmyslu měly z ostatních položek CZ-CPA v celkovém dovozu významné zastoupení ropa a zemní plyn (</w:t>
      </w:r>
      <w:r w:rsidR="003A0828" w:rsidRPr="003A0828">
        <w:rPr>
          <w:rFonts w:ascii="Arial" w:hAnsi="Arial" w:cs="Arial"/>
          <w:sz w:val="18"/>
          <w:szCs w:val="18"/>
        </w:rPr>
        <w:t>5,5</w:t>
      </w:r>
      <w:r w:rsidRPr="003A0828">
        <w:rPr>
          <w:rFonts w:ascii="Arial" w:hAnsi="Arial" w:cs="Arial"/>
          <w:sz w:val="18"/>
          <w:szCs w:val="18"/>
        </w:rPr>
        <w:t xml:space="preserve"> % proti 7,</w:t>
      </w:r>
      <w:r w:rsidR="003A0828" w:rsidRPr="003A0828">
        <w:rPr>
          <w:rFonts w:ascii="Arial" w:hAnsi="Arial" w:cs="Arial"/>
          <w:sz w:val="18"/>
          <w:szCs w:val="18"/>
        </w:rPr>
        <w:t>3</w:t>
      </w:r>
      <w:r w:rsidRPr="003A0828">
        <w:rPr>
          <w:rFonts w:ascii="Arial" w:hAnsi="Arial" w:cs="Arial"/>
          <w:sz w:val="18"/>
          <w:szCs w:val="18"/>
        </w:rPr>
        <w:t xml:space="preserve"> % v roce 201</w:t>
      </w:r>
      <w:r w:rsidR="003A0828" w:rsidRPr="003A0828">
        <w:rPr>
          <w:rFonts w:ascii="Arial" w:hAnsi="Arial" w:cs="Arial"/>
          <w:sz w:val="18"/>
          <w:szCs w:val="18"/>
        </w:rPr>
        <w:t>3</w:t>
      </w:r>
      <w:r w:rsidRPr="003A0828">
        <w:rPr>
          <w:rFonts w:ascii="Arial" w:hAnsi="Arial" w:cs="Arial"/>
          <w:sz w:val="18"/>
          <w:szCs w:val="18"/>
        </w:rPr>
        <w:t xml:space="preserve">). Dovoz této položky se meziročně snížil o </w:t>
      </w:r>
      <w:r w:rsidR="003A0828" w:rsidRPr="003A0828">
        <w:rPr>
          <w:rFonts w:ascii="Arial" w:hAnsi="Arial" w:cs="Arial"/>
          <w:sz w:val="18"/>
          <w:szCs w:val="18"/>
        </w:rPr>
        <w:t>13,7</w:t>
      </w:r>
      <w:r w:rsidRPr="003A0828">
        <w:rPr>
          <w:rFonts w:ascii="Arial" w:hAnsi="Arial" w:cs="Arial"/>
          <w:sz w:val="18"/>
          <w:szCs w:val="18"/>
        </w:rPr>
        <w:t xml:space="preserve"> % (o </w:t>
      </w:r>
      <w:r w:rsidR="003A0828" w:rsidRPr="003A0828">
        <w:rPr>
          <w:rFonts w:ascii="Arial" w:hAnsi="Arial" w:cs="Arial"/>
          <w:sz w:val="18"/>
          <w:szCs w:val="18"/>
        </w:rPr>
        <w:t>28,0</w:t>
      </w:r>
      <w:r w:rsidRPr="003A0828">
        <w:rPr>
          <w:rFonts w:ascii="Arial" w:hAnsi="Arial" w:cs="Arial"/>
          <w:sz w:val="18"/>
          <w:szCs w:val="18"/>
        </w:rPr>
        <w:t xml:space="preserve"> mld. Kč).</w:t>
      </w:r>
      <w:r w:rsidRPr="0077559B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BA7845" w:rsidRPr="002D7F28" w:rsidRDefault="00BA7845" w:rsidP="00533400">
      <w:pPr>
        <w:spacing w:before="80" w:after="80"/>
        <w:rPr>
          <w:b/>
          <w:sz w:val="18"/>
          <w:szCs w:val="18"/>
        </w:rPr>
      </w:pPr>
      <w:r w:rsidRPr="00B50B36">
        <w:rPr>
          <w:rFonts w:ascii="Arial" w:hAnsi="Arial" w:cs="Arial"/>
          <w:b/>
          <w:i/>
          <w:sz w:val="18"/>
          <w:szCs w:val="18"/>
        </w:rPr>
        <w:t xml:space="preserve">Graf  </w:t>
      </w:r>
      <w:r w:rsidR="00B50B36" w:rsidRPr="00B50B36">
        <w:rPr>
          <w:rFonts w:ascii="Arial" w:hAnsi="Arial" w:cs="Arial"/>
          <w:b/>
          <w:i/>
          <w:sz w:val="18"/>
          <w:szCs w:val="18"/>
        </w:rPr>
        <w:t>2</w:t>
      </w:r>
      <w:r w:rsidR="004E1A15">
        <w:rPr>
          <w:rFonts w:ascii="Arial" w:hAnsi="Arial" w:cs="Arial"/>
          <w:b/>
          <w:i/>
          <w:sz w:val="18"/>
          <w:szCs w:val="18"/>
        </w:rPr>
        <w:t>3</w:t>
      </w:r>
      <w:r w:rsidRPr="00B50B36">
        <w:rPr>
          <w:rFonts w:ascii="Arial" w:hAnsi="Arial" w:cs="Arial"/>
          <w:b/>
          <w:i/>
          <w:sz w:val="18"/>
          <w:szCs w:val="18"/>
        </w:rPr>
        <w:t xml:space="preserve"> - Nejvýznamnější</w:t>
      </w:r>
      <w:r w:rsidRPr="002D7F28">
        <w:rPr>
          <w:rFonts w:ascii="Arial" w:hAnsi="Arial" w:cs="Arial"/>
          <w:b/>
          <w:i/>
          <w:sz w:val="18"/>
          <w:szCs w:val="18"/>
        </w:rPr>
        <w:t xml:space="preserve"> položky dovozu výrobků zpracovatelského průmyslu v roce 201</w:t>
      </w:r>
      <w:r w:rsidR="002D7F28">
        <w:rPr>
          <w:rFonts w:ascii="Arial" w:hAnsi="Arial" w:cs="Arial"/>
          <w:b/>
          <w:i/>
          <w:sz w:val="18"/>
          <w:szCs w:val="18"/>
        </w:rPr>
        <w:t>4</w:t>
      </w:r>
      <w:r w:rsidRPr="002D7F28">
        <w:rPr>
          <w:rFonts w:ascii="Arial" w:hAnsi="Arial" w:cs="Arial"/>
          <w:b/>
          <w:i/>
          <w:sz w:val="18"/>
          <w:szCs w:val="18"/>
        </w:rPr>
        <w:t xml:space="preserve"> (podíly v %)</w:t>
      </w:r>
      <w:r w:rsidRPr="002D7F28">
        <w:rPr>
          <w:b/>
          <w:sz w:val="18"/>
          <w:szCs w:val="18"/>
        </w:rPr>
        <w:t xml:space="preserve"> </w:t>
      </w:r>
    </w:p>
    <w:p w:rsidR="00BA7845" w:rsidRPr="0077559B" w:rsidRDefault="00252020" w:rsidP="00BE4F8D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C92688">
        <w:rPr>
          <w:noProof/>
          <w:color w:val="FF0000"/>
          <w:lang w:eastAsia="cs-CZ"/>
        </w:rPr>
        <w:pict>
          <v:shape id="_x0000_i1053" type="#_x0000_t75" style="width:485pt;height:93.05pt">
            <v:imagedata r:id="rId38" o:title=""/>
          </v:shape>
        </w:pict>
      </w:r>
    </w:p>
    <w:p w:rsidR="00BA7845" w:rsidRPr="00BE104D" w:rsidRDefault="00BA7845" w:rsidP="00A123EC">
      <w:pPr>
        <w:spacing w:before="240" w:after="120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CF3E15">
        <w:rPr>
          <w:rFonts w:ascii="Arial" w:hAnsi="Arial" w:cs="Arial"/>
          <w:b/>
          <w:sz w:val="18"/>
          <w:szCs w:val="18"/>
        </w:rPr>
        <w:t>Přebytek</w:t>
      </w:r>
      <w:r w:rsidRPr="0077559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CF3E15">
        <w:rPr>
          <w:rFonts w:ascii="Arial" w:eastAsia="Times New Roman" w:hAnsi="Arial" w:cs="Arial"/>
          <w:sz w:val="18"/>
          <w:szCs w:val="20"/>
          <w:lang w:eastAsia="cs-CZ"/>
        </w:rPr>
        <w:t xml:space="preserve">zahraničního obchodu s výrobky zpracovatelského průmyslu </w:t>
      </w:r>
      <w:r w:rsidR="00102E58">
        <w:rPr>
          <w:rFonts w:ascii="Arial" w:eastAsia="Times New Roman" w:hAnsi="Arial" w:cs="Arial"/>
          <w:sz w:val="18"/>
          <w:szCs w:val="20"/>
          <w:lang w:eastAsia="cs-CZ"/>
        </w:rPr>
        <w:t xml:space="preserve">v přeshraničním pojetí </w:t>
      </w:r>
      <w:r w:rsidRPr="008339AB">
        <w:rPr>
          <w:rFonts w:ascii="Arial" w:eastAsia="Times New Roman" w:hAnsi="Arial" w:cs="Arial"/>
          <w:sz w:val="18"/>
          <w:szCs w:val="20"/>
          <w:lang w:eastAsia="cs-CZ"/>
        </w:rPr>
        <w:t xml:space="preserve">dosáhl </w:t>
      </w:r>
      <w:r w:rsidR="008339AB" w:rsidRPr="008339AB">
        <w:rPr>
          <w:rFonts w:ascii="Arial" w:eastAsia="Times New Roman" w:hAnsi="Arial" w:cs="Arial"/>
          <w:sz w:val="18"/>
          <w:szCs w:val="20"/>
          <w:lang w:eastAsia="cs-CZ"/>
        </w:rPr>
        <w:t>558,2</w:t>
      </w:r>
      <w:r w:rsidR="00BE104D">
        <w:rPr>
          <w:rFonts w:ascii="Arial" w:eastAsia="Times New Roman" w:hAnsi="Arial" w:cs="Arial"/>
          <w:sz w:val="18"/>
          <w:szCs w:val="20"/>
          <w:lang w:eastAsia="cs-CZ"/>
        </w:rPr>
        <w:t xml:space="preserve"> mld. Kč a byl </w:t>
      </w:r>
      <w:r w:rsidRPr="008339AB">
        <w:rPr>
          <w:rFonts w:ascii="Arial" w:eastAsia="Times New Roman" w:hAnsi="Arial" w:cs="Arial"/>
          <w:sz w:val="18"/>
          <w:szCs w:val="20"/>
          <w:lang w:eastAsia="cs-CZ"/>
        </w:rPr>
        <w:t>meziročně</w:t>
      </w:r>
      <w:r w:rsidR="003A61FA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Pr="00BE104D">
        <w:rPr>
          <w:rFonts w:ascii="Arial" w:eastAsia="Times New Roman" w:hAnsi="Arial" w:cs="Arial"/>
          <w:sz w:val="18"/>
          <w:szCs w:val="20"/>
          <w:lang w:eastAsia="cs-CZ"/>
        </w:rPr>
        <w:t>o</w:t>
      </w:r>
      <w:r w:rsidR="003A61FA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BE104D" w:rsidRPr="00BE104D">
        <w:rPr>
          <w:rFonts w:ascii="Arial" w:eastAsia="Times New Roman" w:hAnsi="Arial" w:cs="Arial"/>
          <w:sz w:val="18"/>
          <w:szCs w:val="20"/>
          <w:lang w:eastAsia="cs-CZ"/>
        </w:rPr>
        <w:t>45,6</w:t>
      </w:r>
      <w:r w:rsidRPr="00BE104D">
        <w:rPr>
          <w:rFonts w:ascii="Arial" w:eastAsia="Times New Roman" w:hAnsi="Arial" w:cs="Arial"/>
          <w:sz w:val="18"/>
          <w:szCs w:val="20"/>
          <w:lang w:eastAsia="cs-CZ"/>
        </w:rPr>
        <w:t> mld. Kč vyšší. Kladné</w:t>
      </w:r>
      <w:r w:rsidRPr="00CF3E15">
        <w:rPr>
          <w:rFonts w:ascii="Arial" w:eastAsia="Times New Roman" w:hAnsi="Arial" w:cs="Arial"/>
          <w:sz w:val="18"/>
          <w:szCs w:val="20"/>
          <w:lang w:eastAsia="cs-CZ"/>
        </w:rPr>
        <w:t xml:space="preserve"> saldo zahraničního obchodu </w:t>
      </w:r>
      <w:r w:rsidRPr="00BE104D">
        <w:rPr>
          <w:rFonts w:ascii="Arial" w:eastAsia="Times New Roman" w:hAnsi="Arial" w:cs="Arial"/>
          <w:sz w:val="18"/>
          <w:szCs w:val="20"/>
          <w:lang w:eastAsia="cs-CZ"/>
        </w:rPr>
        <w:t xml:space="preserve">vzrostlo u motorových vozidel (kromě motocyklů), přívěsů a návěsů o </w:t>
      </w:r>
      <w:r w:rsidR="00BE104D" w:rsidRPr="00BE104D">
        <w:rPr>
          <w:rFonts w:ascii="Arial" w:eastAsia="Times New Roman" w:hAnsi="Arial" w:cs="Arial"/>
          <w:sz w:val="18"/>
          <w:szCs w:val="20"/>
          <w:lang w:eastAsia="cs-CZ"/>
        </w:rPr>
        <w:t>68,2</w:t>
      </w:r>
      <w:r w:rsidRPr="00BE104D">
        <w:rPr>
          <w:rFonts w:ascii="Arial" w:eastAsia="Times New Roman" w:hAnsi="Arial" w:cs="Arial"/>
          <w:sz w:val="18"/>
          <w:szCs w:val="20"/>
          <w:lang w:eastAsia="cs-CZ"/>
        </w:rPr>
        <w:t xml:space="preserve"> mld. Kč a dosáhlo tak</w:t>
      </w:r>
      <w:r w:rsidRPr="0077559B">
        <w:rPr>
          <w:rFonts w:ascii="Arial" w:eastAsia="Times New Roman" w:hAnsi="Arial" w:cs="Arial"/>
          <w:color w:val="FF0000"/>
          <w:sz w:val="18"/>
          <w:szCs w:val="20"/>
          <w:lang w:eastAsia="cs-CZ"/>
        </w:rPr>
        <w:t xml:space="preserve"> </w:t>
      </w:r>
      <w:r w:rsidR="00BE104D" w:rsidRPr="00BE104D">
        <w:rPr>
          <w:rFonts w:ascii="Arial" w:eastAsia="Times New Roman" w:hAnsi="Arial" w:cs="Arial"/>
          <w:sz w:val="18"/>
          <w:szCs w:val="20"/>
          <w:lang w:eastAsia="cs-CZ"/>
        </w:rPr>
        <w:t>369,3</w:t>
      </w:r>
      <w:r w:rsidRPr="00BE104D">
        <w:rPr>
          <w:rFonts w:ascii="Arial" w:eastAsia="Times New Roman" w:hAnsi="Arial" w:cs="Arial"/>
          <w:sz w:val="18"/>
          <w:szCs w:val="20"/>
          <w:lang w:eastAsia="cs-CZ"/>
        </w:rPr>
        <w:t xml:space="preserve"> mld. Kč. Naopak počítače, elektronické a optické přístroje a zařízení s aktivní bilancí </w:t>
      </w:r>
      <w:r w:rsidR="00BE104D" w:rsidRPr="00BE104D">
        <w:rPr>
          <w:rFonts w:ascii="Arial" w:eastAsia="Times New Roman" w:hAnsi="Arial" w:cs="Arial"/>
          <w:sz w:val="18"/>
          <w:szCs w:val="20"/>
          <w:lang w:eastAsia="cs-CZ"/>
        </w:rPr>
        <w:t>24,6</w:t>
      </w:r>
      <w:r w:rsidRPr="00BE104D">
        <w:rPr>
          <w:rFonts w:ascii="Arial" w:eastAsia="Times New Roman" w:hAnsi="Arial" w:cs="Arial"/>
          <w:sz w:val="18"/>
          <w:szCs w:val="20"/>
          <w:lang w:eastAsia="cs-CZ"/>
        </w:rPr>
        <w:t xml:space="preserve"> mld. Kč zaznamenaly v roce 201</w:t>
      </w:r>
      <w:r w:rsidR="00BE104D">
        <w:rPr>
          <w:rFonts w:ascii="Arial" w:eastAsia="Times New Roman" w:hAnsi="Arial" w:cs="Arial"/>
          <w:sz w:val="18"/>
          <w:szCs w:val="20"/>
          <w:lang w:eastAsia="cs-CZ"/>
        </w:rPr>
        <w:t>4</w:t>
      </w:r>
      <w:r w:rsidRPr="00BE104D">
        <w:rPr>
          <w:rFonts w:ascii="Arial" w:eastAsia="Times New Roman" w:hAnsi="Arial" w:cs="Arial"/>
          <w:sz w:val="18"/>
          <w:szCs w:val="20"/>
          <w:lang w:eastAsia="cs-CZ"/>
        </w:rPr>
        <w:t xml:space="preserve"> </w:t>
      </w:r>
      <w:r w:rsidR="00BE104D">
        <w:rPr>
          <w:rFonts w:ascii="Arial" w:eastAsia="Times New Roman" w:hAnsi="Arial" w:cs="Arial"/>
          <w:sz w:val="18"/>
          <w:szCs w:val="20"/>
          <w:lang w:eastAsia="cs-CZ"/>
        </w:rPr>
        <w:t xml:space="preserve">již nepatrné </w:t>
      </w:r>
      <w:r w:rsidRPr="00BE104D">
        <w:rPr>
          <w:rFonts w:ascii="Arial" w:eastAsia="Times New Roman" w:hAnsi="Arial" w:cs="Arial"/>
          <w:sz w:val="18"/>
          <w:szCs w:val="20"/>
          <w:lang w:eastAsia="cs-CZ"/>
        </w:rPr>
        <w:t xml:space="preserve">meziroční </w:t>
      </w:r>
      <w:r w:rsidR="00BE104D">
        <w:rPr>
          <w:rFonts w:ascii="Arial" w:eastAsia="Times New Roman" w:hAnsi="Arial" w:cs="Arial"/>
          <w:sz w:val="18"/>
          <w:szCs w:val="20"/>
          <w:lang w:eastAsia="cs-CZ"/>
        </w:rPr>
        <w:t>snížení</w:t>
      </w:r>
      <w:r w:rsidRPr="00BE104D">
        <w:rPr>
          <w:rFonts w:ascii="Arial" w:eastAsia="Times New Roman" w:hAnsi="Arial" w:cs="Arial"/>
          <w:sz w:val="18"/>
          <w:szCs w:val="20"/>
          <w:lang w:eastAsia="cs-CZ"/>
        </w:rPr>
        <w:t xml:space="preserve"> o </w:t>
      </w:r>
      <w:r w:rsidR="00BE104D" w:rsidRPr="00BE104D">
        <w:rPr>
          <w:rFonts w:ascii="Arial" w:eastAsia="Times New Roman" w:hAnsi="Arial" w:cs="Arial"/>
          <w:sz w:val="18"/>
          <w:szCs w:val="20"/>
          <w:lang w:eastAsia="cs-CZ"/>
        </w:rPr>
        <w:t>1,6</w:t>
      </w:r>
      <w:r w:rsidRPr="00BE104D">
        <w:rPr>
          <w:rFonts w:ascii="Arial" w:eastAsia="Times New Roman" w:hAnsi="Arial" w:cs="Arial"/>
          <w:sz w:val="18"/>
          <w:szCs w:val="20"/>
          <w:lang w:eastAsia="cs-CZ"/>
        </w:rPr>
        <w:t xml:space="preserve"> mld. Kč</w:t>
      </w:r>
      <w:r w:rsidR="00BE104D">
        <w:rPr>
          <w:rFonts w:ascii="Arial" w:eastAsia="Times New Roman" w:hAnsi="Arial" w:cs="Arial"/>
          <w:sz w:val="18"/>
          <w:szCs w:val="20"/>
          <w:lang w:eastAsia="cs-CZ"/>
        </w:rPr>
        <w:t xml:space="preserve"> (</w:t>
      </w:r>
      <w:r w:rsidR="007E36BB">
        <w:rPr>
          <w:rFonts w:ascii="Arial" w:eastAsia="Times New Roman" w:hAnsi="Arial" w:cs="Arial"/>
          <w:sz w:val="18"/>
          <w:szCs w:val="20"/>
          <w:lang w:eastAsia="cs-CZ"/>
        </w:rPr>
        <w:t>po meziročním poklesu</w:t>
      </w:r>
      <w:r w:rsidR="00BE104D">
        <w:rPr>
          <w:rFonts w:ascii="Arial" w:eastAsia="Times New Roman" w:hAnsi="Arial" w:cs="Arial"/>
          <w:sz w:val="18"/>
          <w:szCs w:val="20"/>
          <w:lang w:eastAsia="cs-CZ"/>
        </w:rPr>
        <w:t xml:space="preserve"> o 12,4 mld. Kč</w:t>
      </w:r>
      <w:r w:rsidR="007E36BB">
        <w:rPr>
          <w:rFonts w:ascii="Arial" w:eastAsia="Times New Roman" w:hAnsi="Arial" w:cs="Arial"/>
          <w:sz w:val="18"/>
          <w:szCs w:val="20"/>
          <w:lang w:eastAsia="cs-CZ"/>
        </w:rPr>
        <w:t xml:space="preserve"> v roce 2013</w:t>
      </w:r>
      <w:r w:rsidR="00BE104D">
        <w:rPr>
          <w:rFonts w:ascii="Arial" w:eastAsia="Times New Roman" w:hAnsi="Arial" w:cs="Arial"/>
          <w:sz w:val="18"/>
          <w:szCs w:val="20"/>
          <w:lang w:eastAsia="cs-CZ"/>
        </w:rPr>
        <w:t>)</w:t>
      </w:r>
      <w:r w:rsidRPr="00BE104D">
        <w:rPr>
          <w:rFonts w:ascii="Arial" w:eastAsia="Times New Roman" w:hAnsi="Arial" w:cs="Arial"/>
          <w:sz w:val="18"/>
          <w:szCs w:val="20"/>
          <w:lang w:eastAsia="cs-CZ"/>
        </w:rPr>
        <w:t>.</w:t>
      </w:r>
    </w:p>
    <w:p w:rsidR="00BA7845" w:rsidRPr="0077559B" w:rsidRDefault="00BA7845" w:rsidP="00533400">
      <w:pPr>
        <w:spacing w:after="0"/>
        <w:jc w:val="both"/>
        <w:rPr>
          <w:rFonts w:ascii="Arial" w:hAnsi="Arial" w:cs="Arial"/>
          <w:color w:val="FF0000"/>
          <w:sz w:val="18"/>
          <w:szCs w:val="18"/>
        </w:rPr>
      </w:pPr>
      <w:r w:rsidRPr="00EA6EDE">
        <w:rPr>
          <w:rFonts w:ascii="Arial" w:hAnsi="Arial" w:cs="Arial"/>
          <w:b/>
          <w:sz w:val="18"/>
          <w:szCs w:val="18"/>
        </w:rPr>
        <w:t>Záporná bilance</w:t>
      </w:r>
      <w:r w:rsidRPr="00BE104D">
        <w:rPr>
          <w:rFonts w:ascii="Arial" w:hAnsi="Arial" w:cs="Arial"/>
          <w:sz w:val="18"/>
          <w:szCs w:val="18"/>
        </w:rPr>
        <w:t xml:space="preserve"> u </w:t>
      </w:r>
      <w:r w:rsidR="00BE104D" w:rsidRPr="00BE104D">
        <w:rPr>
          <w:rFonts w:ascii="Arial" w:hAnsi="Arial" w:cs="Arial"/>
          <w:sz w:val="18"/>
          <w:szCs w:val="18"/>
        </w:rPr>
        <w:t xml:space="preserve">základních kovů </w:t>
      </w:r>
      <w:r w:rsidRPr="00BE104D">
        <w:rPr>
          <w:rFonts w:ascii="Arial" w:hAnsi="Arial" w:cs="Arial"/>
          <w:sz w:val="18"/>
          <w:szCs w:val="18"/>
        </w:rPr>
        <w:t>(</w:t>
      </w:r>
      <w:r w:rsidR="00BE104D" w:rsidRPr="00BE104D">
        <w:rPr>
          <w:rFonts w:ascii="Arial" w:hAnsi="Arial" w:cs="Arial"/>
          <w:sz w:val="18"/>
          <w:szCs w:val="18"/>
        </w:rPr>
        <w:t>80,3</w:t>
      </w:r>
      <w:r w:rsidRPr="00BE104D">
        <w:rPr>
          <w:rFonts w:ascii="Arial" w:hAnsi="Arial" w:cs="Arial"/>
          <w:sz w:val="18"/>
          <w:szCs w:val="18"/>
        </w:rPr>
        <w:t xml:space="preserve"> mld. Kč) se prohloubila o </w:t>
      </w:r>
      <w:r w:rsidR="00BE104D" w:rsidRPr="00BE104D">
        <w:rPr>
          <w:rFonts w:ascii="Arial" w:hAnsi="Arial" w:cs="Arial"/>
          <w:sz w:val="18"/>
          <w:szCs w:val="18"/>
        </w:rPr>
        <w:t>15,8</w:t>
      </w:r>
      <w:r w:rsidRPr="00BE104D">
        <w:rPr>
          <w:rFonts w:ascii="Arial" w:hAnsi="Arial" w:cs="Arial"/>
          <w:sz w:val="18"/>
          <w:szCs w:val="18"/>
        </w:rPr>
        <w:t xml:space="preserve"> mld. Kč. </w:t>
      </w:r>
      <w:r w:rsidR="00CF3E15" w:rsidRPr="00BE104D">
        <w:rPr>
          <w:rFonts w:ascii="Arial" w:hAnsi="Arial" w:cs="Arial"/>
          <w:sz w:val="18"/>
          <w:szCs w:val="18"/>
        </w:rPr>
        <w:t>D</w:t>
      </w:r>
      <w:r w:rsidRPr="00BE104D">
        <w:rPr>
          <w:rFonts w:ascii="Arial" w:hAnsi="Arial" w:cs="Arial"/>
          <w:sz w:val="18"/>
          <w:szCs w:val="18"/>
        </w:rPr>
        <w:t>eficit (</w:t>
      </w:r>
      <w:r w:rsidR="00BE104D" w:rsidRPr="00BE104D">
        <w:rPr>
          <w:rFonts w:ascii="Arial" w:hAnsi="Arial" w:cs="Arial"/>
          <w:sz w:val="18"/>
          <w:szCs w:val="18"/>
        </w:rPr>
        <w:t>161,5</w:t>
      </w:r>
      <w:r w:rsidR="00533400">
        <w:rPr>
          <w:rFonts w:ascii="Arial" w:hAnsi="Arial" w:cs="Arial"/>
          <w:sz w:val="18"/>
          <w:szCs w:val="18"/>
        </w:rPr>
        <w:t xml:space="preserve"> mld. Kč) s ropou a </w:t>
      </w:r>
      <w:r w:rsidRPr="00BE104D">
        <w:rPr>
          <w:rFonts w:ascii="Arial" w:hAnsi="Arial" w:cs="Arial"/>
          <w:sz w:val="18"/>
          <w:szCs w:val="18"/>
        </w:rPr>
        <w:t xml:space="preserve">zemním plynem se snížil o </w:t>
      </w:r>
      <w:r w:rsidR="00BE104D" w:rsidRPr="00BE104D">
        <w:rPr>
          <w:rFonts w:ascii="Arial" w:hAnsi="Arial" w:cs="Arial"/>
          <w:sz w:val="18"/>
          <w:szCs w:val="18"/>
        </w:rPr>
        <w:t>31,8</w:t>
      </w:r>
      <w:r w:rsidRPr="00BE104D">
        <w:rPr>
          <w:rFonts w:ascii="Arial" w:hAnsi="Arial" w:cs="Arial"/>
          <w:sz w:val="18"/>
          <w:szCs w:val="18"/>
        </w:rPr>
        <w:t xml:space="preserve"> mld. Kč.</w:t>
      </w:r>
    </w:p>
    <w:p w:rsidR="00BA7845" w:rsidRPr="00B50B36" w:rsidRDefault="00BA7845" w:rsidP="00BA7845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b/>
          <w:sz w:val="19"/>
          <w:szCs w:val="19"/>
        </w:rPr>
      </w:pPr>
      <w:r w:rsidRPr="00B50B36">
        <w:rPr>
          <w:rFonts w:ascii="Arial" w:hAnsi="Arial" w:cs="Arial"/>
          <w:b/>
          <w:sz w:val="19"/>
          <w:szCs w:val="19"/>
        </w:rPr>
        <w:lastRenderedPageBreak/>
        <w:t xml:space="preserve">Údaje </w:t>
      </w:r>
      <w:proofErr w:type="spellStart"/>
      <w:r w:rsidRPr="00B50B36">
        <w:rPr>
          <w:rFonts w:ascii="Arial" w:hAnsi="Arial" w:cs="Arial"/>
          <w:b/>
          <w:sz w:val="19"/>
          <w:szCs w:val="19"/>
        </w:rPr>
        <w:t>Eurostatu</w:t>
      </w:r>
      <w:proofErr w:type="spellEnd"/>
      <w:r w:rsidRPr="00B50B36">
        <w:rPr>
          <w:rStyle w:val="Znakapoznpodarou"/>
          <w:rFonts w:ascii="Arial" w:hAnsi="Arial" w:cs="Arial"/>
          <w:sz w:val="18"/>
          <w:szCs w:val="18"/>
        </w:rPr>
        <w:footnoteReference w:id="10"/>
      </w:r>
    </w:p>
    <w:p w:rsidR="003E3F70" w:rsidRDefault="00BA7845" w:rsidP="003E3F7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3E3F70">
        <w:rPr>
          <w:rFonts w:ascii="Arial" w:hAnsi="Arial" w:cs="Arial"/>
          <w:sz w:val="18"/>
          <w:szCs w:val="18"/>
        </w:rPr>
        <w:t>Zahraniční obchod států Evropské unie</w:t>
      </w:r>
      <w:r w:rsidRPr="003E3F70">
        <w:rPr>
          <w:rStyle w:val="Znakapoznpodarou"/>
          <w:rFonts w:ascii="Arial" w:hAnsi="Arial" w:cs="Arial"/>
          <w:sz w:val="18"/>
          <w:szCs w:val="18"/>
        </w:rPr>
        <w:footnoteReference w:id="11"/>
      </w:r>
      <w:r w:rsidRPr="003E3F70">
        <w:rPr>
          <w:rFonts w:ascii="Arial" w:hAnsi="Arial" w:cs="Arial"/>
          <w:sz w:val="18"/>
          <w:szCs w:val="18"/>
        </w:rPr>
        <w:t xml:space="preserve"> celkem v roce </w:t>
      </w:r>
      <w:r w:rsidR="003E3F70" w:rsidRPr="003E3F70">
        <w:rPr>
          <w:rFonts w:ascii="Arial" w:hAnsi="Arial" w:cs="Arial"/>
          <w:sz w:val="18"/>
          <w:szCs w:val="18"/>
        </w:rPr>
        <w:t xml:space="preserve">2014 ve srovnání s předchozím rokem zaznamenal mírný růst vývozu i dovozu. Po přírůstku vývozu o 1,2 % a poklesu dovozu o 2,4 % v roce 2013 stoupl v roce 2014 meziročně vývoz států EU o 1,3 % (59,6 mld. EUR) a dovoz o 1,8 % (82,0 mld. EUR). Vývoz států eurozóny byl v roce 2014 meziročně vyšší o 1,8 %, dovoz vzrostl pouze o 0,9 %. Česká republika se na vývozu států EU podílela 2,8% a na dovozu 2,5 %, což byl na obou směrech o 0,1 p. b. </w:t>
      </w:r>
      <w:proofErr w:type="gramStart"/>
      <w:r w:rsidR="003E3F70" w:rsidRPr="003E3F70">
        <w:rPr>
          <w:rFonts w:ascii="Arial" w:hAnsi="Arial" w:cs="Arial"/>
          <w:sz w:val="18"/>
          <w:szCs w:val="18"/>
        </w:rPr>
        <w:t>větší</w:t>
      </w:r>
      <w:proofErr w:type="gramEnd"/>
      <w:r w:rsidR="003E3F70" w:rsidRPr="003E3F70">
        <w:rPr>
          <w:rFonts w:ascii="Arial" w:hAnsi="Arial" w:cs="Arial"/>
          <w:sz w:val="18"/>
          <w:szCs w:val="18"/>
        </w:rPr>
        <w:t xml:space="preserve"> podíl než v roce 2013. Český vývoz a dovoz vz</w:t>
      </w:r>
      <w:r w:rsidR="003E3F70">
        <w:rPr>
          <w:rFonts w:ascii="Arial" w:hAnsi="Arial" w:cs="Arial"/>
          <w:sz w:val="18"/>
          <w:szCs w:val="18"/>
        </w:rPr>
        <w:t>rostl v roce 2014 o 7,1 % a 5,7 </w:t>
      </w:r>
      <w:r w:rsidR="003E3F70" w:rsidRPr="003E3F70">
        <w:rPr>
          <w:rFonts w:ascii="Arial" w:hAnsi="Arial" w:cs="Arial"/>
          <w:sz w:val="18"/>
          <w:szCs w:val="18"/>
        </w:rPr>
        <w:t>% poté, co v předchozím roce vývoz stagnoval a dovoz klesl o 1,3 %.</w:t>
      </w:r>
    </w:p>
    <w:p w:rsidR="003E3F70" w:rsidRPr="003E3F70" w:rsidRDefault="003E3F70" w:rsidP="003E3F70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3E3F70">
        <w:rPr>
          <w:rFonts w:ascii="Arial" w:hAnsi="Arial" w:cs="Arial"/>
          <w:sz w:val="18"/>
          <w:szCs w:val="18"/>
        </w:rPr>
        <w:t>Bilance států EU celkem skončila přebytkem 99,6 mld. EUR, který byl ve srovnání s rokem 2013 o 22,4 mld. EUR nižší. Nejvyšší kladnou bilanci zaznamenalo Německo (219,8 mld. EUR), Nizozemsko (63,6 mld. EUR), Itálie (42,9 mld. EUR), a Irsko (35,0 mld. EUR). Deficitem skončily bilance zejména Spojeného království (140,0 mld. EUR),</w:t>
      </w:r>
      <w:r>
        <w:rPr>
          <w:rFonts w:ascii="Arial" w:hAnsi="Arial" w:cs="Arial"/>
          <w:sz w:val="18"/>
          <w:szCs w:val="18"/>
        </w:rPr>
        <w:t xml:space="preserve"> Francie (71,6 mld. </w:t>
      </w:r>
      <w:r w:rsidRPr="003E3F70">
        <w:rPr>
          <w:rFonts w:ascii="Arial" w:hAnsi="Arial" w:cs="Arial"/>
          <w:sz w:val="18"/>
          <w:szCs w:val="18"/>
        </w:rPr>
        <w:t>EUR), Španělska (25,3 mld. EUR) a Řecka (20,8 mld. EUR).</w:t>
      </w:r>
    </w:p>
    <w:p w:rsidR="00E5471B" w:rsidRDefault="00BA7845" w:rsidP="00E5471B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851655">
        <w:rPr>
          <w:rFonts w:ascii="Arial" w:hAnsi="Arial" w:cs="Arial"/>
          <w:b/>
          <w:i/>
          <w:sz w:val="18"/>
          <w:szCs w:val="18"/>
        </w:rPr>
        <w:t xml:space="preserve">Graf </w:t>
      </w:r>
      <w:r w:rsidR="00B50B36" w:rsidRPr="00851655">
        <w:rPr>
          <w:rFonts w:ascii="Arial" w:hAnsi="Arial" w:cs="Arial"/>
          <w:b/>
          <w:i/>
          <w:sz w:val="18"/>
          <w:szCs w:val="18"/>
        </w:rPr>
        <w:t>2</w:t>
      </w:r>
      <w:r w:rsidR="004E1A15">
        <w:rPr>
          <w:rFonts w:ascii="Arial" w:hAnsi="Arial" w:cs="Arial"/>
          <w:b/>
          <w:i/>
          <w:sz w:val="18"/>
          <w:szCs w:val="18"/>
        </w:rPr>
        <w:t>4</w:t>
      </w:r>
      <w:r w:rsidRPr="00851655">
        <w:rPr>
          <w:rFonts w:ascii="Arial" w:hAnsi="Arial" w:cs="Arial"/>
          <w:b/>
          <w:i/>
          <w:sz w:val="18"/>
          <w:szCs w:val="18"/>
        </w:rPr>
        <w:t xml:space="preserve"> -</w:t>
      </w:r>
      <w:r w:rsidRPr="00B50B36">
        <w:rPr>
          <w:rFonts w:ascii="Arial" w:hAnsi="Arial" w:cs="Arial"/>
          <w:b/>
          <w:i/>
          <w:sz w:val="18"/>
          <w:szCs w:val="18"/>
        </w:rPr>
        <w:t xml:space="preserve"> Podíl České republiky a jejích sousedních států</w:t>
      </w:r>
      <w:r w:rsidR="003E3F70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BA7845" w:rsidRPr="00B50B36" w:rsidRDefault="00E5471B" w:rsidP="003E3F70">
      <w:pPr>
        <w:spacing w:after="8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 w:rsidR="004E1A15">
        <w:rPr>
          <w:rFonts w:ascii="Arial" w:hAnsi="Arial" w:cs="Arial"/>
          <w:b/>
          <w:i/>
          <w:sz w:val="18"/>
          <w:szCs w:val="18"/>
        </w:rPr>
        <w:t xml:space="preserve"> </w:t>
      </w:r>
      <w:r w:rsidR="00BA7845" w:rsidRPr="00B50B36">
        <w:rPr>
          <w:rFonts w:ascii="Arial" w:hAnsi="Arial" w:cs="Arial"/>
          <w:b/>
          <w:i/>
          <w:sz w:val="18"/>
          <w:szCs w:val="18"/>
        </w:rPr>
        <w:t>na vývozu a dovozu států EU jako celku v roce 201</w:t>
      </w:r>
      <w:r w:rsidR="00B50B36">
        <w:rPr>
          <w:rFonts w:ascii="Arial" w:hAnsi="Arial" w:cs="Arial"/>
          <w:b/>
          <w:i/>
          <w:sz w:val="18"/>
          <w:szCs w:val="18"/>
        </w:rPr>
        <w:t>4</w:t>
      </w:r>
    </w:p>
    <w:p w:rsidR="00BA7845" w:rsidRPr="00B50B36" w:rsidRDefault="00BA7845" w:rsidP="00BA7845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77559B">
        <w:rPr>
          <w:rFonts w:ascii="Arial" w:hAnsi="Arial" w:cs="Arial"/>
          <w:i/>
          <w:color w:val="FF0000"/>
          <w:sz w:val="18"/>
          <w:szCs w:val="18"/>
        </w:rPr>
        <w:tab/>
      </w:r>
      <w:r w:rsidRPr="0077559B">
        <w:rPr>
          <w:rFonts w:ascii="Arial" w:hAnsi="Arial" w:cs="Arial"/>
          <w:i/>
          <w:color w:val="FF0000"/>
          <w:sz w:val="18"/>
          <w:szCs w:val="18"/>
        </w:rPr>
        <w:tab/>
        <w:t xml:space="preserve">      </w:t>
      </w:r>
      <w:r w:rsidRPr="00B50B36">
        <w:rPr>
          <w:rFonts w:ascii="Arial" w:hAnsi="Arial" w:cs="Arial"/>
          <w:i/>
          <w:sz w:val="18"/>
          <w:szCs w:val="18"/>
        </w:rPr>
        <w:t>vývoz</w:t>
      </w:r>
      <w:r w:rsidRPr="00B50B36">
        <w:rPr>
          <w:rFonts w:ascii="Arial" w:hAnsi="Arial" w:cs="Arial"/>
          <w:i/>
          <w:sz w:val="18"/>
          <w:szCs w:val="18"/>
        </w:rPr>
        <w:tab/>
      </w:r>
      <w:r w:rsidRPr="00B50B36">
        <w:rPr>
          <w:rFonts w:ascii="Arial" w:hAnsi="Arial" w:cs="Arial"/>
          <w:i/>
          <w:sz w:val="18"/>
          <w:szCs w:val="18"/>
        </w:rPr>
        <w:tab/>
      </w:r>
      <w:r w:rsidRPr="00B50B36">
        <w:rPr>
          <w:rFonts w:ascii="Arial" w:hAnsi="Arial" w:cs="Arial"/>
          <w:i/>
          <w:sz w:val="18"/>
          <w:szCs w:val="18"/>
        </w:rPr>
        <w:tab/>
      </w:r>
      <w:r w:rsidRPr="00B50B36">
        <w:rPr>
          <w:rFonts w:ascii="Arial" w:hAnsi="Arial" w:cs="Arial"/>
          <w:i/>
          <w:sz w:val="18"/>
          <w:szCs w:val="18"/>
        </w:rPr>
        <w:tab/>
      </w:r>
      <w:r w:rsidRPr="00B50B36">
        <w:rPr>
          <w:rFonts w:ascii="Arial" w:hAnsi="Arial" w:cs="Arial"/>
          <w:i/>
          <w:sz w:val="18"/>
          <w:szCs w:val="18"/>
        </w:rPr>
        <w:tab/>
      </w:r>
      <w:r w:rsidRPr="00B50B36">
        <w:rPr>
          <w:rFonts w:ascii="Arial" w:hAnsi="Arial" w:cs="Arial"/>
          <w:i/>
          <w:sz w:val="18"/>
          <w:szCs w:val="18"/>
        </w:rPr>
        <w:tab/>
        <w:t xml:space="preserve">        dovoz</w:t>
      </w:r>
    </w:p>
    <w:p w:rsidR="00BA7845" w:rsidRPr="0077559B" w:rsidRDefault="00E5471B" w:rsidP="00BA7845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noProof/>
          <w:color w:val="FF0000"/>
          <w:sz w:val="18"/>
          <w:szCs w:val="18"/>
          <w:lang w:eastAsia="cs-CZ"/>
        </w:rPr>
        <w:t xml:space="preserve">  </w:t>
      </w:r>
      <w:r w:rsidR="00252020" w:rsidRPr="00C92688">
        <w:rPr>
          <w:rFonts w:ascii="Arial" w:hAnsi="Arial" w:cs="Arial"/>
          <w:noProof/>
          <w:color w:val="FF0000"/>
          <w:sz w:val="18"/>
          <w:szCs w:val="18"/>
          <w:lang w:eastAsia="cs-CZ"/>
        </w:rPr>
        <w:pict>
          <v:shape id="_x0000_i1054" type="#_x0000_t75" style="width:222.8pt;height:138.55pt">
            <v:imagedata r:id="rId39" o:title=""/>
          </v:shape>
        </w:pict>
      </w:r>
      <w:r>
        <w:rPr>
          <w:rFonts w:ascii="Arial" w:hAnsi="Arial" w:cs="Arial"/>
          <w:noProof/>
          <w:color w:val="FF0000"/>
          <w:sz w:val="18"/>
          <w:szCs w:val="18"/>
          <w:lang w:eastAsia="cs-CZ"/>
        </w:rPr>
        <w:t xml:space="preserve">            </w:t>
      </w:r>
      <w:r w:rsidR="00252020" w:rsidRPr="00C92688">
        <w:rPr>
          <w:rFonts w:ascii="Arial" w:hAnsi="Arial" w:cs="Arial"/>
          <w:noProof/>
          <w:color w:val="FF0000"/>
          <w:sz w:val="18"/>
          <w:szCs w:val="18"/>
          <w:lang w:eastAsia="cs-CZ"/>
        </w:rPr>
        <w:pict>
          <v:shape id="_x0000_i1055" type="#_x0000_t75" style="width:222.8pt;height:138.55pt">
            <v:imagedata r:id="rId40" o:title=""/>
          </v:shape>
        </w:pict>
      </w:r>
      <w:r w:rsidR="00BA7845" w:rsidRPr="0077559B">
        <w:rPr>
          <w:rFonts w:ascii="Arial" w:hAnsi="Arial" w:cs="Arial"/>
          <w:color w:val="FF0000"/>
          <w:sz w:val="18"/>
          <w:szCs w:val="18"/>
        </w:rPr>
        <w:t xml:space="preserve">             </w:t>
      </w:r>
    </w:p>
    <w:p w:rsidR="003E3F70" w:rsidRPr="003E3F70" w:rsidRDefault="00BA7845" w:rsidP="000C02AA">
      <w:pPr>
        <w:spacing w:before="120" w:after="240"/>
        <w:jc w:val="both"/>
        <w:rPr>
          <w:rFonts w:ascii="Arial" w:hAnsi="Arial" w:cs="Arial"/>
          <w:sz w:val="18"/>
          <w:szCs w:val="18"/>
        </w:rPr>
      </w:pPr>
      <w:r w:rsidRPr="003E3F70">
        <w:rPr>
          <w:rFonts w:ascii="Arial" w:hAnsi="Arial" w:cs="Arial"/>
          <w:sz w:val="18"/>
          <w:szCs w:val="18"/>
        </w:rPr>
        <w:t>Nové členské státy EU</w:t>
      </w:r>
      <w:r w:rsidRPr="003E3F70">
        <w:rPr>
          <w:vertAlign w:val="superscript"/>
        </w:rPr>
        <w:footnoteReference w:id="12"/>
      </w:r>
      <w:r w:rsidRPr="003E3F70">
        <w:rPr>
          <w:rFonts w:ascii="Arial" w:hAnsi="Arial" w:cs="Arial"/>
          <w:sz w:val="18"/>
          <w:szCs w:val="18"/>
        </w:rPr>
        <w:t xml:space="preserve"> se v roce </w:t>
      </w:r>
      <w:r w:rsidR="003E3F70" w:rsidRPr="003E3F70">
        <w:rPr>
          <w:rFonts w:ascii="Arial" w:hAnsi="Arial" w:cs="Arial"/>
          <w:sz w:val="18"/>
          <w:szCs w:val="18"/>
        </w:rPr>
        <w:t>2014 podílely na celkovém vývozu EU 13,1 % a na celkovém dovozu EU 13,5</w:t>
      </w:r>
      <w:r w:rsidR="003E3F70">
        <w:rPr>
          <w:rFonts w:ascii="Arial" w:hAnsi="Arial" w:cs="Arial"/>
          <w:sz w:val="18"/>
          <w:szCs w:val="18"/>
        </w:rPr>
        <w:t xml:space="preserve"> % ve </w:t>
      </w:r>
      <w:r w:rsidR="003E3F70" w:rsidRPr="003E3F70">
        <w:rPr>
          <w:rFonts w:ascii="Arial" w:hAnsi="Arial" w:cs="Arial"/>
          <w:sz w:val="18"/>
          <w:szCs w:val="18"/>
        </w:rPr>
        <w:t>srovnání s 12,7 % a 13,2 % v předchozím roce. Meziročně vzrostl jejich vývoz a dovoz o 4,2 % a 4,1 % oproti 3,5 %</w:t>
      </w:r>
      <w:r w:rsidR="003E3F70">
        <w:rPr>
          <w:rFonts w:ascii="Arial" w:hAnsi="Arial" w:cs="Arial"/>
          <w:sz w:val="18"/>
          <w:szCs w:val="18"/>
        </w:rPr>
        <w:t xml:space="preserve"> a </w:t>
      </w:r>
      <w:r w:rsidR="003E3F70" w:rsidRPr="003E3F70">
        <w:rPr>
          <w:rFonts w:ascii="Arial" w:hAnsi="Arial" w:cs="Arial"/>
          <w:sz w:val="18"/>
          <w:szCs w:val="18"/>
        </w:rPr>
        <w:t>0,7 % v roce 2013. Česká republika se v roce 2014 podílela na vývozu a dovozu nových členských států EU 21,6</w:t>
      </w:r>
      <w:r w:rsidR="003E3F70">
        <w:rPr>
          <w:rFonts w:ascii="Arial" w:hAnsi="Arial" w:cs="Arial"/>
          <w:sz w:val="18"/>
          <w:szCs w:val="18"/>
        </w:rPr>
        <w:t xml:space="preserve"> % a </w:t>
      </w:r>
      <w:r w:rsidR="003E3F70" w:rsidRPr="003E3F70">
        <w:rPr>
          <w:rFonts w:ascii="Arial" w:hAnsi="Arial" w:cs="Arial"/>
          <w:sz w:val="18"/>
          <w:szCs w:val="18"/>
        </w:rPr>
        <w:t>18,8 %. Bilance zahraničního obchodu nových členských států EU skončila v roce 2014 schodkem 6,0 mld. EUR, který byl o 0,6 mld. EUR menší než v předešlém roce. Přebytek obchodní bilance vykázaly z nových členských států EU Česká republika (16,1 mld. EUR), Maďarsko (4,4 mld. EUR), Slovensko (3,3 mld. EUR) a Slovinsko (1,5 mld. EUR). Největší deficit zaznamenalo Chorvatsko (6,7 mld. EUR), Rumunsko (6,0 mld. EUR) a Bulharsko (4,1 mld. EUR).</w:t>
      </w:r>
    </w:p>
    <w:p w:rsidR="00BA7845" w:rsidRPr="00B50B36" w:rsidRDefault="00BA7845" w:rsidP="000C02AA">
      <w:pPr>
        <w:spacing w:after="80"/>
        <w:jc w:val="both"/>
        <w:rPr>
          <w:rFonts w:ascii="Arial" w:hAnsi="Arial" w:cs="Arial"/>
          <w:b/>
          <w:i/>
          <w:sz w:val="18"/>
          <w:szCs w:val="18"/>
        </w:rPr>
      </w:pPr>
      <w:r w:rsidRPr="00851655">
        <w:rPr>
          <w:rFonts w:ascii="Arial" w:hAnsi="Arial" w:cs="Arial"/>
          <w:b/>
          <w:i/>
          <w:sz w:val="18"/>
          <w:szCs w:val="18"/>
        </w:rPr>
        <w:t xml:space="preserve">Graf </w:t>
      </w:r>
      <w:r w:rsidR="00B50B36" w:rsidRPr="00851655">
        <w:rPr>
          <w:rFonts w:ascii="Arial" w:hAnsi="Arial" w:cs="Arial"/>
          <w:b/>
          <w:i/>
          <w:sz w:val="18"/>
          <w:szCs w:val="18"/>
        </w:rPr>
        <w:t>2</w:t>
      </w:r>
      <w:r w:rsidR="004E1A15">
        <w:rPr>
          <w:rFonts w:ascii="Arial" w:hAnsi="Arial" w:cs="Arial"/>
          <w:b/>
          <w:i/>
          <w:sz w:val="18"/>
          <w:szCs w:val="18"/>
        </w:rPr>
        <w:t>5</w:t>
      </w:r>
      <w:r w:rsidRPr="00851655">
        <w:rPr>
          <w:rFonts w:ascii="Arial" w:hAnsi="Arial" w:cs="Arial"/>
          <w:b/>
          <w:i/>
          <w:sz w:val="18"/>
          <w:szCs w:val="18"/>
        </w:rPr>
        <w:t xml:space="preserve"> -</w:t>
      </w:r>
      <w:r w:rsidRPr="00B50B36">
        <w:rPr>
          <w:rFonts w:ascii="Arial" w:hAnsi="Arial" w:cs="Arial"/>
          <w:b/>
          <w:i/>
          <w:sz w:val="18"/>
          <w:szCs w:val="18"/>
        </w:rPr>
        <w:t xml:space="preserve"> Zahraniční obchod jednotlivých států EU v roce 201</w:t>
      </w:r>
      <w:r w:rsidR="00B50B36">
        <w:rPr>
          <w:rFonts w:ascii="Arial" w:hAnsi="Arial" w:cs="Arial"/>
          <w:b/>
          <w:i/>
          <w:sz w:val="18"/>
          <w:szCs w:val="18"/>
        </w:rPr>
        <w:t>4</w:t>
      </w:r>
      <w:r w:rsidRPr="00B50B36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B53190" w:rsidRPr="000C02AA" w:rsidRDefault="00252020" w:rsidP="003E3F70">
      <w:pPr>
        <w:spacing w:after="0"/>
        <w:jc w:val="both"/>
        <w:rPr>
          <w:rFonts w:ascii="Arial" w:hAnsi="Arial" w:cs="Arial"/>
          <w:sz w:val="4"/>
          <w:szCs w:val="4"/>
        </w:rPr>
      </w:pPr>
      <w:r w:rsidRPr="00C92688">
        <w:rPr>
          <w:rFonts w:ascii="Arial" w:hAnsi="Arial" w:cs="Arial"/>
          <w:b/>
          <w:i/>
          <w:noProof/>
          <w:color w:val="FF0000"/>
          <w:sz w:val="18"/>
          <w:szCs w:val="18"/>
          <w:lang w:eastAsia="cs-CZ"/>
        </w:rPr>
        <w:pict>
          <v:shape id="_x0000_i1056" type="#_x0000_t75" style="width:491.75pt;height:165.75pt">
            <v:imagedata r:id="rId41" o:title=""/>
          </v:shape>
        </w:pict>
      </w:r>
    </w:p>
    <w:sectPr w:rsidR="00B53190" w:rsidRPr="000C02AA" w:rsidSect="00F2609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D7" w:rsidRDefault="00221BD7" w:rsidP="00F2609D">
      <w:pPr>
        <w:spacing w:after="0" w:line="240" w:lineRule="auto"/>
      </w:pPr>
      <w:r>
        <w:separator/>
      </w:r>
    </w:p>
  </w:endnote>
  <w:endnote w:type="continuationSeparator" w:id="0">
    <w:p w:rsidR="00221BD7" w:rsidRDefault="00221BD7" w:rsidP="00F2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D7" w:rsidRDefault="00221BD7" w:rsidP="00F2609D">
      <w:pPr>
        <w:spacing w:after="0" w:line="240" w:lineRule="auto"/>
      </w:pPr>
      <w:r>
        <w:separator/>
      </w:r>
    </w:p>
  </w:footnote>
  <w:footnote w:type="continuationSeparator" w:id="0">
    <w:p w:rsidR="00221BD7" w:rsidRDefault="00221BD7" w:rsidP="00F2609D">
      <w:pPr>
        <w:spacing w:after="0" w:line="240" w:lineRule="auto"/>
      </w:pPr>
      <w:r>
        <w:continuationSeparator/>
      </w:r>
    </w:p>
  </w:footnote>
  <w:footnote w:id="1">
    <w:p w:rsidR="00246346" w:rsidRPr="00246346" w:rsidRDefault="00246346" w:rsidP="005654EF">
      <w:pPr>
        <w:pStyle w:val="Textpoznpodarou"/>
        <w:spacing w:after="80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246346">
        <w:rPr>
          <w:rFonts w:ascii="Arial" w:hAnsi="Arial" w:cs="Arial"/>
          <w:sz w:val="16"/>
          <w:szCs w:val="16"/>
        </w:rPr>
        <w:t xml:space="preserve">Přeshraniční pojetí zahraničního obchodu vypovídá výhradně o fyzickém pohybu zboží přes hranice </w:t>
      </w:r>
      <w:r>
        <w:rPr>
          <w:rFonts w:ascii="Arial" w:hAnsi="Arial" w:cs="Arial"/>
          <w:sz w:val="16"/>
          <w:szCs w:val="16"/>
        </w:rPr>
        <w:t>bez ohledu na to, zda dochází k </w:t>
      </w:r>
      <w:r w:rsidRPr="00246346">
        <w:rPr>
          <w:rFonts w:ascii="Arial" w:hAnsi="Arial" w:cs="Arial"/>
          <w:sz w:val="16"/>
          <w:szCs w:val="16"/>
        </w:rPr>
        <w:t>obchodu mezi českými a zahraničními subjekty. Tyto údaje jsou mezinárodně srovnatelné a mohou sloužit jako indikátor vývoje hodnoty obchodu.</w:t>
      </w:r>
    </w:p>
  </w:footnote>
  <w:footnote w:id="2">
    <w:p w:rsidR="00E92201" w:rsidRPr="009D0B49" w:rsidRDefault="00E92201" w:rsidP="00E92201">
      <w:pPr>
        <w:pStyle w:val="Textpoznpodarou"/>
        <w:rPr>
          <w:rFonts w:ascii="Arial" w:hAnsi="Arial" w:cs="Arial"/>
          <w:sz w:val="16"/>
          <w:szCs w:val="16"/>
        </w:rPr>
      </w:pPr>
      <w:r w:rsidRPr="009D0B49">
        <w:rPr>
          <w:rStyle w:val="Znakapoznpodarou"/>
          <w:rFonts w:ascii="Arial" w:hAnsi="Arial" w:cs="Arial"/>
          <w:sz w:val="16"/>
          <w:szCs w:val="16"/>
        </w:rPr>
        <w:footnoteRef/>
      </w:r>
      <w:r w:rsidRPr="009D0B49">
        <w:rPr>
          <w:rFonts w:ascii="Arial" w:hAnsi="Arial" w:cs="Arial"/>
          <w:sz w:val="16"/>
          <w:szCs w:val="16"/>
        </w:rPr>
        <w:t xml:space="preserve"> Údaje za rok 2013 a 2014 jsou definitivní.</w:t>
      </w:r>
    </w:p>
  </w:footnote>
  <w:footnote w:id="3">
    <w:p w:rsidR="00B53190" w:rsidRPr="00C665DC" w:rsidRDefault="00B53190" w:rsidP="00B53190">
      <w:pPr>
        <w:pStyle w:val="Textpoznpodarou"/>
        <w:rPr>
          <w:rFonts w:ascii="Arial" w:hAnsi="Arial" w:cs="Arial"/>
          <w:sz w:val="16"/>
          <w:szCs w:val="16"/>
        </w:rPr>
      </w:pPr>
      <w:r w:rsidRPr="00D34DC0">
        <w:rPr>
          <w:rStyle w:val="Znakapoznpodarou"/>
          <w:rFonts w:ascii="Arial" w:hAnsi="Arial" w:cs="Arial"/>
          <w:sz w:val="17"/>
          <w:szCs w:val="17"/>
        </w:rPr>
        <w:footnoteRef/>
      </w:r>
      <w:r w:rsidRPr="00D34DC0">
        <w:rPr>
          <w:rFonts w:ascii="Arial" w:hAnsi="Arial" w:cs="Arial"/>
          <w:sz w:val="17"/>
          <w:szCs w:val="17"/>
        </w:rPr>
        <w:t xml:space="preserve">  </w:t>
      </w:r>
      <w:r w:rsidRPr="00C665DC">
        <w:rPr>
          <w:rFonts w:ascii="Arial" w:hAnsi="Arial" w:cs="Arial"/>
          <w:sz w:val="16"/>
          <w:szCs w:val="16"/>
        </w:rPr>
        <w:t>V lednu až prosinci 2014 proti lednu až prosinci 201</w:t>
      </w:r>
      <w:r w:rsidR="00D34DC0" w:rsidRPr="00C665DC">
        <w:rPr>
          <w:rFonts w:ascii="Arial" w:hAnsi="Arial" w:cs="Arial"/>
          <w:sz w:val="16"/>
          <w:szCs w:val="16"/>
        </w:rPr>
        <w:t>3</w:t>
      </w:r>
      <w:r w:rsidRPr="00C665DC">
        <w:rPr>
          <w:rFonts w:ascii="Arial" w:hAnsi="Arial" w:cs="Arial"/>
          <w:sz w:val="16"/>
          <w:szCs w:val="16"/>
        </w:rPr>
        <w:t xml:space="preserve"> oslabila Kč </w:t>
      </w:r>
      <w:r w:rsidR="00C665DC" w:rsidRPr="00C665DC">
        <w:rPr>
          <w:rFonts w:ascii="Arial" w:hAnsi="Arial" w:cs="Arial"/>
          <w:sz w:val="16"/>
          <w:szCs w:val="16"/>
        </w:rPr>
        <w:t>vůči</w:t>
      </w:r>
      <w:r w:rsidRPr="00C665D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665DC">
        <w:rPr>
          <w:rFonts w:ascii="Arial" w:hAnsi="Arial" w:cs="Arial"/>
          <w:sz w:val="16"/>
          <w:szCs w:val="16"/>
        </w:rPr>
        <w:t>EUR</w:t>
      </w:r>
      <w:proofErr w:type="gramEnd"/>
      <w:r w:rsidRPr="00C665DC">
        <w:rPr>
          <w:rFonts w:ascii="Arial" w:hAnsi="Arial" w:cs="Arial"/>
          <w:sz w:val="16"/>
          <w:szCs w:val="16"/>
        </w:rPr>
        <w:t xml:space="preserve"> </w:t>
      </w:r>
      <w:r w:rsidR="00C665DC" w:rsidRPr="00C665DC">
        <w:rPr>
          <w:rFonts w:ascii="Arial" w:hAnsi="Arial" w:cs="Arial"/>
          <w:sz w:val="16"/>
          <w:szCs w:val="16"/>
        </w:rPr>
        <w:t xml:space="preserve">a USD shodně </w:t>
      </w:r>
      <w:r w:rsidRPr="00C665DC">
        <w:rPr>
          <w:rFonts w:ascii="Arial" w:hAnsi="Arial" w:cs="Arial"/>
          <w:sz w:val="16"/>
          <w:szCs w:val="16"/>
        </w:rPr>
        <w:t xml:space="preserve">o </w:t>
      </w:r>
      <w:r w:rsidR="00C665DC" w:rsidRPr="00C665DC">
        <w:rPr>
          <w:rFonts w:ascii="Arial" w:hAnsi="Arial" w:cs="Arial"/>
          <w:sz w:val="16"/>
          <w:szCs w:val="16"/>
        </w:rPr>
        <w:t>5,7</w:t>
      </w:r>
      <w:r w:rsidRPr="00C665DC">
        <w:rPr>
          <w:rFonts w:ascii="Arial" w:hAnsi="Arial" w:cs="Arial"/>
          <w:sz w:val="16"/>
          <w:szCs w:val="16"/>
        </w:rPr>
        <w:t xml:space="preserve"> %.</w:t>
      </w:r>
    </w:p>
  </w:footnote>
  <w:footnote w:id="4">
    <w:p w:rsidR="000759EC" w:rsidRPr="007C5401" w:rsidRDefault="000759EC" w:rsidP="000759EC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7C5401">
        <w:rPr>
          <w:rStyle w:val="Znakapoznpodarou"/>
          <w:rFonts w:ascii="Arial" w:hAnsi="Arial" w:cs="Arial"/>
          <w:sz w:val="16"/>
          <w:szCs w:val="16"/>
        </w:rPr>
        <w:footnoteRef/>
      </w:r>
      <w:r w:rsidRPr="007C5401">
        <w:rPr>
          <w:rFonts w:ascii="Arial" w:hAnsi="Arial" w:cs="Arial"/>
          <w:sz w:val="16"/>
          <w:szCs w:val="16"/>
        </w:rPr>
        <w:t xml:space="preserve"> Státy EU </w:t>
      </w:r>
      <w:r>
        <w:rPr>
          <w:rFonts w:ascii="Arial" w:hAnsi="Arial" w:cs="Arial"/>
          <w:sz w:val="16"/>
          <w:szCs w:val="16"/>
        </w:rPr>
        <w:t>-</w:t>
      </w:r>
      <w:r w:rsidRPr="007C5401">
        <w:rPr>
          <w:rFonts w:ascii="Arial" w:hAnsi="Arial" w:cs="Arial"/>
          <w:sz w:val="16"/>
          <w:szCs w:val="16"/>
        </w:rPr>
        <w:t xml:space="preserve"> státy Evropské unie (28 členských států): Belgie, Bulharsko, Česká republika, Dánsko, Estonsko, Finsko, Francie, </w:t>
      </w:r>
      <w:r>
        <w:rPr>
          <w:rFonts w:ascii="Arial" w:hAnsi="Arial" w:cs="Arial"/>
          <w:sz w:val="16"/>
          <w:szCs w:val="16"/>
        </w:rPr>
        <w:t xml:space="preserve">Chorvatsko, </w:t>
      </w:r>
      <w:r w:rsidRPr="007C5401">
        <w:rPr>
          <w:rFonts w:ascii="Arial" w:hAnsi="Arial" w:cs="Arial"/>
          <w:sz w:val="16"/>
          <w:szCs w:val="16"/>
        </w:rPr>
        <w:t>Irsko, Itálie, Kypr, Litva, Lotyšsko, Lucembursko, Maďarsko, Malta, Německo, Nizozemsko, Polsko, Portugalsko, Rakousko, Rumunsko, Řecko, Slovensko, Slovinsko, Spojené království, Španělsko, Švédsko.</w:t>
      </w:r>
    </w:p>
  </w:footnote>
  <w:footnote w:id="5">
    <w:p w:rsidR="000759EC" w:rsidRPr="003B7C15" w:rsidRDefault="000759EC" w:rsidP="000759EC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 </w:t>
      </w:r>
      <w:r w:rsidRPr="003B7C15">
        <w:rPr>
          <w:rFonts w:ascii="Arial" w:hAnsi="Arial" w:cs="Arial"/>
          <w:sz w:val="16"/>
          <w:szCs w:val="16"/>
        </w:rPr>
        <w:t>Podíl nespecifikovaných států v roce 201</w:t>
      </w:r>
      <w:r>
        <w:rPr>
          <w:rFonts w:ascii="Arial" w:hAnsi="Arial" w:cs="Arial"/>
          <w:sz w:val="16"/>
          <w:szCs w:val="16"/>
        </w:rPr>
        <w:t>4</w:t>
      </w:r>
      <w:r w:rsidRPr="003B7C15">
        <w:rPr>
          <w:rFonts w:ascii="Arial" w:hAnsi="Arial" w:cs="Arial"/>
          <w:sz w:val="16"/>
          <w:szCs w:val="16"/>
        </w:rPr>
        <w:t xml:space="preserve"> na celkovém obratu zahraničního obchodu </w:t>
      </w:r>
      <w:r>
        <w:rPr>
          <w:rFonts w:ascii="Arial" w:hAnsi="Arial" w:cs="Arial"/>
          <w:sz w:val="16"/>
          <w:szCs w:val="16"/>
        </w:rPr>
        <w:t xml:space="preserve">zůstal </w:t>
      </w:r>
      <w:r w:rsidRPr="00CB0375">
        <w:rPr>
          <w:rFonts w:ascii="Arial" w:hAnsi="Arial" w:cs="Arial"/>
          <w:sz w:val="16"/>
          <w:szCs w:val="16"/>
        </w:rPr>
        <w:t>na 0,3 %.</w:t>
      </w:r>
    </w:p>
  </w:footnote>
  <w:footnote w:id="6">
    <w:p w:rsidR="00BA7845" w:rsidRPr="00E23A64" w:rsidRDefault="00BA7845" w:rsidP="00BA7845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E23A64">
        <w:rPr>
          <w:rStyle w:val="Znakapoznpodarou"/>
          <w:rFonts w:ascii="Arial" w:hAnsi="Arial" w:cs="Arial"/>
          <w:sz w:val="16"/>
          <w:szCs w:val="16"/>
        </w:rPr>
        <w:footnoteRef/>
      </w:r>
      <w:r w:rsidRPr="00E23A64">
        <w:rPr>
          <w:rFonts w:ascii="Arial" w:hAnsi="Arial" w:cs="Arial"/>
          <w:sz w:val="16"/>
          <w:szCs w:val="16"/>
        </w:rPr>
        <w:t xml:space="preserve"> Čína (CN), Korejská republika</w:t>
      </w:r>
      <w:r>
        <w:rPr>
          <w:rFonts w:ascii="Arial" w:hAnsi="Arial" w:cs="Arial"/>
          <w:sz w:val="16"/>
          <w:szCs w:val="16"/>
        </w:rPr>
        <w:t xml:space="preserve"> (KR)</w:t>
      </w:r>
      <w:r w:rsidRPr="00E23A64">
        <w:rPr>
          <w:rFonts w:ascii="Arial" w:hAnsi="Arial" w:cs="Arial"/>
          <w:sz w:val="16"/>
          <w:szCs w:val="16"/>
        </w:rPr>
        <w:t xml:space="preserve">, </w:t>
      </w:r>
      <w:r w:rsidR="00495E20" w:rsidRPr="00E23A64">
        <w:rPr>
          <w:rFonts w:ascii="Arial" w:hAnsi="Arial" w:cs="Arial"/>
          <w:sz w:val="16"/>
          <w:szCs w:val="16"/>
        </w:rPr>
        <w:t>Ázerb</w:t>
      </w:r>
      <w:r w:rsidR="00495E20">
        <w:rPr>
          <w:rFonts w:ascii="Arial" w:hAnsi="Arial" w:cs="Arial"/>
          <w:sz w:val="16"/>
          <w:szCs w:val="16"/>
        </w:rPr>
        <w:t>á</w:t>
      </w:r>
      <w:r w:rsidR="00495E20" w:rsidRPr="00E23A64">
        <w:rPr>
          <w:rFonts w:ascii="Arial" w:hAnsi="Arial" w:cs="Arial"/>
          <w:sz w:val="16"/>
          <w:szCs w:val="16"/>
        </w:rPr>
        <w:t>jdžán</w:t>
      </w:r>
      <w:r w:rsidR="00495E20">
        <w:rPr>
          <w:rFonts w:ascii="Arial" w:hAnsi="Arial" w:cs="Arial"/>
          <w:sz w:val="16"/>
          <w:szCs w:val="16"/>
        </w:rPr>
        <w:t xml:space="preserve"> (AZ)</w:t>
      </w:r>
      <w:r w:rsidR="00495E20" w:rsidRPr="00E23A64">
        <w:rPr>
          <w:rFonts w:ascii="Arial" w:hAnsi="Arial" w:cs="Arial"/>
          <w:sz w:val="16"/>
          <w:szCs w:val="16"/>
        </w:rPr>
        <w:t xml:space="preserve">, </w:t>
      </w:r>
      <w:r w:rsidR="00495E20">
        <w:rPr>
          <w:rFonts w:ascii="Arial" w:hAnsi="Arial" w:cs="Arial"/>
          <w:sz w:val="16"/>
          <w:szCs w:val="16"/>
        </w:rPr>
        <w:t xml:space="preserve">Japonsko (JP), Polsko (PL), Thajsko (TH), </w:t>
      </w:r>
      <w:r>
        <w:rPr>
          <w:rFonts w:ascii="Arial" w:hAnsi="Arial" w:cs="Arial"/>
          <w:sz w:val="16"/>
          <w:szCs w:val="16"/>
        </w:rPr>
        <w:t>Ruská federace (RU)</w:t>
      </w:r>
      <w:r w:rsidRPr="00E23A64">
        <w:rPr>
          <w:rFonts w:ascii="Arial" w:hAnsi="Arial" w:cs="Arial"/>
          <w:sz w:val="16"/>
          <w:szCs w:val="16"/>
        </w:rPr>
        <w:t>, Německo</w:t>
      </w:r>
      <w:r w:rsidR="007F2DDC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(DE)</w:t>
      </w:r>
      <w:r w:rsidRPr="00E23A64">
        <w:rPr>
          <w:rFonts w:ascii="Arial" w:hAnsi="Arial" w:cs="Arial"/>
          <w:sz w:val="16"/>
          <w:szCs w:val="16"/>
        </w:rPr>
        <w:t>, Slovensko</w:t>
      </w:r>
      <w:r>
        <w:rPr>
          <w:rFonts w:ascii="Arial" w:hAnsi="Arial" w:cs="Arial"/>
          <w:sz w:val="16"/>
          <w:szCs w:val="16"/>
        </w:rPr>
        <w:t> (SK)</w:t>
      </w:r>
      <w:r w:rsidRPr="00E23A64">
        <w:rPr>
          <w:rFonts w:ascii="Arial" w:hAnsi="Arial" w:cs="Arial"/>
          <w:sz w:val="16"/>
          <w:szCs w:val="16"/>
        </w:rPr>
        <w:t>, Spojené království</w:t>
      </w:r>
      <w:r>
        <w:rPr>
          <w:rFonts w:ascii="Arial" w:hAnsi="Arial" w:cs="Arial"/>
          <w:sz w:val="16"/>
          <w:szCs w:val="16"/>
        </w:rPr>
        <w:t xml:space="preserve"> (GB)</w:t>
      </w:r>
      <w:r w:rsidRPr="00E23A64">
        <w:rPr>
          <w:rFonts w:ascii="Arial" w:hAnsi="Arial" w:cs="Arial"/>
          <w:sz w:val="16"/>
          <w:szCs w:val="16"/>
        </w:rPr>
        <w:t>, Francie</w:t>
      </w:r>
      <w:r>
        <w:rPr>
          <w:rFonts w:ascii="Arial" w:hAnsi="Arial" w:cs="Arial"/>
          <w:sz w:val="16"/>
          <w:szCs w:val="16"/>
        </w:rPr>
        <w:t xml:space="preserve"> (FR)</w:t>
      </w:r>
      <w:r w:rsidRPr="00E23A64">
        <w:rPr>
          <w:rFonts w:ascii="Arial" w:hAnsi="Arial" w:cs="Arial"/>
          <w:sz w:val="16"/>
          <w:szCs w:val="16"/>
        </w:rPr>
        <w:t>, Rakousko</w:t>
      </w:r>
      <w:r>
        <w:rPr>
          <w:rFonts w:ascii="Arial" w:hAnsi="Arial" w:cs="Arial"/>
          <w:sz w:val="16"/>
          <w:szCs w:val="16"/>
        </w:rPr>
        <w:t xml:space="preserve"> (AT), Belgie (BE)</w:t>
      </w:r>
      <w:r w:rsidR="00495E20">
        <w:rPr>
          <w:rFonts w:ascii="Arial" w:hAnsi="Arial" w:cs="Arial"/>
          <w:sz w:val="16"/>
          <w:szCs w:val="16"/>
        </w:rPr>
        <w:t>, Španělsko (ES)</w:t>
      </w:r>
    </w:p>
  </w:footnote>
  <w:footnote w:id="7">
    <w:p w:rsidR="00E002B3" w:rsidRPr="009B66BB" w:rsidRDefault="00E002B3" w:rsidP="00E002B3">
      <w:pPr>
        <w:pStyle w:val="Textpoznpodarou"/>
        <w:rPr>
          <w:rFonts w:ascii="Arial" w:hAnsi="Arial" w:cs="Arial"/>
          <w:sz w:val="16"/>
          <w:szCs w:val="16"/>
        </w:rPr>
      </w:pPr>
      <w:r w:rsidRPr="009B66BB">
        <w:rPr>
          <w:rStyle w:val="Znakapoznpodarou"/>
          <w:rFonts w:ascii="Arial" w:hAnsi="Arial" w:cs="Arial"/>
          <w:sz w:val="16"/>
          <w:szCs w:val="16"/>
        </w:rPr>
        <w:footnoteRef/>
      </w:r>
      <w:r w:rsidRPr="009B66BB">
        <w:rPr>
          <w:rFonts w:ascii="Arial" w:hAnsi="Arial" w:cs="Arial"/>
          <w:sz w:val="16"/>
          <w:szCs w:val="16"/>
        </w:rPr>
        <w:t xml:space="preserve">  Údaje </w:t>
      </w:r>
      <w:proofErr w:type="spellStart"/>
      <w:r w:rsidRPr="009B66BB">
        <w:rPr>
          <w:rFonts w:ascii="Arial" w:hAnsi="Arial" w:cs="Arial"/>
          <w:sz w:val="16"/>
          <w:szCs w:val="16"/>
        </w:rPr>
        <w:t>Eurostatu</w:t>
      </w:r>
      <w:proofErr w:type="spellEnd"/>
      <w:r w:rsidRPr="009B66B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databáze </w:t>
      </w:r>
      <w:proofErr w:type="spellStart"/>
      <w:r>
        <w:rPr>
          <w:rFonts w:ascii="Arial" w:hAnsi="Arial" w:cs="Arial"/>
          <w:sz w:val="16"/>
          <w:szCs w:val="16"/>
        </w:rPr>
        <w:t>Comext</w:t>
      </w:r>
      <w:proofErr w:type="spellEnd"/>
      <w:r>
        <w:rPr>
          <w:rFonts w:ascii="Arial" w:hAnsi="Arial" w:cs="Arial"/>
          <w:sz w:val="16"/>
          <w:szCs w:val="16"/>
        </w:rPr>
        <w:t>, 18. srpen 2015</w:t>
      </w:r>
      <w:r w:rsidR="00A123EC">
        <w:rPr>
          <w:rFonts w:ascii="Arial" w:hAnsi="Arial" w:cs="Arial"/>
          <w:sz w:val="16"/>
          <w:szCs w:val="16"/>
        </w:rPr>
        <w:t xml:space="preserve"> (údaje za vývoz </w:t>
      </w:r>
      <w:r w:rsidR="00A123EC" w:rsidRPr="002C3987">
        <w:rPr>
          <w:rFonts w:ascii="Arial" w:hAnsi="Arial" w:cs="Arial"/>
          <w:sz w:val="16"/>
          <w:szCs w:val="16"/>
        </w:rPr>
        <w:t xml:space="preserve">podle země určení, údaje za dovoz podle země </w:t>
      </w:r>
      <w:r w:rsidR="00A123EC">
        <w:rPr>
          <w:rFonts w:ascii="Arial" w:hAnsi="Arial" w:cs="Arial"/>
          <w:sz w:val="16"/>
          <w:szCs w:val="16"/>
        </w:rPr>
        <w:t>odeslání).</w:t>
      </w:r>
    </w:p>
  </w:footnote>
  <w:footnote w:id="8">
    <w:p w:rsidR="002C3987" w:rsidRPr="002C3987" w:rsidRDefault="002C3987">
      <w:pPr>
        <w:pStyle w:val="Textpoznpodarou"/>
        <w:rPr>
          <w:rFonts w:ascii="Arial" w:hAnsi="Arial" w:cs="Arial"/>
          <w:sz w:val="16"/>
          <w:szCs w:val="16"/>
        </w:rPr>
      </w:pPr>
      <w:r w:rsidRPr="002C3987">
        <w:rPr>
          <w:rStyle w:val="Znakapoznpodarou"/>
          <w:rFonts w:ascii="Arial" w:hAnsi="Arial" w:cs="Arial"/>
          <w:sz w:val="16"/>
          <w:szCs w:val="16"/>
        </w:rPr>
        <w:footnoteRef/>
      </w:r>
      <w:r w:rsidRPr="002C3987">
        <w:rPr>
          <w:rFonts w:ascii="Arial" w:hAnsi="Arial" w:cs="Arial"/>
          <w:sz w:val="16"/>
          <w:szCs w:val="16"/>
        </w:rPr>
        <w:t xml:space="preserve"> Údaje </w:t>
      </w:r>
      <w:r>
        <w:rPr>
          <w:rFonts w:ascii="Arial" w:hAnsi="Arial" w:cs="Arial"/>
          <w:sz w:val="16"/>
          <w:szCs w:val="16"/>
        </w:rPr>
        <w:t xml:space="preserve">ČSÚ </w:t>
      </w:r>
      <w:r w:rsidRPr="002C3987">
        <w:rPr>
          <w:rFonts w:ascii="Arial" w:hAnsi="Arial" w:cs="Arial"/>
          <w:sz w:val="16"/>
          <w:szCs w:val="16"/>
        </w:rPr>
        <w:t>za vývoz jsou sestavovány podle země určení, údaje za dovoz podle země původu.</w:t>
      </w:r>
    </w:p>
  </w:footnote>
  <w:footnote w:id="9">
    <w:p w:rsidR="00BA7845" w:rsidRDefault="00BA7845" w:rsidP="00CF3E15">
      <w:pPr>
        <w:pStyle w:val="Textpoznpodarou"/>
        <w:spacing w:after="80"/>
        <w:rPr>
          <w:rFonts w:ascii="Arial" w:hAnsi="Arial" w:cs="Arial"/>
          <w:sz w:val="16"/>
          <w:szCs w:val="16"/>
        </w:rPr>
      </w:pPr>
      <w:r w:rsidRPr="009B4C45">
        <w:rPr>
          <w:rStyle w:val="Znakapoznpodarou"/>
          <w:rFonts w:ascii="Arial" w:hAnsi="Arial" w:cs="Arial"/>
          <w:sz w:val="16"/>
          <w:szCs w:val="16"/>
        </w:rPr>
        <w:footnoteRef/>
      </w:r>
      <w:r w:rsidRPr="009B4C45">
        <w:rPr>
          <w:rFonts w:ascii="Arial" w:hAnsi="Arial" w:cs="Arial"/>
          <w:sz w:val="16"/>
          <w:szCs w:val="16"/>
        </w:rPr>
        <w:t xml:space="preserve"> Výrobky zpracovatelského průmyslu = sekce C (</w:t>
      </w:r>
      <w:r>
        <w:rPr>
          <w:rFonts w:ascii="Arial" w:hAnsi="Arial" w:cs="Arial"/>
          <w:sz w:val="16"/>
          <w:szCs w:val="16"/>
        </w:rPr>
        <w:t xml:space="preserve">oddíl </w:t>
      </w:r>
      <w:r w:rsidRPr="009B4C45">
        <w:rPr>
          <w:rFonts w:ascii="Arial" w:hAnsi="Arial" w:cs="Arial"/>
          <w:sz w:val="16"/>
          <w:szCs w:val="16"/>
        </w:rPr>
        <w:t>10-3</w:t>
      </w:r>
      <w:r>
        <w:rPr>
          <w:rFonts w:ascii="Arial" w:hAnsi="Arial" w:cs="Arial"/>
          <w:sz w:val="16"/>
          <w:szCs w:val="16"/>
        </w:rPr>
        <w:t>3</w:t>
      </w:r>
      <w:r w:rsidRPr="009B4C45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9B4C45">
        <w:rPr>
          <w:rFonts w:ascii="Arial" w:hAnsi="Arial" w:cs="Arial"/>
          <w:sz w:val="16"/>
          <w:szCs w:val="16"/>
        </w:rPr>
        <w:t xml:space="preserve"> Klasifikace produkce CZ-CPA</w:t>
      </w:r>
      <w:r w:rsidR="00A14E13">
        <w:rPr>
          <w:rFonts w:ascii="Arial" w:hAnsi="Arial" w:cs="Arial"/>
          <w:sz w:val="16"/>
          <w:szCs w:val="16"/>
        </w:rPr>
        <w:t>.</w:t>
      </w:r>
    </w:p>
    <w:p w:rsidR="00A14E13" w:rsidRPr="009B4C45" w:rsidRDefault="00CF3E15" w:rsidP="00577F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Klasi</w:t>
      </w:r>
      <w:r w:rsidRPr="00CF3E15">
        <w:rPr>
          <w:rFonts w:ascii="Arial" w:hAnsi="Arial" w:cs="Arial"/>
          <w:sz w:val="16"/>
          <w:szCs w:val="16"/>
        </w:rPr>
        <w:t>fikace produkce</w:t>
      </w:r>
      <w:r>
        <w:rPr>
          <w:rFonts w:ascii="Arial" w:hAnsi="Arial" w:cs="Arial"/>
          <w:sz w:val="16"/>
          <w:szCs w:val="16"/>
        </w:rPr>
        <w:t xml:space="preserve"> </w:t>
      </w:r>
      <w:r w:rsidRPr="00CF3E15">
        <w:rPr>
          <w:rFonts w:ascii="Arial" w:hAnsi="Arial" w:cs="Arial"/>
          <w:sz w:val="16"/>
          <w:szCs w:val="16"/>
        </w:rPr>
        <w:t xml:space="preserve">jsou konstruovány tak, aby členily produkci (výrobky a služby), která má společné vlastnosti. Poskytují základy pro přípravu statistiky produkce, obchodní činnosti, spotřeby, zahraničního obchodu a přepravy těchto </w:t>
      </w:r>
      <w:r w:rsidRPr="00577F4F">
        <w:rPr>
          <w:rFonts w:ascii="Arial" w:hAnsi="Arial" w:cs="Arial"/>
          <w:sz w:val="16"/>
          <w:szCs w:val="16"/>
        </w:rPr>
        <w:t>produktů.</w:t>
      </w:r>
      <w:r w:rsidR="00D954BC" w:rsidRPr="00577F4F">
        <w:rPr>
          <w:rFonts w:ascii="Arial" w:hAnsi="Arial" w:cs="Arial"/>
          <w:sz w:val="16"/>
          <w:szCs w:val="16"/>
        </w:rPr>
        <w:t xml:space="preserve"> Nařízení o CPA umožňuje členským státům používat pro své účely národní verze klasifikace </w:t>
      </w:r>
      <w:proofErr w:type="gramStart"/>
      <w:r w:rsidR="00D954BC" w:rsidRPr="00D954BC">
        <w:rPr>
          <w:rFonts w:ascii="Arial" w:hAnsi="Arial" w:cs="Arial"/>
          <w:sz w:val="16"/>
          <w:szCs w:val="16"/>
        </w:rPr>
        <w:t>od CPA</w:t>
      </w:r>
      <w:proofErr w:type="gramEnd"/>
      <w:r w:rsidR="00D954BC" w:rsidRPr="00D954BC">
        <w:rPr>
          <w:rFonts w:ascii="Arial" w:hAnsi="Arial" w:cs="Arial"/>
          <w:sz w:val="16"/>
          <w:szCs w:val="16"/>
        </w:rPr>
        <w:t xml:space="preserve"> odvozené</w:t>
      </w:r>
      <w:r w:rsidR="00577F4F">
        <w:rPr>
          <w:rFonts w:ascii="Arial" w:hAnsi="Arial" w:cs="Arial"/>
          <w:sz w:val="16"/>
          <w:szCs w:val="16"/>
        </w:rPr>
        <w:t>.</w:t>
      </w:r>
    </w:p>
  </w:footnote>
  <w:footnote w:id="10">
    <w:p w:rsidR="00BA7845" w:rsidRPr="00641C6A" w:rsidRDefault="00BA7845" w:rsidP="000C02AA">
      <w:pPr>
        <w:pStyle w:val="Textpoznpodarou"/>
        <w:spacing w:after="80"/>
        <w:rPr>
          <w:rFonts w:ascii="Arial" w:hAnsi="Arial" w:cs="Arial"/>
          <w:color w:val="FF0000"/>
          <w:sz w:val="16"/>
          <w:szCs w:val="16"/>
        </w:rPr>
      </w:pPr>
      <w:r w:rsidRPr="00641C6A">
        <w:rPr>
          <w:rStyle w:val="Znakapoznpodarou"/>
          <w:rFonts w:ascii="Arial" w:hAnsi="Arial" w:cs="Arial"/>
          <w:sz w:val="16"/>
          <w:szCs w:val="16"/>
        </w:rPr>
        <w:footnoteRef/>
      </w:r>
      <w:r w:rsidRPr="00641C6A">
        <w:rPr>
          <w:rFonts w:ascii="Arial" w:hAnsi="Arial" w:cs="Arial"/>
          <w:sz w:val="16"/>
          <w:szCs w:val="16"/>
        </w:rPr>
        <w:t xml:space="preserve"> Údaje </w:t>
      </w:r>
      <w:proofErr w:type="spellStart"/>
      <w:r w:rsidRPr="00641C6A">
        <w:rPr>
          <w:rFonts w:ascii="Arial" w:hAnsi="Arial" w:cs="Arial"/>
          <w:sz w:val="16"/>
          <w:szCs w:val="16"/>
        </w:rPr>
        <w:t>Eurostatu</w:t>
      </w:r>
      <w:proofErr w:type="spellEnd"/>
      <w:r w:rsidRPr="00D044C0">
        <w:rPr>
          <w:rFonts w:ascii="Arial" w:hAnsi="Arial" w:cs="Arial"/>
          <w:color w:val="000000" w:themeColor="text1"/>
          <w:sz w:val="16"/>
          <w:szCs w:val="16"/>
        </w:rPr>
        <w:t>, 1</w:t>
      </w:r>
      <w:r w:rsidR="00B50B36">
        <w:rPr>
          <w:rFonts w:ascii="Arial" w:hAnsi="Arial" w:cs="Arial"/>
          <w:color w:val="000000" w:themeColor="text1"/>
          <w:sz w:val="16"/>
          <w:szCs w:val="16"/>
        </w:rPr>
        <w:t>8</w:t>
      </w:r>
      <w:r w:rsidRPr="00D044C0">
        <w:rPr>
          <w:rFonts w:ascii="Arial" w:hAnsi="Arial" w:cs="Arial"/>
          <w:color w:val="000000" w:themeColor="text1"/>
          <w:sz w:val="16"/>
          <w:szCs w:val="16"/>
        </w:rPr>
        <w:t>. srpen 201</w:t>
      </w:r>
      <w:r w:rsidR="00B50B36">
        <w:rPr>
          <w:rFonts w:ascii="Arial" w:hAnsi="Arial" w:cs="Arial"/>
          <w:color w:val="000000" w:themeColor="text1"/>
          <w:sz w:val="16"/>
          <w:szCs w:val="16"/>
        </w:rPr>
        <w:t>5</w:t>
      </w:r>
      <w:r w:rsidRPr="00641C6A">
        <w:rPr>
          <w:rFonts w:ascii="Arial" w:hAnsi="Arial" w:cs="Arial"/>
          <w:sz w:val="16"/>
          <w:szCs w:val="16"/>
        </w:rPr>
        <w:t>.</w:t>
      </w:r>
    </w:p>
  </w:footnote>
  <w:footnote w:id="11">
    <w:p w:rsidR="00BA7845" w:rsidRPr="007C5401" w:rsidRDefault="00BA7845" w:rsidP="000C02AA">
      <w:pPr>
        <w:pStyle w:val="Textpoznpodarou"/>
        <w:spacing w:after="80"/>
        <w:jc w:val="both"/>
        <w:rPr>
          <w:rFonts w:ascii="Arial" w:hAnsi="Arial" w:cs="Arial"/>
          <w:sz w:val="16"/>
          <w:szCs w:val="16"/>
        </w:rPr>
      </w:pPr>
      <w:r w:rsidRPr="007C5401">
        <w:rPr>
          <w:rStyle w:val="Znakapoznpodarou"/>
          <w:rFonts w:ascii="Arial" w:hAnsi="Arial" w:cs="Arial"/>
          <w:sz w:val="16"/>
          <w:szCs w:val="16"/>
        </w:rPr>
        <w:footnoteRef/>
      </w:r>
      <w:r w:rsidRPr="007C5401">
        <w:rPr>
          <w:rFonts w:ascii="Arial" w:hAnsi="Arial" w:cs="Arial"/>
          <w:sz w:val="16"/>
          <w:szCs w:val="16"/>
        </w:rPr>
        <w:t xml:space="preserve"> Státy EU </w:t>
      </w:r>
      <w:r>
        <w:rPr>
          <w:rFonts w:ascii="Arial" w:hAnsi="Arial" w:cs="Arial"/>
          <w:sz w:val="16"/>
          <w:szCs w:val="16"/>
        </w:rPr>
        <w:t>-</w:t>
      </w:r>
      <w:r w:rsidRPr="007C5401">
        <w:rPr>
          <w:rFonts w:ascii="Arial" w:hAnsi="Arial" w:cs="Arial"/>
          <w:sz w:val="16"/>
          <w:szCs w:val="16"/>
        </w:rPr>
        <w:t xml:space="preserve"> státy Evropské unie (28 členských států): Belgie</w:t>
      </w:r>
      <w:r>
        <w:rPr>
          <w:rFonts w:ascii="Arial" w:hAnsi="Arial" w:cs="Arial"/>
          <w:sz w:val="16"/>
          <w:szCs w:val="16"/>
        </w:rPr>
        <w:t xml:space="preserve"> (BE)</w:t>
      </w:r>
      <w:r w:rsidRPr="007C5401">
        <w:rPr>
          <w:rFonts w:ascii="Arial" w:hAnsi="Arial" w:cs="Arial"/>
          <w:sz w:val="16"/>
          <w:szCs w:val="16"/>
        </w:rPr>
        <w:t>, Bulharsko</w:t>
      </w:r>
      <w:r>
        <w:rPr>
          <w:rFonts w:ascii="Arial" w:hAnsi="Arial" w:cs="Arial"/>
          <w:sz w:val="16"/>
          <w:szCs w:val="16"/>
        </w:rPr>
        <w:t xml:space="preserve"> (BG)</w:t>
      </w:r>
      <w:r w:rsidRPr="007C5401">
        <w:rPr>
          <w:rFonts w:ascii="Arial" w:hAnsi="Arial" w:cs="Arial"/>
          <w:sz w:val="16"/>
          <w:szCs w:val="16"/>
        </w:rPr>
        <w:t>, Česká republika</w:t>
      </w:r>
      <w:r>
        <w:rPr>
          <w:rFonts w:ascii="Arial" w:hAnsi="Arial" w:cs="Arial"/>
          <w:sz w:val="16"/>
          <w:szCs w:val="16"/>
        </w:rPr>
        <w:t xml:space="preserve"> (CZ)</w:t>
      </w:r>
      <w:r w:rsidRPr="007C5401">
        <w:rPr>
          <w:rFonts w:ascii="Arial" w:hAnsi="Arial" w:cs="Arial"/>
          <w:sz w:val="16"/>
          <w:szCs w:val="16"/>
        </w:rPr>
        <w:t xml:space="preserve">, </w:t>
      </w:r>
      <w:r w:rsidRPr="00B05445">
        <w:rPr>
          <w:rFonts w:ascii="Arial" w:hAnsi="Arial" w:cs="Arial"/>
          <w:sz w:val="16"/>
          <w:szCs w:val="16"/>
        </w:rPr>
        <w:t>Dánsko (DK), Estonsko</w:t>
      </w:r>
      <w:r>
        <w:rPr>
          <w:rFonts w:ascii="Arial" w:hAnsi="Arial" w:cs="Arial"/>
          <w:sz w:val="16"/>
          <w:szCs w:val="16"/>
        </w:rPr>
        <w:t xml:space="preserve"> (EE)</w:t>
      </w:r>
      <w:r w:rsidRPr="00B05445">
        <w:rPr>
          <w:rFonts w:ascii="Arial" w:hAnsi="Arial" w:cs="Arial"/>
          <w:sz w:val="16"/>
          <w:szCs w:val="16"/>
        </w:rPr>
        <w:t>, Finsko</w:t>
      </w:r>
      <w:r>
        <w:rPr>
          <w:rFonts w:ascii="Arial" w:hAnsi="Arial" w:cs="Arial"/>
          <w:sz w:val="16"/>
          <w:szCs w:val="16"/>
        </w:rPr>
        <w:t xml:space="preserve"> (FI)</w:t>
      </w:r>
      <w:r w:rsidRPr="00B05445">
        <w:rPr>
          <w:rFonts w:ascii="Arial" w:hAnsi="Arial" w:cs="Arial"/>
          <w:sz w:val="16"/>
          <w:szCs w:val="16"/>
        </w:rPr>
        <w:t>, Francie</w:t>
      </w:r>
      <w:r>
        <w:rPr>
          <w:rFonts w:ascii="Arial" w:hAnsi="Arial" w:cs="Arial"/>
          <w:sz w:val="16"/>
          <w:szCs w:val="16"/>
        </w:rPr>
        <w:t xml:space="preserve"> (FR)</w:t>
      </w:r>
      <w:r w:rsidRPr="00B05445">
        <w:rPr>
          <w:rFonts w:ascii="Arial" w:hAnsi="Arial" w:cs="Arial"/>
          <w:sz w:val="16"/>
          <w:szCs w:val="16"/>
        </w:rPr>
        <w:t>, Chorvatsko</w:t>
      </w:r>
      <w:r>
        <w:rPr>
          <w:rFonts w:ascii="Arial" w:hAnsi="Arial" w:cs="Arial"/>
          <w:sz w:val="16"/>
          <w:szCs w:val="16"/>
        </w:rPr>
        <w:t xml:space="preserve"> (HR)</w:t>
      </w:r>
      <w:r w:rsidRPr="00B05445">
        <w:rPr>
          <w:rFonts w:ascii="Arial" w:hAnsi="Arial" w:cs="Arial"/>
          <w:sz w:val="16"/>
          <w:szCs w:val="16"/>
        </w:rPr>
        <w:t>, Irsko</w:t>
      </w:r>
      <w:r>
        <w:rPr>
          <w:rFonts w:ascii="Arial" w:hAnsi="Arial" w:cs="Arial"/>
          <w:sz w:val="16"/>
          <w:szCs w:val="16"/>
        </w:rPr>
        <w:t xml:space="preserve"> (IE)</w:t>
      </w:r>
      <w:r w:rsidRPr="00B05445">
        <w:rPr>
          <w:rFonts w:ascii="Arial" w:hAnsi="Arial" w:cs="Arial"/>
          <w:sz w:val="16"/>
          <w:szCs w:val="16"/>
        </w:rPr>
        <w:t>, Itálie</w:t>
      </w:r>
      <w:r>
        <w:rPr>
          <w:rFonts w:ascii="Arial" w:hAnsi="Arial" w:cs="Arial"/>
          <w:sz w:val="16"/>
          <w:szCs w:val="16"/>
        </w:rPr>
        <w:t xml:space="preserve"> (IT)</w:t>
      </w:r>
      <w:r w:rsidRPr="00B05445">
        <w:rPr>
          <w:rFonts w:ascii="Arial" w:hAnsi="Arial" w:cs="Arial"/>
          <w:sz w:val="16"/>
          <w:szCs w:val="16"/>
        </w:rPr>
        <w:t>, Kypr</w:t>
      </w:r>
      <w:r>
        <w:rPr>
          <w:rFonts w:ascii="Arial" w:hAnsi="Arial" w:cs="Arial"/>
          <w:sz w:val="16"/>
          <w:szCs w:val="16"/>
        </w:rPr>
        <w:t xml:space="preserve"> (CY)</w:t>
      </w:r>
      <w:r w:rsidRPr="00B05445">
        <w:rPr>
          <w:rFonts w:ascii="Arial" w:hAnsi="Arial" w:cs="Arial"/>
          <w:sz w:val="16"/>
          <w:szCs w:val="16"/>
        </w:rPr>
        <w:t>, Litva</w:t>
      </w:r>
      <w:r>
        <w:rPr>
          <w:rFonts w:ascii="Arial" w:hAnsi="Arial" w:cs="Arial"/>
          <w:sz w:val="16"/>
          <w:szCs w:val="16"/>
        </w:rPr>
        <w:t xml:space="preserve"> (LT)</w:t>
      </w:r>
      <w:r w:rsidRPr="00B05445">
        <w:rPr>
          <w:rFonts w:ascii="Arial" w:hAnsi="Arial" w:cs="Arial"/>
          <w:sz w:val="16"/>
          <w:szCs w:val="16"/>
        </w:rPr>
        <w:t>, Lotyšsko</w:t>
      </w:r>
      <w:r>
        <w:rPr>
          <w:rFonts w:ascii="Arial" w:hAnsi="Arial" w:cs="Arial"/>
          <w:sz w:val="16"/>
          <w:szCs w:val="16"/>
        </w:rPr>
        <w:t xml:space="preserve"> (LV)</w:t>
      </w:r>
      <w:r w:rsidRPr="00B05445">
        <w:rPr>
          <w:rFonts w:ascii="Arial" w:hAnsi="Arial" w:cs="Arial"/>
          <w:sz w:val="16"/>
          <w:szCs w:val="16"/>
        </w:rPr>
        <w:t>, Lucembursko</w:t>
      </w:r>
      <w:r>
        <w:rPr>
          <w:rFonts w:ascii="Arial" w:hAnsi="Arial" w:cs="Arial"/>
          <w:sz w:val="16"/>
          <w:szCs w:val="16"/>
        </w:rPr>
        <w:t xml:space="preserve"> (LU)</w:t>
      </w:r>
      <w:r w:rsidRPr="00B05445">
        <w:rPr>
          <w:rFonts w:ascii="Arial" w:hAnsi="Arial" w:cs="Arial"/>
          <w:sz w:val="16"/>
          <w:szCs w:val="16"/>
        </w:rPr>
        <w:t>, Maďarsko</w:t>
      </w:r>
      <w:r>
        <w:rPr>
          <w:rFonts w:ascii="Arial" w:hAnsi="Arial" w:cs="Arial"/>
          <w:sz w:val="16"/>
          <w:szCs w:val="16"/>
        </w:rPr>
        <w:t xml:space="preserve"> (HU)</w:t>
      </w:r>
      <w:r w:rsidRPr="00B05445">
        <w:rPr>
          <w:rFonts w:ascii="Arial" w:hAnsi="Arial" w:cs="Arial"/>
          <w:sz w:val="16"/>
          <w:szCs w:val="16"/>
        </w:rPr>
        <w:t>, Malta</w:t>
      </w:r>
      <w:r>
        <w:rPr>
          <w:rFonts w:ascii="Arial" w:hAnsi="Arial" w:cs="Arial"/>
          <w:sz w:val="16"/>
          <w:szCs w:val="16"/>
        </w:rPr>
        <w:t xml:space="preserve"> (MT)</w:t>
      </w:r>
      <w:r w:rsidRPr="00B05445">
        <w:rPr>
          <w:rFonts w:ascii="Arial" w:hAnsi="Arial" w:cs="Arial"/>
          <w:sz w:val="16"/>
          <w:szCs w:val="16"/>
        </w:rPr>
        <w:t>, Německo</w:t>
      </w:r>
      <w:r>
        <w:rPr>
          <w:rFonts w:ascii="Arial" w:hAnsi="Arial" w:cs="Arial"/>
          <w:sz w:val="16"/>
          <w:szCs w:val="16"/>
        </w:rPr>
        <w:t xml:space="preserve"> (DE)</w:t>
      </w:r>
      <w:r w:rsidRPr="00B05445">
        <w:rPr>
          <w:rFonts w:ascii="Arial" w:hAnsi="Arial" w:cs="Arial"/>
          <w:sz w:val="16"/>
          <w:szCs w:val="16"/>
        </w:rPr>
        <w:t>, Nizozemsko</w:t>
      </w:r>
      <w:r>
        <w:rPr>
          <w:rFonts w:ascii="Arial" w:hAnsi="Arial" w:cs="Arial"/>
          <w:sz w:val="16"/>
          <w:szCs w:val="16"/>
        </w:rPr>
        <w:t xml:space="preserve"> (NL)</w:t>
      </w:r>
      <w:r w:rsidRPr="00B05445">
        <w:rPr>
          <w:rFonts w:ascii="Arial" w:hAnsi="Arial" w:cs="Arial"/>
          <w:sz w:val="16"/>
          <w:szCs w:val="16"/>
        </w:rPr>
        <w:t>,</w:t>
      </w:r>
      <w:r w:rsidRPr="007C5401">
        <w:rPr>
          <w:rFonts w:ascii="Arial" w:hAnsi="Arial" w:cs="Arial"/>
          <w:sz w:val="16"/>
          <w:szCs w:val="16"/>
        </w:rPr>
        <w:t xml:space="preserve"> Polsko</w:t>
      </w:r>
      <w:r>
        <w:rPr>
          <w:rFonts w:ascii="Arial" w:hAnsi="Arial" w:cs="Arial"/>
          <w:sz w:val="16"/>
          <w:szCs w:val="16"/>
        </w:rPr>
        <w:t xml:space="preserve"> (PL)</w:t>
      </w:r>
      <w:r w:rsidRPr="007C5401">
        <w:rPr>
          <w:rFonts w:ascii="Arial" w:hAnsi="Arial" w:cs="Arial"/>
          <w:sz w:val="16"/>
          <w:szCs w:val="16"/>
        </w:rPr>
        <w:t>, Portugalsko</w:t>
      </w:r>
      <w:r>
        <w:rPr>
          <w:rFonts w:ascii="Arial" w:hAnsi="Arial" w:cs="Arial"/>
          <w:sz w:val="16"/>
          <w:szCs w:val="16"/>
        </w:rPr>
        <w:t xml:space="preserve"> (PT)</w:t>
      </w:r>
      <w:r w:rsidRPr="007C5401">
        <w:rPr>
          <w:rFonts w:ascii="Arial" w:hAnsi="Arial" w:cs="Arial"/>
          <w:sz w:val="16"/>
          <w:szCs w:val="16"/>
        </w:rPr>
        <w:t>, Rakousko</w:t>
      </w:r>
      <w:r>
        <w:rPr>
          <w:rFonts w:ascii="Arial" w:hAnsi="Arial" w:cs="Arial"/>
          <w:sz w:val="16"/>
          <w:szCs w:val="16"/>
        </w:rPr>
        <w:t xml:space="preserve"> (AT)</w:t>
      </w:r>
      <w:r w:rsidRPr="007C5401">
        <w:rPr>
          <w:rFonts w:ascii="Arial" w:hAnsi="Arial" w:cs="Arial"/>
          <w:sz w:val="16"/>
          <w:szCs w:val="16"/>
        </w:rPr>
        <w:t>, Rumunsko</w:t>
      </w:r>
      <w:r>
        <w:rPr>
          <w:rFonts w:ascii="Arial" w:hAnsi="Arial" w:cs="Arial"/>
          <w:sz w:val="16"/>
          <w:szCs w:val="16"/>
        </w:rPr>
        <w:t xml:space="preserve"> (RO)</w:t>
      </w:r>
      <w:r w:rsidRPr="007C5401">
        <w:rPr>
          <w:rFonts w:ascii="Arial" w:hAnsi="Arial" w:cs="Arial"/>
          <w:sz w:val="16"/>
          <w:szCs w:val="16"/>
        </w:rPr>
        <w:t>, Řecko</w:t>
      </w:r>
      <w:r>
        <w:rPr>
          <w:rFonts w:ascii="Arial" w:hAnsi="Arial" w:cs="Arial"/>
          <w:sz w:val="16"/>
          <w:szCs w:val="16"/>
        </w:rPr>
        <w:t xml:space="preserve"> (GR)</w:t>
      </w:r>
      <w:r w:rsidRPr="007C5401">
        <w:rPr>
          <w:rFonts w:ascii="Arial" w:hAnsi="Arial" w:cs="Arial"/>
          <w:sz w:val="16"/>
          <w:szCs w:val="16"/>
        </w:rPr>
        <w:t>, Slovensko</w:t>
      </w:r>
      <w:r>
        <w:rPr>
          <w:rFonts w:ascii="Arial" w:hAnsi="Arial" w:cs="Arial"/>
          <w:sz w:val="16"/>
          <w:szCs w:val="16"/>
        </w:rPr>
        <w:t xml:space="preserve"> (SK)</w:t>
      </w:r>
      <w:r w:rsidRPr="007C5401">
        <w:rPr>
          <w:rFonts w:ascii="Arial" w:hAnsi="Arial" w:cs="Arial"/>
          <w:sz w:val="16"/>
          <w:szCs w:val="16"/>
        </w:rPr>
        <w:t>, Slovinsko</w:t>
      </w:r>
      <w:r>
        <w:rPr>
          <w:rFonts w:ascii="Arial" w:hAnsi="Arial" w:cs="Arial"/>
          <w:sz w:val="16"/>
          <w:szCs w:val="16"/>
        </w:rPr>
        <w:t xml:space="preserve"> (SI)</w:t>
      </w:r>
      <w:r w:rsidRPr="007C5401">
        <w:rPr>
          <w:rFonts w:ascii="Arial" w:hAnsi="Arial" w:cs="Arial"/>
          <w:sz w:val="16"/>
          <w:szCs w:val="16"/>
        </w:rPr>
        <w:t>, Spojené království</w:t>
      </w:r>
      <w:r>
        <w:rPr>
          <w:rFonts w:ascii="Arial" w:hAnsi="Arial" w:cs="Arial"/>
          <w:sz w:val="16"/>
          <w:szCs w:val="16"/>
        </w:rPr>
        <w:t xml:space="preserve"> (GB)</w:t>
      </w:r>
      <w:r w:rsidRPr="007C5401">
        <w:rPr>
          <w:rFonts w:ascii="Arial" w:hAnsi="Arial" w:cs="Arial"/>
          <w:sz w:val="16"/>
          <w:szCs w:val="16"/>
        </w:rPr>
        <w:t>, Španělsko</w:t>
      </w:r>
      <w:r>
        <w:rPr>
          <w:rFonts w:ascii="Arial" w:hAnsi="Arial" w:cs="Arial"/>
          <w:sz w:val="16"/>
          <w:szCs w:val="16"/>
        </w:rPr>
        <w:t xml:space="preserve"> (ES)</w:t>
      </w:r>
      <w:r w:rsidRPr="007C5401">
        <w:rPr>
          <w:rFonts w:ascii="Arial" w:hAnsi="Arial" w:cs="Arial"/>
          <w:sz w:val="16"/>
          <w:szCs w:val="16"/>
        </w:rPr>
        <w:t>, Švédsko</w:t>
      </w:r>
      <w:r>
        <w:rPr>
          <w:rFonts w:ascii="Arial" w:hAnsi="Arial" w:cs="Arial"/>
          <w:sz w:val="16"/>
          <w:szCs w:val="16"/>
        </w:rPr>
        <w:t xml:space="preserve"> (SE)</w:t>
      </w:r>
      <w:r w:rsidRPr="007C5401">
        <w:rPr>
          <w:rFonts w:ascii="Arial" w:hAnsi="Arial" w:cs="Arial"/>
          <w:sz w:val="16"/>
          <w:szCs w:val="16"/>
        </w:rPr>
        <w:t>.</w:t>
      </w:r>
    </w:p>
  </w:footnote>
  <w:footnote w:id="12">
    <w:p w:rsidR="00BA7845" w:rsidRPr="00D044C0" w:rsidRDefault="00BA7845" w:rsidP="00BA7845">
      <w:pPr>
        <w:pStyle w:val="Textpoznpodarou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41C6A">
        <w:rPr>
          <w:rStyle w:val="Znakapoznpodarou"/>
          <w:rFonts w:ascii="Arial" w:hAnsi="Arial" w:cs="Arial"/>
          <w:sz w:val="16"/>
          <w:szCs w:val="16"/>
        </w:rPr>
        <w:footnoteRef/>
      </w:r>
      <w:r w:rsidRPr="00641C6A">
        <w:rPr>
          <w:rFonts w:ascii="Arial" w:hAnsi="Arial" w:cs="Arial"/>
          <w:sz w:val="16"/>
          <w:szCs w:val="16"/>
        </w:rPr>
        <w:t xml:space="preserve"> Nové členské státy EU</w:t>
      </w:r>
      <w:r w:rsidRPr="00641C6A">
        <w:rPr>
          <w:rFonts w:ascii="Arial" w:hAnsi="Arial" w:cs="Arial"/>
          <w:color w:val="FF0000"/>
          <w:sz w:val="16"/>
          <w:szCs w:val="16"/>
        </w:rPr>
        <w:t xml:space="preserve">: </w:t>
      </w:r>
      <w:r w:rsidRPr="00D044C0">
        <w:rPr>
          <w:rFonts w:ascii="Arial" w:hAnsi="Arial" w:cs="Arial"/>
          <w:color w:val="000000" w:themeColor="text1"/>
          <w:sz w:val="16"/>
          <w:szCs w:val="16"/>
        </w:rPr>
        <w:t>Bulharsko, Česká republika, Estonsko, Chorvatsko, Kypr, Litva, Lotyšsko, Maďarsko, Malta, Polsko, Rumunsko, Slovensko, Slovinsko.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29A"/>
    <w:multiLevelType w:val="multilevel"/>
    <w:tmpl w:val="0405001F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363"/>
    <w:rsid w:val="000016A9"/>
    <w:rsid w:val="000276A3"/>
    <w:rsid w:val="0003011D"/>
    <w:rsid w:val="000357CA"/>
    <w:rsid w:val="00035B89"/>
    <w:rsid w:val="00036167"/>
    <w:rsid w:val="00047CFB"/>
    <w:rsid w:val="000511DC"/>
    <w:rsid w:val="00054A26"/>
    <w:rsid w:val="00061D1E"/>
    <w:rsid w:val="00065FCB"/>
    <w:rsid w:val="000759EC"/>
    <w:rsid w:val="000A5ABA"/>
    <w:rsid w:val="000C02AA"/>
    <w:rsid w:val="000C44D3"/>
    <w:rsid w:val="000D4275"/>
    <w:rsid w:val="000F3A6D"/>
    <w:rsid w:val="00102E58"/>
    <w:rsid w:val="00105648"/>
    <w:rsid w:val="00105FFE"/>
    <w:rsid w:val="00106E2C"/>
    <w:rsid w:val="001123B6"/>
    <w:rsid w:val="00116A42"/>
    <w:rsid w:val="001322D1"/>
    <w:rsid w:val="001432D2"/>
    <w:rsid w:val="00143E5D"/>
    <w:rsid w:val="0014665F"/>
    <w:rsid w:val="00152787"/>
    <w:rsid w:val="00157C53"/>
    <w:rsid w:val="001643F0"/>
    <w:rsid w:val="001711F3"/>
    <w:rsid w:val="001759B5"/>
    <w:rsid w:val="00193523"/>
    <w:rsid w:val="001B04FD"/>
    <w:rsid w:val="001B3225"/>
    <w:rsid w:val="001B588E"/>
    <w:rsid w:val="001C3360"/>
    <w:rsid w:val="001C6A82"/>
    <w:rsid w:val="001F2900"/>
    <w:rsid w:val="001F79CA"/>
    <w:rsid w:val="00205FFE"/>
    <w:rsid w:val="00207542"/>
    <w:rsid w:val="002151D1"/>
    <w:rsid w:val="002162F7"/>
    <w:rsid w:val="00221BD7"/>
    <w:rsid w:val="002268AB"/>
    <w:rsid w:val="002329C3"/>
    <w:rsid w:val="00236418"/>
    <w:rsid w:val="00246346"/>
    <w:rsid w:val="00251705"/>
    <w:rsid w:val="00252020"/>
    <w:rsid w:val="00262597"/>
    <w:rsid w:val="00292CD1"/>
    <w:rsid w:val="002A1E3E"/>
    <w:rsid w:val="002B2E3F"/>
    <w:rsid w:val="002C026A"/>
    <w:rsid w:val="002C168B"/>
    <w:rsid w:val="002C3987"/>
    <w:rsid w:val="002C525D"/>
    <w:rsid w:val="002D7F28"/>
    <w:rsid w:val="002E38B6"/>
    <w:rsid w:val="002E7775"/>
    <w:rsid w:val="002F5881"/>
    <w:rsid w:val="00300D5D"/>
    <w:rsid w:val="00316C09"/>
    <w:rsid w:val="00320DB0"/>
    <w:rsid w:val="00321A38"/>
    <w:rsid w:val="003233C0"/>
    <w:rsid w:val="00330050"/>
    <w:rsid w:val="00342CC4"/>
    <w:rsid w:val="00352753"/>
    <w:rsid w:val="003551DC"/>
    <w:rsid w:val="00356318"/>
    <w:rsid w:val="00356433"/>
    <w:rsid w:val="003669E3"/>
    <w:rsid w:val="0037296F"/>
    <w:rsid w:val="00376469"/>
    <w:rsid w:val="003765C5"/>
    <w:rsid w:val="003A0828"/>
    <w:rsid w:val="003A61FA"/>
    <w:rsid w:val="003B24D8"/>
    <w:rsid w:val="003C3AC6"/>
    <w:rsid w:val="003C4819"/>
    <w:rsid w:val="003C67BF"/>
    <w:rsid w:val="003D223A"/>
    <w:rsid w:val="003E3F70"/>
    <w:rsid w:val="003E67CB"/>
    <w:rsid w:val="003E71A4"/>
    <w:rsid w:val="003F66E2"/>
    <w:rsid w:val="00415B1D"/>
    <w:rsid w:val="004172A7"/>
    <w:rsid w:val="00425743"/>
    <w:rsid w:val="00430A0A"/>
    <w:rsid w:val="004368B2"/>
    <w:rsid w:val="00441ABA"/>
    <w:rsid w:val="00442DD1"/>
    <w:rsid w:val="00453E0B"/>
    <w:rsid w:val="0045718A"/>
    <w:rsid w:val="00457D95"/>
    <w:rsid w:val="00466E5D"/>
    <w:rsid w:val="00470133"/>
    <w:rsid w:val="004702B5"/>
    <w:rsid w:val="00472719"/>
    <w:rsid w:val="0048233B"/>
    <w:rsid w:val="00486883"/>
    <w:rsid w:val="00491F05"/>
    <w:rsid w:val="00495E20"/>
    <w:rsid w:val="004B4FE8"/>
    <w:rsid w:val="004C07BE"/>
    <w:rsid w:val="004C0CCF"/>
    <w:rsid w:val="004C6F9E"/>
    <w:rsid w:val="004E1A15"/>
    <w:rsid w:val="004F05E4"/>
    <w:rsid w:val="00501A65"/>
    <w:rsid w:val="0050610D"/>
    <w:rsid w:val="005100A4"/>
    <w:rsid w:val="00533400"/>
    <w:rsid w:val="005340DE"/>
    <w:rsid w:val="005354E2"/>
    <w:rsid w:val="00537671"/>
    <w:rsid w:val="005461D8"/>
    <w:rsid w:val="005471FC"/>
    <w:rsid w:val="00550C9D"/>
    <w:rsid w:val="005535D8"/>
    <w:rsid w:val="005607E6"/>
    <w:rsid w:val="005654EF"/>
    <w:rsid w:val="00566248"/>
    <w:rsid w:val="005670AC"/>
    <w:rsid w:val="00570B62"/>
    <w:rsid w:val="00575E33"/>
    <w:rsid w:val="005760C8"/>
    <w:rsid w:val="00577F4F"/>
    <w:rsid w:val="0058041A"/>
    <w:rsid w:val="00591A7D"/>
    <w:rsid w:val="005A318E"/>
    <w:rsid w:val="005B0CE4"/>
    <w:rsid w:val="005B3B3D"/>
    <w:rsid w:val="005B4F4C"/>
    <w:rsid w:val="005C11BD"/>
    <w:rsid w:val="005D2418"/>
    <w:rsid w:val="005E1640"/>
    <w:rsid w:val="005E3EE0"/>
    <w:rsid w:val="00601FD6"/>
    <w:rsid w:val="00603F05"/>
    <w:rsid w:val="00614B83"/>
    <w:rsid w:val="006154B8"/>
    <w:rsid w:val="00616FC9"/>
    <w:rsid w:val="00626E1B"/>
    <w:rsid w:val="006274F2"/>
    <w:rsid w:val="00631937"/>
    <w:rsid w:val="006459DC"/>
    <w:rsid w:val="00652816"/>
    <w:rsid w:val="0065503C"/>
    <w:rsid w:val="006611C9"/>
    <w:rsid w:val="00676F78"/>
    <w:rsid w:val="006847DE"/>
    <w:rsid w:val="00687955"/>
    <w:rsid w:val="00690F6D"/>
    <w:rsid w:val="006A0F54"/>
    <w:rsid w:val="006B4068"/>
    <w:rsid w:val="006C17E5"/>
    <w:rsid w:val="006C47E1"/>
    <w:rsid w:val="006D0F60"/>
    <w:rsid w:val="006E70C6"/>
    <w:rsid w:val="007039D1"/>
    <w:rsid w:val="0071103F"/>
    <w:rsid w:val="00712D1C"/>
    <w:rsid w:val="007137F8"/>
    <w:rsid w:val="00715626"/>
    <w:rsid w:val="00725FED"/>
    <w:rsid w:val="007279AE"/>
    <w:rsid w:val="00740AE0"/>
    <w:rsid w:val="00741E3D"/>
    <w:rsid w:val="00744A93"/>
    <w:rsid w:val="007570AB"/>
    <w:rsid w:val="00762385"/>
    <w:rsid w:val="00764DDA"/>
    <w:rsid w:val="00765D26"/>
    <w:rsid w:val="00765F81"/>
    <w:rsid w:val="00786848"/>
    <w:rsid w:val="007936D0"/>
    <w:rsid w:val="007A2FCB"/>
    <w:rsid w:val="007A3CF6"/>
    <w:rsid w:val="007A4A57"/>
    <w:rsid w:val="007C01CC"/>
    <w:rsid w:val="007C19D2"/>
    <w:rsid w:val="007C30DF"/>
    <w:rsid w:val="007C34E7"/>
    <w:rsid w:val="007E36BB"/>
    <w:rsid w:val="007F2DDC"/>
    <w:rsid w:val="00807715"/>
    <w:rsid w:val="00810A31"/>
    <w:rsid w:val="008208F7"/>
    <w:rsid w:val="0082794C"/>
    <w:rsid w:val="008339AB"/>
    <w:rsid w:val="00851655"/>
    <w:rsid w:val="008576BC"/>
    <w:rsid w:val="00870F29"/>
    <w:rsid w:val="00874D9A"/>
    <w:rsid w:val="0087644E"/>
    <w:rsid w:val="00882173"/>
    <w:rsid w:val="00886CC4"/>
    <w:rsid w:val="00887192"/>
    <w:rsid w:val="0089131D"/>
    <w:rsid w:val="008A3EE5"/>
    <w:rsid w:val="008B2840"/>
    <w:rsid w:val="008C2E42"/>
    <w:rsid w:val="008E4C5E"/>
    <w:rsid w:val="008F01A2"/>
    <w:rsid w:val="008F0604"/>
    <w:rsid w:val="009021F6"/>
    <w:rsid w:val="0091572E"/>
    <w:rsid w:val="00924AE2"/>
    <w:rsid w:val="009335CB"/>
    <w:rsid w:val="00936CBA"/>
    <w:rsid w:val="00946937"/>
    <w:rsid w:val="009550E5"/>
    <w:rsid w:val="00982C2B"/>
    <w:rsid w:val="00994BE6"/>
    <w:rsid w:val="00995363"/>
    <w:rsid w:val="009A5644"/>
    <w:rsid w:val="009A7000"/>
    <w:rsid w:val="009B4C7A"/>
    <w:rsid w:val="009D0818"/>
    <w:rsid w:val="009D0B49"/>
    <w:rsid w:val="009D1516"/>
    <w:rsid w:val="009D76BB"/>
    <w:rsid w:val="009E32A1"/>
    <w:rsid w:val="009E3864"/>
    <w:rsid w:val="009E60DB"/>
    <w:rsid w:val="009E6EB7"/>
    <w:rsid w:val="009F31B7"/>
    <w:rsid w:val="009F6C1C"/>
    <w:rsid w:val="00A079F1"/>
    <w:rsid w:val="00A07AB1"/>
    <w:rsid w:val="00A11A24"/>
    <w:rsid w:val="00A123EC"/>
    <w:rsid w:val="00A14E13"/>
    <w:rsid w:val="00A168CC"/>
    <w:rsid w:val="00A25788"/>
    <w:rsid w:val="00A26926"/>
    <w:rsid w:val="00A46840"/>
    <w:rsid w:val="00A47390"/>
    <w:rsid w:val="00A502AB"/>
    <w:rsid w:val="00A72224"/>
    <w:rsid w:val="00A82180"/>
    <w:rsid w:val="00A90F21"/>
    <w:rsid w:val="00A92BC6"/>
    <w:rsid w:val="00A94FBB"/>
    <w:rsid w:val="00AA5AD8"/>
    <w:rsid w:val="00AB25E4"/>
    <w:rsid w:val="00AB28E5"/>
    <w:rsid w:val="00AD1B0D"/>
    <w:rsid w:val="00B00AB3"/>
    <w:rsid w:val="00B0659B"/>
    <w:rsid w:val="00B20E79"/>
    <w:rsid w:val="00B50B36"/>
    <w:rsid w:val="00B53190"/>
    <w:rsid w:val="00B6712C"/>
    <w:rsid w:val="00B83DD8"/>
    <w:rsid w:val="00B92ECE"/>
    <w:rsid w:val="00B95D4E"/>
    <w:rsid w:val="00BA342B"/>
    <w:rsid w:val="00BA6416"/>
    <w:rsid w:val="00BA7845"/>
    <w:rsid w:val="00BB6135"/>
    <w:rsid w:val="00BC034D"/>
    <w:rsid w:val="00BC5C54"/>
    <w:rsid w:val="00BC5E46"/>
    <w:rsid w:val="00BC5F46"/>
    <w:rsid w:val="00BD382A"/>
    <w:rsid w:val="00BD59C3"/>
    <w:rsid w:val="00BE02ED"/>
    <w:rsid w:val="00BE104D"/>
    <w:rsid w:val="00BE4F8D"/>
    <w:rsid w:val="00BE7455"/>
    <w:rsid w:val="00C04033"/>
    <w:rsid w:val="00C101F3"/>
    <w:rsid w:val="00C23275"/>
    <w:rsid w:val="00C427BA"/>
    <w:rsid w:val="00C53580"/>
    <w:rsid w:val="00C663D0"/>
    <w:rsid w:val="00C665DC"/>
    <w:rsid w:val="00C670C7"/>
    <w:rsid w:val="00C76C67"/>
    <w:rsid w:val="00C877EB"/>
    <w:rsid w:val="00C90468"/>
    <w:rsid w:val="00C91E8D"/>
    <w:rsid w:val="00C92688"/>
    <w:rsid w:val="00CA2085"/>
    <w:rsid w:val="00CA46A1"/>
    <w:rsid w:val="00CB0375"/>
    <w:rsid w:val="00CB0507"/>
    <w:rsid w:val="00CB3C74"/>
    <w:rsid w:val="00CB76A0"/>
    <w:rsid w:val="00CC0E9B"/>
    <w:rsid w:val="00CC5700"/>
    <w:rsid w:val="00CE2275"/>
    <w:rsid w:val="00CE5289"/>
    <w:rsid w:val="00CE7235"/>
    <w:rsid w:val="00CF0B57"/>
    <w:rsid w:val="00CF3E15"/>
    <w:rsid w:val="00CF5BA4"/>
    <w:rsid w:val="00CF7E37"/>
    <w:rsid w:val="00D225E2"/>
    <w:rsid w:val="00D22DFB"/>
    <w:rsid w:val="00D30FDA"/>
    <w:rsid w:val="00D34DC0"/>
    <w:rsid w:val="00D44F81"/>
    <w:rsid w:val="00D53892"/>
    <w:rsid w:val="00D56B60"/>
    <w:rsid w:val="00D57F6E"/>
    <w:rsid w:val="00D60367"/>
    <w:rsid w:val="00D628B6"/>
    <w:rsid w:val="00D76D9B"/>
    <w:rsid w:val="00D87BF4"/>
    <w:rsid w:val="00D954BC"/>
    <w:rsid w:val="00DA06FD"/>
    <w:rsid w:val="00DA18F2"/>
    <w:rsid w:val="00DB44AE"/>
    <w:rsid w:val="00DC4453"/>
    <w:rsid w:val="00DC4B86"/>
    <w:rsid w:val="00DD3034"/>
    <w:rsid w:val="00DD4862"/>
    <w:rsid w:val="00DE4F61"/>
    <w:rsid w:val="00DE56A3"/>
    <w:rsid w:val="00DE780B"/>
    <w:rsid w:val="00DF0C26"/>
    <w:rsid w:val="00DF0ECE"/>
    <w:rsid w:val="00DF1069"/>
    <w:rsid w:val="00DF50F3"/>
    <w:rsid w:val="00DF5E30"/>
    <w:rsid w:val="00E00180"/>
    <w:rsid w:val="00E002B3"/>
    <w:rsid w:val="00E23214"/>
    <w:rsid w:val="00E27947"/>
    <w:rsid w:val="00E30130"/>
    <w:rsid w:val="00E311D7"/>
    <w:rsid w:val="00E3604A"/>
    <w:rsid w:val="00E40662"/>
    <w:rsid w:val="00E47AD9"/>
    <w:rsid w:val="00E5471B"/>
    <w:rsid w:val="00E65A44"/>
    <w:rsid w:val="00E74848"/>
    <w:rsid w:val="00E87FE5"/>
    <w:rsid w:val="00E9010E"/>
    <w:rsid w:val="00E92201"/>
    <w:rsid w:val="00E92824"/>
    <w:rsid w:val="00E9416B"/>
    <w:rsid w:val="00E96303"/>
    <w:rsid w:val="00EA1F10"/>
    <w:rsid w:val="00EA29DB"/>
    <w:rsid w:val="00EA6EDE"/>
    <w:rsid w:val="00EB174B"/>
    <w:rsid w:val="00EB2FEC"/>
    <w:rsid w:val="00ED3E34"/>
    <w:rsid w:val="00ED48FA"/>
    <w:rsid w:val="00ED4AFA"/>
    <w:rsid w:val="00ED78F7"/>
    <w:rsid w:val="00ED7AAF"/>
    <w:rsid w:val="00EE212C"/>
    <w:rsid w:val="00EE5743"/>
    <w:rsid w:val="00F01540"/>
    <w:rsid w:val="00F06B3A"/>
    <w:rsid w:val="00F07B19"/>
    <w:rsid w:val="00F2609D"/>
    <w:rsid w:val="00F30BEB"/>
    <w:rsid w:val="00F314EC"/>
    <w:rsid w:val="00F54368"/>
    <w:rsid w:val="00F546DB"/>
    <w:rsid w:val="00F666EC"/>
    <w:rsid w:val="00F845E4"/>
    <w:rsid w:val="00F8657D"/>
    <w:rsid w:val="00F913DB"/>
    <w:rsid w:val="00FA2CB1"/>
    <w:rsid w:val="00FB5DFF"/>
    <w:rsid w:val="00FC1EA4"/>
    <w:rsid w:val="00FC2DFD"/>
    <w:rsid w:val="00FC675E"/>
    <w:rsid w:val="00FD4EFB"/>
    <w:rsid w:val="00FE3105"/>
    <w:rsid w:val="00FF1132"/>
    <w:rsid w:val="00F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0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60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609D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2609D"/>
    <w:rPr>
      <w:vertAlign w:val="superscript"/>
    </w:rPr>
  </w:style>
  <w:style w:type="paragraph" w:styleId="Zkladntext">
    <w:name w:val="Body Text"/>
    <w:basedOn w:val="Normln"/>
    <w:link w:val="ZkladntextChar"/>
    <w:semiHidden/>
    <w:rsid w:val="00BA7845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A7845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jpeg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ACCED-315F-4F6C-8EA7-5F2437A0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2212</TotalTime>
  <Pages>12</Pages>
  <Words>3977</Words>
  <Characters>23471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bartlova327</dc:creator>
  <cp:lastModifiedBy>bartlova327</cp:lastModifiedBy>
  <cp:revision>169</cp:revision>
  <cp:lastPrinted>2015-09-17T06:55:00Z</cp:lastPrinted>
  <dcterms:created xsi:type="dcterms:W3CDTF">2015-06-12T06:36:00Z</dcterms:created>
  <dcterms:modified xsi:type="dcterms:W3CDTF">2015-09-17T11:39:00Z</dcterms:modified>
</cp:coreProperties>
</file>