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BB8" w:rsidRPr="00B63FB8" w:rsidRDefault="009014CA" w:rsidP="00B63FB8">
      <w:pPr>
        <w:jc w:val="both"/>
        <w:rPr>
          <w:rFonts w:ascii="Arial" w:hAnsi="Arial" w:cs="Arial"/>
          <w:b/>
          <w:sz w:val="20"/>
          <w:szCs w:val="20"/>
          <w:lang w:val="en-GB"/>
        </w:rPr>
      </w:pPr>
      <w:r w:rsidRPr="00B63FB8">
        <w:rPr>
          <w:rFonts w:ascii="Arial" w:hAnsi="Arial" w:cs="Arial"/>
          <w:b/>
          <w:sz w:val="20"/>
          <w:szCs w:val="20"/>
          <w:lang w:val="en-GB"/>
        </w:rPr>
        <w:t xml:space="preserve">External trade </w:t>
      </w:r>
      <w:r w:rsidR="003C5C17">
        <w:rPr>
          <w:rFonts w:ascii="Arial" w:hAnsi="Arial" w:cs="Arial"/>
          <w:b/>
          <w:sz w:val="20"/>
          <w:szCs w:val="20"/>
          <w:lang w:val="en-GB"/>
        </w:rPr>
        <w:t xml:space="preserve">of the Czech Republic </w:t>
      </w:r>
      <w:r w:rsidRPr="00B63FB8">
        <w:rPr>
          <w:rFonts w:ascii="Arial" w:hAnsi="Arial" w:cs="Arial"/>
          <w:b/>
          <w:sz w:val="20"/>
          <w:szCs w:val="20"/>
          <w:lang w:val="en-GB"/>
        </w:rPr>
        <w:t xml:space="preserve">in goods </w:t>
      </w:r>
      <w:r w:rsidR="008E30FC" w:rsidRPr="00B63FB8">
        <w:rPr>
          <w:rFonts w:ascii="Arial" w:hAnsi="Arial" w:cs="Arial"/>
          <w:b/>
          <w:sz w:val="20"/>
          <w:szCs w:val="20"/>
          <w:lang w:val="en-GB"/>
        </w:rPr>
        <w:t xml:space="preserve">according to the movement </w:t>
      </w:r>
      <w:r w:rsidRPr="00B63FB8">
        <w:rPr>
          <w:rFonts w:ascii="Arial" w:hAnsi="Arial" w:cs="Arial"/>
          <w:b/>
          <w:sz w:val="20"/>
          <w:szCs w:val="20"/>
          <w:lang w:val="en-GB"/>
        </w:rPr>
        <w:t>in 201</w:t>
      </w:r>
      <w:r w:rsidR="008E30FC" w:rsidRPr="00B63FB8">
        <w:rPr>
          <w:rFonts w:ascii="Arial" w:hAnsi="Arial" w:cs="Arial"/>
          <w:b/>
          <w:sz w:val="20"/>
          <w:szCs w:val="20"/>
          <w:lang w:val="en-GB"/>
        </w:rPr>
        <w:t>3</w:t>
      </w:r>
    </w:p>
    <w:p w:rsidR="004746A7" w:rsidRDefault="00B63FB8" w:rsidP="00553625">
      <w:pPr>
        <w:numPr>
          <w:ilvl w:val="0"/>
          <w:numId w:val="1"/>
        </w:numPr>
        <w:spacing w:after="120"/>
        <w:jc w:val="both"/>
        <w:rPr>
          <w:rFonts w:ascii="Arial" w:hAnsi="Arial" w:cs="Arial"/>
          <w:b/>
          <w:sz w:val="19"/>
          <w:szCs w:val="19"/>
          <w:lang w:val="en-GB"/>
        </w:rPr>
      </w:pPr>
      <w:r>
        <w:rPr>
          <w:rFonts w:ascii="Arial" w:hAnsi="Arial" w:cs="Arial"/>
          <w:b/>
          <w:sz w:val="19"/>
          <w:szCs w:val="19"/>
          <w:lang w:val="en-GB"/>
        </w:rPr>
        <w:t>Trends in e</w:t>
      </w:r>
      <w:r w:rsidR="004746A7" w:rsidRPr="00B63FB8">
        <w:rPr>
          <w:rFonts w:ascii="Arial" w:hAnsi="Arial" w:cs="Arial"/>
          <w:b/>
          <w:sz w:val="19"/>
          <w:szCs w:val="19"/>
          <w:lang w:val="en-GB"/>
        </w:rPr>
        <w:t>xternal trade</w:t>
      </w:r>
    </w:p>
    <w:p w:rsidR="00437193" w:rsidRDefault="00B63FB8" w:rsidP="008C1784">
      <w:pPr>
        <w:spacing w:after="120"/>
        <w:jc w:val="both"/>
        <w:rPr>
          <w:rFonts w:ascii="Arial" w:hAnsi="Arial" w:cs="Arial"/>
          <w:sz w:val="18"/>
          <w:szCs w:val="18"/>
          <w:lang w:val="en-US"/>
        </w:rPr>
      </w:pPr>
      <w:r w:rsidRPr="00296ED7">
        <w:rPr>
          <w:rFonts w:ascii="Arial" w:hAnsi="Arial" w:cs="Arial"/>
          <w:sz w:val="18"/>
          <w:szCs w:val="18"/>
          <w:lang w:val="en-GB"/>
        </w:rPr>
        <w:t>The growth of external trade continued in 201</w:t>
      </w:r>
      <w:r>
        <w:rPr>
          <w:rFonts w:ascii="Arial" w:hAnsi="Arial" w:cs="Arial"/>
          <w:sz w:val="18"/>
          <w:szCs w:val="18"/>
          <w:lang w:val="en-GB"/>
        </w:rPr>
        <w:t>3</w:t>
      </w:r>
      <w:r w:rsidRPr="00296ED7">
        <w:rPr>
          <w:rStyle w:val="Znakapoznpodarou"/>
          <w:rFonts w:ascii="Arial" w:hAnsi="Arial" w:cs="Arial"/>
          <w:sz w:val="18"/>
          <w:szCs w:val="18"/>
          <w:lang w:val="en-GB"/>
        </w:rPr>
        <w:footnoteReference w:id="1"/>
      </w:r>
      <w:r w:rsidRPr="00296ED7">
        <w:rPr>
          <w:rFonts w:ascii="Arial" w:hAnsi="Arial" w:cs="Arial"/>
          <w:sz w:val="18"/>
          <w:szCs w:val="18"/>
          <w:lang w:val="en-GB"/>
        </w:rPr>
        <w:t>,</w:t>
      </w:r>
      <w:r w:rsidRPr="008E30FC">
        <w:rPr>
          <w:rFonts w:ascii="Arial" w:hAnsi="Arial" w:cs="Arial"/>
          <w:color w:val="FF0000"/>
          <w:sz w:val="18"/>
          <w:szCs w:val="18"/>
          <w:lang w:val="en-GB"/>
        </w:rPr>
        <w:t xml:space="preserve"> </w:t>
      </w:r>
      <w:r w:rsidRPr="00A45AA7">
        <w:rPr>
          <w:rFonts w:ascii="Arial" w:hAnsi="Arial" w:cs="Arial"/>
          <w:sz w:val="18"/>
          <w:szCs w:val="18"/>
          <w:lang w:val="en-GB"/>
        </w:rPr>
        <w:t xml:space="preserve">but </w:t>
      </w:r>
      <w:r w:rsidR="00437193">
        <w:rPr>
          <w:rFonts w:ascii="Arial" w:hAnsi="Arial" w:cs="Arial"/>
          <w:sz w:val="18"/>
          <w:szCs w:val="18"/>
          <w:lang w:val="en-US"/>
        </w:rPr>
        <w:t xml:space="preserve">it was slower compared to previous three years. </w:t>
      </w:r>
      <w:r w:rsidR="00620B10">
        <w:rPr>
          <w:rFonts w:ascii="Arial" w:hAnsi="Arial" w:cs="Arial"/>
          <w:sz w:val="18"/>
          <w:szCs w:val="18"/>
          <w:lang w:val="en-US"/>
        </w:rPr>
        <w:t>I</w:t>
      </w:r>
      <w:r w:rsidR="00437193">
        <w:rPr>
          <w:rFonts w:ascii="Arial" w:hAnsi="Arial" w:cs="Arial"/>
          <w:sz w:val="18"/>
          <w:szCs w:val="18"/>
          <w:lang w:val="en-US"/>
        </w:rPr>
        <w:t xml:space="preserve">ncreases of </w:t>
      </w:r>
      <w:r w:rsidR="00437193" w:rsidRPr="000806AB">
        <w:rPr>
          <w:rFonts w:ascii="Arial" w:hAnsi="Arial" w:cs="Arial"/>
          <w:b/>
          <w:sz w:val="18"/>
          <w:szCs w:val="18"/>
          <w:lang w:val="en-US"/>
        </w:rPr>
        <w:t>external trade turnover</w:t>
      </w:r>
      <w:r w:rsidR="00437193">
        <w:rPr>
          <w:rFonts w:ascii="Arial" w:hAnsi="Arial" w:cs="Arial"/>
          <w:b/>
          <w:sz w:val="18"/>
          <w:szCs w:val="18"/>
          <w:lang w:val="en-US"/>
        </w:rPr>
        <w:t xml:space="preserve"> </w:t>
      </w:r>
      <w:r w:rsidR="00437193">
        <w:rPr>
          <w:rFonts w:ascii="Arial" w:hAnsi="Arial" w:cs="Arial"/>
          <w:sz w:val="18"/>
          <w:szCs w:val="18"/>
          <w:lang w:val="en-US"/>
        </w:rPr>
        <w:t>of CZK 816.7 bn in 2010, CZK 621.9 bn in 2011 and CZK 27</w:t>
      </w:r>
      <w:r w:rsidR="002577C6">
        <w:rPr>
          <w:rFonts w:ascii="Arial" w:hAnsi="Arial" w:cs="Arial"/>
          <w:sz w:val="18"/>
          <w:szCs w:val="18"/>
          <w:lang w:val="en-US"/>
        </w:rPr>
        <w:t>3.2 bn in 2012 were followed by </w:t>
      </w:r>
      <w:r w:rsidR="00620B10">
        <w:rPr>
          <w:rFonts w:ascii="Arial" w:hAnsi="Arial" w:cs="Arial"/>
          <w:sz w:val="18"/>
          <w:szCs w:val="18"/>
          <w:lang w:val="en-US"/>
        </w:rPr>
        <w:t>a </w:t>
      </w:r>
      <w:r w:rsidR="00437193">
        <w:rPr>
          <w:rFonts w:ascii="Arial" w:hAnsi="Arial" w:cs="Arial"/>
          <w:sz w:val="18"/>
          <w:szCs w:val="18"/>
          <w:lang w:val="en-US"/>
        </w:rPr>
        <w:t xml:space="preserve">growth of 2.7%, </w:t>
      </w:r>
      <w:r w:rsidR="00620B10">
        <w:rPr>
          <w:rFonts w:ascii="Arial" w:hAnsi="Arial" w:cs="Arial"/>
          <w:sz w:val="18"/>
          <w:szCs w:val="18"/>
          <w:lang w:val="en-US"/>
        </w:rPr>
        <w:t>i</w:t>
      </w:r>
      <w:r w:rsidR="00437193">
        <w:rPr>
          <w:rFonts w:ascii="Arial" w:hAnsi="Arial" w:cs="Arial"/>
          <w:sz w:val="18"/>
          <w:szCs w:val="18"/>
          <w:lang w:val="en-US"/>
        </w:rPr>
        <w:t>.</w:t>
      </w:r>
      <w:r w:rsidR="00620B10">
        <w:rPr>
          <w:rFonts w:ascii="Arial" w:hAnsi="Arial" w:cs="Arial"/>
          <w:sz w:val="18"/>
          <w:szCs w:val="18"/>
          <w:lang w:val="en-US"/>
        </w:rPr>
        <w:t>e</w:t>
      </w:r>
      <w:r w:rsidR="00437193">
        <w:rPr>
          <w:rFonts w:ascii="Arial" w:hAnsi="Arial" w:cs="Arial"/>
          <w:sz w:val="18"/>
          <w:szCs w:val="18"/>
          <w:lang w:val="en-US"/>
        </w:rPr>
        <w:t>. by CZK 158.7 bn in 2013. The external trade turnover reached value of CZK 5 998.2 bn.</w:t>
      </w:r>
    </w:p>
    <w:p w:rsidR="00B21A6C" w:rsidRDefault="00B21A6C" w:rsidP="00B90E55">
      <w:pPr>
        <w:spacing w:after="80"/>
        <w:jc w:val="both"/>
        <w:rPr>
          <w:rFonts w:ascii="Arial" w:hAnsi="Arial" w:cs="Arial"/>
          <w:b/>
          <w:i/>
          <w:sz w:val="18"/>
          <w:szCs w:val="18"/>
          <w:lang w:val="en-GB"/>
        </w:rPr>
      </w:pPr>
      <w:r w:rsidRPr="00296ED7">
        <w:rPr>
          <w:rFonts w:ascii="Arial" w:hAnsi="Arial" w:cs="Arial"/>
          <w:b/>
          <w:i/>
          <w:sz w:val="18"/>
          <w:szCs w:val="18"/>
          <w:lang w:val="en-GB"/>
        </w:rPr>
        <w:t xml:space="preserve">Graph </w:t>
      </w:r>
      <w:r>
        <w:rPr>
          <w:rFonts w:ascii="Arial" w:hAnsi="Arial" w:cs="Arial"/>
          <w:b/>
          <w:i/>
          <w:sz w:val="18"/>
          <w:szCs w:val="18"/>
          <w:lang w:val="en-GB"/>
        </w:rPr>
        <w:t>1</w:t>
      </w:r>
      <w:r w:rsidRPr="00296ED7">
        <w:rPr>
          <w:rFonts w:ascii="Arial" w:hAnsi="Arial" w:cs="Arial"/>
          <w:b/>
          <w:i/>
          <w:sz w:val="18"/>
          <w:szCs w:val="18"/>
          <w:lang w:val="en-GB"/>
        </w:rPr>
        <w:t xml:space="preserve"> </w:t>
      </w:r>
      <w:r>
        <w:rPr>
          <w:rFonts w:ascii="Arial" w:hAnsi="Arial" w:cs="Arial"/>
          <w:b/>
          <w:i/>
          <w:sz w:val="18"/>
          <w:szCs w:val="18"/>
          <w:lang w:val="en-GB"/>
        </w:rPr>
        <w:t>-</w:t>
      </w:r>
      <w:r w:rsidRPr="00296ED7">
        <w:rPr>
          <w:rFonts w:ascii="Arial" w:hAnsi="Arial" w:cs="Arial"/>
          <w:b/>
          <w:i/>
          <w:sz w:val="18"/>
          <w:szCs w:val="18"/>
          <w:lang w:val="en-GB"/>
        </w:rPr>
        <w:t xml:space="preserve"> </w:t>
      </w:r>
      <w:r>
        <w:rPr>
          <w:rFonts w:ascii="Arial" w:hAnsi="Arial" w:cs="Arial"/>
          <w:b/>
          <w:i/>
          <w:sz w:val="18"/>
          <w:szCs w:val="18"/>
          <w:lang w:val="en-GB"/>
        </w:rPr>
        <w:t>Turnover of e</w:t>
      </w:r>
      <w:r w:rsidRPr="00296ED7">
        <w:rPr>
          <w:rFonts w:ascii="Arial" w:hAnsi="Arial" w:cs="Arial"/>
          <w:b/>
          <w:i/>
          <w:sz w:val="18"/>
          <w:szCs w:val="18"/>
          <w:lang w:val="en-GB"/>
        </w:rPr>
        <w:t>xternal trade</w:t>
      </w:r>
      <w:r w:rsidR="00437193">
        <w:rPr>
          <w:rFonts w:ascii="Arial" w:hAnsi="Arial" w:cs="Arial"/>
          <w:b/>
          <w:i/>
          <w:sz w:val="18"/>
          <w:szCs w:val="18"/>
          <w:lang w:val="en-GB"/>
        </w:rPr>
        <w:t>,</w:t>
      </w:r>
      <w:r w:rsidRPr="00296ED7">
        <w:rPr>
          <w:rFonts w:ascii="Arial" w:hAnsi="Arial" w:cs="Arial"/>
          <w:b/>
          <w:i/>
          <w:sz w:val="18"/>
          <w:szCs w:val="18"/>
          <w:lang w:val="en-GB"/>
        </w:rPr>
        <w:t xml:space="preserve"> 2000 </w:t>
      </w:r>
      <w:r w:rsidR="00B90E55">
        <w:rPr>
          <w:rFonts w:ascii="Arial" w:hAnsi="Arial" w:cs="Arial"/>
          <w:b/>
          <w:i/>
          <w:sz w:val="18"/>
          <w:szCs w:val="18"/>
          <w:lang w:val="en-GB"/>
        </w:rPr>
        <w:t>-</w:t>
      </w:r>
      <w:r w:rsidRPr="00296ED7">
        <w:rPr>
          <w:rFonts w:ascii="Arial" w:hAnsi="Arial" w:cs="Arial"/>
          <w:b/>
          <w:i/>
          <w:sz w:val="18"/>
          <w:szCs w:val="18"/>
          <w:lang w:val="en-GB"/>
        </w:rPr>
        <w:t xml:space="preserve"> 201</w:t>
      </w:r>
      <w:r>
        <w:rPr>
          <w:rFonts w:ascii="Arial" w:hAnsi="Arial" w:cs="Arial"/>
          <w:b/>
          <w:i/>
          <w:sz w:val="18"/>
          <w:szCs w:val="18"/>
          <w:lang w:val="en-GB"/>
        </w:rPr>
        <w:t>3</w:t>
      </w:r>
    </w:p>
    <w:p w:rsidR="00B90E55" w:rsidRPr="008C1784" w:rsidRDefault="000E61CA" w:rsidP="00B90E55">
      <w:pPr>
        <w:spacing w:after="0"/>
        <w:jc w:val="both"/>
        <w:rPr>
          <w:rFonts w:ascii="Arial" w:hAnsi="Arial" w:cs="Arial"/>
          <w:b/>
          <w:i/>
          <w:sz w:val="8"/>
          <w:szCs w:val="8"/>
          <w:lang w:val="en-GB"/>
        </w:rPr>
      </w:pPr>
      <w:r w:rsidRPr="000E61CA">
        <w:rPr>
          <w:rFonts w:ascii="Arial" w:hAnsi="Arial" w:cs="Arial"/>
          <w:b/>
          <w:i/>
          <w:sz w:val="18"/>
          <w:szCs w:val="18"/>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169.5pt">
            <v:imagedata r:id="rId8" o:title=""/>
          </v:shape>
        </w:pict>
      </w:r>
    </w:p>
    <w:p w:rsidR="00437193" w:rsidRDefault="00B63FB8" w:rsidP="005C462C">
      <w:pPr>
        <w:spacing w:before="40" w:after="120"/>
        <w:jc w:val="both"/>
        <w:rPr>
          <w:rFonts w:ascii="Arial" w:hAnsi="Arial" w:cs="Arial"/>
          <w:sz w:val="18"/>
          <w:szCs w:val="18"/>
          <w:lang w:val="en-US"/>
        </w:rPr>
      </w:pPr>
      <w:r w:rsidRPr="00296ED7">
        <w:rPr>
          <w:rFonts w:ascii="Arial" w:hAnsi="Arial" w:cs="Arial"/>
          <w:sz w:val="18"/>
          <w:szCs w:val="18"/>
          <w:lang w:val="en-GB"/>
        </w:rPr>
        <w:t xml:space="preserve">The </w:t>
      </w:r>
      <w:r w:rsidR="00437193" w:rsidRPr="000806AB">
        <w:rPr>
          <w:rFonts w:ascii="Arial" w:hAnsi="Arial" w:cs="Arial"/>
          <w:b/>
          <w:sz w:val="18"/>
          <w:szCs w:val="18"/>
          <w:lang w:val="en-US"/>
        </w:rPr>
        <w:t>external trade surplus</w:t>
      </w:r>
      <w:r w:rsidR="00437193">
        <w:rPr>
          <w:rFonts w:ascii="Arial" w:hAnsi="Arial" w:cs="Arial"/>
          <w:sz w:val="18"/>
          <w:szCs w:val="18"/>
          <w:lang w:val="en-US"/>
        </w:rPr>
        <w:t xml:space="preserve"> (CZK 315.2 bn) was the highest since 2005, when the Czech Republic recorded positive balance for the first time since the Republic establishment and the positive balance was characteristic for all the following years. In 2013, surplus of external trade was more than nine times higher compared to that </w:t>
      </w:r>
      <w:r w:rsidR="00620B10">
        <w:rPr>
          <w:rFonts w:ascii="Arial" w:hAnsi="Arial" w:cs="Arial"/>
          <w:sz w:val="18"/>
          <w:szCs w:val="18"/>
          <w:lang w:val="en-US"/>
        </w:rPr>
        <w:t>to</w:t>
      </w:r>
      <w:r w:rsidR="00437193">
        <w:rPr>
          <w:rFonts w:ascii="Arial" w:hAnsi="Arial" w:cs="Arial"/>
          <w:sz w:val="18"/>
          <w:szCs w:val="18"/>
          <w:lang w:val="en-US"/>
        </w:rPr>
        <w:t xml:space="preserve"> 2005.</w:t>
      </w:r>
    </w:p>
    <w:p w:rsidR="00B63FB8" w:rsidRPr="00296ED7" w:rsidRDefault="00B63FB8" w:rsidP="00B63FB8">
      <w:pPr>
        <w:spacing w:after="80"/>
        <w:jc w:val="both"/>
        <w:rPr>
          <w:rFonts w:ascii="Arial" w:hAnsi="Arial" w:cs="Arial"/>
          <w:b/>
          <w:i/>
          <w:sz w:val="18"/>
          <w:szCs w:val="18"/>
          <w:lang w:val="en-GB"/>
        </w:rPr>
      </w:pPr>
      <w:r w:rsidRPr="00296ED7">
        <w:rPr>
          <w:rFonts w:ascii="Arial" w:hAnsi="Arial" w:cs="Arial"/>
          <w:b/>
          <w:i/>
          <w:sz w:val="18"/>
          <w:szCs w:val="18"/>
          <w:lang w:val="en-GB"/>
        </w:rPr>
        <w:t xml:space="preserve">Graph </w:t>
      </w:r>
      <w:r>
        <w:rPr>
          <w:rFonts w:ascii="Arial" w:hAnsi="Arial" w:cs="Arial"/>
          <w:b/>
          <w:i/>
          <w:sz w:val="18"/>
          <w:szCs w:val="18"/>
          <w:lang w:val="en-GB"/>
        </w:rPr>
        <w:t>2</w:t>
      </w:r>
      <w:r w:rsidRPr="00296ED7">
        <w:rPr>
          <w:rFonts w:ascii="Arial" w:hAnsi="Arial" w:cs="Arial"/>
          <w:b/>
          <w:i/>
          <w:sz w:val="18"/>
          <w:szCs w:val="18"/>
          <w:lang w:val="en-GB"/>
        </w:rPr>
        <w:t xml:space="preserve"> - External trade</w:t>
      </w:r>
      <w:r w:rsidR="00437193">
        <w:rPr>
          <w:rFonts w:ascii="Arial" w:hAnsi="Arial" w:cs="Arial"/>
          <w:b/>
          <w:i/>
          <w:sz w:val="18"/>
          <w:szCs w:val="18"/>
          <w:lang w:val="en-GB"/>
        </w:rPr>
        <w:t xml:space="preserve">, </w:t>
      </w:r>
      <w:r w:rsidRPr="00296ED7">
        <w:rPr>
          <w:rFonts w:ascii="Arial" w:hAnsi="Arial" w:cs="Arial"/>
          <w:b/>
          <w:i/>
          <w:sz w:val="18"/>
          <w:szCs w:val="18"/>
          <w:lang w:val="en-GB"/>
        </w:rPr>
        <w:t xml:space="preserve">2000 </w:t>
      </w:r>
      <w:r w:rsidR="00437193">
        <w:rPr>
          <w:rFonts w:ascii="Arial" w:hAnsi="Arial" w:cs="Arial"/>
          <w:b/>
          <w:i/>
          <w:sz w:val="18"/>
          <w:szCs w:val="18"/>
          <w:lang w:val="en-GB"/>
        </w:rPr>
        <w:t>-</w:t>
      </w:r>
      <w:r w:rsidRPr="00296ED7">
        <w:rPr>
          <w:rFonts w:ascii="Arial" w:hAnsi="Arial" w:cs="Arial"/>
          <w:b/>
          <w:i/>
          <w:sz w:val="18"/>
          <w:szCs w:val="18"/>
          <w:lang w:val="en-GB"/>
        </w:rPr>
        <w:t xml:space="preserve"> 201</w:t>
      </w:r>
      <w:r>
        <w:rPr>
          <w:rFonts w:ascii="Arial" w:hAnsi="Arial" w:cs="Arial"/>
          <w:b/>
          <w:i/>
          <w:sz w:val="18"/>
          <w:szCs w:val="18"/>
          <w:lang w:val="en-GB"/>
        </w:rPr>
        <w:t>3</w:t>
      </w:r>
    </w:p>
    <w:p w:rsidR="00B63FB8" w:rsidRPr="008C1784" w:rsidRDefault="000E61CA" w:rsidP="008C1784">
      <w:pPr>
        <w:spacing w:after="80"/>
        <w:jc w:val="both"/>
        <w:rPr>
          <w:rFonts w:ascii="Arial" w:hAnsi="Arial" w:cs="Arial"/>
          <w:b/>
          <w:i/>
          <w:color w:val="FF0000"/>
          <w:sz w:val="10"/>
          <w:szCs w:val="10"/>
          <w:lang w:val="en-GB"/>
        </w:rPr>
      </w:pPr>
      <w:r w:rsidRPr="000E61CA">
        <w:rPr>
          <w:rFonts w:ascii="Arial" w:hAnsi="Arial" w:cs="Arial"/>
          <w:b/>
          <w:i/>
          <w:color w:val="FF0000"/>
          <w:sz w:val="18"/>
          <w:szCs w:val="18"/>
          <w:lang w:val="en-GB"/>
        </w:rPr>
        <w:pict>
          <v:shape id="_x0000_i1026" type="#_x0000_t75" style="width:492pt;height:169.5pt">
            <v:imagedata r:id="rId9" o:title=""/>
          </v:shape>
        </w:pict>
      </w:r>
    </w:p>
    <w:p w:rsidR="00C37543" w:rsidRPr="00C37543" w:rsidRDefault="00C37543" w:rsidP="008C1784">
      <w:pPr>
        <w:spacing w:after="80"/>
        <w:rPr>
          <w:rFonts w:ascii="Arial" w:hAnsi="Arial" w:cs="Arial"/>
          <w:b/>
          <w:i/>
          <w:sz w:val="18"/>
          <w:szCs w:val="18"/>
          <w:lang w:val="en-GB"/>
        </w:rPr>
      </w:pPr>
      <w:r w:rsidRPr="00C37543">
        <w:rPr>
          <w:rFonts w:ascii="Arial" w:hAnsi="Arial" w:cs="Arial"/>
          <w:b/>
          <w:i/>
          <w:sz w:val="18"/>
          <w:szCs w:val="18"/>
          <w:lang w:val="en-GB"/>
        </w:rPr>
        <w:t xml:space="preserve">Graph </w:t>
      </w:r>
      <w:r>
        <w:rPr>
          <w:rFonts w:ascii="Arial" w:hAnsi="Arial" w:cs="Arial"/>
          <w:b/>
          <w:i/>
          <w:sz w:val="18"/>
          <w:szCs w:val="18"/>
          <w:lang w:val="en-GB"/>
        </w:rPr>
        <w:t>3</w:t>
      </w:r>
      <w:r w:rsidRPr="00C37543">
        <w:rPr>
          <w:rFonts w:ascii="Arial" w:hAnsi="Arial" w:cs="Arial"/>
          <w:b/>
          <w:i/>
          <w:sz w:val="18"/>
          <w:szCs w:val="18"/>
          <w:lang w:val="en-GB"/>
        </w:rPr>
        <w:t xml:space="preserve"> - Year-on-year changes in exports and imports as percentage</w:t>
      </w:r>
      <w:r w:rsidR="00437193">
        <w:rPr>
          <w:rFonts w:ascii="Arial" w:hAnsi="Arial" w:cs="Arial"/>
          <w:b/>
          <w:i/>
          <w:sz w:val="18"/>
          <w:szCs w:val="18"/>
          <w:lang w:val="en-GB"/>
        </w:rPr>
        <w:t xml:space="preserve">, </w:t>
      </w:r>
      <w:r>
        <w:rPr>
          <w:rFonts w:ascii="Arial" w:hAnsi="Arial" w:cs="Arial"/>
          <w:b/>
          <w:i/>
          <w:sz w:val="18"/>
          <w:szCs w:val="18"/>
          <w:lang w:val="en-GB"/>
        </w:rPr>
        <w:t xml:space="preserve">2000 </w:t>
      </w:r>
      <w:r w:rsidR="00437193">
        <w:rPr>
          <w:rFonts w:ascii="Arial" w:hAnsi="Arial" w:cs="Arial"/>
          <w:b/>
          <w:i/>
          <w:sz w:val="18"/>
          <w:szCs w:val="18"/>
          <w:lang w:val="en-GB"/>
        </w:rPr>
        <w:t>-</w:t>
      </w:r>
      <w:r>
        <w:rPr>
          <w:rFonts w:ascii="Arial" w:hAnsi="Arial" w:cs="Arial"/>
          <w:b/>
          <w:i/>
          <w:sz w:val="18"/>
          <w:szCs w:val="18"/>
          <w:lang w:val="en-GB"/>
        </w:rPr>
        <w:t xml:space="preserve"> 2013</w:t>
      </w:r>
    </w:p>
    <w:p w:rsidR="00C37543" w:rsidRPr="00C37543" w:rsidRDefault="00166000" w:rsidP="00C37543">
      <w:pPr>
        <w:spacing w:after="0"/>
        <w:jc w:val="both"/>
        <w:rPr>
          <w:rFonts w:ascii="Arial" w:hAnsi="Arial" w:cs="Arial"/>
          <w:i/>
          <w:sz w:val="18"/>
          <w:szCs w:val="18"/>
          <w:lang w:val="en-GB"/>
        </w:rPr>
      </w:pPr>
      <w:r w:rsidRPr="000E61CA">
        <w:rPr>
          <w:rFonts w:ascii="Arial" w:hAnsi="Arial" w:cs="Arial"/>
          <w:i/>
          <w:sz w:val="18"/>
          <w:szCs w:val="18"/>
          <w:lang w:val="en-GB"/>
        </w:rPr>
        <w:pict>
          <v:shape id="_x0000_i1027" type="#_x0000_t75" style="width:491.25pt;height:159pt">
            <v:imagedata r:id="rId10" o:title=""/>
          </v:shape>
        </w:pict>
      </w:r>
      <w:r w:rsidR="00C37543" w:rsidRPr="00C37543">
        <w:rPr>
          <w:rFonts w:ascii="Arial" w:hAnsi="Arial" w:cs="Arial"/>
          <w:i/>
          <w:sz w:val="18"/>
          <w:szCs w:val="18"/>
          <w:lang w:val="en-GB"/>
        </w:rPr>
        <w:tab/>
      </w:r>
      <w:r w:rsidR="00C37543" w:rsidRPr="00C37543">
        <w:rPr>
          <w:rFonts w:ascii="Arial" w:hAnsi="Arial" w:cs="Arial"/>
          <w:i/>
          <w:sz w:val="18"/>
          <w:szCs w:val="18"/>
          <w:lang w:val="en-GB"/>
        </w:rPr>
        <w:tab/>
      </w:r>
      <w:r w:rsidR="00C37543" w:rsidRPr="00C37543">
        <w:rPr>
          <w:rFonts w:ascii="Arial" w:hAnsi="Arial" w:cs="Arial"/>
          <w:i/>
          <w:sz w:val="18"/>
          <w:szCs w:val="18"/>
          <w:lang w:val="en-GB"/>
        </w:rPr>
        <w:tab/>
      </w:r>
    </w:p>
    <w:p w:rsidR="007C00CF" w:rsidRPr="007C00CF" w:rsidRDefault="007C00CF" w:rsidP="007C00CF">
      <w:pPr>
        <w:spacing w:after="120"/>
        <w:jc w:val="both"/>
        <w:rPr>
          <w:rFonts w:ascii="Arial" w:hAnsi="Arial" w:cs="Arial"/>
          <w:sz w:val="18"/>
          <w:szCs w:val="18"/>
          <w:lang w:val="en-US"/>
        </w:rPr>
      </w:pPr>
      <w:r w:rsidRPr="00AB5AD6">
        <w:rPr>
          <w:rFonts w:ascii="Arial" w:hAnsi="Arial" w:cs="Arial"/>
          <w:b/>
          <w:sz w:val="18"/>
          <w:szCs w:val="18"/>
          <w:lang w:val="en-US"/>
        </w:rPr>
        <w:lastRenderedPageBreak/>
        <w:t>Exports</w:t>
      </w:r>
      <w:r w:rsidRPr="007C00CF">
        <w:rPr>
          <w:rFonts w:ascii="Arial" w:hAnsi="Arial" w:cs="Arial"/>
          <w:sz w:val="18"/>
          <w:szCs w:val="18"/>
          <w:lang w:val="en-US"/>
        </w:rPr>
        <w:t xml:space="preserve"> grew by 3.3%, y</w:t>
      </w:r>
      <w:r>
        <w:rPr>
          <w:rFonts w:ascii="Arial" w:hAnsi="Arial" w:cs="Arial"/>
          <w:sz w:val="18"/>
          <w:szCs w:val="18"/>
          <w:lang w:val="en-US"/>
        </w:rPr>
        <w:t>-</w:t>
      </w:r>
      <w:r w:rsidRPr="007C00CF">
        <w:rPr>
          <w:rFonts w:ascii="Arial" w:hAnsi="Arial" w:cs="Arial"/>
          <w:sz w:val="18"/>
          <w:szCs w:val="18"/>
          <w:lang w:val="en-US"/>
        </w:rPr>
        <w:t>o</w:t>
      </w:r>
      <w:r>
        <w:rPr>
          <w:rFonts w:ascii="Arial" w:hAnsi="Arial" w:cs="Arial"/>
          <w:sz w:val="18"/>
          <w:szCs w:val="18"/>
          <w:lang w:val="en-US"/>
        </w:rPr>
        <w:t>-</w:t>
      </w:r>
      <w:r w:rsidRPr="007C00CF">
        <w:rPr>
          <w:rFonts w:ascii="Arial" w:hAnsi="Arial" w:cs="Arial"/>
          <w:sz w:val="18"/>
          <w:szCs w:val="18"/>
          <w:lang w:val="en-US"/>
        </w:rPr>
        <w:t>y, and reached CZK 3 174.7 bn. The attained y</w:t>
      </w:r>
      <w:r>
        <w:rPr>
          <w:rFonts w:ascii="Arial" w:hAnsi="Arial" w:cs="Arial"/>
          <w:sz w:val="18"/>
          <w:szCs w:val="18"/>
          <w:lang w:val="en-US"/>
        </w:rPr>
        <w:t>-</w:t>
      </w:r>
      <w:r w:rsidRPr="007C00CF">
        <w:rPr>
          <w:rFonts w:ascii="Arial" w:hAnsi="Arial" w:cs="Arial"/>
          <w:sz w:val="18"/>
          <w:szCs w:val="18"/>
          <w:lang w:val="en-US"/>
        </w:rPr>
        <w:t>o</w:t>
      </w:r>
      <w:r>
        <w:rPr>
          <w:rFonts w:ascii="Arial" w:hAnsi="Arial" w:cs="Arial"/>
          <w:sz w:val="18"/>
          <w:szCs w:val="18"/>
          <w:lang w:val="en-US"/>
        </w:rPr>
        <w:t>-</w:t>
      </w:r>
      <w:r w:rsidRPr="007C00CF">
        <w:rPr>
          <w:rFonts w:ascii="Arial" w:hAnsi="Arial" w:cs="Arial"/>
          <w:sz w:val="18"/>
          <w:szCs w:val="18"/>
          <w:lang w:val="en-US"/>
        </w:rPr>
        <w:t xml:space="preserve">y increment (CZK 102.1 bn) in exports was lower by CZK 91.8 bn compared to that in 2012 to 2011. Compared to 2000, in 2013 </w:t>
      </w:r>
      <w:r w:rsidR="00AB5AD6">
        <w:rPr>
          <w:rFonts w:ascii="Arial" w:hAnsi="Arial" w:cs="Arial"/>
          <w:sz w:val="18"/>
          <w:szCs w:val="18"/>
          <w:lang w:val="en-US"/>
        </w:rPr>
        <w:t>exports rose by 183.2% (CZK 2 </w:t>
      </w:r>
      <w:r w:rsidRPr="007C00CF">
        <w:rPr>
          <w:rFonts w:ascii="Arial" w:hAnsi="Arial" w:cs="Arial"/>
          <w:sz w:val="18"/>
          <w:szCs w:val="18"/>
          <w:lang w:val="en-US"/>
        </w:rPr>
        <w:t xml:space="preserve">053.6 bn) and, compared to those in 2004, when the Czech Republic acceded to the European Union, increased by 84.3% (CZK 1 452.0 bn). Behind these figures </w:t>
      </w:r>
      <w:r w:rsidR="00432FE0">
        <w:rPr>
          <w:rFonts w:ascii="Arial" w:hAnsi="Arial" w:cs="Arial"/>
          <w:sz w:val="18"/>
          <w:szCs w:val="18"/>
          <w:lang w:val="en-US"/>
        </w:rPr>
        <w:t>stand</w:t>
      </w:r>
      <w:r w:rsidRPr="007C00CF">
        <w:rPr>
          <w:rFonts w:ascii="Arial" w:hAnsi="Arial" w:cs="Arial"/>
          <w:sz w:val="18"/>
          <w:szCs w:val="18"/>
          <w:lang w:val="en-US"/>
        </w:rPr>
        <w:t xml:space="preserve"> different development t</w:t>
      </w:r>
      <w:r w:rsidR="00BD38C7">
        <w:rPr>
          <w:rFonts w:ascii="Arial" w:hAnsi="Arial" w:cs="Arial"/>
          <w:sz w:val="18"/>
          <w:szCs w:val="18"/>
          <w:lang w:val="en-US"/>
        </w:rPr>
        <w:t xml:space="preserve">rends in individual quarters. </w:t>
      </w:r>
      <w:proofErr w:type="gramStart"/>
      <w:r w:rsidR="00BD38C7">
        <w:rPr>
          <w:rFonts w:ascii="Arial" w:hAnsi="Arial" w:cs="Arial"/>
          <w:sz w:val="18"/>
          <w:szCs w:val="18"/>
          <w:lang w:val="en-US"/>
        </w:rPr>
        <w:t>A</w:t>
      </w:r>
      <w:proofErr w:type="gramEnd"/>
      <w:r w:rsidR="00BD38C7">
        <w:rPr>
          <w:rFonts w:ascii="Arial" w:hAnsi="Arial" w:cs="Arial"/>
          <w:sz w:val="18"/>
          <w:szCs w:val="18"/>
          <w:lang w:val="en-US"/>
        </w:rPr>
        <w:t> </w:t>
      </w:r>
      <w:r w:rsidRPr="007C00CF">
        <w:rPr>
          <w:rFonts w:ascii="Arial" w:hAnsi="Arial" w:cs="Arial"/>
          <w:sz w:val="18"/>
          <w:szCs w:val="18"/>
          <w:lang w:val="en-US"/>
        </w:rPr>
        <w:t>y</w:t>
      </w:r>
      <w:r w:rsidR="00BD38C7">
        <w:rPr>
          <w:rFonts w:ascii="Arial" w:hAnsi="Arial" w:cs="Arial"/>
          <w:sz w:val="18"/>
          <w:szCs w:val="18"/>
          <w:lang w:val="en-US"/>
        </w:rPr>
        <w:noBreakHyphen/>
      </w:r>
      <w:r w:rsidRPr="007C00CF">
        <w:rPr>
          <w:rFonts w:ascii="Arial" w:hAnsi="Arial" w:cs="Arial"/>
          <w:sz w:val="18"/>
          <w:szCs w:val="18"/>
          <w:lang w:val="en-US"/>
        </w:rPr>
        <w:t>o</w:t>
      </w:r>
      <w:r>
        <w:rPr>
          <w:rFonts w:ascii="Arial" w:hAnsi="Arial" w:cs="Arial"/>
          <w:sz w:val="18"/>
          <w:szCs w:val="18"/>
          <w:lang w:val="en-US"/>
        </w:rPr>
        <w:t>-</w:t>
      </w:r>
      <w:r w:rsidRPr="007C00CF">
        <w:rPr>
          <w:rFonts w:ascii="Arial" w:hAnsi="Arial" w:cs="Arial"/>
          <w:sz w:val="18"/>
          <w:szCs w:val="18"/>
          <w:lang w:val="en-US"/>
        </w:rPr>
        <w:t xml:space="preserve">y decrease in exports by 4.4% in Q1 2013 was in following three quarters of 2013 </w:t>
      </w:r>
      <w:r w:rsidR="00BD38C7">
        <w:rPr>
          <w:rFonts w:ascii="Arial" w:hAnsi="Arial" w:cs="Arial"/>
          <w:sz w:val="18"/>
          <w:szCs w:val="18"/>
          <w:lang w:val="en-US"/>
        </w:rPr>
        <w:t>replaced by y-o-y increases (by </w:t>
      </w:r>
      <w:r w:rsidR="005C462C">
        <w:rPr>
          <w:rFonts w:ascii="Arial" w:hAnsi="Arial" w:cs="Arial"/>
          <w:sz w:val="18"/>
          <w:szCs w:val="18"/>
          <w:lang w:val="en-US"/>
        </w:rPr>
        <w:t>1.9% in </w:t>
      </w:r>
      <w:r w:rsidRPr="007C00CF">
        <w:rPr>
          <w:rFonts w:ascii="Arial" w:hAnsi="Arial" w:cs="Arial"/>
          <w:sz w:val="18"/>
          <w:szCs w:val="18"/>
          <w:lang w:val="en-US"/>
        </w:rPr>
        <w:t xml:space="preserve">Q2, by 5.7% in Q3 and by 10.3% in Q4).  </w:t>
      </w:r>
    </w:p>
    <w:p w:rsidR="007C00CF" w:rsidRPr="007C00CF" w:rsidRDefault="007C00CF" w:rsidP="007C00CF">
      <w:pPr>
        <w:spacing w:after="120"/>
        <w:jc w:val="both"/>
        <w:rPr>
          <w:rFonts w:ascii="Arial" w:hAnsi="Arial" w:cs="Arial"/>
          <w:sz w:val="18"/>
          <w:szCs w:val="18"/>
          <w:lang w:val="en-US"/>
        </w:rPr>
      </w:pPr>
      <w:r w:rsidRPr="007C00CF">
        <w:rPr>
          <w:rFonts w:ascii="Arial" w:hAnsi="Arial" w:cs="Arial"/>
          <w:sz w:val="18"/>
          <w:szCs w:val="18"/>
          <w:lang w:val="en-US"/>
        </w:rPr>
        <w:t>The lowest monthly exports in 2013 (CZK 243.8 bn) w</w:t>
      </w:r>
      <w:r w:rsidR="00C34250">
        <w:rPr>
          <w:rFonts w:ascii="Arial" w:hAnsi="Arial" w:cs="Arial"/>
          <w:sz w:val="18"/>
          <w:szCs w:val="18"/>
          <w:lang w:val="en-US"/>
        </w:rPr>
        <w:t>ere</w:t>
      </w:r>
      <w:r w:rsidRPr="007C00CF">
        <w:rPr>
          <w:rFonts w:ascii="Arial" w:hAnsi="Arial" w:cs="Arial"/>
          <w:sz w:val="18"/>
          <w:szCs w:val="18"/>
          <w:lang w:val="en-US"/>
        </w:rPr>
        <w:t xml:space="preserve"> recorded in February. On the other hand, the highest value of exports (CZK 301.3 bn) was reached in November. </w:t>
      </w:r>
    </w:p>
    <w:p w:rsidR="007C00CF" w:rsidRPr="0009377F" w:rsidRDefault="007C00CF" w:rsidP="007C00CF">
      <w:pPr>
        <w:spacing w:after="120"/>
        <w:jc w:val="both"/>
        <w:rPr>
          <w:rFonts w:ascii="Arial" w:hAnsi="Arial" w:cs="Arial"/>
          <w:spacing w:val="-2"/>
          <w:sz w:val="18"/>
          <w:szCs w:val="18"/>
          <w:lang w:val="en-US"/>
        </w:rPr>
      </w:pPr>
      <w:r w:rsidRPr="0009377F">
        <w:rPr>
          <w:rFonts w:ascii="Arial" w:hAnsi="Arial" w:cs="Arial"/>
          <w:spacing w:val="-2"/>
          <w:sz w:val="18"/>
          <w:szCs w:val="18"/>
          <w:lang w:val="en-US"/>
        </w:rPr>
        <w:t>In 2013, exports</w:t>
      </w:r>
      <w:r w:rsidRPr="0009377F">
        <w:rPr>
          <w:rStyle w:val="Znakapoznpodarou"/>
          <w:rFonts w:ascii="Arial" w:hAnsi="Arial" w:cs="Arial"/>
          <w:spacing w:val="-2"/>
          <w:sz w:val="18"/>
          <w:szCs w:val="18"/>
          <w:lang w:val="en-US"/>
        </w:rPr>
        <w:footnoteReference w:id="2"/>
      </w:r>
      <w:r w:rsidRPr="0009377F">
        <w:rPr>
          <w:rFonts w:ascii="Arial" w:hAnsi="Arial" w:cs="Arial"/>
          <w:spacing w:val="-2"/>
          <w:sz w:val="18"/>
          <w:szCs w:val="18"/>
          <w:lang w:val="en-US"/>
        </w:rPr>
        <w:t xml:space="preserve"> expressed in EUR were slightly lower compared to 2012, while y-o-y exports in USD were higher by 3.3%.</w:t>
      </w:r>
    </w:p>
    <w:p w:rsidR="00C37543" w:rsidRPr="00C37543" w:rsidRDefault="00C37543" w:rsidP="007C00CF">
      <w:pPr>
        <w:spacing w:after="80"/>
        <w:jc w:val="both"/>
        <w:rPr>
          <w:rFonts w:ascii="Arial" w:hAnsi="Arial" w:cs="Arial"/>
          <w:b/>
          <w:i/>
          <w:sz w:val="18"/>
          <w:szCs w:val="18"/>
          <w:lang w:val="en-GB"/>
        </w:rPr>
      </w:pPr>
      <w:r w:rsidRPr="00C37543">
        <w:rPr>
          <w:rFonts w:ascii="Arial" w:hAnsi="Arial" w:cs="Arial"/>
          <w:b/>
          <w:i/>
          <w:sz w:val="18"/>
          <w:szCs w:val="18"/>
          <w:lang w:val="en-GB"/>
        </w:rPr>
        <w:t xml:space="preserve">Graph </w:t>
      </w:r>
      <w:r>
        <w:rPr>
          <w:rFonts w:ascii="Arial" w:hAnsi="Arial" w:cs="Arial"/>
          <w:b/>
          <w:i/>
          <w:sz w:val="18"/>
          <w:szCs w:val="18"/>
          <w:lang w:val="en-GB"/>
        </w:rPr>
        <w:t>4</w:t>
      </w:r>
      <w:r w:rsidRPr="00C37543">
        <w:rPr>
          <w:rFonts w:ascii="Arial" w:hAnsi="Arial" w:cs="Arial"/>
          <w:b/>
          <w:i/>
          <w:sz w:val="18"/>
          <w:szCs w:val="18"/>
          <w:lang w:val="en-GB"/>
        </w:rPr>
        <w:t xml:space="preserve"> - Year-on-year changes in exports and imports as percentage in respective quarters of 201</w:t>
      </w:r>
      <w:r>
        <w:rPr>
          <w:rFonts w:ascii="Arial" w:hAnsi="Arial" w:cs="Arial"/>
          <w:b/>
          <w:i/>
          <w:sz w:val="18"/>
          <w:szCs w:val="18"/>
          <w:lang w:val="en-GB"/>
        </w:rPr>
        <w:t>2</w:t>
      </w:r>
      <w:r w:rsidRPr="00C37543">
        <w:rPr>
          <w:rFonts w:ascii="Arial" w:hAnsi="Arial" w:cs="Arial"/>
          <w:b/>
          <w:i/>
          <w:sz w:val="18"/>
          <w:szCs w:val="18"/>
          <w:lang w:val="en-GB"/>
        </w:rPr>
        <w:t xml:space="preserve"> and 201</w:t>
      </w:r>
      <w:r>
        <w:rPr>
          <w:rFonts w:ascii="Arial" w:hAnsi="Arial" w:cs="Arial"/>
          <w:b/>
          <w:i/>
          <w:sz w:val="18"/>
          <w:szCs w:val="18"/>
          <w:lang w:val="en-GB"/>
        </w:rPr>
        <w:t>3</w:t>
      </w:r>
    </w:p>
    <w:p w:rsidR="00C37543" w:rsidRPr="00C37543" w:rsidRDefault="00C37543" w:rsidP="00C37543">
      <w:pPr>
        <w:spacing w:after="0"/>
        <w:jc w:val="both"/>
        <w:rPr>
          <w:rFonts w:ascii="Arial" w:hAnsi="Arial" w:cs="Arial"/>
          <w:i/>
          <w:sz w:val="18"/>
          <w:szCs w:val="18"/>
          <w:lang w:val="en-GB"/>
        </w:rPr>
      </w:pPr>
      <w:r w:rsidRPr="00C37543">
        <w:rPr>
          <w:rFonts w:ascii="Arial" w:hAnsi="Arial" w:cs="Arial"/>
          <w:i/>
          <w:sz w:val="18"/>
          <w:szCs w:val="18"/>
          <w:lang w:val="en-GB"/>
        </w:rPr>
        <w:tab/>
      </w:r>
      <w:r w:rsidRPr="00C37543">
        <w:rPr>
          <w:rFonts w:ascii="Arial" w:hAnsi="Arial" w:cs="Arial"/>
          <w:i/>
          <w:sz w:val="18"/>
          <w:szCs w:val="18"/>
          <w:lang w:val="en-GB"/>
        </w:rPr>
        <w:tab/>
      </w:r>
      <w:r w:rsidRPr="00C37543">
        <w:rPr>
          <w:rFonts w:ascii="Arial" w:hAnsi="Arial" w:cs="Arial"/>
          <w:i/>
          <w:sz w:val="18"/>
          <w:szCs w:val="18"/>
          <w:lang w:val="en-GB"/>
        </w:rPr>
        <w:tab/>
      </w:r>
      <w:proofErr w:type="gramStart"/>
      <w:r w:rsidRPr="00C37543">
        <w:rPr>
          <w:rFonts w:ascii="Arial" w:hAnsi="Arial" w:cs="Arial"/>
          <w:i/>
          <w:sz w:val="18"/>
          <w:szCs w:val="18"/>
          <w:lang w:val="en-GB"/>
        </w:rPr>
        <w:t>exports</w:t>
      </w:r>
      <w:proofErr w:type="gramEnd"/>
      <w:r w:rsidRPr="00C37543">
        <w:rPr>
          <w:rFonts w:ascii="Arial" w:hAnsi="Arial" w:cs="Arial"/>
          <w:i/>
          <w:sz w:val="18"/>
          <w:szCs w:val="18"/>
          <w:lang w:val="en-GB"/>
        </w:rPr>
        <w:tab/>
      </w:r>
      <w:r w:rsidRPr="00C37543">
        <w:rPr>
          <w:rFonts w:ascii="Arial" w:hAnsi="Arial" w:cs="Arial"/>
          <w:i/>
          <w:sz w:val="18"/>
          <w:szCs w:val="18"/>
          <w:lang w:val="en-GB"/>
        </w:rPr>
        <w:tab/>
      </w:r>
      <w:r w:rsidRPr="00C37543">
        <w:rPr>
          <w:rFonts w:ascii="Arial" w:hAnsi="Arial" w:cs="Arial"/>
          <w:i/>
          <w:sz w:val="18"/>
          <w:szCs w:val="18"/>
          <w:lang w:val="en-GB"/>
        </w:rPr>
        <w:tab/>
      </w:r>
      <w:r w:rsidRPr="00C37543">
        <w:rPr>
          <w:rFonts w:ascii="Arial" w:hAnsi="Arial" w:cs="Arial"/>
          <w:i/>
          <w:sz w:val="18"/>
          <w:szCs w:val="18"/>
          <w:lang w:val="en-GB"/>
        </w:rPr>
        <w:tab/>
      </w:r>
      <w:r w:rsidRPr="00C37543">
        <w:rPr>
          <w:rFonts w:ascii="Arial" w:hAnsi="Arial" w:cs="Arial"/>
          <w:i/>
          <w:sz w:val="18"/>
          <w:szCs w:val="18"/>
          <w:lang w:val="en-GB"/>
        </w:rPr>
        <w:tab/>
      </w:r>
      <w:r w:rsidRPr="00C37543">
        <w:rPr>
          <w:rFonts w:ascii="Arial" w:hAnsi="Arial" w:cs="Arial"/>
          <w:i/>
          <w:sz w:val="18"/>
          <w:szCs w:val="18"/>
          <w:lang w:val="en-GB"/>
        </w:rPr>
        <w:tab/>
      </w:r>
      <w:r w:rsidRPr="00C37543">
        <w:rPr>
          <w:rFonts w:ascii="Arial" w:hAnsi="Arial" w:cs="Arial"/>
          <w:i/>
          <w:sz w:val="18"/>
          <w:szCs w:val="18"/>
          <w:lang w:val="en-GB"/>
        </w:rPr>
        <w:tab/>
        <w:t>imports</w:t>
      </w:r>
    </w:p>
    <w:p w:rsidR="00C37543" w:rsidRPr="008E30FC" w:rsidRDefault="00166000" w:rsidP="007C1B10">
      <w:pPr>
        <w:spacing w:after="60"/>
        <w:jc w:val="both"/>
        <w:rPr>
          <w:rFonts w:ascii="Arial" w:hAnsi="Arial" w:cs="Arial"/>
          <w:color w:val="FF0000"/>
          <w:sz w:val="18"/>
          <w:szCs w:val="18"/>
          <w:lang w:val="en-GB"/>
        </w:rPr>
      </w:pPr>
      <w:r w:rsidRPr="000E61CA">
        <w:rPr>
          <w:rFonts w:ascii="Arial" w:hAnsi="Arial" w:cs="Arial"/>
          <w:color w:val="FF0000"/>
          <w:sz w:val="18"/>
          <w:szCs w:val="18"/>
          <w:lang w:val="en-GB"/>
        </w:rPr>
        <w:pict>
          <v:shape id="_x0000_i1028" type="#_x0000_t75" style="width:238.5pt;height:181.5pt">
            <v:imagedata r:id="rId11" o:title=""/>
          </v:shape>
        </w:pict>
      </w:r>
      <w:r w:rsidRPr="000E61CA">
        <w:rPr>
          <w:rFonts w:ascii="Arial" w:hAnsi="Arial" w:cs="Arial"/>
          <w:color w:val="FF0000"/>
          <w:sz w:val="18"/>
          <w:szCs w:val="18"/>
          <w:lang w:val="en-GB"/>
        </w:rPr>
        <w:pict>
          <v:shape id="_x0000_i1029" type="#_x0000_t75" style="width:238.5pt;height:181.5pt">
            <v:imagedata r:id="rId12" o:title=""/>
          </v:shape>
        </w:pict>
      </w:r>
    </w:p>
    <w:p w:rsidR="005F1D6F" w:rsidRPr="005F1D6F" w:rsidRDefault="005F1D6F" w:rsidP="005F1D6F">
      <w:pPr>
        <w:spacing w:after="120"/>
        <w:jc w:val="both"/>
        <w:rPr>
          <w:rFonts w:ascii="Arial" w:hAnsi="Arial" w:cs="Arial"/>
          <w:sz w:val="18"/>
          <w:szCs w:val="18"/>
          <w:lang w:val="en-US"/>
        </w:rPr>
      </w:pPr>
      <w:r w:rsidRPr="005F1D6F">
        <w:rPr>
          <w:rFonts w:ascii="Arial" w:hAnsi="Arial" w:cs="Arial"/>
          <w:b/>
          <w:sz w:val="18"/>
          <w:szCs w:val="18"/>
          <w:lang w:val="en-US"/>
        </w:rPr>
        <w:t>Imports</w:t>
      </w:r>
      <w:r w:rsidRPr="005F1D6F">
        <w:rPr>
          <w:rFonts w:ascii="Arial" w:hAnsi="Arial" w:cs="Arial"/>
          <w:sz w:val="18"/>
          <w:szCs w:val="18"/>
          <w:lang w:val="en-US"/>
        </w:rPr>
        <w:t xml:space="preserve"> were higher by 2.</w:t>
      </w:r>
      <w:r w:rsidR="00F31830">
        <w:rPr>
          <w:rFonts w:ascii="Arial" w:hAnsi="Arial" w:cs="Arial"/>
          <w:sz w:val="18"/>
          <w:szCs w:val="18"/>
          <w:lang w:val="en-US"/>
        </w:rPr>
        <w:t>0</w:t>
      </w:r>
      <w:r w:rsidRPr="005F1D6F">
        <w:rPr>
          <w:rFonts w:ascii="Arial" w:hAnsi="Arial" w:cs="Arial"/>
          <w:sz w:val="18"/>
          <w:szCs w:val="18"/>
          <w:lang w:val="en-US"/>
        </w:rPr>
        <w:t>% (CZK 56.6 bn), y</w:t>
      </w:r>
      <w:r w:rsidR="00732315">
        <w:rPr>
          <w:rFonts w:ascii="Arial" w:hAnsi="Arial" w:cs="Arial"/>
          <w:sz w:val="18"/>
          <w:szCs w:val="18"/>
          <w:lang w:val="en-US"/>
        </w:rPr>
        <w:t>-</w:t>
      </w:r>
      <w:r w:rsidRPr="005F1D6F">
        <w:rPr>
          <w:rFonts w:ascii="Arial" w:hAnsi="Arial" w:cs="Arial"/>
          <w:sz w:val="18"/>
          <w:szCs w:val="18"/>
          <w:lang w:val="en-US"/>
        </w:rPr>
        <w:t>o</w:t>
      </w:r>
      <w:r w:rsidR="00732315">
        <w:rPr>
          <w:rFonts w:ascii="Arial" w:hAnsi="Arial" w:cs="Arial"/>
          <w:sz w:val="18"/>
          <w:szCs w:val="18"/>
          <w:lang w:val="en-US"/>
        </w:rPr>
        <w:t>-</w:t>
      </w:r>
      <w:r w:rsidRPr="005F1D6F">
        <w:rPr>
          <w:rFonts w:ascii="Arial" w:hAnsi="Arial" w:cs="Arial"/>
          <w:sz w:val="18"/>
          <w:szCs w:val="18"/>
          <w:lang w:val="en-US"/>
        </w:rPr>
        <w:t>y, and reached CZK 2 823.5 bn. Compared to 2000, in 2013 imports grew by 127.3% (CZK 1 581.6 bn) and were higher by 61.4% (CZK 1 074.4 bn) compa</w:t>
      </w:r>
      <w:r>
        <w:rPr>
          <w:rFonts w:ascii="Arial" w:hAnsi="Arial" w:cs="Arial"/>
          <w:sz w:val="18"/>
          <w:szCs w:val="18"/>
          <w:lang w:val="en-US"/>
        </w:rPr>
        <w:t>red to these of the year of the </w:t>
      </w:r>
      <w:r w:rsidRPr="005F1D6F">
        <w:rPr>
          <w:rFonts w:ascii="Arial" w:hAnsi="Arial" w:cs="Arial"/>
          <w:sz w:val="18"/>
          <w:szCs w:val="18"/>
          <w:lang w:val="en-US"/>
        </w:rPr>
        <w:t xml:space="preserve">Czech Republic accession to the European Union. </w:t>
      </w:r>
      <w:r w:rsidR="00F31830">
        <w:rPr>
          <w:rFonts w:ascii="Arial" w:hAnsi="Arial" w:cs="Arial"/>
          <w:sz w:val="18"/>
          <w:szCs w:val="18"/>
          <w:lang w:val="en-US"/>
        </w:rPr>
        <w:t>As well as</w:t>
      </w:r>
      <w:r w:rsidRPr="005F1D6F">
        <w:rPr>
          <w:rFonts w:ascii="Arial" w:hAnsi="Arial" w:cs="Arial"/>
          <w:sz w:val="18"/>
          <w:szCs w:val="18"/>
          <w:lang w:val="en-US"/>
        </w:rPr>
        <w:t xml:space="preserve"> in exports, the all year development trends</w:t>
      </w:r>
      <w:r>
        <w:rPr>
          <w:rFonts w:ascii="Arial" w:hAnsi="Arial" w:cs="Arial"/>
          <w:sz w:val="18"/>
          <w:szCs w:val="18"/>
          <w:lang w:val="en-US"/>
        </w:rPr>
        <w:t xml:space="preserve"> </w:t>
      </w:r>
      <w:r w:rsidR="007310B6">
        <w:rPr>
          <w:rFonts w:ascii="Arial" w:hAnsi="Arial" w:cs="Arial"/>
          <w:sz w:val="18"/>
          <w:szCs w:val="18"/>
          <w:lang w:val="en-US"/>
        </w:rPr>
        <w:t>were</w:t>
      </w:r>
      <w:r>
        <w:rPr>
          <w:rFonts w:ascii="Arial" w:hAnsi="Arial" w:cs="Arial"/>
          <w:sz w:val="18"/>
          <w:szCs w:val="18"/>
          <w:lang w:val="en-US"/>
        </w:rPr>
        <w:t xml:space="preserve"> affected by </w:t>
      </w:r>
      <w:r w:rsidRPr="005F1D6F">
        <w:rPr>
          <w:rFonts w:ascii="Arial" w:hAnsi="Arial" w:cs="Arial"/>
          <w:sz w:val="18"/>
          <w:szCs w:val="18"/>
          <w:lang w:val="en-US"/>
        </w:rPr>
        <w:t>various growth rates in individual quarters. A y</w:t>
      </w:r>
      <w:r w:rsidR="00732315">
        <w:rPr>
          <w:rFonts w:ascii="Arial" w:hAnsi="Arial" w:cs="Arial"/>
          <w:sz w:val="18"/>
          <w:szCs w:val="18"/>
          <w:lang w:val="en-US"/>
        </w:rPr>
        <w:t>-</w:t>
      </w:r>
      <w:r w:rsidRPr="005F1D6F">
        <w:rPr>
          <w:rFonts w:ascii="Arial" w:hAnsi="Arial" w:cs="Arial"/>
          <w:sz w:val="18"/>
          <w:szCs w:val="18"/>
          <w:lang w:val="en-US"/>
        </w:rPr>
        <w:t>o</w:t>
      </w:r>
      <w:r w:rsidR="00732315">
        <w:rPr>
          <w:rFonts w:ascii="Arial" w:hAnsi="Arial" w:cs="Arial"/>
          <w:sz w:val="18"/>
          <w:szCs w:val="18"/>
          <w:lang w:val="en-US"/>
        </w:rPr>
        <w:t>-</w:t>
      </w:r>
      <w:r w:rsidRPr="005F1D6F">
        <w:rPr>
          <w:rFonts w:ascii="Arial" w:hAnsi="Arial" w:cs="Arial"/>
          <w:sz w:val="18"/>
          <w:szCs w:val="18"/>
          <w:lang w:val="en-US"/>
        </w:rPr>
        <w:t>y drop in by 5.3% in Q1 2013, continuing by 1.5% in Q2 was replaced by a y</w:t>
      </w:r>
      <w:r w:rsidR="00732315">
        <w:rPr>
          <w:rFonts w:ascii="Arial" w:hAnsi="Arial" w:cs="Arial"/>
          <w:sz w:val="18"/>
          <w:szCs w:val="18"/>
          <w:lang w:val="en-US"/>
        </w:rPr>
        <w:t>-</w:t>
      </w:r>
      <w:r w:rsidRPr="005F1D6F">
        <w:rPr>
          <w:rFonts w:ascii="Arial" w:hAnsi="Arial" w:cs="Arial"/>
          <w:sz w:val="18"/>
          <w:szCs w:val="18"/>
          <w:lang w:val="en-US"/>
        </w:rPr>
        <w:t>o</w:t>
      </w:r>
      <w:r w:rsidR="00732315">
        <w:rPr>
          <w:rFonts w:ascii="Arial" w:hAnsi="Arial" w:cs="Arial"/>
          <w:sz w:val="18"/>
          <w:szCs w:val="18"/>
          <w:lang w:val="en-US"/>
        </w:rPr>
        <w:t>-</w:t>
      </w:r>
      <w:r w:rsidRPr="005F1D6F">
        <w:rPr>
          <w:rFonts w:ascii="Arial" w:hAnsi="Arial" w:cs="Arial"/>
          <w:sz w:val="18"/>
          <w:szCs w:val="18"/>
          <w:lang w:val="en-US"/>
        </w:rPr>
        <w:t>y growth by 4.4% in Q3 and by 10.6% in Q4.</w:t>
      </w:r>
    </w:p>
    <w:p w:rsidR="005F1D6F" w:rsidRPr="005F1D6F" w:rsidRDefault="00F31830" w:rsidP="005F1D6F">
      <w:pPr>
        <w:spacing w:after="120"/>
        <w:jc w:val="both"/>
        <w:rPr>
          <w:rFonts w:ascii="Arial" w:hAnsi="Arial" w:cs="Arial"/>
          <w:sz w:val="18"/>
          <w:szCs w:val="18"/>
          <w:lang w:val="en-US"/>
        </w:rPr>
      </w:pPr>
      <w:r>
        <w:rPr>
          <w:rFonts w:ascii="Arial" w:hAnsi="Arial" w:cs="Arial"/>
          <w:sz w:val="18"/>
          <w:szCs w:val="18"/>
          <w:lang w:val="en-US"/>
        </w:rPr>
        <w:t>Similarly to the figures on</w:t>
      </w:r>
      <w:r w:rsidR="005F1D6F" w:rsidRPr="005F1D6F">
        <w:rPr>
          <w:rFonts w:ascii="Arial" w:hAnsi="Arial" w:cs="Arial"/>
          <w:sz w:val="18"/>
          <w:szCs w:val="18"/>
          <w:lang w:val="en-US"/>
        </w:rPr>
        <w:t xml:space="preserve"> exports, the lowest monthly value of imports (CZK 212.0 bn) was reached in </w:t>
      </w:r>
      <w:proofErr w:type="gramStart"/>
      <w:r w:rsidR="005F1D6F" w:rsidRPr="005F1D6F">
        <w:rPr>
          <w:rFonts w:ascii="Arial" w:hAnsi="Arial" w:cs="Arial"/>
          <w:sz w:val="18"/>
          <w:szCs w:val="18"/>
          <w:lang w:val="en-US"/>
        </w:rPr>
        <w:t>February,</w:t>
      </w:r>
      <w:proofErr w:type="gramEnd"/>
      <w:r w:rsidR="005F1D6F" w:rsidRPr="005F1D6F">
        <w:rPr>
          <w:rFonts w:ascii="Arial" w:hAnsi="Arial" w:cs="Arial"/>
          <w:sz w:val="18"/>
          <w:szCs w:val="18"/>
          <w:lang w:val="en-US"/>
        </w:rPr>
        <w:t xml:space="preserve"> while the highest monthly exports value (CZK 268.2 bn) was registered in October.</w:t>
      </w:r>
    </w:p>
    <w:p w:rsidR="005F1D6F" w:rsidRPr="007C1B10" w:rsidRDefault="005F1D6F" w:rsidP="005F1D6F">
      <w:pPr>
        <w:spacing w:after="120"/>
        <w:jc w:val="both"/>
        <w:rPr>
          <w:rFonts w:ascii="Arial" w:hAnsi="Arial" w:cs="Arial"/>
          <w:sz w:val="18"/>
          <w:szCs w:val="18"/>
          <w:lang w:val="en-US"/>
        </w:rPr>
      </w:pPr>
      <w:r w:rsidRPr="007C1B10">
        <w:rPr>
          <w:rFonts w:ascii="Arial" w:hAnsi="Arial" w:cs="Arial"/>
          <w:sz w:val="18"/>
          <w:szCs w:val="18"/>
          <w:lang w:val="en-US"/>
        </w:rPr>
        <w:t>In 2013, imports expressed in USD showed a y</w:t>
      </w:r>
      <w:r w:rsidR="00732315" w:rsidRPr="007C1B10">
        <w:rPr>
          <w:rFonts w:ascii="Arial" w:hAnsi="Arial" w:cs="Arial"/>
          <w:sz w:val="18"/>
          <w:szCs w:val="18"/>
          <w:lang w:val="en-US"/>
        </w:rPr>
        <w:t>-</w:t>
      </w:r>
      <w:r w:rsidRPr="007C1B10">
        <w:rPr>
          <w:rFonts w:ascii="Arial" w:hAnsi="Arial" w:cs="Arial"/>
          <w:sz w:val="18"/>
          <w:szCs w:val="18"/>
          <w:lang w:val="en-US"/>
        </w:rPr>
        <w:t>o</w:t>
      </w:r>
      <w:r w:rsidR="00732315" w:rsidRPr="007C1B10">
        <w:rPr>
          <w:rFonts w:ascii="Arial" w:hAnsi="Arial" w:cs="Arial"/>
          <w:sz w:val="18"/>
          <w:szCs w:val="18"/>
          <w:lang w:val="en-US"/>
        </w:rPr>
        <w:t>-</w:t>
      </w:r>
      <w:r w:rsidRPr="007C1B10">
        <w:rPr>
          <w:rFonts w:ascii="Arial" w:hAnsi="Arial" w:cs="Arial"/>
          <w:sz w:val="18"/>
          <w:szCs w:val="18"/>
          <w:lang w:val="en-US"/>
        </w:rPr>
        <w:t xml:space="preserve">y growth by 2.0%, while imports converted to EUR observed </w:t>
      </w:r>
      <w:proofErr w:type="gramStart"/>
      <w:r w:rsidR="007C1B10">
        <w:rPr>
          <w:rFonts w:ascii="Arial" w:hAnsi="Arial" w:cs="Arial"/>
          <w:sz w:val="18"/>
          <w:szCs w:val="18"/>
          <w:lang w:val="en-US"/>
        </w:rPr>
        <w:t>a</w:t>
      </w:r>
      <w:proofErr w:type="gramEnd"/>
      <w:r w:rsidR="007C1B10">
        <w:rPr>
          <w:rFonts w:ascii="Arial" w:hAnsi="Arial" w:cs="Arial"/>
          <w:sz w:val="18"/>
          <w:szCs w:val="18"/>
          <w:lang w:val="en-US"/>
        </w:rPr>
        <w:t> </w:t>
      </w:r>
      <w:r w:rsidRPr="007C1B10">
        <w:rPr>
          <w:rFonts w:ascii="Arial" w:hAnsi="Arial" w:cs="Arial"/>
          <w:sz w:val="18"/>
          <w:szCs w:val="18"/>
          <w:lang w:val="en-US"/>
        </w:rPr>
        <w:t>y</w:t>
      </w:r>
      <w:r w:rsidR="007C1B10">
        <w:rPr>
          <w:rFonts w:ascii="Arial" w:hAnsi="Arial" w:cs="Arial"/>
          <w:sz w:val="18"/>
          <w:szCs w:val="18"/>
          <w:lang w:val="en-US"/>
        </w:rPr>
        <w:noBreakHyphen/>
      </w:r>
      <w:r w:rsidRPr="007C1B10">
        <w:rPr>
          <w:rFonts w:ascii="Arial" w:hAnsi="Arial" w:cs="Arial"/>
          <w:sz w:val="18"/>
          <w:szCs w:val="18"/>
          <w:lang w:val="en-US"/>
        </w:rPr>
        <w:t>o</w:t>
      </w:r>
      <w:r w:rsidR="007C1B10">
        <w:rPr>
          <w:rFonts w:ascii="Arial" w:hAnsi="Arial" w:cs="Arial"/>
          <w:sz w:val="18"/>
          <w:szCs w:val="18"/>
          <w:lang w:val="en-US"/>
        </w:rPr>
        <w:noBreakHyphen/>
        <w:t>y </w:t>
      </w:r>
      <w:r w:rsidRPr="007C1B10">
        <w:rPr>
          <w:rFonts w:ascii="Arial" w:hAnsi="Arial" w:cs="Arial"/>
          <w:sz w:val="18"/>
          <w:szCs w:val="18"/>
          <w:lang w:val="en-US"/>
        </w:rPr>
        <w:t>drop by 1.3%.</w:t>
      </w:r>
    </w:p>
    <w:p w:rsidR="005F1D6F" w:rsidRPr="005F1D6F" w:rsidRDefault="005F1D6F" w:rsidP="005F1D6F">
      <w:pPr>
        <w:spacing w:after="120"/>
        <w:jc w:val="both"/>
        <w:rPr>
          <w:rFonts w:ascii="Arial" w:hAnsi="Arial" w:cs="Arial"/>
          <w:sz w:val="18"/>
          <w:szCs w:val="18"/>
          <w:lang w:val="en-US"/>
        </w:rPr>
      </w:pPr>
      <w:r w:rsidRPr="00F31830">
        <w:rPr>
          <w:rFonts w:ascii="Arial" w:hAnsi="Arial" w:cs="Arial"/>
          <w:b/>
          <w:sz w:val="18"/>
          <w:szCs w:val="18"/>
          <w:lang w:val="en-US"/>
        </w:rPr>
        <w:t>The external trade surplus</w:t>
      </w:r>
      <w:r w:rsidRPr="005F1D6F">
        <w:rPr>
          <w:rFonts w:ascii="Arial" w:hAnsi="Arial" w:cs="Arial"/>
          <w:sz w:val="18"/>
          <w:szCs w:val="18"/>
          <w:lang w:val="en-US"/>
        </w:rPr>
        <w:t xml:space="preserve"> reached CZK 351.2 bn and was by CZK 45.5 bn higher compared to 2012. Thus the coverage of imports by exports rose from 111.0% in 2012 to 112.4% in 2013. The attained positive trade balance </w:t>
      </w:r>
      <w:r w:rsidRPr="00732315">
        <w:rPr>
          <w:rFonts w:ascii="Arial" w:hAnsi="Arial" w:cs="Arial"/>
          <w:spacing w:val="-2"/>
          <w:sz w:val="18"/>
          <w:szCs w:val="18"/>
          <w:lang w:val="en-US"/>
        </w:rPr>
        <w:t>resulted from surpluses in all quarters which gradually declined. The highest surplus in trade balance was seen in Q1 2013</w:t>
      </w:r>
      <w:r w:rsidRPr="005F1D6F">
        <w:rPr>
          <w:rFonts w:ascii="Arial" w:hAnsi="Arial" w:cs="Arial"/>
          <w:sz w:val="18"/>
          <w:szCs w:val="18"/>
          <w:lang w:val="en-US"/>
        </w:rPr>
        <w:t xml:space="preserve"> (CZK 96.8 bn). Surplus amounted to CZK 94.7 bn in Q2 2013, CZK 82.4 bn in Q3 2013 and CZK 77.2 bn in Q4 2013.</w:t>
      </w:r>
    </w:p>
    <w:p w:rsidR="00C37543" w:rsidRPr="00BC325C" w:rsidRDefault="00C37543" w:rsidP="007C1B10">
      <w:pPr>
        <w:spacing w:after="40"/>
        <w:jc w:val="both"/>
        <w:rPr>
          <w:rFonts w:ascii="Arial" w:hAnsi="Arial" w:cs="Arial"/>
          <w:b/>
          <w:i/>
          <w:sz w:val="18"/>
          <w:szCs w:val="18"/>
          <w:lang w:val="en-GB"/>
        </w:rPr>
      </w:pPr>
      <w:r w:rsidRPr="00BC325C">
        <w:rPr>
          <w:rFonts w:ascii="Arial" w:hAnsi="Arial" w:cs="Arial"/>
          <w:b/>
          <w:i/>
          <w:sz w:val="18"/>
          <w:szCs w:val="18"/>
          <w:lang w:val="en-GB"/>
        </w:rPr>
        <w:t xml:space="preserve">Graph </w:t>
      </w:r>
      <w:r w:rsidR="00A45AA7" w:rsidRPr="00BC325C">
        <w:rPr>
          <w:rFonts w:ascii="Arial" w:hAnsi="Arial" w:cs="Arial"/>
          <w:b/>
          <w:i/>
          <w:sz w:val="18"/>
          <w:szCs w:val="18"/>
          <w:lang w:val="en-GB"/>
        </w:rPr>
        <w:t>5</w:t>
      </w:r>
      <w:r w:rsidRPr="00BC325C">
        <w:rPr>
          <w:rFonts w:ascii="Arial" w:hAnsi="Arial" w:cs="Arial"/>
          <w:b/>
          <w:i/>
          <w:sz w:val="18"/>
          <w:szCs w:val="18"/>
          <w:lang w:val="en-GB"/>
        </w:rPr>
        <w:t xml:space="preserve"> - External trade in respective quarters of 201</w:t>
      </w:r>
      <w:r w:rsidR="00BC325C">
        <w:rPr>
          <w:rFonts w:ascii="Arial" w:hAnsi="Arial" w:cs="Arial"/>
          <w:b/>
          <w:i/>
          <w:sz w:val="18"/>
          <w:szCs w:val="18"/>
          <w:lang w:val="en-GB"/>
        </w:rPr>
        <w:t>2</w:t>
      </w:r>
      <w:r w:rsidRPr="00BC325C">
        <w:rPr>
          <w:rFonts w:ascii="Arial" w:hAnsi="Arial" w:cs="Arial"/>
          <w:b/>
          <w:i/>
          <w:sz w:val="18"/>
          <w:szCs w:val="18"/>
          <w:lang w:val="en-GB"/>
        </w:rPr>
        <w:t xml:space="preserve"> and 201</w:t>
      </w:r>
      <w:r w:rsidR="00BC325C">
        <w:rPr>
          <w:rFonts w:ascii="Arial" w:hAnsi="Arial" w:cs="Arial"/>
          <w:b/>
          <w:i/>
          <w:sz w:val="18"/>
          <w:szCs w:val="18"/>
          <w:lang w:val="en-GB"/>
        </w:rPr>
        <w:t>3</w:t>
      </w:r>
    </w:p>
    <w:p w:rsidR="00B63FB8" w:rsidRPr="00B63FB8" w:rsidRDefault="00166000" w:rsidP="007C1B10">
      <w:pPr>
        <w:spacing w:after="0"/>
        <w:jc w:val="both"/>
        <w:rPr>
          <w:rFonts w:ascii="Arial" w:hAnsi="Arial" w:cs="Arial"/>
          <w:b/>
          <w:sz w:val="19"/>
          <w:szCs w:val="19"/>
          <w:lang w:val="en-GB"/>
        </w:rPr>
      </w:pPr>
      <w:r w:rsidRPr="000E61CA">
        <w:rPr>
          <w:rFonts w:ascii="Arial" w:hAnsi="Arial" w:cs="Arial"/>
          <w:b/>
          <w:sz w:val="19"/>
          <w:szCs w:val="19"/>
          <w:lang w:val="en-GB"/>
        </w:rPr>
        <w:pict>
          <v:shape id="_x0000_i1030" type="#_x0000_t75" style="width:486pt;height:147pt">
            <v:imagedata r:id="rId13" o:title=""/>
          </v:shape>
        </w:pict>
      </w:r>
    </w:p>
    <w:p w:rsidR="004746A7" w:rsidRPr="00B63FB8" w:rsidRDefault="004746A7" w:rsidP="00553625">
      <w:pPr>
        <w:numPr>
          <w:ilvl w:val="0"/>
          <w:numId w:val="1"/>
        </w:numPr>
        <w:spacing w:after="120"/>
        <w:jc w:val="both"/>
        <w:rPr>
          <w:rFonts w:ascii="Arial" w:hAnsi="Arial" w:cs="Arial"/>
          <w:b/>
          <w:sz w:val="19"/>
          <w:szCs w:val="19"/>
          <w:lang w:val="en-GB"/>
        </w:rPr>
      </w:pPr>
      <w:r w:rsidRPr="00B63FB8">
        <w:rPr>
          <w:rFonts w:ascii="Arial" w:hAnsi="Arial" w:cs="Arial"/>
          <w:b/>
          <w:sz w:val="19"/>
          <w:szCs w:val="19"/>
          <w:lang w:val="en-GB"/>
        </w:rPr>
        <w:lastRenderedPageBreak/>
        <w:t>Territorial structure</w:t>
      </w:r>
    </w:p>
    <w:p w:rsidR="004746A7" w:rsidRDefault="00A45AA7" w:rsidP="00553625">
      <w:pPr>
        <w:numPr>
          <w:ilvl w:val="1"/>
          <w:numId w:val="1"/>
        </w:numPr>
        <w:spacing w:after="120"/>
        <w:ind w:left="426"/>
        <w:jc w:val="both"/>
        <w:rPr>
          <w:rFonts w:ascii="Arial" w:hAnsi="Arial" w:cs="Arial"/>
          <w:b/>
          <w:sz w:val="19"/>
          <w:szCs w:val="19"/>
          <w:lang w:val="en-GB"/>
        </w:rPr>
      </w:pPr>
      <w:r>
        <w:rPr>
          <w:rFonts w:ascii="Arial" w:hAnsi="Arial" w:cs="Arial"/>
          <w:b/>
          <w:sz w:val="19"/>
          <w:szCs w:val="19"/>
          <w:lang w:val="en-GB"/>
        </w:rPr>
        <w:t xml:space="preserve">External trade </w:t>
      </w:r>
      <w:r w:rsidR="0007537B">
        <w:rPr>
          <w:rFonts w:ascii="Arial" w:hAnsi="Arial" w:cs="Arial"/>
          <w:b/>
          <w:sz w:val="19"/>
          <w:szCs w:val="19"/>
          <w:lang w:val="en-GB"/>
        </w:rPr>
        <w:t xml:space="preserve">of the Czech Republic </w:t>
      </w:r>
      <w:r>
        <w:rPr>
          <w:rFonts w:ascii="Arial" w:hAnsi="Arial" w:cs="Arial"/>
          <w:b/>
          <w:sz w:val="19"/>
          <w:szCs w:val="19"/>
          <w:lang w:val="en-GB"/>
        </w:rPr>
        <w:t>with EU Member States</w:t>
      </w:r>
      <w:r w:rsidR="00BB367F">
        <w:rPr>
          <w:rStyle w:val="Znakapoznpodarou"/>
          <w:rFonts w:ascii="Arial" w:hAnsi="Arial" w:cs="Arial"/>
          <w:b/>
          <w:sz w:val="19"/>
          <w:szCs w:val="19"/>
          <w:lang w:val="en-GB"/>
        </w:rPr>
        <w:footnoteReference w:id="3"/>
      </w:r>
      <w:r>
        <w:rPr>
          <w:rFonts w:ascii="Arial" w:hAnsi="Arial" w:cs="Arial"/>
          <w:b/>
          <w:sz w:val="19"/>
          <w:szCs w:val="19"/>
          <w:lang w:val="en-GB"/>
        </w:rPr>
        <w:t xml:space="preserve"> and non-EU countries</w:t>
      </w:r>
    </w:p>
    <w:p w:rsidR="00BB367F" w:rsidRPr="00BB367F" w:rsidRDefault="00BB367F" w:rsidP="00BB367F">
      <w:pPr>
        <w:spacing w:after="120"/>
        <w:jc w:val="both"/>
        <w:rPr>
          <w:rFonts w:ascii="Arial" w:hAnsi="Arial" w:cs="Arial"/>
          <w:sz w:val="18"/>
          <w:szCs w:val="18"/>
          <w:lang w:val="en-US"/>
        </w:rPr>
      </w:pPr>
      <w:r w:rsidRPr="00BB367F">
        <w:rPr>
          <w:rFonts w:ascii="Arial" w:hAnsi="Arial" w:cs="Arial"/>
          <w:sz w:val="18"/>
          <w:szCs w:val="18"/>
          <w:lang w:val="en-US"/>
        </w:rPr>
        <w:t xml:space="preserve">In 2013, share of external trade with the EU Member States in total amount of the Czech Republic external trade </w:t>
      </w:r>
      <w:r w:rsidRPr="00BB367F">
        <w:rPr>
          <w:rFonts w:ascii="Arial" w:hAnsi="Arial" w:cs="Arial"/>
          <w:b/>
          <w:sz w:val="18"/>
          <w:szCs w:val="18"/>
          <w:lang w:val="en-US"/>
        </w:rPr>
        <w:t>turnover</w:t>
      </w:r>
      <w:r w:rsidRPr="00BB367F">
        <w:rPr>
          <w:rFonts w:ascii="Arial" w:hAnsi="Arial" w:cs="Arial"/>
          <w:sz w:val="18"/>
          <w:szCs w:val="18"/>
          <w:lang w:val="en-US"/>
        </w:rPr>
        <w:t xml:space="preserve"> reached 73.6% (CZK 4 413.9 bn) against 73.2% (CZK 4 275.3 bn) in 2012</w:t>
      </w:r>
      <w:r w:rsidR="002577C6">
        <w:rPr>
          <w:rFonts w:ascii="Arial" w:hAnsi="Arial" w:cs="Arial"/>
          <w:sz w:val="18"/>
          <w:szCs w:val="18"/>
          <w:lang w:val="en-US"/>
        </w:rPr>
        <w:t>, while the contribution of non</w:t>
      </w:r>
      <w:r w:rsidR="002577C6">
        <w:rPr>
          <w:rFonts w:ascii="Arial" w:hAnsi="Arial" w:cs="Arial"/>
          <w:sz w:val="18"/>
          <w:szCs w:val="18"/>
          <w:lang w:val="en-US"/>
        </w:rPr>
        <w:noBreakHyphen/>
      </w:r>
      <w:r w:rsidRPr="00BB367F">
        <w:rPr>
          <w:rFonts w:ascii="Arial" w:hAnsi="Arial" w:cs="Arial"/>
          <w:sz w:val="18"/>
          <w:szCs w:val="18"/>
          <w:lang w:val="en-US"/>
        </w:rPr>
        <w:t>EU countries was 26.1%</w:t>
      </w:r>
      <w:r w:rsidR="00A22A1E">
        <w:rPr>
          <w:rStyle w:val="Znakapoznpodarou"/>
          <w:rFonts w:ascii="Arial" w:hAnsi="Arial" w:cs="Arial"/>
          <w:sz w:val="18"/>
          <w:szCs w:val="18"/>
          <w:lang w:val="en-US"/>
        </w:rPr>
        <w:footnoteReference w:id="4"/>
      </w:r>
      <w:r w:rsidRPr="00BB367F">
        <w:rPr>
          <w:rFonts w:ascii="Arial" w:hAnsi="Arial" w:cs="Arial"/>
          <w:sz w:val="18"/>
          <w:szCs w:val="18"/>
          <w:lang w:val="en-US"/>
        </w:rPr>
        <w:t xml:space="preserve"> (CZK 1567.7 bn) compared to 26.5% (CZK 1 549.3 bn) in 2012.</w:t>
      </w:r>
    </w:p>
    <w:p w:rsidR="00BB367F" w:rsidRPr="00BB367F" w:rsidRDefault="00BB367F" w:rsidP="00BB367F">
      <w:pPr>
        <w:spacing w:after="120"/>
        <w:jc w:val="both"/>
        <w:rPr>
          <w:rFonts w:ascii="Arial" w:hAnsi="Arial" w:cs="Arial"/>
          <w:sz w:val="18"/>
          <w:szCs w:val="18"/>
          <w:lang w:val="en-US"/>
        </w:rPr>
      </w:pPr>
      <w:r w:rsidRPr="00BB367F">
        <w:rPr>
          <w:rFonts w:ascii="Arial" w:hAnsi="Arial" w:cs="Arial"/>
          <w:b/>
          <w:sz w:val="18"/>
          <w:szCs w:val="18"/>
          <w:lang w:val="en-US"/>
        </w:rPr>
        <w:t>Exports</w:t>
      </w:r>
      <w:r w:rsidRPr="00BB367F">
        <w:rPr>
          <w:rFonts w:ascii="Arial" w:hAnsi="Arial" w:cs="Arial"/>
          <w:sz w:val="18"/>
          <w:szCs w:val="18"/>
          <w:lang w:val="en-US"/>
        </w:rPr>
        <w:t xml:space="preserve"> were </w:t>
      </w:r>
      <w:r w:rsidR="0007537B">
        <w:rPr>
          <w:rFonts w:ascii="Arial" w:hAnsi="Arial" w:cs="Arial"/>
          <w:sz w:val="18"/>
          <w:szCs w:val="18"/>
          <w:lang w:val="en-US"/>
        </w:rPr>
        <w:t>both</w:t>
      </w:r>
      <w:r w:rsidRPr="00BB367F">
        <w:rPr>
          <w:rFonts w:ascii="Arial" w:hAnsi="Arial" w:cs="Arial"/>
          <w:sz w:val="18"/>
          <w:szCs w:val="18"/>
          <w:lang w:val="en-US"/>
        </w:rPr>
        <w:t xml:space="preserve"> to the EU Member States and non-EU countries </w:t>
      </w:r>
      <w:r w:rsidR="0007537B">
        <w:rPr>
          <w:rFonts w:ascii="Arial" w:hAnsi="Arial" w:cs="Arial"/>
          <w:sz w:val="18"/>
          <w:szCs w:val="18"/>
          <w:lang w:val="en-US"/>
        </w:rPr>
        <w:t>higher</w:t>
      </w:r>
      <w:r w:rsidRPr="00BB367F">
        <w:rPr>
          <w:rFonts w:ascii="Arial" w:hAnsi="Arial" w:cs="Arial"/>
          <w:sz w:val="18"/>
          <w:szCs w:val="18"/>
          <w:lang w:val="en-US"/>
        </w:rPr>
        <w:t xml:space="preserve">, y−o−y. Exports to the EU Member States grew relatively by 3.1% (CZK 77.3 bn) and to non-EU countries by 4.4% (CZK 25.0 bn), y−o−y. </w:t>
      </w:r>
    </w:p>
    <w:p w:rsidR="00BB367F" w:rsidRPr="00BB367F" w:rsidRDefault="00BB367F" w:rsidP="00BB367F">
      <w:pPr>
        <w:spacing w:after="120"/>
        <w:jc w:val="both"/>
        <w:rPr>
          <w:rFonts w:ascii="Arial" w:hAnsi="Arial" w:cs="Arial"/>
          <w:sz w:val="18"/>
          <w:szCs w:val="18"/>
          <w:lang w:val="en-US"/>
        </w:rPr>
      </w:pPr>
      <w:r w:rsidRPr="00BB367F">
        <w:rPr>
          <w:rFonts w:ascii="Arial" w:hAnsi="Arial" w:cs="Arial"/>
          <w:sz w:val="18"/>
          <w:szCs w:val="18"/>
          <w:lang w:val="en-US"/>
        </w:rPr>
        <w:t>From the EU Member States</w:t>
      </w:r>
      <w:r w:rsidR="0007537B">
        <w:rPr>
          <w:rFonts w:ascii="Arial" w:hAnsi="Arial" w:cs="Arial"/>
          <w:sz w:val="18"/>
          <w:szCs w:val="18"/>
          <w:lang w:val="en-US"/>
        </w:rPr>
        <w:t>,</w:t>
      </w:r>
      <w:r w:rsidRPr="00BB367F">
        <w:rPr>
          <w:rFonts w:ascii="Arial" w:hAnsi="Arial" w:cs="Arial"/>
          <w:sz w:val="18"/>
          <w:szCs w:val="18"/>
          <w:lang w:val="en-US"/>
        </w:rPr>
        <w:t xml:space="preserve"> above average y−o−y growth was recorded in exports e.g. to Latvia (17.5%), Hungary (16.9%), Romania (14.4%), Spain (10.9 %), Bulgaria (9.9%) and Lithuania (8.5%). On the contrary, </w:t>
      </w:r>
      <w:proofErr w:type="gramStart"/>
      <w:r w:rsidRPr="00BB367F">
        <w:rPr>
          <w:rFonts w:ascii="Arial" w:hAnsi="Arial" w:cs="Arial"/>
          <w:sz w:val="18"/>
          <w:szCs w:val="18"/>
          <w:lang w:val="en-US"/>
        </w:rPr>
        <w:t>a</w:t>
      </w:r>
      <w:proofErr w:type="gramEnd"/>
      <w:r w:rsidRPr="00BB367F">
        <w:rPr>
          <w:rFonts w:ascii="Arial" w:hAnsi="Arial" w:cs="Arial"/>
          <w:sz w:val="18"/>
          <w:szCs w:val="18"/>
          <w:lang w:val="en-US"/>
        </w:rPr>
        <w:t xml:space="preserve"> y−o−y decrease was seen in exports to the lower number of EU Member States (for example to</w:t>
      </w:r>
      <w:r w:rsidR="002577C6">
        <w:rPr>
          <w:rFonts w:ascii="Arial" w:hAnsi="Arial" w:cs="Arial"/>
          <w:sz w:val="18"/>
          <w:szCs w:val="18"/>
          <w:lang w:val="en-US"/>
        </w:rPr>
        <w:t xml:space="preserve"> Austria, France, Slovakia, the </w:t>
      </w:r>
      <w:r w:rsidRPr="00BB367F">
        <w:rPr>
          <w:rFonts w:ascii="Arial" w:hAnsi="Arial" w:cs="Arial"/>
          <w:sz w:val="18"/>
          <w:szCs w:val="18"/>
          <w:lang w:val="en-US"/>
        </w:rPr>
        <w:t>Netherlands and Finland). From non-EU countries, in 2013 significant y−o−y chan</w:t>
      </w:r>
      <w:r w:rsidR="002577C6">
        <w:rPr>
          <w:rFonts w:ascii="Arial" w:hAnsi="Arial" w:cs="Arial"/>
          <w:sz w:val="18"/>
          <w:szCs w:val="18"/>
          <w:lang w:val="en-US"/>
        </w:rPr>
        <w:t>ges in exports were observed in </w:t>
      </w:r>
      <w:r w:rsidRPr="00BB367F">
        <w:rPr>
          <w:rFonts w:ascii="Arial" w:hAnsi="Arial" w:cs="Arial"/>
          <w:sz w:val="18"/>
          <w:szCs w:val="18"/>
          <w:lang w:val="en-US"/>
        </w:rPr>
        <w:t>trade with the Republic of Korea (an increase by 4.2% against 37.8% in 2012), Ukr</w:t>
      </w:r>
      <w:r w:rsidR="002577C6">
        <w:rPr>
          <w:rFonts w:ascii="Arial" w:hAnsi="Arial" w:cs="Arial"/>
          <w:sz w:val="18"/>
          <w:szCs w:val="18"/>
          <w:lang w:val="en-US"/>
        </w:rPr>
        <w:t>aine (a drop by 0.3% against an </w:t>
      </w:r>
      <w:r w:rsidRPr="00BB367F">
        <w:rPr>
          <w:rFonts w:ascii="Arial" w:hAnsi="Arial" w:cs="Arial"/>
          <w:sz w:val="18"/>
          <w:szCs w:val="18"/>
          <w:lang w:val="en-US"/>
        </w:rPr>
        <w:t>increment by 36.6% in 2012), the Russian Federation (a decrease by 1.6% against an increase by 27.4% in 2012) and the United States (a drop by 1.4% against an increment by 25.4%).</w:t>
      </w:r>
    </w:p>
    <w:p w:rsidR="00A45AA7" w:rsidRPr="00A45AA7" w:rsidRDefault="00A45AA7" w:rsidP="00817BCF">
      <w:pPr>
        <w:spacing w:after="80"/>
        <w:jc w:val="both"/>
        <w:rPr>
          <w:rFonts w:ascii="Arial" w:hAnsi="Arial" w:cs="Arial"/>
          <w:b/>
          <w:i/>
          <w:sz w:val="18"/>
          <w:szCs w:val="18"/>
          <w:lang w:val="en-GB"/>
        </w:rPr>
      </w:pPr>
      <w:r w:rsidRPr="00A45AA7">
        <w:rPr>
          <w:rFonts w:ascii="Arial" w:hAnsi="Arial" w:cs="Arial"/>
          <w:b/>
          <w:i/>
          <w:sz w:val="18"/>
          <w:szCs w:val="18"/>
          <w:lang w:val="en-GB"/>
        </w:rPr>
        <w:t>Graph 6 - Exports and imports by group of countries in 201</w:t>
      </w:r>
      <w:r>
        <w:rPr>
          <w:rFonts w:ascii="Arial" w:hAnsi="Arial" w:cs="Arial"/>
          <w:b/>
          <w:i/>
          <w:sz w:val="18"/>
          <w:szCs w:val="18"/>
          <w:lang w:val="en-GB"/>
        </w:rPr>
        <w:t>3</w:t>
      </w:r>
      <w:r w:rsidRPr="00A45AA7">
        <w:rPr>
          <w:rFonts w:ascii="Arial" w:hAnsi="Arial" w:cs="Arial"/>
          <w:b/>
          <w:i/>
          <w:sz w:val="18"/>
          <w:szCs w:val="18"/>
          <w:lang w:val="en-GB"/>
        </w:rPr>
        <w:t xml:space="preserve"> (shares in %)</w:t>
      </w:r>
    </w:p>
    <w:p w:rsidR="00A45AA7" w:rsidRPr="00A12C8F" w:rsidRDefault="00A45AA7" w:rsidP="00817BCF">
      <w:pPr>
        <w:spacing w:after="80"/>
        <w:jc w:val="both"/>
        <w:rPr>
          <w:rFonts w:ascii="Arial" w:hAnsi="Arial" w:cs="Arial"/>
          <w:i/>
          <w:sz w:val="18"/>
          <w:szCs w:val="18"/>
          <w:lang w:val="en-GB"/>
        </w:rPr>
      </w:pPr>
      <w:r w:rsidRPr="008E30FC">
        <w:rPr>
          <w:rFonts w:ascii="Arial" w:hAnsi="Arial" w:cs="Arial"/>
          <w:i/>
          <w:color w:val="FF0000"/>
          <w:sz w:val="18"/>
          <w:szCs w:val="18"/>
          <w:lang w:val="en-GB"/>
        </w:rPr>
        <w:tab/>
      </w:r>
      <w:r w:rsidRPr="008E30FC">
        <w:rPr>
          <w:rFonts w:ascii="Arial" w:hAnsi="Arial" w:cs="Arial"/>
          <w:i/>
          <w:color w:val="FF0000"/>
          <w:sz w:val="18"/>
          <w:szCs w:val="18"/>
          <w:lang w:val="en-GB"/>
        </w:rPr>
        <w:tab/>
        <w:t xml:space="preserve">       </w:t>
      </w:r>
      <w:r w:rsidR="00A22A1E">
        <w:rPr>
          <w:rFonts w:ascii="Arial" w:hAnsi="Arial" w:cs="Arial"/>
          <w:i/>
          <w:color w:val="FF0000"/>
          <w:sz w:val="18"/>
          <w:szCs w:val="18"/>
          <w:lang w:val="en-GB"/>
        </w:rPr>
        <w:t xml:space="preserve">         </w:t>
      </w:r>
      <w:r w:rsidRPr="008E30FC">
        <w:rPr>
          <w:rFonts w:ascii="Arial" w:hAnsi="Arial" w:cs="Arial"/>
          <w:i/>
          <w:color w:val="FF0000"/>
          <w:sz w:val="18"/>
          <w:szCs w:val="18"/>
          <w:lang w:val="en-GB"/>
        </w:rPr>
        <w:t xml:space="preserve">  </w:t>
      </w:r>
      <w:proofErr w:type="gramStart"/>
      <w:r w:rsidRPr="00A12C8F">
        <w:rPr>
          <w:rFonts w:ascii="Arial" w:hAnsi="Arial" w:cs="Arial"/>
          <w:i/>
          <w:sz w:val="18"/>
          <w:szCs w:val="18"/>
          <w:lang w:val="en-GB"/>
        </w:rPr>
        <w:t>exports</w:t>
      </w:r>
      <w:proofErr w:type="gramEnd"/>
      <w:r w:rsidRPr="00A12C8F">
        <w:rPr>
          <w:rFonts w:ascii="Arial" w:hAnsi="Arial" w:cs="Arial"/>
          <w:i/>
          <w:sz w:val="18"/>
          <w:szCs w:val="18"/>
          <w:lang w:val="en-GB"/>
        </w:rPr>
        <w:tab/>
      </w:r>
      <w:r w:rsidRPr="00A12C8F">
        <w:rPr>
          <w:rFonts w:ascii="Arial" w:hAnsi="Arial" w:cs="Arial"/>
          <w:i/>
          <w:sz w:val="18"/>
          <w:szCs w:val="18"/>
          <w:lang w:val="en-GB"/>
        </w:rPr>
        <w:tab/>
      </w:r>
      <w:r w:rsidRPr="00A12C8F">
        <w:rPr>
          <w:rFonts w:ascii="Arial" w:hAnsi="Arial" w:cs="Arial"/>
          <w:i/>
          <w:sz w:val="18"/>
          <w:szCs w:val="18"/>
          <w:lang w:val="en-GB"/>
        </w:rPr>
        <w:tab/>
      </w:r>
      <w:r w:rsidRPr="00A12C8F">
        <w:rPr>
          <w:rFonts w:ascii="Arial" w:hAnsi="Arial" w:cs="Arial"/>
          <w:i/>
          <w:sz w:val="18"/>
          <w:szCs w:val="18"/>
          <w:lang w:val="en-GB"/>
        </w:rPr>
        <w:tab/>
      </w:r>
      <w:r w:rsidRPr="00A12C8F">
        <w:rPr>
          <w:rFonts w:ascii="Arial" w:hAnsi="Arial" w:cs="Arial"/>
          <w:i/>
          <w:sz w:val="18"/>
          <w:szCs w:val="18"/>
          <w:lang w:val="en-GB"/>
        </w:rPr>
        <w:tab/>
        <w:t>imports</w:t>
      </w:r>
    </w:p>
    <w:p w:rsidR="00A45AA7" w:rsidRPr="008E30FC" w:rsidRDefault="00A22A1E" w:rsidP="00A45AA7">
      <w:pPr>
        <w:jc w:val="both"/>
        <w:rPr>
          <w:rFonts w:ascii="Arial" w:hAnsi="Arial" w:cs="Arial"/>
          <w:color w:val="FF0000"/>
          <w:sz w:val="18"/>
          <w:szCs w:val="18"/>
          <w:lang w:val="en-GB"/>
        </w:rPr>
      </w:pPr>
      <w:r>
        <w:rPr>
          <w:rFonts w:ascii="Arial" w:hAnsi="Arial" w:cs="Arial"/>
          <w:color w:val="FF0000"/>
          <w:sz w:val="18"/>
          <w:szCs w:val="18"/>
          <w:lang w:val="en-GB"/>
        </w:rPr>
        <w:t xml:space="preserve">          </w:t>
      </w:r>
      <w:r w:rsidR="00166000" w:rsidRPr="000E61CA">
        <w:rPr>
          <w:rFonts w:ascii="Arial" w:hAnsi="Arial" w:cs="Arial"/>
          <w:color w:val="FF0000"/>
          <w:sz w:val="18"/>
          <w:szCs w:val="18"/>
          <w:lang w:val="en-GB"/>
        </w:rPr>
        <w:pict>
          <v:shape id="_x0000_i1031" type="#_x0000_t75" style="width:177pt;height:114.75pt">
            <v:imagedata r:id="rId14" o:title=""/>
          </v:shape>
        </w:pict>
      </w:r>
      <w:r>
        <w:rPr>
          <w:rFonts w:ascii="Arial" w:hAnsi="Arial" w:cs="Arial"/>
          <w:color w:val="FF0000"/>
          <w:sz w:val="18"/>
          <w:szCs w:val="18"/>
          <w:lang w:val="en-GB"/>
        </w:rPr>
        <w:t xml:space="preserve">          </w:t>
      </w:r>
      <w:r w:rsidR="00166000" w:rsidRPr="000E61CA">
        <w:rPr>
          <w:rFonts w:ascii="Arial" w:hAnsi="Arial" w:cs="Arial"/>
          <w:color w:val="FF0000"/>
          <w:sz w:val="18"/>
          <w:szCs w:val="18"/>
          <w:lang w:val="en-GB"/>
        </w:rPr>
        <w:pict>
          <v:shape id="_x0000_i1032" type="#_x0000_t75" style="width:177pt;height:114.75pt">
            <v:imagedata r:id="rId15" o:title=""/>
          </v:shape>
        </w:pict>
      </w:r>
      <w:r w:rsidR="00A45AA7" w:rsidRPr="008E30FC">
        <w:rPr>
          <w:rFonts w:ascii="Arial" w:hAnsi="Arial" w:cs="Arial"/>
          <w:color w:val="FF0000"/>
          <w:sz w:val="18"/>
          <w:szCs w:val="18"/>
          <w:lang w:val="en-GB"/>
        </w:rPr>
        <w:t xml:space="preserve">                                </w:t>
      </w:r>
    </w:p>
    <w:p w:rsidR="00BB367F" w:rsidRPr="00BB367F" w:rsidRDefault="00BB367F" w:rsidP="00BB367F">
      <w:pPr>
        <w:spacing w:after="120"/>
        <w:jc w:val="both"/>
        <w:rPr>
          <w:rFonts w:ascii="Arial" w:hAnsi="Arial" w:cs="Arial"/>
          <w:sz w:val="18"/>
          <w:szCs w:val="18"/>
          <w:lang w:val="en-US"/>
        </w:rPr>
      </w:pPr>
      <w:r w:rsidRPr="00BB367F">
        <w:rPr>
          <w:rFonts w:ascii="Arial" w:hAnsi="Arial" w:cs="Arial"/>
          <w:sz w:val="18"/>
          <w:szCs w:val="18"/>
          <w:lang w:val="en-US"/>
        </w:rPr>
        <w:t>Imports from EU Member States rose by 3.4% (CZK 61.3 bn), y−o−y, and reached CZK 1 840.9 bn. On the other hand, imports from non-EU countries fell by 0.7% (CZK 6.7 bn) to CZK 968.4 bn.</w:t>
      </w:r>
    </w:p>
    <w:p w:rsidR="0007537B" w:rsidRPr="00C9053C" w:rsidRDefault="0007537B" w:rsidP="0007537B">
      <w:pPr>
        <w:jc w:val="both"/>
        <w:rPr>
          <w:rFonts w:ascii="Arial" w:hAnsi="Arial" w:cs="Arial"/>
          <w:sz w:val="18"/>
          <w:szCs w:val="18"/>
          <w:lang w:val="en-US"/>
        </w:rPr>
      </w:pPr>
      <w:r w:rsidRPr="0007537B">
        <w:rPr>
          <w:rFonts w:ascii="Arial" w:hAnsi="Arial" w:cs="Arial"/>
          <w:sz w:val="18"/>
          <w:szCs w:val="18"/>
          <w:lang w:val="en-US"/>
        </w:rPr>
        <w:t>As for the EU Member States above average y−o−y growth was seen in imports from e.g. Latvia (by 57.9%), Romania (by 32.4%) and Lithuania (by 27.1%). A y</w:t>
      </w:r>
      <w:r>
        <w:rPr>
          <w:rFonts w:ascii="Arial" w:hAnsi="Arial" w:cs="Arial"/>
          <w:sz w:val="18"/>
          <w:szCs w:val="18"/>
          <w:lang w:val="en-US"/>
        </w:rPr>
        <w:t>-</w:t>
      </w:r>
      <w:r w:rsidRPr="0007537B">
        <w:rPr>
          <w:rFonts w:ascii="Arial" w:hAnsi="Arial" w:cs="Arial"/>
          <w:sz w:val="18"/>
          <w:szCs w:val="18"/>
          <w:lang w:val="en-US"/>
        </w:rPr>
        <w:t>o</w:t>
      </w:r>
      <w:r>
        <w:rPr>
          <w:rFonts w:ascii="Arial" w:hAnsi="Arial" w:cs="Arial"/>
          <w:sz w:val="18"/>
          <w:szCs w:val="18"/>
          <w:lang w:val="en-US"/>
        </w:rPr>
        <w:t>-</w:t>
      </w:r>
      <w:r w:rsidRPr="0007537B">
        <w:rPr>
          <w:rFonts w:ascii="Arial" w:hAnsi="Arial" w:cs="Arial"/>
          <w:sz w:val="18"/>
          <w:szCs w:val="18"/>
          <w:lang w:val="en-US"/>
        </w:rPr>
        <w:t>y decrease was recorded in impo</w:t>
      </w:r>
      <w:r>
        <w:rPr>
          <w:rFonts w:ascii="Arial" w:hAnsi="Arial" w:cs="Arial"/>
          <w:sz w:val="18"/>
          <w:szCs w:val="18"/>
          <w:lang w:val="en-US"/>
        </w:rPr>
        <w:t>rts from Finland (by 8.0%), the </w:t>
      </w:r>
      <w:r w:rsidRPr="0007537B">
        <w:rPr>
          <w:rFonts w:ascii="Arial" w:hAnsi="Arial" w:cs="Arial"/>
          <w:sz w:val="18"/>
          <w:szCs w:val="18"/>
          <w:lang w:val="en-US"/>
        </w:rPr>
        <w:t>Netherlands (by 4.1%) and Slovakia (by 3.8 %). Import from Germany grew by 3.4% while imports from Austria fell by</w:t>
      </w:r>
      <w:r>
        <w:rPr>
          <w:rFonts w:ascii="Arial" w:hAnsi="Arial" w:cs="Arial"/>
          <w:sz w:val="18"/>
          <w:szCs w:val="18"/>
          <w:lang w:val="en-US"/>
        </w:rPr>
        <w:t> </w:t>
      </w:r>
      <w:r w:rsidRPr="0007537B">
        <w:rPr>
          <w:rFonts w:ascii="Arial" w:hAnsi="Arial" w:cs="Arial"/>
          <w:sz w:val="18"/>
          <w:szCs w:val="18"/>
          <w:lang w:val="en-US"/>
        </w:rPr>
        <w:t>1.7%. Imports from non-EU countries were influenced mainly by y</w:t>
      </w:r>
      <w:r>
        <w:rPr>
          <w:rFonts w:ascii="Arial" w:hAnsi="Arial" w:cs="Arial"/>
          <w:sz w:val="18"/>
          <w:szCs w:val="18"/>
          <w:lang w:val="en-US"/>
        </w:rPr>
        <w:t>-</w:t>
      </w:r>
      <w:r w:rsidRPr="0007537B">
        <w:rPr>
          <w:rFonts w:ascii="Arial" w:hAnsi="Arial" w:cs="Arial"/>
          <w:sz w:val="18"/>
          <w:szCs w:val="18"/>
          <w:lang w:val="en-US"/>
        </w:rPr>
        <w:t>o</w:t>
      </w:r>
      <w:r>
        <w:rPr>
          <w:rFonts w:ascii="Arial" w:hAnsi="Arial" w:cs="Arial"/>
          <w:sz w:val="18"/>
          <w:szCs w:val="18"/>
          <w:lang w:val="en-US"/>
        </w:rPr>
        <w:t>-</w:t>
      </w:r>
      <w:r w:rsidRPr="0007537B">
        <w:rPr>
          <w:rFonts w:ascii="Arial" w:hAnsi="Arial" w:cs="Arial"/>
          <w:sz w:val="18"/>
          <w:szCs w:val="18"/>
          <w:lang w:val="en-US"/>
        </w:rPr>
        <w:t>y decrease</w:t>
      </w:r>
      <w:r>
        <w:rPr>
          <w:rFonts w:ascii="Arial" w:hAnsi="Arial" w:cs="Arial"/>
          <w:sz w:val="18"/>
          <w:szCs w:val="18"/>
          <w:lang w:val="en-US"/>
        </w:rPr>
        <w:t xml:space="preserve"> of imports from Azerbaijan (by </w:t>
      </w:r>
      <w:r w:rsidRPr="0007537B">
        <w:rPr>
          <w:rFonts w:ascii="Arial" w:hAnsi="Arial" w:cs="Arial"/>
          <w:sz w:val="18"/>
          <w:szCs w:val="18"/>
          <w:lang w:val="en-US"/>
        </w:rPr>
        <w:t>16.1%), the Republic of Korea (by 3.2%), the Russian Federation (by 1.8%) and China (by 1.0%). On the contrary, i</w:t>
      </w:r>
      <w:r>
        <w:rPr>
          <w:rFonts w:ascii="Arial" w:hAnsi="Arial" w:cs="Arial"/>
          <w:sz w:val="18"/>
          <w:szCs w:val="18"/>
          <w:lang w:val="en-US"/>
        </w:rPr>
        <w:t>mports from Serbia and </w:t>
      </w:r>
      <w:r w:rsidRPr="0007537B">
        <w:rPr>
          <w:rFonts w:ascii="Arial" w:hAnsi="Arial" w:cs="Arial"/>
          <w:sz w:val="18"/>
          <w:szCs w:val="18"/>
          <w:lang w:val="en-US"/>
        </w:rPr>
        <w:t>Viet Nam increased (by 78.6% and by 20.1% respectively, y</w:t>
      </w:r>
      <w:r>
        <w:rPr>
          <w:rFonts w:ascii="Arial" w:hAnsi="Arial" w:cs="Arial"/>
          <w:sz w:val="18"/>
          <w:szCs w:val="18"/>
          <w:lang w:val="en-US"/>
        </w:rPr>
        <w:t>-</w:t>
      </w:r>
      <w:r w:rsidRPr="0007537B">
        <w:rPr>
          <w:rFonts w:ascii="Arial" w:hAnsi="Arial" w:cs="Arial"/>
          <w:sz w:val="18"/>
          <w:szCs w:val="18"/>
          <w:lang w:val="en-US"/>
        </w:rPr>
        <w:t>o</w:t>
      </w:r>
      <w:r>
        <w:rPr>
          <w:rFonts w:ascii="Arial" w:hAnsi="Arial" w:cs="Arial"/>
          <w:sz w:val="18"/>
          <w:szCs w:val="18"/>
          <w:lang w:val="en-US"/>
        </w:rPr>
        <w:t>-</w:t>
      </w:r>
      <w:r w:rsidRPr="0007537B">
        <w:rPr>
          <w:rFonts w:ascii="Arial" w:hAnsi="Arial" w:cs="Arial"/>
          <w:sz w:val="18"/>
          <w:szCs w:val="18"/>
          <w:lang w:val="en-US"/>
        </w:rPr>
        <w:t>y).</w:t>
      </w:r>
    </w:p>
    <w:p w:rsidR="00F30716" w:rsidRDefault="00F30716" w:rsidP="0007537B">
      <w:pPr>
        <w:spacing w:after="0"/>
        <w:jc w:val="both"/>
        <w:rPr>
          <w:rFonts w:ascii="Arial" w:hAnsi="Arial" w:cs="Arial"/>
          <w:b/>
          <w:i/>
          <w:sz w:val="18"/>
          <w:szCs w:val="18"/>
          <w:lang w:val="en-GB"/>
        </w:rPr>
      </w:pPr>
      <w:r w:rsidRPr="00BC325C">
        <w:rPr>
          <w:rFonts w:ascii="Arial" w:hAnsi="Arial" w:cs="Arial"/>
          <w:b/>
          <w:i/>
          <w:sz w:val="18"/>
          <w:szCs w:val="18"/>
          <w:lang w:val="en-GB"/>
        </w:rPr>
        <w:t xml:space="preserve">Graph </w:t>
      </w:r>
      <w:r>
        <w:rPr>
          <w:rFonts w:ascii="Arial" w:hAnsi="Arial" w:cs="Arial"/>
          <w:b/>
          <w:i/>
          <w:sz w:val="18"/>
          <w:szCs w:val="18"/>
          <w:lang w:val="en-GB"/>
        </w:rPr>
        <w:t>7 - External trade with the EU Member States and with non-EU countries</w:t>
      </w:r>
    </w:p>
    <w:p w:rsidR="00F30716" w:rsidRDefault="00F30716" w:rsidP="00F30716">
      <w:pPr>
        <w:spacing w:after="120"/>
        <w:ind w:firstLine="426"/>
        <w:jc w:val="both"/>
        <w:rPr>
          <w:rFonts w:ascii="Arial" w:hAnsi="Arial" w:cs="Arial"/>
          <w:b/>
          <w:i/>
          <w:sz w:val="18"/>
          <w:szCs w:val="18"/>
          <w:lang w:val="en-GB"/>
        </w:rPr>
      </w:pPr>
      <w:r>
        <w:rPr>
          <w:rFonts w:ascii="Arial" w:hAnsi="Arial" w:cs="Arial"/>
          <w:b/>
          <w:i/>
          <w:sz w:val="18"/>
          <w:szCs w:val="18"/>
          <w:lang w:val="en-GB"/>
        </w:rPr>
        <w:t xml:space="preserve">     </w:t>
      </w:r>
      <w:r w:rsidR="00817BCF">
        <w:rPr>
          <w:rFonts w:ascii="Arial" w:hAnsi="Arial" w:cs="Arial"/>
          <w:b/>
          <w:i/>
          <w:sz w:val="18"/>
          <w:szCs w:val="18"/>
          <w:lang w:val="en-GB"/>
        </w:rPr>
        <w:t xml:space="preserve"> </w:t>
      </w:r>
      <w:r>
        <w:rPr>
          <w:rFonts w:ascii="Arial" w:hAnsi="Arial" w:cs="Arial"/>
          <w:b/>
          <w:i/>
          <w:sz w:val="18"/>
          <w:szCs w:val="18"/>
          <w:lang w:val="en-GB"/>
        </w:rPr>
        <w:t xml:space="preserve">  </w:t>
      </w:r>
      <w:proofErr w:type="gramStart"/>
      <w:r>
        <w:rPr>
          <w:rFonts w:ascii="Arial" w:hAnsi="Arial" w:cs="Arial"/>
          <w:b/>
          <w:i/>
          <w:sz w:val="18"/>
          <w:szCs w:val="18"/>
          <w:lang w:val="en-GB"/>
        </w:rPr>
        <w:t>i</w:t>
      </w:r>
      <w:r w:rsidRPr="00BC325C">
        <w:rPr>
          <w:rFonts w:ascii="Arial" w:hAnsi="Arial" w:cs="Arial"/>
          <w:b/>
          <w:i/>
          <w:sz w:val="18"/>
          <w:szCs w:val="18"/>
          <w:lang w:val="en-GB"/>
        </w:rPr>
        <w:t>n</w:t>
      </w:r>
      <w:proofErr w:type="gramEnd"/>
      <w:r w:rsidRPr="00BC325C">
        <w:rPr>
          <w:rFonts w:ascii="Arial" w:hAnsi="Arial" w:cs="Arial"/>
          <w:b/>
          <w:i/>
          <w:sz w:val="18"/>
          <w:szCs w:val="18"/>
          <w:lang w:val="en-GB"/>
        </w:rPr>
        <w:t xml:space="preserve"> respective quarters of 201</w:t>
      </w:r>
      <w:r>
        <w:rPr>
          <w:rFonts w:ascii="Arial" w:hAnsi="Arial" w:cs="Arial"/>
          <w:b/>
          <w:i/>
          <w:sz w:val="18"/>
          <w:szCs w:val="18"/>
          <w:lang w:val="en-GB"/>
        </w:rPr>
        <w:t>2</w:t>
      </w:r>
      <w:r w:rsidRPr="00BC325C">
        <w:rPr>
          <w:rFonts w:ascii="Arial" w:hAnsi="Arial" w:cs="Arial"/>
          <w:b/>
          <w:i/>
          <w:sz w:val="18"/>
          <w:szCs w:val="18"/>
          <w:lang w:val="en-GB"/>
        </w:rPr>
        <w:t xml:space="preserve"> and 201</w:t>
      </w:r>
      <w:r>
        <w:rPr>
          <w:rFonts w:ascii="Arial" w:hAnsi="Arial" w:cs="Arial"/>
          <w:b/>
          <w:i/>
          <w:sz w:val="18"/>
          <w:szCs w:val="18"/>
          <w:lang w:val="en-GB"/>
        </w:rPr>
        <w:t>3 (in CZK billion)</w:t>
      </w:r>
    </w:p>
    <w:p w:rsidR="00F30716" w:rsidRDefault="00166000" w:rsidP="00F30716">
      <w:pPr>
        <w:spacing w:after="0"/>
        <w:jc w:val="both"/>
        <w:rPr>
          <w:rFonts w:ascii="Arial" w:hAnsi="Arial" w:cs="Arial"/>
          <w:color w:val="FF0000"/>
          <w:sz w:val="2"/>
          <w:szCs w:val="2"/>
        </w:rPr>
      </w:pPr>
      <w:r w:rsidRPr="000E61CA">
        <w:rPr>
          <w:rFonts w:ascii="Arial" w:hAnsi="Arial" w:cs="Arial"/>
          <w:color w:val="FF0000"/>
          <w:sz w:val="2"/>
          <w:szCs w:val="2"/>
        </w:rPr>
        <w:pict>
          <v:shape id="_x0000_i1033" type="#_x0000_t75" style="width:248.25pt;height:157.5pt">
            <v:imagedata r:id="rId16" o:title=""/>
          </v:shape>
        </w:pict>
      </w:r>
      <w:r w:rsidR="00A22A1E">
        <w:rPr>
          <w:rFonts w:ascii="Arial" w:hAnsi="Arial" w:cs="Arial"/>
          <w:color w:val="FF0000"/>
          <w:sz w:val="2"/>
          <w:szCs w:val="2"/>
        </w:rPr>
        <w:t xml:space="preserve">         </w:t>
      </w:r>
      <w:r w:rsidRPr="000E61CA">
        <w:rPr>
          <w:rFonts w:ascii="Arial" w:hAnsi="Arial" w:cs="Arial"/>
          <w:color w:val="FF0000"/>
          <w:sz w:val="2"/>
          <w:szCs w:val="2"/>
        </w:rPr>
        <w:pict>
          <v:shape id="_x0000_i1034" type="#_x0000_t75" style="width:227.25pt;height:157.5pt">
            <v:imagedata r:id="rId17" o:title=""/>
          </v:shape>
        </w:pict>
      </w:r>
    </w:p>
    <w:p w:rsidR="00521543" w:rsidRPr="00521543" w:rsidRDefault="00521543" w:rsidP="001B5308">
      <w:pPr>
        <w:spacing w:after="240"/>
        <w:jc w:val="both"/>
        <w:rPr>
          <w:rFonts w:ascii="Arial" w:hAnsi="Arial" w:cs="Arial"/>
          <w:sz w:val="18"/>
          <w:szCs w:val="18"/>
          <w:lang w:val="en-US"/>
        </w:rPr>
      </w:pPr>
      <w:r w:rsidRPr="00521543">
        <w:rPr>
          <w:rFonts w:ascii="Arial" w:hAnsi="Arial" w:cs="Arial"/>
          <w:b/>
          <w:sz w:val="18"/>
          <w:szCs w:val="18"/>
          <w:lang w:val="en-US"/>
        </w:rPr>
        <w:lastRenderedPageBreak/>
        <w:t>The balance of external trade</w:t>
      </w:r>
      <w:r w:rsidRPr="00521543">
        <w:rPr>
          <w:rFonts w:ascii="Arial" w:hAnsi="Arial" w:cs="Arial"/>
          <w:sz w:val="18"/>
          <w:szCs w:val="18"/>
          <w:lang w:val="en-US"/>
        </w:rPr>
        <w:t xml:space="preserve"> with the EU Member States ended in a surplus of CZK 732.1 bn, which was by CZK 16.0 bn higher, y-o-y, and that with non-EU countries finished in a deficit of CZK 370.0 bn, which narrowed by CZK 31.7 bn, y-o-y.</w:t>
      </w:r>
    </w:p>
    <w:p w:rsidR="007F280C" w:rsidRPr="007F280C" w:rsidRDefault="00A12C8F" w:rsidP="003202B4">
      <w:pPr>
        <w:spacing w:after="80"/>
        <w:jc w:val="both"/>
        <w:rPr>
          <w:rFonts w:ascii="Arial" w:hAnsi="Arial" w:cs="Arial"/>
          <w:b/>
          <w:i/>
          <w:sz w:val="18"/>
          <w:szCs w:val="18"/>
          <w:lang w:val="en-GB"/>
        </w:rPr>
      </w:pPr>
      <w:r w:rsidRPr="007F280C">
        <w:rPr>
          <w:rFonts w:ascii="Arial" w:hAnsi="Arial" w:cs="Arial"/>
          <w:b/>
          <w:i/>
          <w:sz w:val="18"/>
          <w:szCs w:val="18"/>
          <w:lang w:val="en-GB"/>
        </w:rPr>
        <w:t xml:space="preserve"> </w:t>
      </w:r>
      <w:r w:rsidR="007F280C" w:rsidRPr="007F280C">
        <w:rPr>
          <w:rFonts w:ascii="Arial" w:hAnsi="Arial" w:cs="Arial"/>
          <w:b/>
          <w:i/>
          <w:sz w:val="18"/>
          <w:szCs w:val="18"/>
          <w:lang w:val="en-GB"/>
        </w:rPr>
        <w:t xml:space="preserve">Graph </w:t>
      </w:r>
      <w:r w:rsidR="007F280C">
        <w:rPr>
          <w:rFonts w:ascii="Arial" w:hAnsi="Arial" w:cs="Arial"/>
          <w:b/>
          <w:i/>
          <w:sz w:val="18"/>
          <w:szCs w:val="18"/>
          <w:lang w:val="en-GB"/>
        </w:rPr>
        <w:t>8</w:t>
      </w:r>
      <w:r w:rsidR="007F280C" w:rsidRPr="007F280C">
        <w:rPr>
          <w:rFonts w:ascii="Arial" w:hAnsi="Arial" w:cs="Arial"/>
          <w:b/>
          <w:i/>
          <w:sz w:val="18"/>
          <w:szCs w:val="18"/>
          <w:lang w:val="en-GB"/>
        </w:rPr>
        <w:t xml:space="preserve"> - Trade balance - total, with the EU Member States, and with non-EU countries</w:t>
      </w:r>
    </w:p>
    <w:p w:rsidR="00A45AA7" w:rsidRDefault="00166000" w:rsidP="007F280C">
      <w:pPr>
        <w:spacing w:after="120"/>
        <w:jc w:val="both"/>
        <w:rPr>
          <w:rFonts w:ascii="Arial" w:hAnsi="Arial" w:cs="Arial"/>
          <w:b/>
          <w:color w:val="FF0000"/>
          <w:sz w:val="18"/>
          <w:szCs w:val="18"/>
          <w:lang w:val="en-GB"/>
        </w:rPr>
      </w:pPr>
      <w:r w:rsidRPr="000E61CA">
        <w:rPr>
          <w:rFonts w:ascii="Arial" w:hAnsi="Arial" w:cs="Arial"/>
          <w:b/>
          <w:color w:val="FF0000"/>
          <w:sz w:val="18"/>
          <w:szCs w:val="18"/>
          <w:lang w:val="en-GB"/>
        </w:rPr>
        <w:pict>
          <v:shape id="_x0000_i1035" type="#_x0000_t75" style="width:482.25pt;height:138pt">
            <v:imagedata r:id="rId18" o:title=""/>
          </v:shape>
        </w:pict>
      </w:r>
    </w:p>
    <w:p w:rsidR="00521543" w:rsidRDefault="00521543" w:rsidP="00521543">
      <w:pPr>
        <w:spacing w:after="120"/>
        <w:jc w:val="both"/>
        <w:rPr>
          <w:rFonts w:ascii="Arial" w:hAnsi="Arial" w:cs="Arial"/>
          <w:sz w:val="18"/>
          <w:szCs w:val="18"/>
          <w:lang w:val="en-US"/>
        </w:rPr>
      </w:pPr>
      <w:r w:rsidRPr="00521543">
        <w:rPr>
          <w:rFonts w:ascii="Arial" w:hAnsi="Arial" w:cs="Arial"/>
          <w:sz w:val="18"/>
          <w:szCs w:val="18"/>
          <w:lang w:val="en-US"/>
        </w:rPr>
        <w:t>The trade balances</w:t>
      </w:r>
      <w:r>
        <w:rPr>
          <w:rFonts w:ascii="Arial" w:hAnsi="Arial" w:cs="Arial"/>
          <w:sz w:val="18"/>
          <w:szCs w:val="18"/>
          <w:lang w:val="en-US"/>
        </w:rPr>
        <w:t xml:space="preserve"> </w:t>
      </w:r>
      <w:r w:rsidRPr="00521543">
        <w:rPr>
          <w:rFonts w:ascii="Arial" w:hAnsi="Arial" w:cs="Arial"/>
          <w:sz w:val="18"/>
          <w:szCs w:val="18"/>
          <w:lang w:val="en-US"/>
        </w:rPr>
        <w:t>and its y</w:t>
      </w:r>
      <w:r>
        <w:rPr>
          <w:rFonts w:ascii="Arial" w:hAnsi="Arial" w:cs="Arial"/>
          <w:sz w:val="18"/>
          <w:szCs w:val="18"/>
          <w:lang w:val="en-US"/>
        </w:rPr>
        <w:t>-</w:t>
      </w:r>
      <w:r w:rsidRPr="00521543">
        <w:rPr>
          <w:rFonts w:ascii="Arial" w:hAnsi="Arial" w:cs="Arial"/>
          <w:sz w:val="18"/>
          <w:szCs w:val="18"/>
          <w:lang w:val="en-US"/>
        </w:rPr>
        <w:t>o</w:t>
      </w:r>
      <w:r>
        <w:rPr>
          <w:rFonts w:ascii="Arial" w:hAnsi="Arial" w:cs="Arial"/>
          <w:sz w:val="18"/>
          <w:szCs w:val="18"/>
          <w:lang w:val="en-US"/>
        </w:rPr>
        <w:t>-</w:t>
      </w:r>
      <w:r w:rsidRPr="00521543">
        <w:rPr>
          <w:rFonts w:ascii="Arial" w:hAnsi="Arial" w:cs="Arial"/>
          <w:sz w:val="18"/>
          <w:szCs w:val="18"/>
          <w:lang w:val="en-US"/>
        </w:rPr>
        <w:t>y changes with EU Member States and non-EU cou</w:t>
      </w:r>
      <w:r w:rsidR="007F1495">
        <w:rPr>
          <w:rFonts w:ascii="Arial" w:hAnsi="Arial" w:cs="Arial"/>
          <w:sz w:val="18"/>
          <w:szCs w:val="18"/>
          <w:lang w:val="en-US"/>
        </w:rPr>
        <w:t>ntries reflected the results of </w:t>
      </w:r>
      <w:r w:rsidRPr="00521543">
        <w:rPr>
          <w:rFonts w:ascii="Arial" w:hAnsi="Arial" w:cs="Arial"/>
          <w:sz w:val="18"/>
          <w:szCs w:val="18"/>
          <w:lang w:val="en-US"/>
        </w:rPr>
        <w:t>individual trade balances of major partner states of these groups of countries.</w:t>
      </w:r>
    </w:p>
    <w:p w:rsidR="00521543" w:rsidRDefault="00521543" w:rsidP="00521543">
      <w:pPr>
        <w:spacing w:after="120"/>
        <w:jc w:val="both"/>
        <w:rPr>
          <w:rFonts w:ascii="Arial" w:hAnsi="Arial" w:cs="Arial"/>
          <w:sz w:val="18"/>
          <w:szCs w:val="18"/>
          <w:lang w:val="en-US"/>
        </w:rPr>
      </w:pPr>
      <w:r w:rsidRPr="00521543">
        <w:rPr>
          <w:rFonts w:ascii="Arial" w:hAnsi="Arial" w:cs="Arial"/>
          <w:b/>
          <w:sz w:val="18"/>
          <w:szCs w:val="18"/>
          <w:lang w:val="en-US"/>
        </w:rPr>
        <w:t>The total EU Member States external trade surplus</w:t>
      </w:r>
      <w:r w:rsidRPr="00521543">
        <w:rPr>
          <w:rFonts w:ascii="Arial" w:hAnsi="Arial" w:cs="Arial"/>
          <w:sz w:val="18"/>
          <w:szCs w:val="18"/>
          <w:lang w:val="en-US"/>
        </w:rPr>
        <w:t xml:space="preserve"> (CZK 732.1 bn) was positively in</w:t>
      </w:r>
      <w:r>
        <w:rPr>
          <w:rFonts w:ascii="Arial" w:hAnsi="Arial" w:cs="Arial"/>
          <w:sz w:val="18"/>
          <w:szCs w:val="18"/>
          <w:lang w:val="en-US"/>
        </w:rPr>
        <w:t>fluenced by high surplus with </w:t>
      </w:r>
      <w:r w:rsidRPr="00521543">
        <w:rPr>
          <w:rFonts w:ascii="Arial" w:hAnsi="Arial" w:cs="Arial"/>
          <w:sz w:val="18"/>
          <w:szCs w:val="18"/>
          <w:lang w:val="en-US"/>
        </w:rPr>
        <w:t xml:space="preserve">Germany (imports were covered by exports at 137.3%), which grew by CZK 3.6 bn, y-o-y, </w:t>
      </w:r>
      <w:r w:rsidR="0007537B">
        <w:rPr>
          <w:rFonts w:ascii="Arial" w:hAnsi="Arial" w:cs="Arial"/>
          <w:sz w:val="18"/>
          <w:szCs w:val="18"/>
          <w:lang w:val="en-US"/>
        </w:rPr>
        <w:t xml:space="preserve">and assumed </w:t>
      </w:r>
      <w:r>
        <w:rPr>
          <w:rFonts w:ascii="Arial" w:hAnsi="Arial" w:cs="Arial"/>
          <w:sz w:val="18"/>
          <w:szCs w:val="18"/>
          <w:lang w:val="en-US"/>
        </w:rPr>
        <w:t xml:space="preserve">amount </w:t>
      </w:r>
      <w:r w:rsidR="0007537B">
        <w:rPr>
          <w:rFonts w:ascii="Arial" w:hAnsi="Arial" w:cs="Arial"/>
          <w:sz w:val="18"/>
          <w:szCs w:val="18"/>
          <w:lang w:val="en-US"/>
        </w:rPr>
        <w:t>of</w:t>
      </w:r>
      <w:r>
        <w:rPr>
          <w:rFonts w:ascii="Arial" w:hAnsi="Arial" w:cs="Arial"/>
          <w:sz w:val="18"/>
          <w:szCs w:val="18"/>
          <w:lang w:val="en-US"/>
        </w:rPr>
        <w:t> CZK 270.1 </w:t>
      </w:r>
      <w:r w:rsidRPr="00521543">
        <w:rPr>
          <w:rFonts w:ascii="Arial" w:hAnsi="Arial" w:cs="Arial"/>
          <w:sz w:val="18"/>
          <w:szCs w:val="18"/>
          <w:lang w:val="en-US"/>
        </w:rPr>
        <w:t xml:space="preserve">bn. </w:t>
      </w:r>
    </w:p>
    <w:p w:rsidR="004739A8" w:rsidRPr="00C9053C" w:rsidRDefault="00521543" w:rsidP="004739A8">
      <w:pPr>
        <w:jc w:val="both"/>
        <w:rPr>
          <w:rFonts w:ascii="Arial" w:hAnsi="Arial" w:cs="Arial"/>
          <w:sz w:val="18"/>
          <w:szCs w:val="18"/>
          <w:lang w:val="en-GB"/>
        </w:rPr>
      </w:pPr>
      <w:r w:rsidRPr="00521543">
        <w:rPr>
          <w:rFonts w:ascii="Arial" w:hAnsi="Arial" w:cs="Arial"/>
          <w:sz w:val="18"/>
          <w:szCs w:val="18"/>
          <w:lang w:val="en-US"/>
        </w:rPr>
        <w:t>External trade with Slovakia brought the second highest positive balance, which was by CZK 8.9 bn higher, y-o-y. The third and fourth highest positive balances were seen in external trade with the Un</w:t>
      </w:r>
      <w:r w:rsidR="007F1495">
        <w:rPr>
          <w:rFonts w:ascii="Arial" w:hAnsi="Arial" w:cs="Arial"/>
          <w:sz w:val="18"/>
          <w:szCs w:val="18"/>
          <w:lang w:val="en-US"/>
        </w:rPr>
        <w:t>ited Kingdom (surplus up by CZK </w:t>
      </w:r>
      <w:r w:rsidRPr="00521543">
        <w:rPr>
          <w:rFonts w:ascii="Arial" w:hAnsi="Arial" w:cs="Arial"/>
          <w:sz w:val="18"/>
          <w:szCs w:val="18"/>
          <w:lang w:val="en-US"/>
        </w:rPr>
        <w:t>5.1 bn, y-o-y) and France (surplus down by CZK 2.6 bn, y-o-y). The fifth and sixt</w:t>
      </w:r>
      <w:r w:rsidR="007F1495">
        <w:rPr>
          <w:rFonts w:ascii="Arial" w:hAnsi="Arial" w:cs="Arial"/>
          <w:sz w:val="18"/>
          <w:szCs w:val="18"/>
          <w:lang w:val="en-US"/>
        </w:rPr>
        <w:t>h highest positive balances (by </w:t>
      </w:r>
      <w:r w:rsidRPr="00521543">
        <w:rPr>
          <w:rFonts w:ascii="Arial" w:hAnsi="Arial" w:cs="Arial"/>
          <w:sz w:val="18"/>
          <w:szCs w:val="18"/>
          <w:lang w:val="en-US"/>
        </w:rPr>
        <w:t xml:space="preserve">CZK 3.9 bn and CZK 5.7 bn higher, y-o-y) were noticed in trade with Austria and Belgium. Y-o-y surplus fell in trade with Romania (by 1.7 bn), Italy (by CZK 1.2 bn) and Sweden (by CZK 0.5 bn). A significant y-o-y deterioration was seen in trade balance with the Netherlands which </w:t>
      </w:r>
      <w:r w:rsidR="004739A8">
        <w:rPr>
          <w:rFonts w:ascii="Arial" w:hAnsi="Arial" w:cs="Arial"/>
          <w:sz w:val="18"/>
          <w:szCs w:val="18"/>
          <w:lang w:val="en-US"/>
        </w:rPr>
        <w:t>conversed</w:t>
      </w:r>
      <w:r w:rsidRPr="00521543">
        <w:rPr>
          <w:rFonts w:ascii="Arial" w:hAnsi="Arial" w:cs="Arial"/>
          <w:sz w:val="18"/>
          <w:szCs w:val="18"/>
          <w:lang w:val="en-US"/>
        </w:rPr>
        <w:t xml:space="preserve"> from a surplus of CZK 3.3 bn in 2012</w:t>
      </w:r>
      <w:r>
        <w:rPr>
          <w:rFonts w:ascii="Arial" w:hAnsi="Arial" w:cs="Arial"/>
          <w:sz w:val="18"/>
          <w:szCs w:val="18"/>
          <w:lang w:val="en-US"/>
        </w:rPr>
        <w:t xml:space="preserve"> to a deficit of CZK </w:t>
      </w:r>
      <w:r w:rsidR="007F1495">
        <w:rPr>
          <w:rFonts w:ascii="Arial" w:hAnsi="Arial" w:cs="Arial"/>
          <w:sz w:val="18"/>
          <w:szCs w:val="18"/>
          <w:lang w:val="en-US"/>
        </w:rPr>
        <w:t>3.4 bn in </w:t>
      </w:r>
      <w:r w:rsidRPr="00521543">
        <w:rPr>
          <w:rFonts w:ascii="Arial" w:hAnsi="Arial" w:cs="Arial"/>
          <w:sz w:val="18"/>
          <w:szCs w:val="18"/>
          <w:lang w:val="en-US"/>
        </w:rPr>
        <w:t>2013. Deficit showed also balance of trade with Poland, Ireland, Luxemburg and Malta</w:t>
      </w:r>
      <w:r w:rsidRPr="004739A8">
        <w:rPr>
          <w:rFonts w:ascii="Arial" w:hAnsi="Arial" w:cs="Arial"/>
          <w:sz w:val="18"/>
          <w:szCs w:val="18"/>
          <w:lang w:val="en-US"/>
        </w:rPr>
        <w:t xml:space="preserve">. </w:t>
      </w:r>
      <w:r w:rsidR="004739A8" w:rsidRPr="004739A8">
        <w:rPr>
          <w:rFonts w:ascii="Arial" w:hAnsi="Arial" w:cs="Arial"/>
          <w:sz w:val="18"/>
          <w:szCs w:val="18"/>
          <w:lang w:val="en-GB"/>
        </w:rPr>
        <w:t>The rest of EU Member</w:t>
      </w:r>
      <w:r w:rsidR="004739A8" w:rsidRPr="00C9053C">
        <w:rPr>
          <w:rFonts w:ascii="Arial" w:hAnsi="Arial" w:cs="Arial"/>
          <w:sz w:val="18"/>
          <w:szCs w:val="18"/>
          <w:lang w:val="en-GB"/>
        </w:rPr>
        <w:t xml:space="preserve"> States recorded a y-o-y increment of the trade balance surplus.</w:t>
      </w:r>
    </w:p>
    <w:p w:rsidR="007F280C" w:rsidRPr="007F280C" w:rsidRDefault="007F280C" w:rsidP="007F280C">
      <w:pPr>
        <w:spacing w:after="120"/>
        <w:jc w:val="both"/>
        <w:rPr>
          <w:rFonts w:ascii="Arial" w:hAnsi="Arial" w:cs="Arial"/>
          <w:b/>
          <w:i/>
          <w:sz w:val="18"/>
          <w:szCs w:val="18"/>
          <w:lang w:val="en-GB"/>
        </w:rPr>
      </w:pPr>
      <w:r w:rsidRPr="00330664">
        <w:rPr>
          <w:rFonts w:ascii="Arial" w:hAnsi="Arial" w:cs="Arial"/>
          <w:b/>
          <w:i/>
          <w:sz w:val="18"/>
          <w:szCs w:val="18"/>
          <w:lang w:val="en-GB"/>
        </w:rPr>
        <w:t>Graph 9 - Trade balance with selected countries</w:t>
      </w:r>
      <w:r w:rsidR="00E5417A">
        <w:rPr>
          <w:rStyle w:val="Znakapoznpodarou"/>
          <w:rFonts w:ascii="Arial" w:hAnsi="Arial" w:cs="Arial"/>
          <w:b/>
          <w:i/>
          <w:sz w:val="18"/>
          <w:szCs w:val="18"/>
          <w:lang w:val="en-GB"/>
        </w:rPr>
        <w:footnoteReference w:id="5"/>
      </w:r>
      <w:r w:rsidR="00E5417A">
        <w:rPr>
          <w:rFonts w:ascii="Arial" w:hAnsi="Arial" w:cs="Arial"/>
          <w:b/>
          <w:i/>
          <w:sz w:val="18"/>
          <w:szCs w:val="18"/>
          <w:lang w:val="en-GB"/>
        </w:rPr>
        <w:t xml:space="preserve">, </w:t>
      </w:r>
      <w:r w:rsidRPr="007F280C">
        <w:rPr>
          <w:rFonts w:ascii="Arial" w:hAnsi="Arial" w:cs="Arial"/>
          <w:b/>
          <w:i/>
          <w:sz w:val="18"/>
          <w:szCs w:val="18"/>
          <w:lang w:val="en-GB"/>
        </w:rPr>
        <w:t>201</w:t>
      </w:r>
      <w:r>
        <w:rPr>
          <w:rFonts w:ascii="Arial" w:hAnsi="Arial" w:cs="Arial"/>
          <w:b/>
          <w:i/>
          <w:sz w:val="18"/>
          <w:szCs w:val="18"/>
          <w:lang w:val="en-GB"/>
        </w:rPr>
        <w:t>3</w:t>
      </w:r>
    </w:p>
    <w:p w:rsidR="007F280C" w:rsidRDefault="00166000" w:rsidP="001B5308">
      <w:pPr>
        <w:spacing w:after="240"/>
        <w:jc w:val="both"/>
        <w:rPr>
          <w:rFonts w:ascii="Arial" w:hAnsi="Arial" w:cs="Arial"/>
          <w:sz w:val="18"/>
          <w:szCs w:val="18"/>
          <w:lang w:val="en-GB"/>
        </w:rPr>
      </w:pPr>
      <w:r w:rsidRPr="000E61CA">
        <w:rPr>
          <w:rFonts w:ascii="Arial" w:hAnsi="Arial" w:cs="Arial"/>
          <w:sz w:val="18"/>
          <w:szCs w:val="18"/>
          <w:lang w:val="en-GB"/>
        </w:rPr>
        <w:pict>
          <v:shape id="_x0000_i1036" type="#_x0000_t75" style="width:482.25pt;height:138pt">
            <v:imagedata r:id="rId19" o:title=""/>
          </v:shape>
        </w:pict>
      </w:r>
    </w:p>
    <w:p w:rsidR="00521543" w:rsidRPr="0042797B" w:rsidRDefault="00521543" w:rsidP="001B5308">
      <w:pPr>
        <w:spacing w:before="120" w:after="120"/>
        <w:jc w:val="both"/>
        <w:rPr>
          <w:rFonts w:ascii="Arial" w:hAnsi="Arial" w:cs="Arial"/>
          <w:sz w:val="18"/>
          <w:szCs w:val="18"/>
          <w:lang w:val="en-GB"/>
        </w:rPr>
      </w:pPr>
      <w:r w:rsidRPr="0042797B">
        <w:rPr>
          <w:rFonts w:ascii="Arial" w:hAnsi="Arial" w:cs="Arial"/>
          <w:sz w:val="18"/>
          <w:szCs w:val="18"/>
          <w:lang w:val="en-GB"/>
        </w:rPr>
        <w:t>The</w:t>
      </w:r>
      <w:r w:rsidRPr="0042797B">
        <w:rPr>
          <w:rFonts w:ascii="Arial" w:hAnsi="Arial" w:cs="Arial"/>
          <w:b/>
          <w:sz w:val="18"/>
          <w:szCs w:val="18"/>
          <w:lang w:val="en-GB"/>
        </w:rPr>
        <w:t xml:space="preserve"> total positive trade balance of external trade was affected unfavourable by a high deficit of external trade with non-EU countries </w:t>
      </w:r>
      <w:r w:rsidRPr="0042797B">
        <w:rPr>
          <w:rFonts w:ascii="Arial" w:hAnsi="Arial" w:cs="Arial"/>
          <w:sz w:val="18"/>
          <w:szCs w:val="18"/>
          <w:lang w:val="en-GB"/>
        </w:rPr>
        <w:t xml:space="preserve">(CZK 369.0 bn). </w:t>
      </w:r>
    </w:p>
    <w:p w:rsidR="00521543" w:rsidRPr="0042797B" w:rsidRDefault="00521543" w:rsidP="00521543">
      <w:pPr>
        <w:spacing w:after="240"/>
        <w:jc w:val="both"/>
        <w:rPr>
          <w:rFonts w:ascii="Arial" w:hAnsi="Arial" w:cs="Arial"/>
          <w:sz w:val="18"/>
          <w:szCs w:val="18"/>
          <w:lang w:val="en-US"/>
        </w:rPr>
      </w:pPr>
      <w:r w:rsidRPr="0042797B">
        <w:rPr>
          <w:rFonts w:ascii="Arial" w:hAnsi="Arial" w:cs="Arial"/>
          <w:sz w:val="18"/>
          <w:szCs w:val="18"/>
          <w:lang w:val="en-US"/>
        </w:rPr>
        <w:t>The largest passive balance in trade was with China (in 2013 imports were covered by exports at 12.4% compared to 10.7% in 2011, thanks to a deficit drop by CZK 31.7 bn), further then with the Republic of Korea and the Russian Federation (deficit down by CZK 2.4 and CZK 1.0 bn respectively, y−o−y). The external trade deficit with these three states in total reached CZK 349.1 bn. High deficits were also found in external trade with Japan (CZK 34.9 bn), Azerbaijan (CZK 23.6 bn), Thailand, Taiwan, Malaysia, Norway, Costa Rica, Singapore and Viet Nam. External trade of non-EU countries ended with a surplus with Turkey (CZK 20.8 bn), Switzerland (CZK 19.7 bn), the United Arab Emirates, Australia, Ukraine and the United States.</w:t>
      </w:r>
    </w:p>
    <w:p w:rsidR="004746A7" w:rsidRDefault="007F280C" w:rsidP="00553625">
      <w:pPr>
        <w:numPr>
          <w:ilvl w:val="1"/>
          <w:numId w:val="1"/>
        </w:numPr>
        <w:spacing w:after="120"/>
        <w:ind w:left="426"/>
        <w:jc w:val="both"/>
        <w:rPr>
          <w:rFonts w:ascii="Arial" w:hAnsi="Arial" w:cs="Arial"/>
          <w:b/>
          <w:sz w:val="19"/>
          <w:szCs w:val="19"/>
          <w:lang w:val="en-GB"/>
        </w:rPr>
      </w:pPr>
      <w:r w:rsidRPr="00BC325C">
        <w:rPr>
          <w:rFonts w:ascii="Arial" w:hAnsi="Arial" w:cs="Arial"/>
          <w:b/>
          <w:sz w:val="19"/>
          <w:szCs w:val="19"/>
          <w:lang w:val="en-GB"/>
        </w:rPr>
        <w:lastRenderedPageBreak/>
        <w:t>External trade with neighbour</w:t>
      </w:r>
      <w:r w:rsidR="00A63D41">
        <w:rPr>
          <w:rFonts w:ascii="Arial" w:hAnsi="Arial" w:cs="Arial"/>
          <w:b/>
          <w:sz w:val="19"/>
          <w:szCs w:val="19"/>
          <w:lang w:val="en-GB"/>
        </w:rPr>
        <w:t>ing</w:t>
      </w:r>
      <w:r w:rsidRPr="00BC325C">
        <w:rPr>
          <w:rFonts w:ascii="Arial" w:hAnsi="Arial" w:cs="Arial"/>
          <w:b/>
          <w:sz w:val="19"/>
          <w:szCs w:val="19"/>
          <w:lang w:val="en-GB"/>
        </w:rPr>
        <w:t xml:space="preserve"> countries of the Czech Republic</w:t>
      </w:r>
    </w:p>
    <w:p w:rsidR="007E3213" w:rsidRPr="00064E66" w:rsidRDefault="007E3213" w:rsidP="007E3213">
      <w:pPr>
        <w:numPr>
          <w:ilvl w:val="2"/>
          <w:numId w:val="1"/>
        </w:numPr>
        <w:spacing w:after="120"/>
        <w:ind w:hanging="1224"/>
        <w:jc w:val="both"/>
        <w:rPr>
          <w:rFonts w:ascii="Arial" w:hAnsi="Arial" w:cs="Arial"/>
          <w:b/>
          <w:sz w:val="18"/>
          <w:szCs w:val="18"/>
          <w:lang w:val="en-GB"/>
        </w:rPr>
      </w:pPr>
      <w:r w:rsidRPr="00064E66">
        <w:rPr>
          <w:rFonts w:ascii="Arial" w:hAnsi="Arial" w:cs="Arial"/>
          <w:b/>
          <w:sz w:val="18"/>
          <w:szCs w:val="18"/>
          <w:lang w:val="en-GB"/>
        </w:rPr>
        <w:t>External trade of the Czech Republic witch Germany, Slovakia, Poland and Austria</w:t>
      </w:r>
    </w:p>
    <w:p w:rsidR="004739A8" w:rsidRDefault="004739A8" w:rsidP="004739A8">
      <w:pPr>
        <w:spacing w:after="120"/>
        <w:jc w:val="both"/>
        <w:rPr>
          <w:rFonts w:ascii="Arial" w:hAnsi="Arial" w:cs="Arial"/>
          <w:sz w:val="18"/>
          <w:szCs w:val="18"/>
          <w:lang w:val="en-GB"/>
        </w:rPr>
      </w:pPr>
      <w:r w:rsidRPr="00C9053C">
        <w:rPr>
          <w:rFonts w:ascii="Arial" w:hAnsi="Arial" w:cs="Arial"/>
          <w:sz w:val="18"/>
          <w:szCs w:val="18"/>
          <w:lang w:val="en-GB"/>
        </w:rPr>
        <w:t xml:space="preserve">Prevailing part of the Czech Republic external trade is connected with neighbouring states (Germany, Slovakia, Poland and Austria). Those countries influence rates of growth of total exports, total imports and total balance of external trade. In 2013, a share of external trade with neighbouring countries in total external trade turnover of the Czech Republic was 46.5% (of which shares in total exports and total imports were 50.7% and 41.9% respectively); and in total external trade turnover of the Czech Republic with the EU Member States 63.2% (of which shares in exports and imports to EU Member States were 62.5% and 64.3% respectively). </w:t>
      </w:r>
    </w:p>
    <w:p w:rsidR="004739A8" w:rsidRPr="00C9053C" w:rsidRDefault="004739A8" w:rsidP="004739A8">
      <w:pPr>
        <w:spacing w:after="120"/>
        <w:jc w:val="both"/>
        <w:rPr>
          <w:rFonts w:ascii="Arial" w:hAnsi="Arial" w:cs="Arial"/>
          <w:sz w:val="18"/>
          <w:szCs w:val="18"/>
          <w:lang w:val="en-GB"/>
        </w:rPr>
      </w:pPr>
      <w:r w:rsidRPr="00C9053C">
        <w:rPr>
          <w:rFonts w:ascii="Arial" w:hAnsi="Arial" w:cs="Arial"/>
          <w:sz w:val="18"/>
          <w:szCs w:val="18"/>
          <w:lang w:val="en-GB"/>
        </w:rPr>
        <w:t xml:space="preserve">In 2013 compared to 2012, external trade turnover of the Czech Republic with neighbouring countries grew by 2.5% (from CZK 2 724.0 </w:t>
      </w:r>
      <w:proofErr w:type="spellStart"/>
      <w:r w:rsidRPr="00C9053C">
        <w:rPr>
          <w:rFonts w:ascii="Arial" w:hAnsi="Arial" w:cs="Arial"/>
          <w:sz w:val="18"/>
          <w:szCs w:val="18"/>
          <w:lang w:val="en-GB"/>
        </w:rPr>
        <w:t>bn</w:t>
      </w:r>
      <w:proofErr w:type="spellEnd"/>
      <w:r w:rsidRPr="00C9053C">
        <w:rPr>
          <w:rFonts w:ascii="Arial" w:hAnsi="Arial" w:cs="Arial"/>
          <w:sz w:val="18"/>
          <w:szCs w:val="18"/>
          <w:lang w:val="en-GB"/>
        </w:rPr>
        <w:t xml:space="preserve"> to CZK 2 791.7 </w:t>
      </w:r>
      <w:proofErr w:type="spellStart"/>
      <w:r w:rsidRPr="00C9053C">
        <w:rPr>
          <w:rFonts w:ascii="Arial" w:hAnsi="Arial" w:cs="Arial"/>
          <w:sz w:val="18"/>
          <w:szCs w:val="18"/>
          <w:lang w:val="en-GB"/>
        </w:rPr>
        <w:t>bn</w:t>
      </w:r>
      <w:proofErr w:type="spellEnd"/>
      <w:r w:rsidRPr="00C9053C">
        <w:rPr>
          <w:rFonts w:ascii="Arial" w:hAnsi="Arial" w:cs="Arial"/>
          <w:sz w:val="18"/>
          <w:szCs w:val="18"/>
          <w:lang w:val="en-GB"/>
        </w:rPr>
        <w:t xml:space="preserve">). The growth of exports by 2.3% (from CZK 1 572.4 </w:t>
      </w:r>
      <w:proofErr w:type="spellStart"/>
      <w:r w:rsidRPr="00C9053C">
        <w:rPr>
          <w:rFonts w:ascii="Arial" w:hAnsi="Arial" w:cs="Arial"/>
          <w:sz w:val="18"/>
          <w:szCs w:val="18"/>
          <w:lang w:val="en-GB"/>
        </w:rPr>
        <w:t>bn</w:t>
      </w:r>
      <w:proofErr w:type="spellEnd"/>
      <w:r w:rsidRPr="00C9053C">
        <w:rPr>
          <w:rFonts w:ascii="Arial" w:hAnsi="Arial" w:cs="Arial"/>
          <w:sz w:val="18"/>
          <w:szCs w:val="18"/>
          <w:lang w:val="en-GB"/>
        </w:rPr>
        <w:t xml:space="preserve"> to CZK 1 608.3 </w:t>
      </w:r>
      <w:proofErr w:type="spellStart"/>
      <w:r w:rsidRPr="00C9053C">
        <w:rPr>
          <w:rFonts w:ascii="Arial" w:hAnsi="Arial" w:cs="Arial"/>
          <w:sz w:val="18"/>
          <w:szCs w:val="18"/>
          <w:lang w:val="en-GB"/>
        </w:rPr>
        <w:t>bn</w:t>
      </w:r>
      <w:proofErr w:type="spellEnd"/>
      <w:r w:rsidRPr="00C9053C">
        <w:rPr>
          <w:rFonts w:ascii="Arial" w:hAnsi="Arial" w:cs="Arial"/>
          <w:sz w:val="18"/>
          <w:szCs w:val="18"/>
          <w:lang w:val="en-GB"/>
        </w:rPr>
        <w:t xml:space="preserve">) to neighbouring countries and growth of imports by 2.8% (from CZK 1 151.6 </w:t>
      </w:r>
      <w:proofErr w:type="spellStart"/>
      <w:r w:rsidRPr="00C9053C">
        <w:rPr>
          <w:rFonts w:ascii="Arial" w:hAnsi="Arial" w:cs="Arial"/>
          <w:sz w:val="18"/>
          <w:szCs w:val="18"/>
          <w:lang w:val="en-GB"/>
        </w:rPr>
        <w:t>bn</w:t>
      </w:r>
      <w:proofErr w:type="spellEnd"/>
      <w:r w:rsidRPr="00C9053C">
        <w:rPr>
          <w:rFonts w:ascii="Arial" w:hAnsi="Arial" w:cs="Arial"/>
          <w:sz w:val="18"/>
          <w:szCs w:val="18"/>
          <w:lang w:val="en-GB"/>
        </w:rPr>
        <w:t xml:space="preserve"> to CZK 1 183.4 </w:t>
      </w:r>
      <w:proofErr w:type="spellStart"/>
      <w:r w:rsidRPr="00C9053C">
        <w:rPr>
          <w:rFonts w:ascii="Arial" w:hAnsi="Arial" w:cs="Arial"/>
          <w:sz w:val="18"/>
          <w:szCs w:val="18"/>
          <w:lang w:val="en-GB"/>
        </w:rPr>
        <w:t>bn</w:t>
      </w:r>
      <w:proofErr w:type="spellEnd"/>
      <w:r w:rsidRPr="00C9053C">
        <w:rPr>
          <w:rFonts w:ascii="Arial" w:hAnsi="Arial" w:cs="Arial"/>
          <w:sz w:val="18"/>
          <w:szCs w:val="18"/>
          <w:lang w:val="en-GB"/>
        </w:rPr>
        <w:t xml:space="preserve">) from neighbouring states resulted in </w:t>
      </w:r>
      <w:proofErr w:type="gramStart"/>
      <w:r w:rsidRPr="00C9053C">
        <w:rPr>
          <w:rFonts w:ascii="Arial" w:hAnsi="Arial" w:cs="Arial"/>
          <w:sz w:val="18"/>
          <w:szCs w:val="18"/>
          <w:lang w:val="en-GB"/>
        </w:rPr>
        <w:t>a</w:t>
      </w:r>
      <w:proofErr w:type="gramEnd"/>
      <w:r w:rsidRPr="00C9053C">
        <w:rPr>
          <w:rFonts w:ascii="Arial" w:hAnsi="Arial" w:cs="Arial"/>
          <w:sz w:val="18"/>
          <w:szCs w:val="18"/>
          <w:lang w:val="en-GB"/>
        </w:rPr>
        <w:t xml:space="preserve"> y−o−y increment of the trade balance surplus with neighbouring countries</w:t>
      </w:r>
      <w:r>
        <w:rPr>
          <w:rFonts w:ascii="Arial" w:hAnsi="Arial" w:cs="Arial"/>
          <w:sz w:val="18"/>
          <w:szCs w:val="18"/>
          <w:lang w:val="en-GB"/>
        </w:rPr>
        <w:t xml:space="preserve"> in total by CZK 4.0 bn. The </w:t>
      </w:r>
      <w:r w:rsidRPr="00C9053C">
        <w:rPr>
          <w:rFonts w:ascii="Arial" w:hAnsi="Arial" w:cs="Arial"/>
          <w:sz w:val="18"/>
          <w:szCs w:val="18"/>
          <w:lang w:val="en-GB"/>
        </w:rPr>
        <w:t xml:space="preserve">coverage of imports by exports fell from 136.5% in 2012 to 134.9% in 2013. </w:t>
      </w:r>
    </w:p>
    <w:p w:rsidR="007E3213" w:rsidRPr="00920D2D" w:rsidRDefault="007E3213" w:rsidP="00920D2D">
      <w:pPr>
        <w:spacing w:after="80"/>
        <w:jc w:val="both"/>
        <w:rPr>
          <w:rFonts w:ascii="Arial" w:hAnsi="Arial" w:cs="Arial"/>
          <w:b/>
          <w:i/>
          <w:sz w:val="18"/>
          <w:szCs w:val="18"/>
          <w:lang w:val="en-GB"/>
        </w:rPr>
      </w:pPr>
      <w:r w:rsidRPr="00920D2D">
        <w:rPr>
          <w:rFonts w:ascii="Arial" w:hAnsi="Arial" w:cs="Arial"/>
          <w:b/>
          <w:i/>
          <w:sz w:val="18"/>
          <w:szCs w:val="18"/>
          <w:lang w:val="en-GB"/>
        </w:rPr>
        <w:t>Graph 10 - External trade with neighbour</w:t>
      </w:r>
      <w:r w:rsidR="00A63D41" w:rsidRPr="00920D2D">
        <w:rPr>
          <w:rFonts w:ascii="Arial" w:hAnsi="Arial" w:cs="Arial"/>
          <w:b/>
          <w:i/>
          <w:sz w:val="18"/>
          <w:szCs w:val="18"/>
          <w:lang w:val="en-GB"/>
        </w:rPr>
        <w:t>ing countries,</w:t>
      </w:r>
      <w:r w:rsidRPr="00920D2D">
        <w:rPr>
          <w:rFonts w:ascii="Arial" w:hAnsi="Arial" w:cs="Arial"/>
          <w:b/>
          <w:i/>
          <w:sz w:val="18"/>
          <w:szCs w:val="18"/>
          <w:lang w:val="en-GB"/>
        </w:rPr>
        <w:t xml:space="preserve"> 2013 (shares in %)</w:t>
      </w:r>
    </w:p>
    <w:p w:rsidR="007E3213" w:rsidRDefault="007E3213" w:rsidP="007E3213">
      <w:pPr>
        <w:spacing w:after="0"/>
        <w:jc w:val="both"/>
        <w:rPr>
          <w:rFonts w:ascii="Arial" w:hAnsi="Arial" w:cs="Arial"/>
          <w:i/>
          <w:sz w:val="18"/>
          <w:szCs w:val="18"/>
          <w:lang w:val="en-GB"/>
        </w:rPr>
      </w:pPr>
      <w:r w:rsidRPr="00A45AA7">
        <w:rPr>
          <w:rFonts w:ascii="Arial" w:hAnsi="Arial" w:cs="Arial"/>
          <w:i/>
          <w:sz w:val="18"/>
          <w:szCs w:val="18"/>
          <w:lang w:val="en-GB"/>
        </w:rPr>
        <w:tab/>
      </w:r>
      <w:r w:rsidRPr="00A45AA7">
        <w:rPr>
          <w:rFonts w:ascii="Arial" w:hAnsi="Arial" w:cs="Arial"/>
          <w:i/>
          <w:sz w:val="18"/>
          <w:szCs w:val="18"/>
          <w:lang w:val="en-GB"/>
        </w:rPr>
        <w:tab/>
      </w:r>
      <w:r w:rsidRPr="00A45AA7">
        <w:rPr>
          <w:rFonts w:ascii="Arial" w:hAnsi="Arial" w:cs="Arial"/>
          <w:i/>
          <w:sz w:val="18"/>
          <w:szCs w:val="18"/>
          <w:lang w:val="en-GB"/>
        </w:rPr>
        <w:tab/>
      </w:r>
      <w:proofErr w:type="gramStart"/>
      <w:r w:rsidRPr="00A45AA7">
        <w:rPr>
          <w:rFonts w:ascii="Arial" w:hAnsi="Arial" w:cs="Arial"/>
          <w:i/>
          <w:sz w:val="18"/>
          <w:szCs w:val="18"/>
          <w:lang w:val="en-GB"/>
        </w:rPr>
        <w:t>exports</w:t>
      </w:r>
      <w:proofErr w:type="gramEnd"/>
      <w:r w:rsidRPr="00A45AA7">
        <w:rPr>
          <w:rFonts w:ascii="Arial" w:hAnsi="Arial" w:cs="Arial"/>
          <w:i/>
          <w:sz w:val="18"/>
          <w:szCs w:val="18"/>
          <w:lang w:val="en-GB"/>
        </w:rPr>
        <w:tab/>
      </w:r>
      <w:r w:rsidRPr="00A45AA7">
        <w:rPr>
          <w:rFonts w:ascii="Arial" w:hAnsi="Arial" w:cs="Arial"/>
          <w:i/>
          <w:sz w:val="18"/>
          <w:szCs w:val="18"/>
          <w:lang w:val="en-GB"/>
        </w:rPr>
        <w:tab/>
      </w:r>
      <w:r w:rsidRPr="00A45AA7">
        <w:rPr>
          <w:rFonts w:ascii="Arial" w:hAnsi="Arial" w:cs="Arial"/>
          <w:i/>
          <w:sz w:val="18"/>
          <w:szCs w:val="18"/>
          <w:lang w:val="en-GB"/>
        </w:rPr>
        <w:tab/>
      </w:r>
      <w:r w:rsidRPr="00A45AA7">
        <w:rPr>
          <w:rFonts w:ascii="Arial" w:hAnsi="Arial" w:cs="Arial"/>
          <w:i/>
          <w:sz w:val="18"/>
          <w:szCs w:val="18"/>
          <w:lang w:val="en-GB"/>
        </w:rPr>
        <w:tab/>
      </w:r>
      <w:r w:rsidRPr="00A45AA7">
        <w:rPr>
          <w:rFonts w:ascii="Arial" w:hAnsi="Arial" w:cs="Arial"/>
          <w:i/>
          <w:sz w:val="18"/>
          <w:szCs w:val="18"/>
          <w:lang w:val="en-GB"/>
        </w:rPr>
        <w:tab/>
      </w:r>
      <w:r w:rsidRPr="00A45AA7">
        <w:rPr>
          <w:rFonts w:ascii="Arial" w:hAnsi="Arial" w:cs="Arial"/>
          <w:i/>
          <w:sz w:val="18"/>
          <w:szCs w:val="18"/>
          <w:lang w:val="en-GB"/>
        </w:rPr>
        <w:tab/>
      </w:r>
      <w:r w:rsidRPr="00A45AA7">
        <w:rPr>
          <w:rFonts w:ascii="Arial" w:hAnsi="Arial" w:cs="Arial"/>
          <w:i/>
          <w:sz w:val="18"/>
          <w:szCs w:val="18"/>
          <w:lang w:val="en-GB"/>
        </w:rPr>
        <w:tab/>
        <w:t>imports</w:t>
      </w:r>
    </w:p>
    <w:p w:rsidR="007E3213" w:rsidRPr="00B63FB8" w:rsidRDefault="00841441" w:rsidP="00920D2D">
      <w:pPr>
        <w:spacing w:after="0"/>
        <w:jc w:val="both"/>
        <w:rPr>
          <w:rFonts w:ascii="Arial" w:hAnsi="Arial" w:cs="Arial"/>
          <w:b/>
          <w:sz w:val="19"/>
          <w:szCs w:val="19"/>
          <w:lang w:val="en-GB"/>
        </w:rPr>
      </w:pPr>
      <w:r>
        <w:rPr>
          <w:rFonts w:ascii="Arial" w:hAnsi="Arial" w:cs="Arial"/>
          <w:i/>
          <w:sz w:val="18"/>
          <w:szCs w:val="18"/>
          <w:lang w:val="en-GB"/>
        </w:rPr>
        <w:t xml:space="preserve">                  </w:t>
      </w:r>
      <w:r w:rsidR="00166000" w:rsidRPr="000E61CA">
        <w:rPr>
          <w:rFonts w:ascii="Arial" w:hAnsi="Arial" w:cs="Arial"/>
          <w:i/>
          <w:sz w:val="18"/>
          <w:szCs w:val="18"/>
          <w:lang w:val="en-GB"/>
        </w:rPr>
        <w:pict>
          <v:shape id="_x0000_i1037" type="#_x0000_t75" style="width:241.5pt;height:123pt">
            <v:imagedata r:id="rId20" o:title=""/>
          </v:shape>
        </w:pict>
      </w:r>
      <w:r>
        <w:rPr>
          <w:rFonts w:ascii="Arial" w:hAnsi="Arial" w:cs="Arial"/>
          <w:i/>
          <w:sz w:val="18"/>
          <w:szCs w:val="18"/>
          <w:lang w:val="en-GB"/>
        </w:rPr>
        <w:t xml:space="preserve">      </w:t>
      </w:r>
      <w:r w:rsidR="00166000" w:rsidRPr="000E61CA">
        <w:rPr>
          <w:rFonts w:ascii="Arial" w:hAnsi="Arial" w:cs="Arial"/>
          <w:i/>
          <w:sz w:val="18"/>
          <w:szCs w:val="18"/>
          <w:lang w:val="en-GB"/>
        </w:rPr>
        <w:pict>
          <v:shape id="_x0000_i1038" type="#_x0000_t75" style="width:147.75pt;height:123pt">
            <v:imagedata r:id="rId21" o:title=""/>
          </v:shape>
        </w:pict>
      </w:r>
      <w:r w:rsidR="007E3213" w:rsidRPr="008E30FC">
        <w:rPr>
          <w:rFonts w:ascii="Arial" w:hAnsi="Arial" w:cs="Arial"/>
          <w:color w:val="FF0000"/>
          <w:sz w:val="18"/>
          <w:szCs w:val="18"/>
          <w:lang w:val="en-GB"/>
        </w:rPr>
        <w:t xml:space="preserve">     </w:t>
      </w:r>
    </w:p>
    <w:p w:rsidR="004739A8" w:rsidRPr="00C9053C" w:rsidRDefault="004739A8" w:rsidP="0062009F">
      <w:pPr>
        <w:spacing w:before="40" w:after="120"/>
        <w:jc w:val="both"/>
        <w:rPr>
          <w:rFonts w:ascii="Arial" w:hAnsi="Arial" w:cs="Arial"/>
          <w:sz w:val="18"/>
          <w:szCs w:val="18"/>
          <w:lang w:val="en-GB"/>
        </w:rPr>
      </w:pPr>
      <w:r w:rsidRPr="00C9053C">
        <w:rPr>
          <w:rFonts w:ascii="Arial" w:hAnsi="Arial" w:cs="Arial"/>
          <w:b/>
          <w:sz w:val="18"/>
          <w:szCs w:val="18"/>
          <w:lang w:val="en-GB"/>
        </w:rPr>
        <w:t>Germany is</w:t>
      </w:r>
      <w:r w:rsidRPr="00C9053C">
        <w:rPr>
          <w:rFonts w:ascii="Arial" w:hAnsi="Arial" w:cs="Arial"/>
          <w:sz w:val="18"/>
          <w:szCs w:val="18"/>
          <w:lang w:val="en-GB"/>
        </w:rPr>
        <w:t xml:space="preserve"> both </w:t>
      </w:r>
      <w:r w:rsidRPr="00C9053C">
        <w:rPr>
          <w:rFonts w:ascii="Arial" w:hAnsi="Arial" w:cs="Arial"/>
          <w:b/>
          <w:sz w:val="18"/>
          <w:szCs w:val="18"/>
          <w:lang w:val="en-GB"/>
        </w:rPr>
        <w:t>the main partner</w:t>
      </w:r>
      <w:r w:rsidRPr="00C9053C">
        <w:rPr>
          <w:rFonts w:ascii="Arial" w:hAnsi="Arial" w:cs="Arial"/>
          <w:sz w:val="18"/>
          <w:szCs w:val="18"/>
          <w:lang w:val="en-GB"/>
        </w:rPr>
        <w:t xml:space="preserve"> of the Czech Republic in trade with neighbouring countries and, of course, the most significant external trade partner of the Czech Republic. In 2013, Germany contributed to total external trade turnover of the Czech Republic by 28.6% and to total external trade turnover with neighbouring countries by 61.8%. Germany's share in exports to neighbouring countries rose </w:t>
      </w:r>
      <w:proofErr w:type="spellStart"/>
      <w:r w:rsidRPr="00C9053C">
        <w:rPr>
          <w:rFonts w:ascii="Arial" w:hAnsi="Arial" w:cs="Arial"/>
          <w:sz w:val="18"/>
          <w:szCs w:val="18"/>
          <w:lang w:val="en-GB"/>
        </w:rPr>
        <w:t>form</w:t>
      </w:r>
      <w:proofErr w:type="spellEnd"/>
      <w:r w:rsidRPr="00C9053C">
        <w:rPr>
          <w:rFonts w:ascii="Arial" w:hAnsi="Arial" w:cs="Arial"/>
          <w:sz w:val="18"/>
          <w:szCs w:val="18"/>
          <w:lang w:val="en-GB"/>
        </w:rPr>
        <w:t xml:space="preserve"> 61.4% in 2012 to 61.8% in 2013, its share in imports from those states went up from 60.8% to 61.1%.</w:t>
      </w:r>
    </w:p>
    <w:p w:rsidR="004739A8" w:rsidRPr="00C9053C" w:rsidRDefault="004739A8" w:rsidP="004739A8">
      <w:pPr>
        <w:spacing w:after="120"/>
        <w:jc w:val="both"/>
        <w:rPr>
          <w:rFonts w:ascii="Arial" w:hAnsi="Arial" w:cs="Arial"/>
          <w:sz w:val="18"/>
          <w:szCs w:val="18"/>
          <w:lang w:val="en-GB"/>
        </w:rPr>
      </w:pPr>
      <w:r w:rsidRPr="00C9053C">
        <w:rPr>
          <w:rFonts w:ascii="Arial" w:hAnsi="Arial" w:cs="Arial"/>
          <w:b/>
          <w:sz w:val="18"/>
          <w:szCs w:val="18"/>
          <w:lang w:val="en-GB"/>
        </w:rPr>
        <w:t>Slovakia,</w:t>
      </w:r>
      <w:r w:rsidRPr="00C9053C">
        <w:rPr>
          <w:rFonts w:ascii="Arial" w:hAnsi="Arial" w:cs="Arial"/>
          <w:sz w:val="18"/>
          <w:szCs w:val="18"/>
          <w:lang w:val="en-GB"/>
        </w:rPr>
        <w:t xml:space="preserve"> </w:t>
      </w:r>
      <w:r w:rsidRPr="00C9053C">
        <w:rPr>
          <w:rFonts w:ascii="Arial" w:hAnsi="Arial" w:cs="Arial"/>
          <w:b/>
          <w:sz w:val="18"/>
          <w:szCs w:val="18"/>
          <w:lang w:val="en-GB"/>
        </w:rPr>
        <w:t>the second</w:t>
      </w:r>
      <w:r w:rsidRPr="00C9053C">
        <w:rPr>
          <w:rFonts w:ascii="Arial" w:hAnsi="Arial" w:cs="Arial"/>
          <w:sz w:val="18"/>
          <w:szCs w:val="18"/>
          <w:lang w:val="en-GB"/>
        </w:rPr>
        <w:t xml:space="preserve"> greatest external trade </w:t>
      </w:r>
      <w:r w:rsidRPr="00C9053C">
        <w:rPr>
          <w:rFonts w:ascii="Arial" w:hAnsi="Arial" w:cs="Arial"/>
          <w:b/>
          <w:sz w:val="18"/>
          <w:szCs w:val="18"/>
          <w:lang w:val="en-GB"/>
        </w:rPr>
        <w:t>partner</w:t>
      </w:r>
      <w:r w:rsidRPr="00C9053C">
        <w:rPr>
          <w:rFonts w:ascii="Arial" w:hAnsi="Arial" w:cs="Arial"/>
          <w:sz w:val="18"/>
          <w:szCs w:val="18"/>
          <w:lang w:val="en-GB"/>
        </w:rPr>
        <w:t xml:space="preserve"> of the Czech Republic among the neighbouring countries, had also the second greatest share (7.3% in 2013) in total external trade of the Czech Republic. Value of the external trade turnover of the Czech Republic with Slovakia was (if compared to that of Germany) markedly lower (in 2013 oscillated around one quarter), thus an influence of trade with Slovakia on total external trade of the Czech Republic was significantly weaker compared to Germany.</w:t>
      </w:r>
    </w:p>
    <w:p w:rsidR="004739A8" w:rsidRPr="00C9053C" w:rsidRDefault="004739A8" w:rsidP="004739A8">
      <w:pPr>
        <w:spacing w:after="120"/>
        <w:jc w:val="both"/>
        <w:rPr>
          <w:rFonts w:ascii="Arial" w:hAnsi="Arial" w:cs="Arial"/>
          <w:sz w:val="18"/>
          <w:szCs w:val="18"/>
          <w:lang w:val="en-GB"/>
        </w:rPr>
      </w:pPr>
      <w:r w:rsidRPr="00C9053C">
        <w:rPr>
          <w:rFonts w:ascii="Arial" w:hAnsi="Arial" w:cs="Arial"/>
          <w:sz w:val="18"/>
          <w:szCs w:val="18"/>
          <w:lang w:val="en-GB"/>
        </w:rPr>
        <w:t xml:space="preserve">External trade of the Czech Republic with </w:t>
      </w:r>
      <w:r w:rsidRPr="00C9053C">
        <w:rPr>
          <w:rFonts w:ascii="Arial" w:hAnsi="Arial" w:cs="Arial"/>
          <w:b/>
          <w:sz w:val="18"/>
          <w:szCs w:val="18"/>
          <w:lang w:val="en-GB"/>
        </w:rPr>
        <w:t>Poland</w:t>
      </w:r>
      <w:r w:rsidRPr="00C9053C">
        <w:rPr>
          <w:rFonts w:ascii="Arial" w:hAnsi="Arial" w:cs="Arial"/>
          <w:sz w:val="18"/>
          <w:szCs w:val="18"/>
          <w:lang w:val="en-GB"/>
        </w:rPr>
        <w:t xml:space="preserve"> holds </w:t>
      </w:r>
      <w:r w:rsidRPr="00C9053C">
        <w:rPr>
          <w:rFonts w:ascii="Arial" w:hAnsi="Arial" w:cs="Arial"/>
          <w:b/>
          <w:sz w:val="18"/>
          <w:szCs w:val="18"/>
          <w:lang w:val="en-GB"/>
        </w:rPr>
        <w:t>the third position</w:t>
      </w:r>
      <w:r w:rsidRPr="00C9053C">
        <w:rPr>
          <w:rFonts w:ascii="Arial" w:hAnsi="Arial" w:cs="Arial"/>
          <w:sz w:val="18"/>
          <w:szCs w:val="18"/>
          <w:lang w:val="en-GB"/>
        </w:rPr>
        <w:t>, both by a share (11.8% in 2013) in external trade of the Czech Republic with neighbouring countries and by a share in total external trade of the Czech Republic (6.7% in 2013). In 2013 compared to 2012, external trade with Poland grew by 4.9% (which is the largest increment among neighbouring states), mainly due to a y-o-y growth of imports.</w:t>
      </w:r>
    </w:p>
    <w:p w:rsidR="004739A8" w:rsidRPr="00C9053C" w:rsidRDefault="004739A8" w:rsidP="0062009F">
      <w:pPr>
        <w:spacing w:after="120"/>
        <w:jc w:val="both"/>
        <w:rPr>
          <w:rFonts w:ascii="Arial" w:hAnsi="Arial" w:cs="Arial"/>
          <w:sz w:val="18"/>
          <w:szCs w:val="18"/>
          <w:lang w:val="en-GB"/>
        </w:rPr>
      </w:pPr>
      <w:r w:rsidRPr="00C9053C">
        <w:rPr>
          <w:rFonts w:ascii="Arial" w:hAnsi="Arial" w:cs="Arial"/>
          <w:b/>
          <w:sz w:val="18"/>
          <w:szCs w:val="18"/>
          <w:lang w:val="en-GB"/>
        </w:rPr>
        <w:t>Austria</w:t>
      </w:r>
      <w:r w:rsidRPr="00C9053C">
        <w:rPr>
          <w:rFonts w:ascii="Arial" w:hAnsi="Arial" w:cs="Arial"/>
          <w:sz w:val="18"/>
          <w:szCs w:val="18"/>
          <w:lang w:val="en-GB"/>
        </w:rPr>
        <w:t xml:space="preserve"> with </w:t>
      </w:r>
      <w:r w:rsidRPr="00C9053C">
        <w:rPr>
          <w:rFonts w:ascii="Arial" w:hAnsi="Arial" w:cs="Arial"/>
          <w:b/>
          <w:sz w:val="18"/>
          <w:szCs w:val="18"/>
          <w:lang w:val="en-GB"/>
        </w:rPr>
        <w:t>the lowest share</w:t>
      </w:r>
      <w:r w:rsidRPr="00C9053C">
        <w:rPr>
          <w:rFonts w:ascii="Arial" w:hAnsi="Arial" w:cs="Arial"/>
          <w:sz w:val="18"/>
          <w:szCs w:val="18"/>
          <w:lang w:val="en-GB"/>
        </w:rPr>
        <w:t xml:space="preserve"> in external trade of the Czech Republic with neighbouring countries, participated in total external trade turnover of the Czech Republic by 3.9% and took the seventh place (behind China, the Russian Federation and France). In 2013, mutual trade remained almost at the same level as it was in 2012. It grew only by 0.4% (exports went up by 1.7%, while imports fell by 1.7%, y−o−y).</w:t>
      </w:r>
    </w:p>
    <w:p w:rsidR="007E3213" w:rsidRPr="00064E66" w:rsidRDefault="007E3213" w:rsidP="007E3213">
      <w:pPr>
        <w:numPr>
          <w:ilvl w:val="2"/>
          <w:numId w:val="1"/>
        </w:numPr>
        <w:spacing w:after="120"/>
        <w:ind w:hanging="1224"/>
        <w:jc w:val="both"/>
        <w:rPr>
          <w:rFonts w:ascii="Arial" w:hAnsi="Arial" w:cs="Arial"/>
          <w:b/>
          <w:sz w:val="18"/>
          <w:szCs w:val="18"/>
          <w:lang w:val="en-GB"/>
        </w:rPr>
      </w:pPr>
      <w:r w:rsidRPr="00064E66">
        <w:rPr>
          <w:rFonts w:ascii="Arial" w:hAnsi="Arial" w:cs="Arial"/>
          <w:b/>
          <w:sz w:val="18"/>
          <w:szCs w:val="18"/>
          <w:lang w:val="en-GB"/>
        </w:rPr>
        <w:t>External trade of neighbour</w:t>
      </w:r>
      <w:r w:rsidR="00A63D41" w:rsidRPr="00064E66">
        <w:rPr>
          <w:rFonts w:ascii="Arial" w:hAnsi="Arial" w:cs="Arial"/>
          <w:b/>
          <w:sz w:val="18"/>
          <w:szCs w:val="18"/>
          <w:lang w:val="en-GB"/>
        </w:rPr>
        <w:t>ing</w:t>
      </w:r>
      <w:r w:rsidRPr="00064E66">
        <w:rPr>
          <w:rFonts w:ascii="Arial" w:hAnsi="Arial" w:cs="Arial"/>
          <w:b/>
          <w:sz w:val="18"/>
          <w:szCs w:val="18"/>
          <w:lang w:val="en-GB"/>
        </w:rPr>
        <w:t xml:space="preserve"> countries</w:t>
      </w:r>
      <w:r w:rsidR="001834B7" w:rsidRPr="00064E66">
        <w:rPr>
          <w:rStyle w:val="Znakapoznpodarou"/>
          <w:rFonts w:ascii="Arial" w:hAnsi="Arial" w:cs="Arial"/>
          <w:b/>
          <w:sz w:val="18"/>
          <w:szCs w:val="18"/>
          <w:lang w:val="en-GB"/>
        </w:rPr>
        <w:footnoteReference w:id="6"/>
      </w:r>
    </w:p>
    <w:p w:rsidR="004739A8" w:rsidRPr="00C9053C" w:rsidRDefault="004739A8" w:rsidP="004739A8">
      <w:pPr>
        <w:spacing w:after="120"/>
        <w:jc w:val="both"/>
        <w:rPr>
          <w:rFonts w:ascii="Arial" w:hAnsi="Arial" w:cs="Arial"/>
          <w:sz w:val="18"/>
          <w:szCs w:val="18"/>
          <w:lang w:val="en-GB"/>
        </w:rPr>
      </w:pPr>
      <w:r w:rsidRPr="00C9053C">
        <w:rPr>
          <w:rFonts w:ascii="Arial" w:hAnsi="Arial" w:cs="Arial"/>
          <w:b/>
          <w:sz w:val="18"/>
          <w:szCs w:val="18"/>
          <w:lang w:val="en-GB"/>
        </w:rPr>
        <w:t>The Czech Republic takes different position</w:t>
      </w:r>
      <w:r w:rsidRPr="00C9053C">
        <w:rPr>
          <w:rFonts w:ascii="Arial" w:hAnsi="Arial" w:cs="Arial"/>
          <w:sz w:val="18"/>
          <w:szCs w:val="18"/>
          <w:lang w:val="en-GB"/>
        </w:rPr>
        <w:t xml:space="preserve"> in external trade of neighbouring countries (see the table 7.2 showing twenty five most significant trade partners of individual neighbouring countries in 2013).</w:t>
      </w:r>
    </w:p>
    <w:p w:rsidR="0062009F" w:rsidRDefault="004739A8" w:rsidP="0062009F">
      <w:pPr>
        <w:spacing w:after="120"/>
        <w:jc w:val="both"/>
        <w:rPr>
          <w:rFonts w:ascii="Arial" w:hAnsi="Arial" w:cs="Arial"/>
          <w:sz w:val="18"/>
          <w:szCs w:val="18"/>
          <w:lang w:val="en-GB"/>
        </w:rPr>
      </w:pPr>
      <w:r w:rsidRPr="00C9053C">
        <w:rPr>
          <w:rFonts w:ascii="Arial" w:hAnsi="Arial" w:cs="Arial"/>
          <w:sz w:val="18"/>
          <w:szCs w:val="18"/>
          <w:lang w:val="en-GB"/>
        </w:rPr>
        <w:t xml:space="preserve">In the long term the Czech Republic keeps the strongest position (the second place) in the external trade of </w:t>
      </w:r>
      <w:r w:rsidRPr="00C9053C">
        <w:rPr>
          <w:rFonts w:ascii="Arial" w:hAnsi="Arial" w:cs="Arial"/>
          <w:b/>
          <w:sz w:val="18"/>
          <w:szCs w:val="18"/>
          <w:lang w:val="en-GB"/>
        </w:rPr>
        <w:t>Slovakia</w:t>
      </w:r>
      <w:r w:rsidRPr="00C9053C">
        <w:rPr>
          <w:rFonts w:ascii="Arial" w:hAnsi="Arial" w:cs="Arial"/>
          <w:sz w:val="18"/>
          <w:szCs w:val="18"/>
          <w:lang w:val="en-GB"/>
        </w:rPr>
        <w:t xml:space="preserve"> with a share of 13.5% in exports and 16.4% in imports.</w:t>
      </w:r>
    </w:p>
    <w:p w:rsidR="004739A8" w:rsidRPr="00C9053C" w:rsidRDefault="004739A8" w:rsidP="004739A8">
      <w:pPr>
        <w:spacing w:after="120"/>
        <w:jc w:val="both"/>
        <w:rPr>
          <w:rFonts w:ascii="Arial" w:hAnsi="Arial" w:cs="Arial"/>
          <w:sz w:val="18"/>
          <w:szCs w:val="18"/>
          <w:lang w:val="en-GB"/>
        </w:rPr>
      </w:pPr>
      <w:r w:rsidRPr="00C9053C">
        <w:rPr>
          <w:rFonts w:ascii="Arial" w:hAnsi="Arial" w:cs="Arial"/>
          <w:b/>
          <w:sz w:val="18"/>
          <w:szCs w:val="18"/>
          <w:lang w:val="en-GB"/>
        </w:rPr>
        <w:t>Germany</w:t>
      </w:r>
      <w:r w:rsidRPr="00C9053C">
        <w:rPr>
          <w:rFonts w:ascii="Arial" w:hAnsi="Arial" w:cs="Arial"/>
          <w:sz w:val="18"/>
          <w:szCs w:val="18"/>
          <w:lang w:val="en-GB"/>
        </w:rPr>
        <w:t xml:space="preserve">, the same as the Czech Republic, takes the top position in the external trade of Slovakia, Poland and Austria. The export and import territorial structure of Germany compared to that of the others neighbouring countries is much </w:t>
      </w:r>
      <w:r w:rsidRPr="00C9053C">
        <w:rPr>
          <w:rFonts w:ascii="Arial" w:hAnsi="Arial" w:cs="Arial"/>
          <w:sz w:val="18"/>
          <w:szCs w:val="18"/>
          <w:lang w:val="en-GB"/>
        </w:rPr>
        <w:lastRenderedPageBreak/>
        <w:t xml:space="preserve">more diversified; there is no so visibly significant concentration of exports and imports on one country. In 2013 the largest part of Germany's exports was orientated to France (9.2%), secondly to the United States (8.1%) and the United Kingdom (6.9%). Austria (5.1%) and Poland (3.9%) achieved a bigger share in Germany's exports than the Czech Republic. Slovakia with a share of 1.0% took the twenty first </w:t>
      </w:r>
      <w:proofErr w:type="gramStart"/>
      <w:r w:rsidRPr="00C9053C">
        <w:rPr>
          <w:rFonts w:ascii="Arial" w:hAnsi="Arial" w:cs="Arial"/>
          <w:sz w:val="18"/>
          <w:szCs w:val="18"/>
          <w:lang w:val="en-GB"/>
        </w:rPr>
        <w:t>place</w:t>
      </w:r>
      <w:proofErr w:type="gramEnd"/>
      <w:r w:rsidRPr="00C9053C">
        <w:rPr>
          <w:rFonts w:ascii="Arial" w:hAnsi="Arial" w:cs="Arial"/>
          <w:sz w:val="18"/>
          <w:szCs w:val="18"/>
          <w:lang w:val="en-GB"/>
        </w:rPr>
        <w:t xml:space="preserve"> in Germany's exports.</w:t>
      </w:r>
    </w:p>
    <w:p w:rsidR="004739A8" w:rsidRPr="00C9053C" w:rsidRDefault="004739A8" w:rsidP="004739A8">
      <w:pPr>
        <w:spacing w:after="120"/>
        <w:jc w:val="both"/>
        <w:rPr>
          <w:rFonts w:ascii="Arial" w:hAnsi="Arial" w:cs="Arial"/>
          <w:sz w:val="18"/>
          <w:szCs w:val="18"/>
          <w:lang w:val="en-GB"/>
        </w:rPr>
      </w:pPr>
      <w:r w:rsidRPr="00C9053C">
        <w:rPr>
          <w:rFonts w:ascii="Arial" w:hAnsi="Arial" w:cs="Arial"/>
          <w:sz w:val="18"/>
          <w:szCs w:val="18"/>
          <w:lang w:val="en-GB"/>
        </w:rPr>
        <w:t xml:space="preserve">In 2013 the Czech Republic remained at the same position in </w:t>
      </w:r>
      <w:r w:rsidRPr="0062009F">
        <w:rPr>
          <w:rFonts w:ascii="Arial" w:hAnsi="Arial" w:cs="Arial"/>
          <w:b/>
          <w:sz w:val="18"/>
          <w:szCs w:val="18"/>
          <w:lang w:val="en-GB"/>
        </w:rPr>
        <w:t>exports</w:t>
      </w:r>
      <w:r w:rsidRPr="00C9053C">
        <w:rPr>
          <w:rFonts w:ascii="Arial" w:hAnsi="Arial" w:cs="Arial"/>
          <w:sz w:val="18"/>
          <w:szCs w:val="18"/>
          <w:lang w:val="en-GB"/>
        </w:rPr>
        <w:t xml:space="preserve"> of neighbouring states </w:t>
      </w:r>
      <w:r>
        <w:rPr>
          <w:rFonts w:ascii="Arial" w:hAnsi="Arial" w:cs="Arial"/>
          <w:sz w:val="18"/>
          <w:szCs w:val="18"/>
          <w:lang w:val="en-GB"/>
        </w:rPr>
        <w:t>as in 2012 except for </w:t>
      </w:r>
      <w:r w:rsidRPr="00C9053C">
        <w:rPr>
          <w:rFonts w:ascii="Arial" w:hAnsi="Arial" w:cs="Arial"/>
          <w:sz w:val="18"/>
          <w:szCs w:val="18"/>
          <w:lang w:val="en-GB"/>
        </w:rPr>
        <w:t>Germany (a drop from the twelfth to the thirteenth position and from a share of 2.9% to 2.8%), which had not changed markedly.</w:t>
      </w:r>
      <w:r w:rsidR="0062009F">
        <w:rPr>
          <w:rFonts w:ascii="Arial" w:hAnsi="Arial" w:cs="Arial"/>
          <w:sz w:val="18"/>
          <w:szCs w:val="18"/>
          <w:lang w:val="en-GB"/>
        </w:rPr>
        <w:t xml:space="preserve"> </w:t>
      </w:r>
      <w:r w:rsidRPr="00C9053C">
        <w:rPr>
          <w:rFonts w:ascii="Arial" w:hAnsi="Arial" w:cs="Arial"/>
          <w:sz w:val="18"/>
          <w:szCs w:val="18"/>
          <w:lang w:val="en-GB"/>
        </w:rPr>
        <w:t xml:space="preserve">The development in </w:t>
      </w:r>
      <w:r w:rsidRPr="0062009F">
        <w:rPr>
          <w:rFonts w:ascii="Arial" w:hAnsi="Arial" w:cs="Arial"/>
          <w:b/>
          <w:sz w:val="18"/>
          <w:szCs w:val="18"/>
          <w:lang w:val="en-GB"/>
        </w:rPr>
        <w:t>imports</w:t>
      </w:r>
      <w:r w:rsidRPr="00C9053C">
        <w:rPr>
          <w:rFonts w:ascii="Arial" w:hAnsi="Arial" w:cs="Arial"/>
          <w:sz w:val="18"/>
          <w:szCs w:val="18"/>
          <w:lang w:val="en-GB"/>
        </w:rPr>
        <w:t xml:space="preserve"> was also similar as in the year 2012. In 2013, the po</w:t>
      </w:r>
      <w:r>
        <w:rPr>
          <w:rFonts w:ascii="Arial" w:hAnsi="Arial" w:cs="Arial"/>
          <w:sz w:val="18"/>
          <w:szCs w:val="18"/>
          <w:lang w:val="en-GB"/>
        </w:rPr>
        <w:t>sition of the Czech Republic in </w:t>
      </w:r>
      <w:r w:rsidRPr="00C9053C">
        <w:rPr>
          <w:rFonts w:ascii="Arial" w:hAnsi="Arial" w:cs="Arial"/>
          <w:sz w:val="18"/>
          <w:szCs w:val="18"/>
          <w:lang w:val="en-GB"/>
        </w:rPr>
        <w:t>Germany's imports fell from the tenth place in 2012 to the twelfth place with a share on the same level in both years (4.0%). Position of the Czech Republic improved in Austria's imports (share of 4.0% against 3.8% in 2012); and thus t</w:t>
      </w:r>
      <w:r>
        <w:rPr>
          <w:rFonts w:ascii="Arial" w:hAnsi="Arial" w:cs="Arial"/>
          <w:sz w:val="18"/>
          <w:szCs w:val="18"/>
          <w:lang w:val="en-GB"/>
        </w:rPr>
        <w:t>he </w:t>
      </w:r>
      <w:r w:rsidRPr="00C9053C">
        <w:rPr>
          <w:rFonts w:ascii="Arial" w:hAnsi="Arial" w:cs="Arial"/>
          <w:sz w:val="18"/>
          <w:szCs w:val="18"/>
          <w:lang w:val="en-GB"/>
        </w:rPr>
        <w:t xml:space="preserve">Czech Republic took the forth position (from the fifth in 2012) ahead of the Netherlands. </w:t>
      </w:r>
    </w:p>
    <w:p w:rsidR="007F280C" w:rsidRDefault="007F280C" w:rsidP="00553625">
      <w:pPr>
        <w:numPr>
          <w:ilvl w:val="1"/>
          <w:numId w:val="1"/>
        </w:numPr>
        <w:spacing w:after="120"/>
        <w:ind w:left="426"/>
        <w:jc w:val="both"/>
        <w:rPr>
          <w:rFonts w:ascii="Arial" w:hAnsi="Arial" w:cs="Arial"/>
          <w:b/>
          <w:sz w:val="19"/>
          <w:szCs w:val="19"/>
          <w:lang w:val="en-GB"/>
        </w:rPr>
      </w:pPr>
      <w:r>
        <w:rPr>
          <w:rFonts w:ascii="Arial" w:hAnsi="Arial" w:cs="Arial"/>
          <w:b/>
          <w:sz w:val="19"/>
          <w:szCs w:val="19"/>
          <w:lang w:val="en-GB"/>
        </w:rPr>
        <w:t>External trade by countries</w:t>
      </w:r>
    </w:p>
    <w:p w:rsidR="004739A8" w:rsidRPr="004739A8" w:rsidRDefault="004739A8" w:rsidP="004739A8">
      <w:pPr>
        <w:spacing w:after="120"/>
        <w:jc w:val="both"/>
        <w:rPr>
          <w:rFonts w:ascii="Arial" w:hAnsi="Arial" w:cs="Arial"/>
          <w:sz w:val="18"/>
          <w:szCs w:val="18"/>
          <w:lang w:val="en-GB"/>
        </w:rPr>
      </w:pPr>
      <w:r w:rsidRPr="00C9053C">
        <w:rPr>
          <w:rFonts w:ascii="Arial" w:hAnsi="Arial" w:cs="Arial"/>
          <w:sz w:val="18"/>
          <w:szCs w:val="18"/>
          <w:lang w:val="en-GB"/>
        </w:rPr>
        <w:t xml:space="preserve">In </w:t>
      </w:r>
      <w:r w:rsidRPr="004739A8">
        <w:rPr>
          <w:rFonts w:ascii="Arial" w:hAnsi="Arial" w:cs="Arial"/>
          <w:sz w:val="18"/>
          <w:szCs w:val="18"/>
          <w:lang w:val="en-GB"/>
        </w:rPr>
        <w:t xml:space="preserve">2013 a </w:t>
      </w:r>
      <w:r w:rsidRPr="004739A8">
        <w:rPr>
          <w:rFonts w:ascii="Arial" w:hAnsi="Arial" w:cs="Arial"/>
          <w:b/>
          <w:sz w:val="18"/>
          <w:szCs w:val="18"/>
          <w:lang w:val="en-GB"/>
        </w:rPr>
        <w:t>dominant part of exports</w:t>
      </w:r>
      <w:r w:rsidRPr="004739A8">
        <w:rPr>
          <w:rFonts w:ascii="Arial" w:hAnsi="Arial" w:cs="Arial"/>
          <w:sz w:val="18"/>
          <w:szCs w:val="18"/>
          <w:lang w:val="en-GB"/>
        </w:rPr>
        <w:t xml:space="preserve"> (less than 83%) </w:t>
      </w:r>
      <w:r w:rsidRPr="004739A8">
        <w:rPr>
          <w:rFonts w:ascii="Arial" w:hAnsi="Arial" w:cs="Arial"/>
          <w:b/>
          <w:sz w:val="18"/>
          <w:szCs w:val="18"/>
          <w:lang w:val="en-GB"/>
        </w:rPr>
        <w:t>went to fifteen states</w:t>
      </w:r>
      <w:r w:rsidRPr="004739A8">
        <w:rPr>
          <w:rFonts w:ascii="Arial" w:hAnsi="Arial" w:cs="Arial"/>
          <w:sz w:val="18"/>
          <w:szCs w:val="18"/>
          <w:lang w:val="en-GB"/>
        </w:rPr>
        <w:t xml:space="preserve">, mainly to Germany. Despite the y-o-y growth in exports by 2.9% (CZK 27.5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 xml:space="preserve">) the Germany share in total exports slightly weakened by 0.1 p.p., y-o-y. </w:t>
      </w:r>
    </w:p>
    <w:p w:rsidR="004739A8" w:rsidRPr="004739A8" w:rsidRDefault="004739A8" w:rsidP="004739A8">
      <w:pPr>
        <w:spacing w:after="120"/>
        <w:jc w:val="both"/>
        <w:rPr>
          <w:rFonts w:ascii="Arial" w:hAnsi="Arial" w:cs="Arial"/>
          <w:sz w:val="18"/>
          <w:szCs w:val="18"/>
          <w:lang w:val="en-GB"/>
        </w:rPr>
      </w:pPr>
      <w:r w:rsidRPr="004739A8">
        <w:rPr>
          <w:rFonts w:ascii="Arial" w:hAnsi="Arial" w:cs="Arial"/>
          <w:sz w:val="18"/>
          <w:szCs w:val="18"/>
          <w:lang w:val="en-GB"/>
        </w:rPr>
        <w:t xml:space="preserve">Shares of remaining fourteen states oscillated from 1.5% for Sweden to 2.8% for Slovakia. The most significant relative y-o-y growth was recorded in exports to Hungary (16.9%) with the second highest y-o-y increase (by CZK 12.0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 xml:space="preserve">), followed by exports to Spain (10.9%), to Belgium (9.1%), to the United Kingdom (4.3%) and to Italy (4.0%). The value of exports to Slovakia presented the second highest y-o-y increase in exports both in total and from the EU Member States. The position of Slovakia in raking of total exports slightly decrease from 9.0% to 8.0%, y-o-y. Poland kept the third position in total exports (but by 0.1 p.p. lower, y-o-y) with a y-o-y increase in exports (CZK 3.2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 The favourable development in exports to Austria, France and Sweden (y</w:t>
      </w:r>
      <w:r w:rsidRPr="004739A8">
        <w:rPr>
          <w:rFonts w:ascii="Arial" w:hAnsi="Arial" w:cs="Arial"/>
          <w:sz w:val="18"/>
          <w:szCs w:val="18"/>
          <w:lang w:val="en-GB"/>
        </w:rPr>
        <w:noBreakHyphen/>
        <w:t>o</w:t>
      </w:r>
      <w:r w:rsidRPr="004739A8">
        <w:rPr>
          <w:rFonts w:ascii="Arial" w:hAnsi="Arial" w:cs="Arial"/>
          <w:sz w:val="18"/>
          <w:szCs w:val="18"/>
          <w:lang w:val="en-GB"/>
        </w:rPr>
        <w:noBreakHyphen/>
        <w:t xml:space="preserve">y increases by CZK 2.4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 xml:space="preserve">, CZK 1.6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 xml:space="preserve"> and CZK 1.0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 xml:space="preserve"> respectively) did not resulted in growth of their share in total exports.</w:t>
      </w:r>
    </w:p>
    <w:p w:rsidR="004739A8" w:rsidRPr="00C9053C" w:rsidRDefault="004739A8" w:rsidP="004739A8">
      <w:pPr>
        <w:spacing w:after="120"/>
        <w:jc w:val="both"/>
        <w:rPr>
          <w:rFonts w:ascii="Arial" w:hAnsi="Arial" w:cs="Arial"/>
          <w:sz w:val="18"/>
          <w:szCs w:val="18"/>
          <w:lang w:val="en-GB"/>
        </w:rPr>
      </w:pPr>
      <w:r w:rsidRPr="004739A8">
        <w:rPr>
          <w:rFonts w:ascii="Arial" w:hAnsi="Arial" w:cs="Arial"/>
          <w:sz w:val="18"/>
          <w:szCs w:val="18"/>
          <w:lang w:val="en-GB"/>
        </w:rPr>
        <w:t xml:space="preserve">Further important export partners were similarly the Russian Federation, the Netherlands, the United States and Switzerland. Y-o-y decrease in exports, mainly to the Netherlands and to the Russian federation (by CZK 10.6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 xml:space="preserve"> and CZK 1.9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 xml:space="preserve">), were likely common characteristics of all of them. Exports to the United States and to Switzerland declined (both by CZK 0.1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w:t>
      </w:r>
      <w:r w:rsidRPr="00C9053C">
        <w:rPr>
          <w:rFonts w:ascii="Arial" w:hAnsi="Arial" w:cs="Arial"/>
          <w:sz w:val="18"/>
          <w:szCs w:val="18"/>
          <w:lang w:val="en-GB"/>
        </w:rPr>
        <w:t xml:space="preserve"> </w:t>
      </w:r>
    </w:p>
    <w:p w:rsidR="007F280C" w:rsidRPr="00C32FE7" w:rsidRDefault="007F280C" w:rsidP="00920D2D">
      <w:pPr>
        <w:spacing w:after="80"/>
        <w:jc w:val="both"/>
        <w:rPr>
          <w:rFonts w:ascii="Arial" w:hAnsi="Arial" w:cs="Arial"/>
          <w:b/>
          <w:i/>
          <w:sz w:val="18"/>
          <w:szCs w:val="18"/>
          <w:lang w:val="en-GB"/>
        </w:rPr>
      </w:pPr>
      <w:r w:rsidRPr="00C32FE7">
        <w:rPr>
          <w:rFonts w:ascii="Arial" w:hAnsi="Arial" w:cs="Arial"/>
          <w:b/>
          <w:i/>
          <w:sz w:val="18"/>
          <w:szCs w:val="18"/>
          <w:lang w:val="en-GB"/>
        </w:rPr>
        <w:t>Graph 11 - T</w:t>
      </w:r>
      <w:r w:rsidR="00E70DE0" w:rsidRPr="00C32FE7">
        <w:rPr>
          <w:rFonts w:ascii="Arial" w:hAnsi="Arial" w:cs="Arial"/>
          <w:b/>
          <w:i/>
          <w:sz w:val="18"/>
          <w:szCs w:val="18"/>
          <w:lang w:val="en-GB"/>
        </w:rPr>
        <w:t>he most important trade partner</w:t>
      </w:r>
      <w:r w:rsidR="0007537B" w:rsidRPr="00C32FE7">
        <w:rPr>
          <w:rFonts w:ascii="Arial" w:hAnsi="Arial" w:cs="Arial"/>
          <w:b/>
          <w:i/>
          <w:sz w:val="18"/>
          <w:szCs w:val="18"/>
          <w:lang w:val="en-GB"/>
        </w:rPr>
        <w:t>s</w:t>
      </w:r>
      <w:r w:rsidR="00E70DE0" w:rsidRPr="00C32FE7">
        <w:rPr>
          <w:rFonts w:ascii="Arial" w:hAnsi="Arial" w:cs="Arial"/>
          <w:b/>
          <w:i/>
          <w:sz w:val="18"/>
          <w:szCs w:val="18"/>
          <w:lang w:val="en-GB"/>
        </w:rPr>
        <w:t>,</w:t>
      </w:r>
      <w:r w:rsidRPr="00C32FE7">
        <w:rPr>
          <w:rFonts w:ascii="Arial" w:hAnsi="Arial" w:cs="Arial"/>
          <w:b/>
          <w:i/>
          <w:sz w:val="18"/>
          <w:szCs w:val="18"/>
          <w:lang w:val="en-GB"/>
        </w:rPr>
        <w:t xml:space="preserve"> 2013</w:t>
      </w:r>
    </w:p>
    <w:p w:rsidR="007F280C" w:rsidRPr="007F280C" w:rsidRDefault="007F280C" w:rsidP="00920D2D">
      <w:pPr>
        <w:spacing w:after="0"/>
        <w:jc w:val="both"/>
        <w:rPr>
          <w:rFonts w:ascii="Arial" w:hAnsi="Arial" w:cs="Arial"/>
          <w:i/>
          <w:sz w:val="18"/>
          <w:szCs w:val="18"/>
          <w:lang w:val="en-GB"/>
        </w:rPr>
      </w:pPr>
      <w:r w:rsidRPr="008E30FC">
        <w:rPr>
          <w:rFonts w:ascii="Arial" w:hAnsi="Arial" w:cs="Arial"/>
          <w:i/>
          <w:color w:val="FF0000"/>
          <w:sz w:val="18"/>
          <w:szCs w:val="18"/>
          <w:lang w:val="en-GB"/>
        </w:rPr>
        <w:tab/>
      </w:r>
      <w:r w:rsidRPr="008E30FC">
        <w:rPr>
          <w:rFonts w:ascii="Arial" w:hAnsi="Arial" w:cs="Arial"/>
          <w:i/>
          <w:color w:val="FF0000"/>
          <w:sz w:val="18"/>
          <w:szCs w:val="18"/>
          <w:lang w:val="en-GB"/>
        </w:rPr>
        <w:tab/>
      </w:r>
      <w:r w:rsidRPr="008E30FC">
        <w:rPr>
          <w:rFonts w:ascii="Arial" w:hAnsi="Arial" w:cs="Arial"/>
          <w:i/>
          <w:color w:val="FF0000"/>
          <w:sz w:val="18"/>
          <w:szCs w:val="18"/>
          <w:lang w:val="en-GB"/>
        </w:rPr>
        <w:tab/>
      </w:r>
      <w:r w:rsidRPr="007F280C">
        <w:rPr>
          <w:rFonts w:ascii="Arial" w:hAnsi="Arial" w:cs="Arial"/>
          <w:i/>
          <w:sz w:val="18"/>
          <w:szCs w:val="18"/>
          <w:lang w:val="en-GB"/>
        </w:rPr>
        <w:t xml:space="preserve">      </w:t>
      </w:r>
      <w:proofErr w:type="gramStart"/>
      <w:r w:rsidRPr="007F280C">
        <w:rPr>
          <w:rFonts w:ascii="Arial" w:hAnsi="Arial" w:cs="Arial"/>
          <w:i/>
          <w:sz w:val="18"/>
          <w:szCs w:val="18"/>
          <w:lang w:val="en-GB"/>
        </w:rPr>
        <w:t>exports</w:t>
      </w:r>
      <w:proofErr w:type="gramEnd"/>
      <w:r w:rsidRPr="007F280C">
        <w:rPr>
          <w:rFonts w:ascii="Arial" w:hAnsi="Arial" w:cs="Arial"/>
          <w:i/>
          <w:sz w:val="18"/>
          <w:szCs w:val="18"/>
          <w:lang w:val="en-GB"/>
        </w:rPr>
        <w:tab/>
      </w:r>
      <w:r w:rsidRPr="007F280C">
        <w:rPr>
          <w:rFonts w:ascii="Arial" w:hAnsi="Arial" w:cs="Arial"/>
          <w:i/>
          <w:sz w:val="18"/>
          <w:szCs w:val="18"/>
          <w:lang w:val="en-GB"/>
        </w:rPr>
        <w:tab/>
      </w:r>
      <w:r w:rsidRPr="007F280C">
        <w:rPr>
          <w:rFonts w:ascii="Arial" w:hAnsi="Arial" w:cs="Arial"/>
          <w:i/>
          <w:sz w:val="18"/>
          <w:szCs w:val="18"/>
          <w:lang w:val="en-GB"/>
        </w:rPr>
        <w:tab/>
      </w:r>
      <w:r w:rsidRPr="007F280C">
        <w:rPr>
          <w:rFonts w:ascii="Arial" w:hAnsi="Arial" w:cs="Arial"/>
          <w:i/>
          <w:sz w:val="18"/>
          <w:szCs w:val="18"/>
          <w:lang w:val="en-GB"/>
        </w:rPr>
        <w:tab/>
      </w:r>
      <w:r w:rsidRPr="007F280C">
        <w:rPr>
          <w:rFonts w:ascii="Arial" w:hAnsi="Arial" w:cs="Arial"/>
          <w:i/>
          <w:sz w:val="18"/>
          <w:szCs w:val="18"/>
          <w:lang w:val="en-GB"/>
        </w:rPr>
        <w:tab/>
      </w:r>
      <w:r w:rsidRPr="007F280C">
        <w:rPr>
          <w:rFonts w:ascii="Arial" w:hAnsi="Arial" w:cs="Arial"/>
          <w:i/>
          <w:sz w:val="18"/>
          <w:szCs w:val="18"/>
          <w:lang w:val="en-GB"/>
        </w:rPr>
        <w:tab/>
        <w:t xml:space="preserve">  imports</w:t>
      </w:r>
    </w:p>
    <w:p w:rsidR="007F280C" w:rsidRPr="008E30FC" w:rsidRDefault="007F280C" w:rsidP="00C32FE7">
      <w:pPr>
        <w:spacing w:after="0"/>
        <w:jc w:val="both"/>
        <w:rPr>
          <w:rFonts w:ascii="Arial" w:hAnsi="Arial" w:cs="Arial"/>
          <w:color w:val="FF0000"/>
          <w:sz w:val="18"/>
          <w:szCs w:val="18"/>
          <w:lang w:val="en-GB"/>
        </w:rPr>
      </w:pPr>
      <w:r w:rsidRPr="008E30FC">
        <w:rPr>
          <w:rFonts w:ascii="Arial" w:hAnsi="Arial" w:cs="Arial"/>
          <w:color w:val="FF0000"/>
          <w:sz w:val="18"/>
          <w:szCs w:val="18"/>
          <w:lang w:val="en-GB"/>
        </w:rPr>
        <w:t xml:space="preserve"> </w:t>
      </w:r>
      <w:r w:rsidR="00166000" w:rsidRPr="000E61CA">
        <w:rPr>
          <w:rFonts w:ascii="Arial" w:hAnsi="Arial" w:cs="Arial"/>
          <w:color w:val="FF0000"/>
          <w:sz w:val="18"/>
          <w:szCs w:val="18"/>
          <w:lang w:val="en-GB"/>
        </w:rPr>
        <w:pict>
          <v:shape id="_x0000_i1039" type="#_x0000_t75" style="width:237pt;height:197.25pt">
            <v:imagedata r:id="rId22" o:title=""/>
          </v:shape>
        </w:pict>
      </w:r>
      <w:r w:rsidR="00920D2D">
        <w:rPr>
          <w:rFonts w:ascii="Arial" w:hAnsi="Arial" w:cs="Arial"/>
          <w:color w:val="FF0000"/>
          <w:sz w:val="18"/>
          <w:szCs w:val="18"/>
          <w:lang w:val="en-GB"/>
        </w:rPr>
        <w:t xml:space="preserve">  </w:t>
      </w:r>
      <w:r w:rsidR="00166000" w:rsidRPr="000E61CA">
        <w:rPr>
          <w:rFonts w:ascii="Arial" w:hAnsi="Arial" w:cs="Arial"/>
          <w:color w:val="FF0000"/>
          <w:sz w:val="18"/>
          <w:szCs w:val="18"/>
          <w:lang w:val="en-GB"/>
        </w:rPr>
        <w:pict>
          <v:shape id="_x0000_i1040" type="#_x0000_t75" style="width:237pt;height:197.25pt">
            <v:imagedata r:id="rId23" o:title=""/>
          </v:shape>
        </w:pict>
      </w:r>
    </w:p>
    <w:p w:rsidR="004739A8" w:rsidRPr="004739A8" w:rsidRDefault="004739A8" w:rsidP="004739A8">
      <w:pPr>
        <w:spacing w:after="120"/>
        <w:jc w:val="both"/>
        <w:rPr>
          <w:rFonts w:ascii="Arial" w:hAnsi="Arial" w:cs="Arial"/>
          <w:sz w:val="18"/>
          <w:szCs w:val="18"/>
          <w:lang w:val="en-GB"/>
        </w:rPr>
      </w:pPr>
      <w:r w:rsidRPr="004739A8">
        <w:rPr>
          <w:rFonts w:ascii="Arial" w:hAnsi="Arial" w:cs="Arial"/>
          <w:sz w:val="18"/>
          <w:szCs w:val="18"/>
          <w:lang w:val="en-GB"/>
        </w:rPr>
        <w:t xml:space="preserve">The </w:t>
      </w:r>
      <w:r w:rsidRPr="004739A8">
        <w:rPr>
          <w:rFonts w:ascii="Arial" w:hAnsi="Arial" w:cs="Arial"/>
          <w:b/>
          <w:sz w:val="18"/>
          <w:szCs w:val="18"/>
          <w:lang w:val="en-GB"/>
        </w:rPr>
        <w:t>prevailing portion of imports</w:t>
      </w:r>
      <w:r w:rsidRPr="004739A8">
        <w:rPr>
          <w:rFonts w:ascii="Arial" w:hAnsi="Arial" w:cs="Arial"/>
          <w:sz w:val="18"/>
          <w:szCs w:val="18"/>
          <w:lang w:val="en-GB"/>
        </w:rPr>
        <w:t xml:space="preserve"> (over 80%) in 2013 </w:t>
      </w:r>
      <w:r w:rsidRPr="004739A8">
        <w:rPr>
          <w:rFonts w:ascii="Arial" w:hAnsi="Arial" w:cs="Arial"/>
          <w:b/>
          <w:sz w:val="18"/>
          <w:szCs w:val="18"/>
          <w:lang w:val="en-GB"/>
        </w:rPr>
        <w:t>arrived from fifteen states</w:t>
      </w:r>
      <w:r w:rsidRPr="004739A8">
        <w:rPr>
          <w:rFonts w:ascii="Arial" w:hAnsi="Arial" w:cs="Arial"/>
          <w:sz w:val="18"/>
          <w:szCs w:val="18"/>
          <w:lang w:val="en-GB"/>
        </w:rPr>
        <w:t>. The strongest position (</w:t>
      </w:r>
      <w:r w:rsidR="00C32FE7">
        <w:rPr>
          <w:rFonts w:ascii="Arial" w:hAnsi="Arial" w:cs="Arial"/>
          <w:sz w:val="18"/>
          <w:szCs w:val="18"/>
          <w:lang w:val="en-GB"/>
        </w:rPr>
        <w:t>a </w:t>
      </w:r>
      <w:r w:rsidRPr="004739A8">
        <w:rPr>
          <w:rFonts w:ascii="Arial" w:hAnsi="Arial" w:cs="Arial"/>
          <w:sz w:val="18"/>
          <w:szCs w:val="18"/>
          <w:lang w:val="en-GB"/>
        </w:rPr>
        <w:t>share 25.6% compared to 25.3% in 2012) in total imports belonged to Germany with a value of imports y-o-y higher by CZK 24.0 bn. The positions of other fourteen states in total imports oscillated from 1.7% for Belgium to 10.7% for China.</w:t>
      </w:r>
    </w:p>
    <w:p w:rsidR="004739A8" w:rsidRPr="004739A8" w:rsidRDefault="004739A8" w:rsidP="004739A8">
      <w:pPr>
        <w:spacing w:after="120"/>
        <w:jc w:val="both"/>
        <w:rPr>
          <w:rFonts w:ascii="Arial" w:hAnsi="Arial" w:cs="Arial"/>
          <w:sz w:val="18"/>
          <w:szCs w:val="18"/>
          <w:lang w:val="en-GB"/>
        </w:rPr>
      </w:pPr>
      <w:r w:rsidRPr="004739A8">
        <w:rPr>
          <w:rFonts w:ascii="Arial" w:hAnsi="Arial" w:cs="Arial"/>
          <w:sz w:val="18"/>
          <w:szCs w:val="18"/>
          <w:lang w:val="en-GB"/>
        </w:rPr>
        <w:t xml:space="preserve">Fifteen main trade partners were ten EU Member States and of five non-EU countries, of which China and the Russian Federation occupied the second and fifth rankings by the extent of imports, respectively. All non-EU countries (except for the United States) were affected by y−o−y decreases in imports. Y−o−y decline were especially recorded in imports from Japan by 0.7% (by CZK 3.9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 xml:space="preserve">), the Russian Federation by 1.8% (CZK 2.8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 xml:space="preserve">) and to China by 0.1% (by CZK 3.1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w:t>
      </w:r>
    </w:p>
    <w:p w:rsidR="007F280C" w:rsidRPr="00B63FB8" w:rsidRDefault="004739A8" w:rsidP="00C32FE7">
      <w:pPr>
        <w:spacing w:after="0"/>
        <w:jc w:val="both"/>
        <w:rPr>
          <w:rFonts w:ascii="Arial" w:hAnsi="Arial" w:cs="Arial"/>
          <w:b/>
          <w:sz w:val="19"/>
          <w:szCs w:val="19"/>
          <w:lang w:val="en-GB"/>
        </w:rPr>
      </w:pPr>
      <w:r w:rsidRPr="004739A8">
        <w:rPr>
          <w:rFonts w:ascii="Arial" w:hAnsi="Arial" w:cs="Arial"/>
          <w:sz w:val="18"/>
          <w:szCs w:val="18"/>
          <w:lang w:val="en-GB"/>
        </w:rPr>
        <w:t xml:space="preserve">Poland ranked on the third place with a value of imports of CZK 212.0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 xml:space="preserve"> and a share of 7.5% in total imports. Further import partners from the EU Member States were Slovakia, Italy, the Netherlands, France, Austria and Hungary. Except for Slovakia, the Netherlands and Austria (a decrease by CZK 11.8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 xml:space="preserve"> in total of mentioned countries, y-o-y) the value of imports from the rest of the EU Member States was altogether higher by CZK 54.5 </w:t>
      </w:r>
      <w:proofErr w:type="spellStart"/>
      <w:r w:rsidRPr="004739A8">
        <w:rPr>
          <w:rFonts w:ascii="Arial" w:hAnsi="Arial" w:cs="Arial"/>
          <w:sz w:val="18"/>
          <w:szCs w:val="18"/>
          <w:lang w:val="en-GB"/>
        </w:rPr>
        <w:t>bn</w:t>
      </w:r>
      <w:proofErr w:type="spellEnd"/>
      <w:r w:rsidRPr="004739A8">
        <w:rPr>
          <w:rFonts w:ascii="Arial" w:hAnsi="Arial" w:cs="Arial"/>
          <w:sz w:val="18"/>
          <w:szCs w:val="18"/>
          <w:lang w:val="en-GB"/>
        </w:rPr>
        <w:t>, y-o-y.</w:t>
      </w:r>
    </w:p>
    <w:p w:rsidR="004746A7" w:rsidRPr="00B63FB8" w:rsidRDefault="00EA1A51" w:rsidP="00553625">
      <w:pPr>
        <w:numPr>
          <w:ilvl w:val="0"/>
          <w:numId w:val="1"/>
        </w:numPr>
        <w:spacing w:after="120"/>
        <w:jc w:val="both"/>
        <w:rPr>
          <w:rFonts w:ascii="Arial" w:hAnsi="Arial" w:cs="Arial"/>
          <w:b/>
          <w:sz w:val="19"/>
          <w:szCs w:val="19"/>
          <w:lang w:val="en-GB"/>
        </w:rPr>
      </w:pPr>
      <w:r>
        <w:rPr>
          <w:rFonts w:ascii="Arial" w:hAnsi="Arial" w:cs="Arial"/>
          <w:b/>
          <w:sz w:val="19"/>
          <w:szCs w:val="19"/>
          <w:lang w:val="en-GB"/>
        </w:rPr>
        <w:lastRenderedPageBreak/>
        <w:t>External trade structure by commodity</w:t>
      </w:r>
    </w:p>
    <w:p w:rsidR="004746A7" w:rsidRDefault="00EA1A51" w:rsidP="00553625">
      <w:pPr>
        <w:numPr>
          <w:ilvl w:val="1"/>
          <w:numId w:val="1"/>
        </w:numPr>
        <w:spacing w:after="120"/>
        <w:ind w:left="426"/>
        <w:jc w:val="both"/>
        <w:rPr>
          <w:rFonts w:ascii="Arial" w:hAnsi="Arial" w:cs="Arial"/>
          <w:b/>
          <w:sz w:val="19"/>
          <w:szCs w:val="19"/>
          <w:lang w:val="en-GB"/>
        </w:rPr>
      </w:pPr>
      <w:r>
        <w:rPr>
          <w:rFonts w:ascii="Arial" w:hAnsi="Arial" w:cs="Arial"/>
          <w:b/>
          <w:sz w:val="19"/>
          <w:szCs w:val="19"/>
          <w:lang w:val="en-GB"/>
        </w:rPr>
        <w:t>External trade by Sections of SITC</w:t>
      </w:r>
    </w:p>
    <w:p w:rsidR="002577C6" w:rsidRPr="00024177" w:rsidRDefault="002577C6" w:rsidP="00C32FE7">
      <w:pPr>
        <w:spacing w:after="100"/>
        <w:jc w:val="both"/>
        <w:rPr>
          <w:rFonts w:ascii="Arial" w:hAnsi="Arial" w:cs="Arial"/>
          <w:sz w:val="18"/>
          <w:szCs w:val="18"/>
          <w:lang w:val="en-GB"/>
        </w:rPr>
      </w:pPr>
      <w:r w:rsidRPr="00024177">
        <w:rPr>
          <w:rFonts w:ascii="Arial" w:hAnsi="Arial" w:cs="Arial"/>
          <w:sz w:val="18"/>
          <w:szCs w:val="18"/>
          <w:lang w:val="en-US"/>
        </w:rPr>
        <w:t xml:space="preserve">The </w:t>
      </w:r>
      <w:r w:rsidRPr="00024177">
        <w:rPr>
          <w:rFonts w:ascii="Arial" w:hAnsi="Arial" w:cs="Arial"/>
          <w:b/>
          <w:sz w:val="18"/>
          <w:szCs w:val="18"/>
          <w:lang w:val="en-US"/>
        </w:rPr>
        <w:t>external trade structure by commodity</w:t>
      </w:r>
      <w:r w:rsidRPr="00024177">
        <w:rPr>
          <w:rFonts w:ascii="Arial" w:hAnsi="Arial" w:cs="Arial"/>
          <w:sz w:val="18"/>
          <w:szCs w:val="18"/>
          <w:lang w:val="en-US"/>
        </w:rPr>
        <w:t xml:space="preserve"> </w:t>
      </w:r>
      <w:r w:rsidRPr="00024177">
        <w:rPr>
          <w:rFonts w:ascii="Arial" w:hAnsi="Arial" w:cs="Arial"/>
          <w:sz w:val="18"/>
          <w:szCs w:val="18"/>
          <w:lang w:val="en-GB"/>
        </w:rPr>
        <w:t>was accompanied with a y-o-y growth in exports of the prevailing majority of the SITC sections. The highest y-o-y increment was recorded in exports of machinery and transport equipment (by CZK 47.5 bn, of which by CZK 26.9 bn went to the EU Member States), then followed by miscellaneous manufactured articles (by CZK 33.7 bn), manufactured goods classified chiefly by materials (by CZK 17.9 bn) and chemicals and related products (by CZK 13.0 bn)</w:t>
      </w:r>
      <w:r w:rsidR="00C32FE7">
        <w:rPr>
          <w:rFonts w:ascii="Arial" w:hAnsi="Arial" w:cs="Arial"/>
          <w:sz w:val="18"/>
          <w:szCs w:val="18"/>
          <w:lang w:val="en-GB"/>
        </w:rPr>
        <w:t>.</w:t>
      </w:r>
      <w:r w:rsidRPr="00024177">
        <w:rPr>
          <w:rFonts w:ascii="Arial" w:hAnsi="Arial" w:cs="Arial"/>
          <w:sz w:val="18"/>
          <w:szCs w:val="18"/>
          <w:lang w:val="en-GB"/>
        </w:rPr>
        <w:t xml:space="preserve"> </w:t>
      </w:r>
      <w:r w:rsidR="00C32FE7">
        <w:rPr>
          <w:rFonts w:ascii="Arial" w:hAnsi="Arial" w:cs="Arial"/>
          <w:sz w:val="18"/>
          <w:szCs w:val="18"/>
          <w:lang w:val="en-GB"/>
        </w:rPr>
        <w:t>F</w:t>
      </w:r>
      <w:r w:rsidRPr="00024177">
        <w:rPr>
          <w:rFonts w:ascii="Arial" w:hAnsi="Arial" w:cs="Arial"/>
          <w:sz w:val="18"/>
          <w:szCs w:val="18"/>
          <w:lang w:val="en-GB"/>
        </w:rPr>
        <w:t>urthermore, food and live animals (by CZK 8.0 bn), beverages and tobacco (by CZK 2.8 bn), commodities not classified (by CZK 2.7 bn). On the other hand, y-o-y exports fell in mineral fuels, lubricants and related materials (by CZK 21.7 bn) and crude materials inedible, except fuels (by CZK 1.6 bn).</w:t>
      </w:r>
    </w:p>
    <w:p w:rsidR="00EA1A51" w:rsidRDefault="00EA1A51" w:rsidP="00840B8B">
      <w:pPr>
        <w:spacing w:after="40"/>
        <w:jc w:val="both"/>
        <w:rPr>
          <w:rFonts w:ascii="Arial" w:hAnsi="Arial" w:cs="Arial"/>
          <w:b/>
          <w:i/>
          <w:sz w:val="18"/>
          <w:szCs w:val="18"/>
          <w:lang w:val="en-GB"/>
        </w:rPr>
      </w:pPr>
      <w:r w:rsidRPr="008F5418">
        <w:rPr>
          <w:rFonts w:ascii="Arial" w:hAnsi="Arial" w:cs="Arial"/>
          <w:b/>
          <w:i/>
          <w:sz w:val="18"/>
          <w:szCs w:val="18"/>
          <w:lang w:val="en-GB"/>
        </w:rPr>
        <w:t xml:space="preserve">Graph 12 </w:t>
      </w:r>
      <w:r w:rsidR="00C32FE7">
        <w:rPr>
          <w:rFonts w:ascii="Arial" w:hAnsi="Arial" w:cs="Arial"/>
          <w:b/>
          <w:i/>
          <w:sz w:val="18"/>
          <w:szCs w:val="18"/>
          <w:lang w:val="en-GB"/>
        </w:rPr>
        <w:t>-</w:t>
      </w:r>
      <w:r w:rsidRPr="008F5418">
        <w:rPr>
          <w:rFonts w:ascii="Arial" w:hAnsi="Arial" w:cs="Arial"/>
          <w:b/>
          <w:i/>
          <w:sz w:val="18"/>
          <w:szCs w:val="18"/>
          <w:lang w:val="en-GB"/>
        </w:rPr>
        <w:t xml:space="preserve"> Commodity structure of </w:t>
      </w:r>
      <w:r w:rsidR="007E3213" w:rsidRPr="008F5418">
        <w:rPr>
          <w:rFonts w:ascii="Arial" w:hAnsi="Arial" w:cs="Arial"/>
          <w:b/>
          <w:i/>
          <w:sz w:val="18"/>
          <w:szCs w:val="18"/>
          <w:lang w:val="en-GB"/>
        </w:rPr>
        <w:t xml:space="preserve">external trade, </w:t>
      </w:r>
      <w:r w:rsidRPr="008F5418">
        <w:rPr>
          <w:rFonts w:ascii="Arial" w:hAnsi="Arial" w:cs="Arial"/>
          <w:b/>
          <w:i/>
          <w:sz w:val="18"/>
          <w:szCs w:val="18"/>
          <w:lang w:val="en-GB"/>
        </w:rPr>
        <w:t>2013 (shares in %)</w:t>
      </w:r>
    </w:p>
    <w:p w:rsidR="00840B8B" w:rsidRPr="00840B8B" w:rsidRDefault="00166000" w:rsidP="00840B8B">
      <w:pPr>
        <w:spacing w:after="0"/>
        <w:jc w:val="both"/>
        <w:rPr>
          <w:rFonts w:ascii="Arial" w:hAnsi="Arial" w:cs="Arial"/>
          <w:b/>
          <w:i/>
          <w:sz w:val="8"/>
          <w:szCs w:val="8"/>
          <w:lang w:val="en-GB"/>
        </w:rPr>
      </w:pPr>
      <w:r w:rsidRPr="000E61CA">
        <w:rPr>
          <w:rFonts w:ascii="Arial" w:hAnsi="Arial" w:cs="Arial"/>
          <w:b/>
          <w:i/>
          <w:sz w:val="18"/>
          <w:szCs w:val="18"/>
          <w:lang w:val="en-GB"/>
        </w:rPr>
        <w:pict>
          <v:shape id="_x0000_i1041" type="#_x0000_t75" style="width:485.25pt;height:234pt">
            <v:imagedata r:id="rId24" o:title=""/>
          </v:shape>
        </w:pict>
      </w:r>
    </w:p>
    <w:p w:rsidR="002577C6" w:rsidRPr="002577C6" w:rsidRDefault="002577C6" w:rsidP="00C32FE7">
      <w:pPr>
        <w:spacing w:before="200" w:after="100"/>
        <w:jc w:val="both"/>
        <w:rPr>
          <w:rFonts w:ascii="Arial" w:hAnsi="Arial" w:cs="Arial"/>
          <w:sz w:val="18"/>
          <w:szCs w:val="18"/>
          <w:lang w:val="en-US"/>
        </w:rPr>
      </w:pPr>
      <w:r w:rsidRPr="002577C6">
        <w:rPr>
          <w:rFonts w:ascii="Arial" w:hAnsi="Arial" w:cs="Arial"/>
          <w:sz w:val="18"/>
          <w:szCs w:val="18"/>
          <w:lang w:val="en-US"/>
        </w:rPr>
        <w:t xml:space="preserve">The highest y-o-y increase in </w:t>
      </w:r>
      <w:r w:rsidRPr="00E53362">
        <w:rPr>
          <w:rFonts w:ascii="Arial" w:hAnsi="Arial" w:cs="Arial"/>
          <w:b/>
          <w:sz w:val="18"/>
          <w:szCs w:val="18"/>
          <w:lang w:val="en-US"/>
        </w:rPr>
        <w:t>imports</w:t>
      </w:r>
      <w:r w:rsidRPr="002577C6">
        <w:rPr>
          <w:rFonts w:ascii="Arial" w:hAnsi="Arial" w:cs="Arial"/>
          <w:sz w:val="18"/>
          <w:szCs w:val="18"/>
          <w:lang w:val="en-US"/>
        </w:rPr>
        <w:t xml:space="preserve"> was recorded for miscellaneous manufactured articles (by CZK 18.1 bn). </w:t>
      </w:r>
      <w:r w:rsidR="00024177">
        <w:rPr>
          <w:rFonts w:ascii="Arial" w:hAnsi="Arial" w:cs="Arial"/>
          <w:sz w:val="18"/>
          <w:szCs w:val="18"/>
          <w:lang w:val="en-US"/>
        </w:rPr>
        <w:t>The </w:t>
      </w:r>
      <w:r w:rsidRPr="002577C6">
        <w:rPr>
          <w:rFonts w:ascii="Arial" w:hAnsi="Arial" w:cs="Arial"/>
          <w:sz w:val="18"/>
          <w:szCs w:val="18"/>
          <w:lang w:val="en-US"/>
        </w:rPr>
        <w:t>second highest increase was noticed in imports of chemicals and related products (by CZK 16.0</w:t>
      </w:r>
      <w:r w:rsidR="00E44001">
        <w:rPr>
          <w:rFonts w:ascii="Arial" w:hAnsi="Arial" w:cs="Arial"/>
          <w:sz w:val="18"/>
          <w:szCs w:val="18"/>
          <w:lang w:val="en-US"/>
        </w:rPr>
        <w:t xml:space="preserve"> bn), which was in </w:t>
      </w:r>
      <w:r w:rsidR="00024177">
        <w:rPr>
          <w:rFonts w:ascii="Arial" w:hAnsi="Arial" w:cs="Arial"/>
          <w:sz w:val="18"/>
          <w:szCs w:val="18"/>
          <w:lang w:val="en-US"/>
        </w:rPr>
        <w:t>a </w:t>
      </w:r>
      <w:r w:rsidRPr="002577C6">
        <w:rPr>
          <w:rFonts w:ascii="Arial" w:hAnsi="Arial" w:cs="Arial"/>
          <w:sz w:val="18"/>
          <w:szCs w:val="18"/>
          <w:lang w:val="en-US"/>
        </w:rPr>
        <w:t xml:space="preserve">significant manner affected by their increased imports from the EU Member States by CZK 10.4 bn. The y-o-y increments were also </w:t>
      </w:r>
      <w:r w:rsidR="00C32FE7">
        <w:rPr>
          <w:rFonts w:ascii="Arial" w:hAnsi="Arial" w:cs="Arial"/>
          <w:sz w:val="18"/>
          <w:szCs w:val="18"/>
          <w:lang w:val="en-US"/>
        </w:rPr>
        <w:t xml:space="preserve">noticeable </w:t>
      </w:r>
      <w:r w:rsidRPr="002577C6">
        <w:rPr>
          <w:rFonts w:ascii="Arial" w:hAnsi="Arial" w:cs="Arial"/>
          <w:sz w:val="18"/>
          <w:szCs w:val="18"/>
          <w:lang w:val="en-US"/>
        </w:rPr>
        <w:t xml:space="preserve">in imports of machinery and transport equipment (by CZK 12.9 bn), manufactured goods classified chiefly by material (by 12.0 bn) and food and live animals (by CZK 10.0 bn). The significant change was </w:t>
      </w:r>
      <w:r w:rsidR="00C32FE7">
        <w:rPr>
          <w:rFonts w:ascii="Arial" w:hAnsi="Arial" w:cs="Arial"/>
          <w:sz w:val="18"/>
          <w:szCs w:val="18"/>
          <w:lang w:val="en-US"/>
        </w:rPr>
        <w:t>evident</w:t>
      </w:r>
      <w:r w:rsidRPr="002577C6">
        <w:rPr>
          <w:rFonts w:ascii="Arial" w:hAnsi="Arial" w:cs="Arial"/>
          <w:sz w:val="18"/>
          <w:szCs w:val="18"/>
          <w:lang w:val="en-US"/>
        </w:rPr>
        <w:t xml:space="preserve"> in imports of mineral fuels, lubricants and related materials, when y−o−y increase (by 21.3 bn) in 2012 was replaced by y</w:t>
      </w:r>
      <w:r w:rsidR="00024177">
        <w:rPr>
          <w:rFonts w:ascii="Arial" w:hAnsi="Arial" w:cs="Arial"/>
          <w:sz w:val="18"/>
          <w:szCs w:val="18"/>
          <w:lang w:val="en-US"/>
        </w:rPr>
        <w:t>-</w:t>
      </w:r>
      <w:r w:rsidRPr="002577C6">
        <w:rPr>
          <w:rFonts w:ascii="Arial" w:hAnsi="Arial" w:cs="Arial"/>
          <w:sz w:val="18"/>
          <w:szCs w:val="18"/>
          <w:lang w:val="en-US"/>
        </w:rPr>
        <w:t>o</w:t>
      </w:r>
      <w:r w:rsidR="00024177">
        <w:rPr>
          <w:rFonts w:ascii="Arial" w:hAnsi="Arial" w:cs="Arial"/>
          <w:sz w:val="18"/>
          <w:szCs w:val="18"/>
          <w:lang w:val="en-US"/>
        </w:rPr>
        <w:t>-</w:t>
      </w:r>
      <w:r w:rsidRPr="002577C6">
        <w:rPr>
          <w:rFonts w:ascii="Arial" w:hAnsi="Arial" w:cs="Arial"/>
          <w:sz w:val="18"/>
          <w:szCs w:val="18"/>
          <w:lang w:val="en-US"/>
        </w:rPr>
        <w:t>y decrease (by CZK 15.2 bn) in 2013.</w:t>
      </w:r>
    </w:p>
    <w:p w:rsidR="002577C6" w:rsidRPr="002577C6" w:rsidRDefault="002577C6" w:rsidP="00C32FE7">
      <w:pPr>
        <w:spacing w:after="80"/>
        <w:jc w:val="both"/>
        <w:rPr>
          <w:rFonts w:ascii="Arial" w:hAnsi="Arial" w:cs="Arial"/>
          <w:sz w:val="18"/>
          <w:szCs w:val="18"/>
          <w:lang w:val="en-US"/>
        </w:rPr>
      </w:pPr>
      <w:r w:rsidRPr="002577C6">
        <w:rPr>
          <w:rFonts w:ascii="Arial" w:hAnsi="Arial" w:cs="Arial"/>
          <w:sz w:val="18"/>
          <w:szCs w:val="18"/>
          <w:lang w:val="en-US"/>
        </w:rPr>
        <w:t xml:space="preserve">A high </w:t>
      </w:r>
      <w:r w:rsidRPr="00E53362">
        <w:rPr>
          <w:rFonts w:ascii="Arial" w:hAnsi="Arial" w:cs="Arial"/>
          <w:b/>
          <w:sz w:val="18"/>
          <w:szCs w:val="18"/>
          <w:lang w:val="en-US"/>
        </w:rPr>
        <w:t>surplus</w:t>
      </w:r>
      <w:r w:rsidRPr="002577C6">
        <w:rPr>
          <w:rFonts w:ascii="Arial" w:hAnsi="Arial" w:cs="Arial"/>
          <w:sz w:val="18"/>
          <w:szCs w:val="18"/>
          <w:lang w:val="en-US"/>
        </w:rPr>
        <w:t>, by CZK 34.6 bn higher y-o-y (due to a y-o-y increased surplus with the EU Member States) was found in trade in machinery and transport equipment. The second highest active balance with a y-o-y growth by CZK 15.5 bn was detected in trade with miscellaneous manufactured articles. The positive balance was also recorded in trade in manufactured goods classified chiefly by materials (up by CZK 5.9 bn</w:t>
      </w:r>
      <w:r w:rsidR="00E53362">
        <w:rPr>
          <w:rFonts w:ascii="Arial" w:hAnsi="Arial" w:cs="Arial"/>
          <w:sz w:val="18"/>
          <w:szCs w:val="18"/>
          <w:lang w:val="en-US"/>
        </w:rPr>
        <w:t>,</w:t>
      </w:r>
      <w:r w:rsidRPr="002577C6">
        <w:rPr>
          <w:rFonts w:ascii="Arial" w:hAnsi="Arial" w:cs="Arial"/>
          <w:sz w:val="18"/>
          <w:szCs w:val="18"/>
          <w:lang w:val="en-US"/>
        </w:rPr>
        <w:t xml:space="preserve"> y-o-y), furthermore in trade in crude materials, inedible, except fuels (surplus down by CZK 0.7 bn</w:t>
      </w:r>
      <w:r w:rsidR="00E53362">
        <w:rPr>
          <w:rFonts w:ascii="Arial" w:hAnsi="Arial" w:cs="Arial"/>
          <w:sz w:val="18"/>
          <w:szCs w:val="18"/>
          <w:lang w:val="en-US"/>
        </w:rPr>
        <w:t>,</w:t>
      </w:r>
      <w:r w:rsidRPr="002577C6">
        <w:rPr>
          <w:rFonts w:ascii="Arial" w:hAnsi="Arial" w:cs="Arial"/>
          <w:sz w:val="18"/>
          <w:szCs w:val="18"/>
          <w:lang w:val="en-US"/>
        </w:rPr>
        <w:t xml:space="preserve"> y-o-y), animal and vegetable oils, fats and waxes (</w:t>
      </w:r>
      <w:r w:rsidR="00024177">
        <w:rPr>
          <w:rFonts w:ascii="Arial" w:hAnsi="Arial" w:cs="Arial"/>
          <w:sz w:val="18"/>
          <w:szCs w:val="18"/>
          <w:lang w:val="en-US"/>
        </w:rPr>
        <w:t>surplus down by </w:t>
      </w:r>
      <w:r w:rsidRPr="002577C6">
        <w:rPr>
          <w:rFonts w:ascii="Arial" w:hAnsi="Arial" w:cs="Arial"/>
          <w:sz w:val="18"/>
          <w:szCs w:val="18"/>
          <w:lang w:val="en-US"/>
        </w:rPr>
        <w:t>CZK 1.3 bn</w:t>
      </w:r>
      <w:r w:rsidR="00E53362">
        <w:rPr>
          <w:rFonts w:ascii="Arial" w:hAnsi="Arial" w:cs="Arial"/>
          <w:sz w:val="18"/>
          <w:szCs w:val="18"/>
          <w:lang w:val="en-US"/>
        </w:rPr>
        <w:t>,</w:t>
      </w:r>
      <w:r w:rsidRPr="002577C6">
        <w:rPr>
          <w:rFonts w:ascii="Arial" w:hAnsi="Arial" w:cs="Arial"/>
          <w:sz w:val="18"/>
          <w:szCs w:val="18"/>
          <w:lang w:val="en-US"/>
        </w:rPr>
        <w:t xml:space="preserve"> y-o-y) and beverages and tobacco (surplus up by CZK 1.4 bn</w:t>
      </w:r>
      <w:r w:rsidR="00E53362">
        <w:rPr>
          <w:rFonts w:ascii="Arial" w:hAnsi="Arial" w:cs="Arial"/>
          <w:sz w:val="18"/>
          <w:szCs w:val="18"/>
          <w:lang w:val="en-US"/>
        </w:rPr>
        <w:t>,</w:t>
      </w:r>
      <w:r w:rsidRPr="002577C6">
        <w:rPr>
          <w:rFonts w:ascii="Arial" w:hAnsi="Arial" w:cs="Arial"/>
          <w:sz w:val="18"/>
          <w:szCs w:val="18"/>
          <w:lang w:val="en-US"/>
        </w:rPr>
        <w:t xml:space="preserve"> y-o-y).</w:t>
      </w:r>
    </w:p>
    <w:p w:rsidR="00E25365" w:rsidRPr="008F5418" w:rsidRDefault="00E25365" w:rsidP="00C32FE7">
      <w:pPr>
        <w:spacing w:after="0"/>
        <w:jc w:val="both"/>
        <w:rPr>
          <w:rFonts w:ascii="Arial" w:hAnsi="Arial" w:cs="Arial"/>
          <w:b/>
          <w:i/>
          <w:sz w:val="18"/>
          <w:szCs w:val="18"/>
          <w:lang w:val="en-GB"/>
        </w:rPr>
      </w:pPr>
      <w:r w:rsidRPr="008F5418">
        <w:rPr>
          <w:rFonts w:ascii="Arial" w:hAnsi="Arial" w:cs="Arial"/>
          <w:b/>
          <w:i/>
          <w:sz w:val="18"/>
          <w:szCs w:val="18"/>
          <w:lang w:val="en-GB"/>
        </w:rPr>
        <w:t>Graph 1</w:t>
      </w:r>
      <w:r w:rsidR="002B25E5">
        <w:rPr>
          <w:rFonts w:ascii="Arial" w:hAnsi="Arial" w:cs="Arial"/>
          <w:b/>
          <w:i/>
          <w:sz w:val="18"/>
          <w:szCs w:val="18"/>
          <w:lang w:val="en-GB"/>
        </w:rPr>
        <w:t>3</w:t>
      </w:r>
      <w:r w:rsidRPr="008F5418">
        <w:rPr>
          <w:rFonts w:ascii="Arial" w:hAnsi="Arial" w:cs="Arial"/>
          <w:b/>
          <w:i/>
          <w:sz w:val="18"/>
          <w:szCs w:val="18"/>
          <w:lang w:val="en-GB"/>
        </w:rPr>
        <w:t xml:space="preserve"> </w:t>
      </w:r>
      <w:r w:rsidR="002B25E5">
        <w:rPr>
          <w:rFonts w:ascii="Arial" w:hAnsi="Arial" w:cs="Arial"/>
          <w:b/>
          <w:i/>
          <w:sz w:val="18"/>
          <w:szCs w:val="18"/>
          <w:lang w:val="en-GB"/>
        </w:rPr>
        <w:t>-</w:t>
      </w:r>
      <w:r w:rsidRPr="008F5418">
        <w:rPr>
          <w:rFonts w:ascii="Arial" w:hAnsi="Arial" w:cs="Arial"/>
          <w:b/>
          <w:i/>
          <w:sz w:val="18"/>
          <w:szCs w:val="18"/>
          <w:lang w:val="en-GB"/>
        </w:rPr>
        <w:t xml:space="preserve"> </w:t>
      </w:r>
      <w:r w:rsidR="002B25E5">
        <w:rPr>
          <w:rFonts w:ascii="Arial" w:hAnsi="Arial" w:cs="Arial"/>
          <w:b/>
          <w:i/>
          <w:sz w:val="18"/>
          <w:szCs w:val="18"/>
          <w:lang w:val="en-GB"/>
        </w:rPr>
        <w:t>Trade balance by Sections of SITC</w:t>
      </w:r>
      <w:r w:rsidRPr="008F5418">
        <w:rPr>
          <w:rFonts w:ascii="Arial" w:hAnsi="Arial" w:cs="Arial"/>
          <w:b/>
          <w:i/>
          <w:sz w:val="18"/>
          <w:szCs w:val="18"/>
          <w:lang w:val="en-GB"/>
        </w:rPr>
        <w:t>, 2013</w:t>
      </w:r>
    </w:p>
    <w:p w:rsidR="00EA1A51" w:rsidRDefault="00166000" w:rsidP="00EA1A51">
      <w:pPr>
        <w:spacing w:after="120"/>
        <w:jc w:val="both"/>
        <w:rPr>
          <w:rFonts w:ascii="Arial" w:hAnsi="Arial" w:cs="Arial"/>
          <w:b/>
          <w:sz w:val="19"/>
          <w:szCs w:val="19"/>
          <w:lang w:val="en-GB"/>
        </w:rPr>
      </w:pPr>
      <w:r>
        <w:rPr>
          <w:rFonts w:ascii="Arial" w:hAnsi="Arial" w:cs="Arial"/>
          <w:b/>
          <w:sz w:val="19"/>
          <w:szCs w:val="19"/>
          <w:lang w:val="en-GB"/>
        </w:rPr>
        <w:pict>
          <v:shape id="_x0000_i1048" type="#_x0000_t75" style="width:485.25pt;height:154.5pt">
            <v:imagedata r:id="rId25" o:title=""/>
          </v:shape>
        </w:pict>
      </w:r>
    </w:p>
    <w:p w:rsidR="00E53362" w:rsidRPr="00E53362" w:rsidRDefault="00E53362" w:rsidP="00E53362">
      <w:pPr>
        <w:spacing w:after="120"/>
        <w:jc w:val="both"/>
        <w:rPr>
          <w:rFonts w:ascii="Arial" w:hAnsi="Arial" w:cs="Arial"/>
          <w:sz w:val="18"/>
          <w:szCs w:val="18"/>
          <w:lang w:val="en-US"/>
        </w:rPr>
      </w:pPr>
      <w:r w:rsidRPr="001107E8">
        <w:rPr>
          <w:rFonts w:ascii="Arial" w:hAnsi="Arial" w:cs="Arial"/>
          <w:sz w:val="20"/>
          <w:szCs w:val="20"/>
          <w:lang w:val="en-GB"/>
        </w:rPr>
        <w:lastRenderedPageBreak/>
        <w:t xml:space="preserve">The largest </w:t>
      </w:r>
      <w:r w:rsidRPr="001107E8">
        <w:rPr>
          <w:rFonts w:ascii="Arial" w:hAnsi="Arial" w:cs="Arial"/>
          <w:b/>
          <w:sz w:val="20"/>
          <w:szCs w:val="20"/>
          <w:lang w:val="en-GB"/>
        </w:rPr>
        <w:t>negative balance</w:t>
      </w:r>
      <w:r w:rsidRPr="001107E8">
        <w:rPr>
          <w:rFonts w:ascii="Arial" w:hAnsi="Arial" w:cs="Arial"/>
          <w:sz w:val="20"/>
          <w:szCs w:val="20"/>
          <w:lang w:val="en-GB"/>
        </w:rPr>
        <w:t xml:space="preserve"> was again recorded </w:t>
      </w:r>
      <w:r w:rsidRPr="00E53362">
        <w:rPr>
          <w:rFonts w:ascii="Arial" w:hAnsi="Arial" w:cs="Arial"/>
          <w:sz w:val="18"/>
          <w:szCs w:val="18"/>
          <w:lang w:val="en-US"/>
        </w:rPr>
        <w:t xml:space="preserve">in trade in mineral fuels, lubricants and related materials (deficit deepened by CZK 6.5 bn, y-o-y), and </w:t>
      </w:r>
      <w:r w:rsidR="00117D40">
        <w:rPr>
          <w:rFonts w:ascii="Arial" w:hAnsi="Arial" w:cs="Arial"/>
          <w:sz w:val="18"/>
          <w:szCs w:val="18"/>
          <w:lang w:val="en-US"/>
        </w:rPr>
        <w:t>further</w:t>
      </w:r>
      <w:r w:rsidRPr="00E53362">
        <w:rPr>
          <w:rFonts w:ascii="Arial" w:hAnsi="Arial" w:cs="Arial"/>
          <w:sz w:val="18"/>
          <w:szCs w:val="18"/>
          <w:lang w:val="en-US"/>
        </w:rPr>
        <w:t xml:space="preserve"> in trade in chemicals and related product</w:t>
      </w:r>
      <w:r w:rsidR="00117D40">
        <w:rPr>
          <w:rFonts w:ascii="Arial" w:hAnsi="Arial" w:cs="Arial"/>
          <w:sz w:val="18"/>
          <w:szCs w:val="18"/>
          <w:lang w:val="en-US"/>
        </w:rPr>
        <w:t>s (the balance got worse by CZK </w:t>
      </w:r>
      <w:r w:rsidRPr="00E53362">
        <w:rPr>
          <w:rFonts w:ascii="Arial" w:hAnsi="Arial" w:cs="Arial"/>
          <w:sz w:val="18"/>
          <w:szCs w:val="18"/>
          <w:lang w:val="en-US"/>
        </w:rPr>
        <w:t>2.3 bn, y-o-y), and</w:t>
      </w:r>
      <w:r w:rsidR="00117D40">
        <w:rPr>
          <w:rFonts w:ascii="Arial" w:hAnsi="Arial" w:cs="Arial"/>
          <w:sz w:val="18"/>
          <w:szCs w:val="18"/>
          <w:lang w:val="en-US"/>
        </w:rPr>
        <w:t xml:space="preserve"> finally</w:t>
      </w:r>
      <w:r w:rsidRPr="00E53362">
        <w:rPr>
          <w:rFonts w:ascii="Arial" w:hAnsi="Arial" w:cs="Arial"/>
          <w:sz w:val="18"/>
          <w:szCs w:val="18"/>
          <w:lang w:val="en-US"/>
        </w:rPr>
        <w:t xml:space="preserve"> in trade in food and live animals (deficit up by CZK 0.1 bn, y-o-y).</w:t>
      </w:r>
    </w:p>
    <w:p w:rsidR="004746A7" w:rsidRDefault="00EA1A51" w:rsidP="00553625">
      <w:pPr>
        <w:numPr>
          <w:ilvl w:val="1"/>
          <w:numId w:val="1"/>
        </w:numPr>
        <w:spacing w:after="120"/>
        <w:ind w:left="426"/>
        <w:jc w:val="both"/>
        <w:rPr>
          <w:rFonts w:ascii="Arial" w:hAnsi="Arial" w:cs="Arial"/>
          <w:b/>
          <w:sz w:val="19"/>
          <w:szCs w:val="19"/>
          <w:lang w:val="en-GB"/>
        </w:rPr>
      </w:pPr>
      <w:r>
        <w:rPr>
          <w:rFonts w:ascii="Arial" w:hAnsi="Arial" w:cs="Arial"/>
          <w:b/>
          <w:sz w:val="19"/>
          <w:szCs w:val="19"/>
          <w:lang w:val="en-GB"/>
        </w:rPr>
        <w:t xml:space="preserve">External trade </w:t>
      </w:r>
      <w:r w:rsidR="00E53362">
        <w:rPr>
          <w:rFonts w:ascii="Arial" w:hAnsi="Arial" w:cs="Arial"/>
          <w:b/>
          <w:sz w:val="19"/>
          <w:szCs w:val="19"/>
          <w:lang w:val="en-GB"/>
        </w:rPr>
        <w:t>in</w:t>
      </w:r>
      <w:r>
        <w:rPr>
          <w:rFonts w:ascii="Arial" w:hAnsi="Arial" w:cs="Arial"/>
          <w:b/>
          <w:sz w:val="19"/>
          <w:szCs w:val="19"/>
          <w:lang w:val="en-GB"/>
        </w:rPr>
        <w:t xml:space="preserve"> road vehicles</w:t>
      </w:r>
    </w:p>
    <w:p w:rsidR="006A3571" w:rsidRPr="006A3571" w:rsidRDefault="006A3571" w:rsidP="006A3571">
      <w:pPr>
        <w:jc w:val="both"/>
        <w:rPr>
          <w:rFonts w:ascii="Arial" w:hAnsi="Arial" w:cs="Arial"/>
          <w:sz w:val="18"/>
          <w:szCs w:val="18"/>
          <w:lang w:val="en-GB"/>
        </w:rPr>
      </w:pPr>
      <w:r w:rsidRPr="006A3571">
        <w:rPr>
          <w:rFonts w:ascii="Arial" w:hAnsi="Arial" w:cs="Arial"/>
          <w:sz w:val="18"/>
          <w:szCs w:val="18"/>
          <w:lang w:val="en-GB"/>
        </w:rPr>
        <w:t xml:space="preserve">Road vehicles (SITC 78), of which then predominantly motor cars (SITC 781) and parts and accessories of the motor vehicles (SITC 784) continued to be the main item of exports and the main cause of the </w:t>
      </w:r>
      <w:r>
        <w:rPr>
          <w:rFonts w:ascii="Arial" w:hAnsi="Arial" w:cs="Arial"/>
          <w:sz w:val="18"/>
          <w:szCs w:val="18"/>
          <w:lang w:val="en-GB"/>
        </w:rPr>
        <w:t>total external trade surplus in </w:t>
      </w:r>
      <w:r w:rsidRPr="006A3571">
        <w:rPr>
          <w:rFonts w:ascii="Arial" w:hAnsi="Arial" w:cs="Arial"/>
          <w:sz w:val="18"/>
          <w:szCs w:val="18"/>
          <w:lang w:val="en-GB"/>
        </w:rPr>
        <w:t xml:space="preserve">2013. The external trade surplus of road vehicles (CZK 328.7 </w:t>
      </w:r>
      <w:proofErr w:type="spellStart"/>
      <w:r w:rsidRPr="006A3571">
        <w:rPr>
          <w:rFonts w:ascii="Arial" w:hAnsi="Arial" w:cs="Arial"/>
          <w:sz w:val="18"/>
          <w:szCs w:val="18"/>
          <w:lang w:val="en-GB"/>
        </w:rPr>
        <w:t>bn</w:t>
      </w:r>
      <w:proofErr w:type="spellEnd"/>
      <w:r w:rsidRPr="006A3571">
        <w:rPr>
          <w:rFonts w:ascii="Arial" w:hAnsi="Arial" w:cs="Arial"/>
          <w:sz w:val="18"/>
          <w:szCs w:val="18"/>
          <w:lang w:val="en-GB"/>
        </w:rPr>
        <w:t xml:space="preserve">) remained the highest of all SITC sections and was (by CZK 22.0 </w:t>
      </w:r>
      <w:proofErr w:type="spellStart"/>
      <w:r w:rsidRPr="006A3571">
        <w:rPr>
          <w:rFonts w:ascii="Arial" w:hAnsi="Arial" w:cs="Arial"/>
          <w:sz w:val="18"/>
          <w:szCs w:val="18"/>
          <w:lang w:val="en-GB"/>
        </w:rPr>
        <w:t>bn</w:t>
      </w:r>
      <w:proofErr w:type="spellEnd"/>
      <w:r w:rsidRPr="006A3571">
        <w:rPr>
          <w:rFonts w:ascii="Arial" w:hAnsi="Arial" w:cs="Arial"/>
          <w:sz w:val="18"/>
          <w:szCs w:val="18"/>
          <w:lang w:val="en-GB"/>
        </w:rPr>
        <w:t xml:space="preserve">) higher, y-o-y. The prevailing part of this surplus (CZK 269.5 </w:t>
      </w:r>
      <w:proofErr w:type="spellStart"/>
      <w:r w:rsidRPr="006A3571">
        <w:rPr>
          <w:rFonts w:ascii="Arial" w:hAnsi="Arial" w:cs="Arial"/>
          <w:sz w:val="18"/>
          <w:szCs w:val="18"/>
          <w:lang w:val="en-GB"/>
        </w:rPr>
        <w:t>bn</w:t>
      </w:r>
      <w:proofErr w:type="spellEnd"/>
      <w:r w:rsidRPr="006A3571">
        <w:rPr>
          <w:rFonts w:ascii="Arial" w:hAnsi="Arial" w:cs="Arial"/>
          <w:sz w:val="18"/>
          <w:szCs w:val="18"/>
          <w:lang w:val="en-GB"/>
        </w:rPr>
        <w:t xml:space="preserve">), higher by CZK 14.2 </w:t>
      </w:r>
      <w:proofErr w:type="spellStart"/>
      <w:r w:rsidRPr="006A3571">
        <w:rPr>
          <w:rFonts w:ascii="Arial" w:hAnsi="Arial" w:cs="Arial"/>
          <w:sz w:val="18"/>
          <w:szCs w:val="18"/>
          <w:lang w:val="en-GB"/>
        </w:rPr>
        <w:t>bn</w:t>
      </w:r>
      <w:proofErr w:type="spellEnd"/>
      <w:r w:rsidRPr="006A3571">
        <w:rPr>
          <w:rFonts w:ascii="Arial" w:hAnsi="Arial" w:cs="Arial"/>
          <w:sz w:val="18"/>
          <w:szCs w:val="18"/>
          <w:lang w:val="en-GB"/>
        </w:rPr>
        <w:t>, y-o-y, fell to the trade with EU Member States of which almost one third fell to trade with Germany. Surplus in motor</w:t>
      </w:r>
      <w:r>
        <w:rPr>
          <w:rFonts w:ascii="Arial" w:hAnsi="Arial" w:cs="Arial"/>
          <w:sz w:val="18"/>
          <w:szCs w:val="18"/>
          <w:lang w:val="en-GB"/>
        </w:rPr>
        <w:t xml:space="preserve"> cars grew by </w:t>
      </w:r>
      <w:r w:rsidRPr="006A3571">
        <w:rPr>
          <w:rFonts w:ascii="Arial" w:hAnsi="Arial" w:cs="Arial"/>
          <w:sz w:val="18"/>
          <w:szCs w:val="18"/>
          <w:lang w:val="en-GB"/>
        </w:rPr>
        <w:t xml:space="preserve">CZK 2.2 </w:t>
      </w:r>
      <w:proofErr w:type="spellStart"/>
      <w:r w:rsidRPr="006A3571">
        <w:rPr>
          <w:rFonts w:ascii="Arial" w:hAnsi="Arial" w:cs="Arial"/>
          <w:sz w:val="18"/>
          <w:szCs w:val="18"/>
          <w:lang w:val="en-GB"/>
        </w:rPr>
        <w:t>bn</w:t>
      </w:r>
      <w:proofErr w:type="spellEnd"/>
      <w:r w:rsidRPr="006A3571">
        <w:rPr>
          <w:rFonts w:ascii="Arial" w:hAnsi="Arial" w:cs="Arial"/>
          <w:sz w:val="18"/>
          <w:szCs w:val="18"/>
          <w:lang w:val="en-GB"/>
        </w:rPr>
        <w:t xml:space="preserve">, y-o-y, and reached the value of CZK 250.7 </w:t>
      </w:r>
      <w:proofErr w:type="spellStart"/>
      <w:r w:rsidRPr="006A3571">
        <w:rPr>
          <w:rFonts w:ascii="Arial" w:hAnsi="Arial" w:cs="Arial"/>
          <w:sz w:val="18"/>
          <w:szCs w:val="18"/>
          <w:lang w:val="en-GB"/>
        </w:rPr>
        <w:t>bn</w:t>
      </w:r>
      <w:proofErr w:type="spellEnd"/>
      <w:r w:rsidRPr="006A3571">
        <w:rPr>
          <w:rFonts w:ascii="Arial" w:hAnsi="Arial" w:cs="Arial"/>
          <w:sz w:val="18"/>
          <w:szCs w:val="18"/>
          <w:lang w:val="en-GB"/>
        </w:rPr>
        <w:t xml:space="preserve">, of which surplus with EU Member States was </w:t>
      </w:r>
      <w:r>
        <w:rPr>
          <w:rFonts w:ascii="Arial" w:hAnsi="Arial" w:cs="Arial"/>
          <w:sz w:val="18"/>
          <w:szCs w:val="18"/>
          <w:lang w:val="en-GB"/>
        </w:rPr>
        <w:t>CZK </w:t>
      </w:r>
      <w:r w:rsidRPr="006A3571">
        <w:rPr>
          <w:rFonts w:ascii="Arial" w:hAnsi="Arial" w:cs="Arial"/>
          <w:sz w:val="18"/>
          <w:szCs w:val="18"/>
          <w:lang w:val="en-GB"/>
        </w:rPr>
        <w:t>191.1</w:t>
      </w:r>
      <w:r>
        <w:rPr>
          <w:rFonts w:ascii="Arial" w:hAnsi="Arial" w:cs="Arial"/>
          <w:sz w:val="18"/>
          <w:szCs w:val="18"/>
          <w:lang w:val="en-GB"/>
        </w:rPr>
        <w:t> </w:t>
      </w:r>
      <w:proofErr w:type="spellStart"/>
      <w:r w:rsidRPr="006A3571">
        <w:rPr>
          <w:rFonts w:ascii="Arial" w:hAnsi="Arial" w:cs="Arial"/>
          <w:sz w:val="18"/>
          <w:szCs w:val="18"/>
          <w:lang w:val="en-GB"/>
        </w:rPr>
        <w:t>bn</w:t>
      </w:r>
      <w:proofErr w:type="spellEnd"/>
      <w:r w:rsidRPr="006A3571">
        <w:rPr>
          <w:rFonts w:ascii="Arial" w:hAnsi="Arial" w:cs="Arial"/>
          <w:sz w:val="18"/>
          <w:szCs w:val="18"/>
          <w:lang w:val="en-GB"/>
        </w:rPr>
        <w:t xml:space="preserve"> (CZK 51.1 </w:t>
      </w:r>
      <w:proofErr w:type="spellStart"/>
      <w:r w:rsidRPr="006A3571">
        <w:rPr>
          <w:rFonts w:ascii="Arial" w:hAnsi="Arial" w:cs="Arial"/>
          <w:sz w:val="18"/>
          <w:szCs w:val="18"/>
          <w:lang w:val="en-GB"/>
        </w:rPr>
        <w:t>bn</w:t>
      </w:r>
      <w:proofErr w:type="spellEnd"/>
      <w:r w:rsidRPr="006A3571">
        <w:rPr>
          <w:rFonts w:ascii="Arial" w:hAnsi="Arial" w:cs="Arial"/>
          <w:sz w:val="18"/>
          <w:szCs w:val="18"/>
          <w:lang w:val="en-GB"/>
        </w:rPr>
        <w:t xml:space="preserve"> with Germany, down by 0.9 </w:t>
      </w:r>
      <w:proofErr w:type="spellStart"/>
      <w:r w:rsidRPr="006A3571">
        <w:rPr>
          <w:rFonts w:ascii="Arial" w:hAnsi="Arial" w:cs="Arial"/>
          <w:sz w:val="18"/>
          <w:szCs w:val="18"/>
          <w:lang w:val="en-GB"/>
        </w:rPr>
        <w:t>bn</w:t>
      </w:r>
      <w:proofErr w:type="spellEnd"/>
      <w:r w:rsidRPr="006A3571">
        <w:rPr>
          <w:rFonts w:ascii="Arial" w:hAnsi="Arial" w:cs="Arial"/>
          <w:sz w:val="18"/>
          <w:szCs w:val="18"/>
          <w:lang w:val="en-GB"/>
        </w:rPr>
        <w:t xml:space="preserve">, y-o-y). Surplus in trade in parts and accessories of the motor vehicles rose by CZK 21.8 </w:t>
      </w:r>
      <w:proofErr w:type="spellStart"/>
      <w:r w:rsidRPr="006A3571">
        <w:rPr>
          <w:rFonts w:ascii="Arial" w:hAnsi="Arial" w:cs="Arial"/>
          <w:sz w:val="18"/>
          <w:szCs w:val="18"/>
          <w:lang w:val="en-GB"/>
        </w:rPr>
        <w:t>bn</w:t>
      </w:r>
      <w:proofErr w:type="spellEnd"/>
      <w:r w:rsidRPr="006A3571">
        <w:rPr>
          <w:rFonts w:ascii="Arial" w:hAnsi="Arial" w:cs="Arial"/>
          <w:sz w:val="18"/>
          <w:szCs w:val="18"/>
          <w:lang w:val="en-GB"/>
        </w:rPr>
        <w:t xml:space="preserve"> to CZK 83.2 </w:t>
      </w:r>
      <w:proofErr w:type="spellStart"/>
      <w:r w:rsidRPr="006A3571">
        <w:rPr>
          <w:rFonts w:ascii="Arial" w:hAnsi="Arial" w:cs="Arial"/>
          <w:sz w:val="18"/>
          <w:szCs w:val="18"/>
          <w:lang w:val="en-GB"/>
        </w:rPr>
        <w:t>bn</w:t>
      </w:r>
      <w:proofErr w:type="spellEnd"/>
      <w:r w:rsidRPr="006A3571">
        <w:rPr>
          <w:rFonts w:ascii="Arial" w:hAnsi="Arial" w:cs="Arial"/>
          <w:sz w:val="18"/>
          <w:szCs w:val="18"/>
          <w:lang w:val="en-GB"/>
        </w:rPr>
        <w:t>, y-o-y, of which surplus with EU Member States went up by CZK 18.4</w:t>
      </w:r>
      <w:r w:rsidRPr="006A3571">
        <w:rPr>
          <w:rFonts w:ascii="Arial" w:hAnsi="Arial" w:cs="Arial"/>
          <w:color w:val="FF0000"/>
          <w:sz w:val="18"/>
          <w:szCs w:val="18"/>
          <w:lang w:val="en-GB"/>
        </w:rPr>
        <w:t xml:space="preserve"> </w:t>
      </w:r>
      <w:proofErr w:type="spellStart"/>
      <w:r>
        <w:rPr>
          <w:rFonts w:ascii="Arial" w:hAnsi="Arial" w:cs="Arial"/>
          <w:sz w:val="18"/>
          <w:szCs w:val="18"/>
          <w:lang w:val="en-GB"/>
        </w:rPr>
        <w:t>bn</w:t>
      </w:r>
      <w:proofErr w:type="spellEnd"/>
      <w:r>
        <w:rPr>
          <w:rFonts w:ascii="Arial" w:hAnsi="Arial" w:cs="Arial"/>
          <w:sz w:val="18"/>
          <w:szCs w:val="18"/>
          <w:lang w:val="en-GB"/>
        </w:rPr>
        <w:t xml:space="preserve"> to </w:t>
      </w:r>
      <w:r w:rsidRPr="006A3571">
        <w:rPr>
          <w:rFonts w:ascii="Arial" w:hAnsi="Arial" w:cs="Arial"/>
          <w:sz w:val="18"/>
          <w:szCs w:val="18"/>
          <w:lang w:val="en-GB"/>
        </w:rPr>
        <w:t xml:space="preserve">CZK 82.1 </w:t>
      </w:r>
      <w:proofErr w:type="spellStart"/>
      <w:r w:rsidRPr="006A3571">
        <w:rPr>
          <w:rFonts w:ascii="Arial" w:hAnsi="Arial" w:cs="Arial"/>
          <w:sz w:val="18"/>
          <w:szCs w:val="18"/>
          <w:lang w:val="en-GB"/>
        </w:rPr>
        <w:t>bn</w:t>
      </w:r>
      <w:proofErr w:type="spellEnd"/>
      <w:r w:rsidRPr="006A3571">
        <w:rPr>
          <w:rFonts w:ascii="Arial" w:hAnsi="Arial" w:cs="Arial"/>
          <w:sz w:val="18"/>
          <w:szCs w:val="18"/>
          <w:lang w:val="en-GB"/>
        </w:rPr>
        <w:t>, y-o-y.</w:t>
      </w:r>
    </w:p>
    <w:p w:rsidR="00E70DE0" w:rsidRPr="00E70DE0" w:rsidRDefault="00E70DE0" w:rsidP="00E70DE0">
      <w:pPr>
        <w:spacing w:after="0"/>
        <w:jc w:val="both"/>
        <w:rPr>
          <w:rFonts w:ascii="Arial" w:hAnsi="Arial" w:cs="Arial"/>
          <w:b/>
          <w:i/>
          <w:sz w:val="18"/>
          <w:szCs w:val="18"/>
          <w:lang w:val="en-GB"/>
        </w:rPr>
      </w:pPr>
      <w:r w:rsidRPr="00E70DE0">
        <w:rPr>
          <w:rFonts w:ascii="Arial" w:hAnsi="Arial" w:cs="Arial"/>
          <w:b/>
          <w:i/>
          <w:sz w:val="18"/>
          <w:szCs w:val="18"/>
          <w:lang w:val="en-GB"/>
        </w:rPr>
        <w:t xml:space="preserve">Graph 14 - Trade balance of motor cars and parts and accessories of the motor vehicles   </w:t>
      </w:r>
    </w:p>
    <w:p w:rsidR="00E70DE0" w:rsidRPr="00E70DE0" w:rsidRDefault="00E70DE0" w:rsidP="00754F9F">
      <w:pPr>
        <w:spacing w:after="80"/>
        <w:jc w:val="both"/>
        <w:rPr>
          <w:rFonts w:ascii="Arial" w:hAnsi="Arial" w:cs="Arial"/>
          <w:b/>
          <w:i/>
          <w:sz w:val="18"/>
          <w:szCs w:val="18"/>
          <w:lang w:val="en-GB"/>
        </w:rPr>
      </w:pPr>
      <w:r w:rsidRPr="00E70DE0">
        <w:rPr>
          <w:rFonts w:ascii="Arial" w:hAnsi="Arial" w:cs="Arial"/>
          <w:b/>
          <w:i/>
          <w:sz w:val="18"/>
          <w:szCs w:val="18"/>
          <w:lang w:val="en-GB"/>
        </w:rPr>
        <w:t xml:space="preserve">                   </w:t>
      </w:r>
      <w:proofErr w:type="gramStart"/>
      <w:r w:rsidRPr="00E70DE0">
        <w:rPr>
          <w:rFonts w:ascii="Arial" w:hAnsi="Arial" w:cs="Arial"/>
          <w:b/>
          <w:i/>
          <w:sz w:val="18"/>
          <w:szCs w:val="18"/>
          <w:lang w:val="en-GB"/>
        </w:rPr>
        <w:t>in</w:t>
      </w:r>
      <w:proofErr w:type="gramEnd"/>
      <w:r w:rsidRPr="00E70DE0">
        <w:rPr>
          <w:rFonts w:ascii="Arial" w:hAnsi="Arial" w:cs="Arial"/>
          <w:b/>
          <w:i/>
          <w:sz w:val="18"/>
          <w:szCs w:val="18"/>
          <w:lang w:val="en-GB"/>
        </w:rPr>
        <w:t xml:space="preserve"> respective quarters of 2012 and 2013 (in CZK billion)</w:t>
      </w:r>
    </w:p>
    <w:p w:rsidR="00E70DE0" w:rsidRPr="00E70DE0" w:rsidRDefault="00166000" w:rsidP="00E70DE0">
      <w:pPr>
        <w:spacing w:after="40"/>
        <w:jc w:val="both"/>
        <w:rPr>
          <w:rFonts w:ascii="Arial" w:hAnsi="Arial" w:cs="Arial"/>
          <w:b/>
          <w:i/>
          <w:color w:val="FF0000"/>
          <w:sz w:val="18"/>
          <w:szCs w:val="18"/>
          <w:lang w:val="en-GB"/>
        </w:rPr>
      </w:pPr>
      <w:r w:rsidRPr="000E61CA">
        <w:rPr>
          <w:rFonts w:ascii="Arial" w:hAnsi="Arial" w:cs="Arial"/>
          <w:b/>
          <w:i/>
          <w:color w:val="FF0000"/>
          <w:sz w:val="18"/>
          <w:szCs w:val="18"/>
          <w:lang w:val="en-GB"/>
        </w:rPr>
        <w:pict>
          <v:shape id="_x0000_i1042" type="#_x0000_t75" style="width:486pt;height:161.25pt">
            <v:imagedata r:id="rId26" o:title=""/>
          </v:shape>
        </w:pict>
      </w:r>
    </w:p>
    <w:p w:rsidR="00761D6F" w:rsidRPr="002127C4" w:rsidRDefault="00761D6F" w:rsidP="00761D6F">
      <w:pPr>
        <w:spacing w:after="120"/>
        <w:jc w:val="both"/>
        <w:rPr>
          <w:rFonts w:ascii="Arial" w:hAnsi="Arial" w:cs="Arial"/>
          <w:sz w:val="18"/>
          <w:szCs w:val="18"/>
          <w:lang w:val="en-GB"/>
        </w:rPr>
      </w:pPr>
      <w:r w:rsidRPr="00761D6F">
        <w:rPr>
          <w:rFonts w:ascii="Arial" w:hAnsi="Arial" w:cs="Arial"/>
          <w:sz w:val="18"/>
          <w:szCs w:val="18"/>
          <w:lang w:val="en-GB"/>
        </w:rPr>
        <w:t>Road vehicles contributed to the total exports by 17.7% (17.2% in 2012), of which shares of motor cars and parts and accessories of the motor vehicles were 9.4% (9.7% in 2012) and 7.3% (6.7% in 2012) respectively. Y-o-y, exports of motor cars rose by 1.</w:t>
      </w:r>
      <w:r>
        <w:rPr>
          <w:rFonts w:ascii="Arial" w:hAnsi="Arial" w:cs="Arial"/>
          <w:sz w:val="18"/>
          <w:szCs w:val="18"/>
          <w:lang w:val="en-GB"/>
        </w:rPr>
        <w:t>2</w:t>
      </w:r>
      <w:r w:rsidRPr="00761D6F">
        <w:rPr>
          <w:rFonts w:ascii="Arial" w:hAnsi="Arial" w:cs="Arial"/>
          <w:sz w:val="18"/>
          <w:szCs w:val="18"/>
          <w:lang w:val="en-GB"/>
        </w:rPr>
        <w:t xml:space="preserve">% and exports of motor cars and parts and accessories of the motor vehicles increased markedly </w:t>
      </w:r>
      <w:r w:rsidRPr="002127C4">
        <w:rPr>
          <w:rFonts w:ascii="Arial" w:hAnsi="Arial" w:cs="Arial"/>
          <w:sz w:val="18"/>
          <w:szCs w:val="18"/>
          <w:lang w:val="en-GB"/>
        </w:rPr>
        <w:t>by 12.</w:t>
      </w:r>
      <w:r w:rsidR="002127C4" w:rsidRPr="002127C4">
        <w:rPr>
          <w:rFonts w:ascii="Arial" w:hAnsi="Arial" w:cs="Arial"/>
          <w:sz w:val="18"/>
          <w:szCs w:val="18"/>
          <w:lang w:val="en-GB"/>
        </w:rPr>
        <w:t>8</w:t>
      </w:r>
      <w:r w:rsidRPr="002127C4">
        <w:rPr>
          <w:rFonts w:ascii="Arial" w:hAnsi="Arial" w:cs="Arial"/>
          <w:sz w:val="18"/>
          <w:szCs w:val="18"/>
          <w:lang w:val="en-GB"/>
        </w:rPr>
        <w:t>%.</w:t>
      </w:r>
    </w:p>
    <w:p w:rsidR="00587810" w:rsidRPr="00E70DE0" w:rsidRDefault="00587810" w:rsidP="00587810">
      <w:pPr>
        <w:spacing w:after="0"/>
        <w:jc w:val="both"/>
        <w:rPr>
          <w:rFonts w:ascii="Arial" w:hAnsi="Arial" w:cs="Arial"/>
          <w:b/>
          <w:i/>
          <w:sz w:val="18"/>
          <w:szCs w:val="18"/>
          <w:lang w:val="en-GB"/>
        </w:rPr>
      </w:pPr>
      <w:r w:rsidRPr="00E70DE0">
        <w:rPr>
          <w:rFonts w:ascii="Arial" w:hAnsi="Arial" w:cs="Arial"/>
          <w:b/>
          <w:i/>
          <w:sz w:val="18"/>
          <w:szCs w:val="18"/>
          <w:lang w:val="en-GB"/>
        </w:rPr>
        <w:t>Graph 1</w:t>
      </w:r>
      <w:r>
        <w:rPr>
          <w:rFonts w:ascii="Arial" w:hAnsi="Arial" w:cs="Arial"/>
          <w:b/>
          <w:i/>
          <w:sz w:val="18"/>
          <w:szCs w:val="18"/>
          <w:lang w:val="en-GB"/>
        </w:rPr>
        <w:t>5</w:t>
      </w:r>
      <w:r w:rsidRPr="00E70DE0">
        <w:rPr>
          <w:rFonts w:ascii="Arial" w:hAnsi="Arial" w:cs="Arial"/>
          <w:b/>
          <w:i/>
          <w:sz w:val="18"/>
          <w:szCs w:val="18"/>
          <w:lang w:val="en-GB"/>
        </w:rPr>
        <w:t xml:space="preserve"> </w:t>
      </w:r>
      <w:r>
        <w:rPr>
          <w:rFonts w:ascii="Arial" w:hAnsi="Arial" w:cs="Arial"/>
          <w:b/>
          <w:i/>
          <w:sz w:val="18"/>
          <w:szCs w:val="18"/>
          <w:lang w:val="en-GB"/>
        </w:rPr>
        <w:t>-</w:t>
      </w:r>
      <w:r w:rsidRPr="00E70DE0">
        <w:rPr>
          <w:rFonts w:ascii="Arial" w:hAnsi="Arial" w:cs="Arial"/>
          <w:b/>
          <w:i/>
          <w:sz w:val="18"/>
          <w:szCs w:val="18"/>
          <w:lang w:val="en-GB"/>
        </w:rPr>
        <w:t xml:space="preserve"> </w:t>
      </w:r>
      <w:r>
        <w:rPr>
          <w:rFonts w:ascii="Arial" w:hAnsi="Arial" w:cs="Arial"/>
          <w:b/>
          <w:i/>
          <w:sz w:val="18"/>
          <w:szCs w:val="18"/>
          <w:lang w:val="en-GB"/>
        </w:rPr>
        <w:t>External trade</w:t>
      </w:r>
      <w:r w:rsidRPr="00E70DE0">
        <w:rPr>
          <w:rFonts w:ascii="Arial" w:hAnsi="Arial" w:cs="Arial"/>
          <w:b/>
          <w:i/>
          <w:sz w:val="18"/>
          <w:szCs w:val="18"/>
          <w:lang w:val="en-GB"/>
        </w:rPr>
        <w:t xml:space="preserve"> of motor cars and parts and accessories of the motor vehicles   </w:t>
      </w:r>
    </w:p>
    <w:p w:rsidR="00587810" w:rsidRDefault="00587810" w:rsidP="00E53362">
      <w:pPr>
        <w:spacing w:after="80"/>
        <w:jc w:val="both"/>
        <w:rPr>
          <w:rFonts w:ascii="Arial" w:hAnsi="Arial" w:cs="Arial"/>
          <w:b/>
          <w:i/>
          <w:sz w:val="18"/>
          <w:szCs w:val="18"/>
          <w:lang w:val="en-GB"/>
        </w:rPr>
      </w:pPr>
      <w:r w:rsidRPr="00E70DE0">
        <w:rPr>
          <w:rFonts w:ascii="Arial" w:hAnsi="Arial" w:cs="Arial"/>
          <w:b/>
          <w:i/>
          <w:sz w:val="18"/>
          <w:szCs w:val="18"/>
          <w:lang w:val="en-GB"/>
        </w:rPr>
        <w:t xml:space="preserve">                   </w:t>
      </w:r>
      <w:proofErr w:type="gramStart"/>
      <w:r w:rsidRPr="00E70DE0">
        <w:rPr>
          <w:rFonts w:ascii="Arial" w:hAnsi="Arial" w:cs="Arial"/>
          <w:b/>
          <w:i/>
          <w:sz w:val="18"/>
          <w:szCs w:val="18"/>
          <w:lang w:val="en-GB"/>
        </w:rPr>
        <w:t>in</w:t>
      </w:r>
      <w:proofErr w:type="gramEnd"/>
      <w:r w:rsidRPr="00E70DE0">
        <w:rPr>
          <w:rFonts w:ascii="Arial" w:hAnsi="Arial" w:cs="Arial"/>
          <w:b/>
          <w:i/>
          <w:sz w:val="18"/>
          <w:szCs w:val="18"/>
          <w:lang w:val="en-GB"/>
        </w:rPr>
        <w:t xml:space="preserve"> respective quarters of 2012 and 2013 (in CZK billion)</w:t>
      </w:r>
    </w:p>
    <w:p w:rsidR="00587810" w:rsidRPr="00E70DE0" w:rsidRDefault="00587810" w:rsidP="001B5308">
      <w:pPr>
        <w:spacing w:after="80"/>
        <w:jc w:val="both"/>
        <w:rPr>
          <w:rFonts w:ascii="Arial" w:hAnsi="Arial" w:cs="Arial"/>
          <w:b/>
          <w:i/>
          <w:sz w:val="18"/>
          <w:szCs w:val="18"/>
          <w:lang w:val="en-GB"/>
        </w:rPr>
      </w:pPr>
      <w:r>
        <w:rPr>
          <w:rFonts w:ascii="Arial" w:hAnsi="Arial" w:cs="Arial"/>
          <w:b/>
          <w:i/>
          <w:sz w:val="18"/>
          <w:szCs w:val="18"/>
          <w:lang w:val="en-GB"/>
        </w:rPr>
        <w:t xml:space="preserve">                          </w:t>
      </w:r>
      <w:r w:rsidR="009A4C81">
        <w:rPr>
          <w:rFonts w:ascii="Arial" w:hAnsi="Arial" w:cs="Arial"/>
          <w:b/>
          <w:i/>
          <w:sz w:val="18"/>
          <w:szCs w:val="18"/>
          <w:lang w:val="en-GB"/>
        </w:rPr>
        <w:t xml:space="preserve">                    </w:t>
      </w:r>
      <w:r>
        <w:rPr>
          <w:rFonts w:ascii="Arial" w:hAnsi="Arial" w:cs="Arial"/>
          <w:b/>
          <w:i/>
          <w:sz w:val="18"/>
          <w:szCs w:val="18"/>
          <w:lang w:val="en-GB"/>
        </w:rPr>
        <w:t xml:space="preserve"> </w:t>
      </w:r>
      <w:proofErr w:type="gramStart"/>
      <w:r>
        <w:rPr>
          <w:rFonts w:ascii="Arial" w:hAnsi="Arial" w:cs="Arial"/>
          <w:b/>
          <w:i/>
          <w:sz w:val="18"/>
          <w:szCs w:val="18"/>
          <w:lang w:val="en-GB"/>
        </w:rPr>
        <w:t>exports</w:t>
      </w:r>
      <w:proofErr w:type="gramEnd"/>
      <w:r>
        <w:rPr>
          <w:rFonts w:ascii="Arial" w:hAnsi="Arial" w:cs="Arial"/>
          <w:b/>
          <w:i/>
          <w:sz w:val="18"/>
          <w:szCs w:val="18"/>
          <w:lang w:val="en-GB"/>
        </w:rPr>
        <w:t xml:space="preserve">                           </w:t>
      </w:r>
      <w:r w:rsidR="009A4C81">
        <w:rPr>
          <w:rFonts w:ascii="Arial" w:hAnsi="Arial" w:cs="Arial"/>
          <w:b/>
          <w:i/>
          <w:sz w:val="18"/>
          <w:szCs w:val="18"/>
          <w:lang w:val="en-GB"/>
        </w:rPr>
        <w:t xml:space="preserve">                                            </w:t>
      </w:r>
      <w:r>
        <w:rPr>
          <w:rFonts w:ascii="Arial" w:hAnsi="Arial" w:cs="Arial"/>
          <w:b/>
          <w:i/>
          <w:sz w:val="18"/>
          <w:szCs w:val="18"/>
          <w:lang w:val="en-GB"/>
        </w:rPr>
        <w:t xml:space="preserve">         imports</w:t>
      </w:r>
    </w:p>
    <w:p w:rsidR="001B5308" w:rsidRDefault="00166000" w:rsidP="0029425F">
      <w:pPr>
        <w:spacing w:after="120"/>
        <w:jc w:val="both"/>
        <w:rPr>
          <w:rFonts w:ascii="Arial" w:hAnsi="Arial" w:cs="Arial"/>
          <w:b/>
          <w:sz w:val="19"/>
          <w:szCs w:val="19"/>
          <w:lang w:val="en-GB"/>
        </w:rPr>
      </w:pPr>
      <w:r w:rsidRPr="000E61CA">
        <w:rPr>
          <w:rFonts w:ascii="Arial" w:hAnsi="Arial" w:cs="Arial"/>
          <w:b/>
          <w:sz w:val="19"/>
          <w:szCs w:val="19"/>
          <w:lang w:val="en-GB"/>
        </w:rPr>
        <w:pict>
          <v:shape id="_x0000_i1043" type="#_x0000_t75" style="width:248.25pt;height:170.25pt">
            <v:imagedata r:id="rId27" o:title=""/>
          </v:shape>
        </w:pict>
      </w:r>
      <w:r w:rsidR="009A4C81">
        <w:rPr>
          <w:rFonts w:ascii="Arial" w:hAnsi="Arial" w:cs="Arial"/>
          <w:b/>
          <w:sz w:val="19"/>
          <w:szCs w:val="19"/>
          <w:lang w:val="en-GB"/>
        </w:rPr>
        <w:t xml:space="preserve"> </w:t>
      </w:r>
      <w:r w:rsidRPr="000E61CA">
        <w:rPr>
          <w:rFonts w:ascii="Arial" w:hAnsi="Arial" w:cs="Arial"/>
          <w:b/>
          <w:sz w:val="19"/>
          <w:szCs w:val="19"/>
          <w:lang w:val="en-GB"/>
        </w:rPr>
        <w:pict>
          <v:shape id="_x0000_i1044" type="#_x0000_t75" style="width:229.5pt;height:170.25pt">
            <v:imagedata r:id="rId28" o:title=""/>
          </v:shape>
        </w:pict>
      </w:r>
    </w:p>
    <w:p w:rsidR="001B5308" w:rsidRPr="00E53362" w:rsidRDefault="001B5308" w:rsidP="001B5308">
      <w:pPr>
        <w:spacing w:after="120"/>
        <w:jc w:val="both"/>
        <w:rPr>
          <w:rFonts w:ascii="Arial" w:hAnsi="Arial" w:cs="Arial"/>
          <w:sz w:val="18"/>
          <w:szCs w:val="18"/>
          <w:lang w:val="en-US"/>
        </w:rPr>
      </w:pPr>
      <w:r w:rsidRPr="00E53362">
        <w:rPr>
          <w:rFonts w:ascii="Arial" w:hAnsi="Arial" w:cs="Arial"/>
          <w:b/>
          <w:sz w:val="18"/>
          <w:szCs w:val="18"/>
          <w:lang w:val="en-US"/>
        </w:rPr>
        <w:t>Trends in exports of motor cars and parts and accessories of the motor vehicles</w:t>
      </w:r>
      <w:r w:rsidRPr="00E53362">
        <w:rPr>
          <w:rFonts w:ascii="Arial" w:hAnsi="Arial" w:cs="Arial"/>
          <w:sz w:val="18"/>
          <w:szCs w:val="18"/>
          <w:lang w:val="en-US"/>
        </w:rPr>
        <w:t xml:space="preserve"> sh</w:t>
      </w:r>
      <w:r>
        <w:rPr>
          <w:rFonts w:ascii="Arial" w:hAnsi="Arial" w:cs="Arial"/>
          <w:sz w:val="18"/>
          <w:szCs w:val="18"/>
          <w:lang w:val="en-US"/>
        </w:rPr>
        <w:t>owed significant differences in </w:t>
      </w:r>
      <w:r w:rsidRPr="00E53362">
        <w:rPr>
          <w:rFonts w:ascii="Arial" w:hAnsi="Arial" w:cs="Arial"/>
          <w:sz w:val="18"/>
          <w:szCs w:val="18"/>
          <w:lang w:val="en-US"/>
        </w:rPr>
        <w:t xml:space="preserve">individual quarters of 2013. Exports reached </w:t>
      </w:r>
      <w:r>
        <w:rPr>
          <w:rFonts w:ascii="Arial" w:hAnsi="Arial" w:cs="Arial"/>
          <w:sz w:val="18"/>
          <w:szCs w:val="18"/>
          <w:lang w:val="en-US"/>
        </w:rPr>
        <w:t>their</w:t>
      </w:r>
      <w:r w:rsidRPr="00E53362">
        <w:rPr>
          <w:rFonts w:ascii="Arial" w:hAnsi="Arial" w:cs="Arial"/>
          <w:sz w:val="18"/>
          <w:szCs w:val="18"/>
          <w:lang w:val="en-US"/>
        </w:rPr>
        <w:t xml:space="preserve"> peak in Q4 2013, when exports of motor cars</w:t>
      </w:r>
      <w:r>
        <w:rPr>
          <w:rFonts w:ascii="Arial" w:hAnsi="Arial" w:cs="Arial"/>
          <w:sz w:val="18"/>
          <w:szCs w:val="18"/>
          <w:lang w:val="en-US"/>
        </w:rPr>
        <w:t xml:space="preserve"> and parts and </w:t>
      </w:r>
      <w:r w:rsidRPr="00E53362">
        <w:rPr>
          <w:rFonts w:ascii="Arial" w:hAnsi="Arial" w:cs="Arial"/>
          <w:sz w:val="18"/>
          <w:szCs w:val="18"/>
          <w:lang w:val="en-US"/>
        </w:rPr>
        <w:t>accessories of the motor vehicles grew by 20.5% and 24.9% respectively. In Q4 2013 exports of motor cars and parts and accessories of the motor vehicles reached CZK 84.1 bn and CZK 60.3 bn respectively.</w:t>
      </w:r>
    </w:p>
    <w:p w:rsidR="00E53362" w:rsidRPr="0029425F" w:rsidRDefault="00A63D41" w:rsidP="001B5308">
      <w:pPr>
        <w:spacing w:after="240"/>
        <w:jc w:val="both"/>
        <w:rPr>
          <w:rFonts w:ascii="Arial" w:hAnsi="Arial" w:cs="Arial"/>
          <w:sz w:val="18"/>
          <w:szCs w:val="18"/>
          <w:lang w:val="en-US"/>
        </w:rPr>
      </w:pPr>
      <w:r>
        <w:rPr>
          <w:rFonts w:ascii="Arial" w:hAnsi="Arial" w:cs="Arial"/>
          <w:b/>
          <w:sz w:val="19"/>
          <w:szCs w:val="19"/>
          <w:lang w:val="en-GB"/>
        </w:rPr>
        <w:br w:type="page"/>
      </w:r>
      <w:r w:rsidR="00E53362" w:rsidRPr="0029425F">
        <w:rPr>
          <w:rFonts w:ascii="Arial" w:hAnsi="Arial" w:cs="Arial"/>
          <w:sz w:val="18"/>
          <w:szCs w:val="18"/>
          <w:lang w:val="en-US"/>
        </w:rPr>
        <w:lastRenderedPageBreak/>
        <w:t>Road vehicles had significantly weaker impact on trend in total imports and imports of machinery and transport vehicles section in 2013. Imports of road vehicles went up by 5.3% (CZK 11.7 bn). An increment in imports of road vehicles participated in y-o-y increase of total imports by 8.2% and in growth of machinery and</w:t>
      </w:r>
      <w:r w:rsidR="002127C4">
        <w:rPr>
          <w:rFonts w:ascii="Arial" w:hAnsi="Arial" w:cs="Arial"/>
          <w:sz w:val="18"/>
          <w:szCs w:val="18"/>
          <w:lang w:val="en-US"/>
        </w:rPr>
        <w:t xml:space="preserve"> transport equipment section by </w:t>
      </w:r>
      <w:r w:rsidR="00E53362" w:rsidRPr="0029425F">
        <w:rPr>
          <w:rFonts w:ascii="Arial" w:hAnsi="Arial" w:cs="Arial"/>
          <w:sz w:val="18"/>
          <w:szCs w:val="18"/>
          <w:lang w:val="en-US"/>
        </w:rPr>
        <w:t>20.1%.</w:t>
      </w:r>
    </w:p>
    <w:p w:rsidR="007E3213" w:rsidRDefault="007E3213" w:rsidP="00553625">
      <w:pPr>
        <w:numPr>
          <w:ilvl w:val="1"/>
          <w:numId w:val="1"/>
        </w:numPr>
        <w:spacing w:after="120"/>
        <w:ind w:left="426"/>
        <w:jc w:val="both"/>
        <w:rPr>
          <w:rFonts w:ascii="Arial" w:hAnsi="Arial" w:cs="Arial"/>
          <w:b/>
          <w:sz w:val="19"/>
          <w:szCs w:val="19"/>
          <w:lang w:val="en-GB"/>
        </w:rPr>
      </w:pPr>
      <w:r>
        <w:rPr>
          <w:rFonts w:ascii="Arial" w:hAnsi="Arial" w:cs="Arial"/>
          <w:b/>
          <w:sz w:val="19"/>
          <w:szCs w:val="19"/>
          <w:lang w:val="en-GB"/>
        </w:rPr>
        <w:t>Exports and imports of manufacture</w:t>
      </w:r>
      <w:r w:rsidR="00447279">
        <w:rPr>
          <w:rFonts w:ascii="Arial" w:hAnsi="Arial" w:cs="Arial"/>
          <w:b/>
          <w:sz w:val="19"/>
          <w:szCs w:val="19"/>
          <w:lang w:val="en-GB"/>
        </w:rPr>
        <w:t>d</w:t>
      </w:r>
      <w:r>
        <w:rPr>
          <w:rFonts w:ascii="Arial" w:hAnsi="Arial" w:cs="Arial"/>
          <w:b/>
          <w:sz w:val="19"/>
          <w:szCs w:val="19"/>
          <w:lang w:val="en-GB"/>
        </w:rPr>
        <w:t xml:space="preserve"> products</w:t>
      </w:r>
      <w:r w:rsidR="00511E2F">
        <w:rPr>
          <w:rStyle w:val="Znakapoznpodarou"/>
          <w:rFonts w:ascii="Arial" w:hAnsi="Arial" w:cs="Arial"/>
          <w:b/>
          <w:sz w:val="19"/>
          <w:szCs w:val="19"/>
          <w:lang w:val="en-GB"/>
        </w:rPr>
        <w:footnoteReference w:id="7"/>
      </w:r>
    </w:p>
    <w:p w:rsidR="00A03E44" w:rsidRPr="00A03E44" w:rsidRDefault="00A03E44" w:rsidP="002127C4">
      <w:pPr>
        <w:spacing w:after="120"/>
        <w:jc w:val="both"/>
        <w:rPr>
          <w:rFonts w:ascii="Arial" w:hAnsi="Arial" w:cs="Arial"/>
          <w:sz w:val="18"/>
          <w:szCs w:val="18"/>
          <w:lang w:val="en-US"/>
        </w:rPr>
      </w:pPr>
      <w:r w:rsidRPr="00A03E44">
        <w:rPr>
          <w:rFonts w:ascii="Arial" w:hAnsi="Arial" w:cs="Arial"/>
          <w:sz w:val="18"/>
          <w:szCs w:val="18"/>
          <w:lang w:val="en-US"/>
        </w:rPr>
        <w:t>The major portion of external trade was realized by exports and imports of manufactured products as in previous years. In 2013 manufactured products contributed to total exports by 94.5% (93.6% in 2012) an</w:t>
      </w:r>
      <w:r w:rsidR="002127C4">
        <w:rPr>
          <w:rFonts w:ascii="Arial" w:hAnsi="Arial" w:cs="Arial"/>
          <w:sz w:val="18"/>
          <w:szCs w:val="18"/>
          <w:lang w:val="en-US"/>
        </w:rPr>
        <w:t>d total imports by 88.1% (87.2% </w:t>
      </w:r>
      <w:r w:rsidRPr="00A03E44">
        <w:rPr>
          <w:rFonts w:ascii="Arial" w:hAnsi="Arial" w:cs="Arial"/>
          <w:sz w:val="18"/>
          <w:szCs w:val="18"/>
          <w:lang w:val="en-US"/>
        </w:rPr>
        <w:t>in 2012).</w:t>
      </w:r>
    </w:p>
    <w:p w:rsidR="00A03E44" w:rsidRPr="00A03E44" w:rsidRDefault="00A03E44" w:rsidP="002127C4">
      <w:pPr>
        <w:spacing w:after="120"/>
        <w:jc w:val="both"/>
        <w:rPr>
          <w:rFonts w:ascii="Arial" w:hAnsi="Arial" w:cs="Arial"/>
          <w:sz w:val="18"/>
          <w:szCs w:val="18"/>
          <w:lang w:val="en-US"/>
        </w:rPr>
      </w:pPr>
      <w:r w:rsidRPr="00A03E44">
        <w:rPr>
          <w:rFonts w:ascii="Arial" w:hAnsi="Arial" w:cs="Arial"/>
          <w:b/>
          <w:sz w:val="18"/>
          <w:szCs w:val="18"/>
          <w:lang w:val="en-US"/>
        </w:rPr>
        <w:t>Exports of manufactured products</w:t>
      </w:r>
      <w:r w:rsidRPr="00A03E44">
        <w:rPr>
          <w:rFonts w:ascii="Arial" w:hAnsi="Arial" w:cs="Arial"/>
          <w:sz w:val="18"/>
          <w:szCs w:val="18"/>
          <w:lang w:val="en-US"/>
        </w:rPr>
        <w:t xml:space="preserve"> grew by 4.4 % (CZK 126.1 bn), y-o-y, and therefore they substantially contributed (by almost 95%) to the y-o-y increase of total exports. The largest item of exports of manufactured products was motor vehicles, trailers and semi-trailers. The over average y−o−y growth in exports of this item by 6.3% (CZK 35.3 bn) resulted in its stronger representation in total exports of manufactured products to 19.8% from 19.5% in 2012. Other important items of exports of manufactured products were computer, electronic and optical products, which recorded large y</w:t>
      </w:r>
      <w:r>
        <w:rPr>
          <w:rFonts w:ascii="Arial" w:hAnsi="Arial" w:cs="Arial"/>
          <w:sz w:val="18"/>
          <w:szCs w:val="18"/>
          <w:lang w:val="en-US"/>
        </w:rPr>
        <w:t>-</w:t>
      </w:r>
      <w:r w:rsidRPr="00A03E44">
        <w:rPr>
          <w:rFonts w:ascii="Arial" w:hAnsi="Arial" w:cs="Arial"/>
          <w:sz w:val="18"/>
          <w:szCs w:val="18"/>
          <w:lang w:val="en-US"/>
        </w:rPr>
        <w:t>o</w:t>
      </w:r>
      <w:r>
        <w:rPr>
          <w:rFonts w:ascii="Arial" w:hAnsi="Arial" w:cs="Arial"/>
          <w:sz w:val="18"/>
          <w:szCs w:val="18"/>
          <w:lang w:val="en-US"/>
        </w:rPr>
        <w:t>-</w:t>
      </w:r>
      <w:r w:rsidRPr="00A03E44">
        <w:rPr>
          <w:rFonts w:ascii="Arial" w:hAnsi="Arial" w:cs="Arial"/>
          <w:sz w:val="18"/>
          <w:szCs w:val="18"/>
          <w:lang w:val="en-US"/>
        </w:rPr>
        <w:t>y decrease in exports by 6.5% (by CZK 31.6 bn) and thus their ranking in total exports of manufactured products got weake</w:t>
      </w:r>
      <w:r w:rsidR="002127C4">
        <w:rPr>
          <w:rFonts w:ascii="Arial" w:hAnsi="Arial" w:cs="Arial"/>
          <w:sz w:val="18"/>
          <w:szCs w:val="18"/>
          <w:lang w:val="en-US"/>
        </w:rPr>
        <w:t>ned</w:t>
      </w:r>
      <w:r w:rsidRPr="00A03E44">
        <w:rPr>
          <w:rFonts w:ascii="Arial" w:hAnsi="Arial" w:cs="Arial"/>
          <w:sz w:val="18"/>
          <w:szCs w:val="18"/>
          <w:lang w:val="en-US"/>
        </w:rPr>
        <w:t xml:space="preserve"> (from 17.0% in 2012 to 15.2% in 2013)</w:t>
      </w:r>
      <w:r w:rsidR="002127C4">
        <w:rPr>
          <w:rFonts w:ascii="Arial" w:hAnsi="Arial" w:cs="Arial"/>
          <w:sz w:val="18"/>
          <w:szCs w:val="18"/>
          <w:lang w:val="en-US"/>
        </w:rPr>
        <w:t>.</w:t>
      </w:r>
      <w:r w:rsidRPr="00A03E44">
        <w:rPr>
          <w:rFonts w:ascii="Arial" w:hAnsi="Arial" w:cs="Arial"/>
          <w:sz w:val="18"/>
          <w:szCs w:val="18"/>
          <w:lang w:val="en-US"/>
        </w:rPr>
        <w:t xml:space="preserve"> </w:t>
      </w:r>
      <w:r w:rsidR="002127C4">
        <w:rPr>
          <w:rFonts w:ascii="Arial" w:hAnsi="Arial" w:cs="Arial"/>
          <w:sz w:val="18"/>
          <w:szCs w:val="18"/>
          <w:lang w:val="en-US"/>
        </w:rPr>
        <w:t>F</w:t>
      </w:r>
      <w:r w:rsidRPr="00A03E44">
        <w:rPr>
          <w:rFonts w:ascii="Arial" w:hAnsi="Arial" w:cs="Arial"/>
          <w:sz w:val="18"/>
          <w:szCs w:val="18"/>
          <w:lang w:val="en-US"/>
        </w:rPr>
        <w:t>urthermore, machinery and equipment (12.5%), electrical equipment (9.8%), fabricated metal products, except machinery and equipment (6.2%), chemicals and chemical products (5.3%), and basic metals (5.1%)</w:t>
      </w:r>
      <w:r w:rsidR="002127C4">
        <w:rPr>
          <w:rFonts w:ascii="Arial" w:hAnsi="Arial" w:cs="Arial"/>
          <w:sz w:val="18"/>
          <w:szCs w:val="18"/>
          <w:lang w:val="en-US"/>
        </w:rPr>
        <w:t xml:space="preserve"> are </w:t>
      </w:r>
      <w:r w:rsidR="002127C4" w:rsidRPr="007F26B5">
        <w:rPr>
          <w:rFonts w:ascii="Arial" w:hAnsi="Arial" w:cs="Arial"/>
          <w:sz w:val="18"/>
          <w:szCs w:val="18"/>
          <w:lang w:val="en-GB"/>
        </w:rPr>
        <w:t>important in this category</w:t>
      </w:r>
      <w:r w:rsidRPr="00A03E44">
        <w:rPr>
          <w:rFonts w:ascii="Arial" w:hAnsi="Arial" w:cs="Arial"/>
          <w:sz w:val="18"/>
          <w:szCs w:val="18"/>
          <w:lang w:val="en-US"/>
        </w:rPr>
        <w:t>.</w:t>
      </w:r>
    </w:p>
    <w:p w:rsidR="00EA1A51" w:rsidRDefault="00E25365" w:rsidP="00A63D41">
      <w:pPr>
        <w:spacing w:after="80"/>
        <w:jc w:val="both"/>
        <w:rPr>
          <w:rFonts w:ascii="Arial" w:hAnsi="Arial" w:cs="Arial"/>
          <w:b/>
          <w:i/>
          <w:sz w:val="18"/>
          <w:szCs w:val="18"/>
          <w:lang w:val="en-GB"/>
        </w:rPr>
      </w:pPr>
      <w:r w:rsidRPr="00E25365">
        <w:rPr>
          <w:rFonts w:ascii="Arial" w:hAnsi="Arial" w:cs="Arial"/>
          <w:b/>
          <w:i/>
          <w:sz w:val="18"/>
          <w:szCs w:val="18"/>
          <w:lang w:val="en-GB"/>
        </w:rPr>
        <w:t>Graph 16 - Most important manufactured products in exports, 2013 (shares in %)</w:t>
      </w:r>
    </w:p>
    <w:p w:rsidR="00A63D41" w:rsidRPr="00E25365" w:rsidRDefault="000A6ED8" w:rsidP="00E25365">
      <w:pPr>
        <w:spacing w:after="0"/>
        <w:jc w:val="both"/>
        <w:rPr>
          <w:rFonts w:ascii="Arial" w:hAnsi="Arial" w:cs="Arial"/>
          <w:b/>
          <w:i/>
          <w:sz w:val="18"/>
          <w:szCs w:val="18"/>
          <w:lang w:val="en-GB"/>
        </w:rPr>
      </w:pPr>
      <w:r>
        <w:rPr>
          <w:rFonts w:ascii="Arial" w:hAnsi="Arial" w:cs="Arial"/>
          <w:b/>
          <w:i/>
          <w:sz w:val="18"/>
          <w:szCs w:val="18"/>
          <w:lang w:val="en-GB"/>
        </w:rPr>
        <w:pict>
          <v:shape id="_x0000_i1050" type="#_x0000_t75" style="width:485.25pt;height:93pt">
            <v:imagedata r:id="rId29" o:title=""/>
          </v:shape>
        </w:pict>
      </w:r>
    </w:p>
    <w:p w:rsidR="00A03E44" w:rsidRDefault="00A03E44" w:rsidP="00A03E44">
      <w:pPr>
        <w:spacing w:after="120"/>
        <w:jc w:val="both"/>
        <w:rPr>
          <w:rFonts w:ascii="Arial" w:hAnsi="Arial" w:cs="Arial"/>
          <w:b/>
          <w:sz w:val="18"/>
          <w:szCs w:val="18"/>
          <w:lang w:val="en-US"/>
        </w:rPr>
      </w:pPr>
    </w:p>
    <w:p w:rsidR="00A03E44" w:rsidRPr="00A03E44" w:rsidRDefault="00A03E44" w:rsidP="00A03E44">
      <w:pPr>
        <w:spacing w:after="120"/>
        <w:jc w:val="both"/>
        <w:rPr>
          <w:rFonts w:ascii="Arial" w:hAnsi="Arial" w:cs="Arial"/>
          <w:sz w:val="18"/>
          <w:szCs w:val="18"/>
          <w:lang w:val="en-US"/>
        </w:rPr>
      </w:pPr>
      <w:r w:rsidRPr="00A03E44">
        <w:rPr>
          <w:rFonts w:ascii="Arial" w:hAnsi="Arial" w:cs="Arial"/>
          <w:b/>
          <w:sz w:val="18"/>
          <w:szCs w:val="18"/>
          <w:lang w:val="en-US"/>
        </w:rPr>
        <w:t>Imports of manufactured products</w:t>
      </w:r>
      <w:r w:rsidRPr="00A03E44">
        <w:rPr>
          <w:rFonts w:ascii="Arial" w:hAnsi="Arial" w:cs="Arial"/>
          <w:sz w:val="18"/>
          <w:szCs w:val="18"/>
          <w:lang w:val="en-US"/>
        </w:rPr>
        <w:t xml:space="preserve"> grew by 3.1% (CZK 75.6 bn), y-o-y, and therefore markedly affected the y-o-y increase of total imports. The largest item of imports of manufactured products which is computer, electronic and optical products recorded again decrease by 4.3% compared to 2012, and its position in imports of manufactured products got weake</w:t>
      </w:r>
      <w:r w:rsidR="002127C4">
        <w:rPr>
          <w:rFonts w:ascii="Arial" w:hAnsi="Arial" w:cs="Arial"/>
          <w:sz w:val="18"/>
          <w:szCs w:val="18"/>
          <w:lang w:val="en-US"/>
        </w:rPr>
        <w:t>ned</w:t>
      </w:r>
      <w:r w:rsidRPr="00A03E44">
        <w:rPr>
          <w:rFonts w:ascii="Arial" w:hAnsi="Arial" w:cs="Arial"/>
          <w:sz w:val="18"/>
          <w:szCs w:val="18"/>
          <w:lang w:val="en-US"/>
        </w:rPr>
        <w:t xml:space="preserve"> to 17.3 from 18.6 in 2012. Further items of imports of manufactured products with more significant shares were motor vehicles, trailers and semi-trailers (11.8%), machinery and equipment (10.2%), chemicals and chemical products (9.0%), basic metals (8.7%) and electrical equipment (8.2%). Besides manufactured products it was crude petroleum and natural gas which showed a significant share in total imports of other CZ-CPA items (7.3% compared to 7.7 in 2012). Imports of th</w:t>
      </w:r>
      <w:r w:rsidR="002127C4">
        <w:rPr>
          <w:rFonts w:ascii="Arial" w:hAnsi="Arial" w:cs="Arial"/>
          <w:sz w:val="18"/>
          <w:szCs w:val="18"/>
          <w:lang w:val="en-US"/>
        </w:rPr>
        <w:t>ese</w:t>
      </w:r>
      <w:r w:rsidRPr="00A03E44">
        <w:rPr>
          <w:rFonts w:ascii="Arial" w:hAnsi="Arial" w:cs="Arial"/>
          <w:sz w:val="18"/>
          <w:szCs w:val="18"/>
          <w:lang w:val="en-US"/>
        </w:rPr>
        <w:t xml:space="preserve"> items decreased by 3.4% (by CZK 7.1 bn), y-o-y.</w:t>
      </w:r>
    </w:p>
    <w:p w:rsidR="00E25365" w:rsidRDefault="00E25365" w:rsidP="00A63D41">
      <w:pPr>
        <w:spacing w:after="80"/>
        <w:jc w:val="both"/>
        <w:rPr>
          <w:rFonts w:ascii="Arial" w:hAnsi="Arial" w:cs="Arial"/>
          <w:b/>
          <w:i/>
          <w:sz w:val="18"/>
          <w:szCs w:val="18"/>
          <w:lang w:val="en-GB"/>
        </w:rPr>
      </w:pPr>
      <w:r w:rsidRPr="00E25365">
        <w:rPr>
          <w:rFonts w:ascii="Arial" w:hAnsi="Arial" w:cs="Arial"/>
          <w:b/>
          <w:i/>
          <w:sz w:val="18"/>
          <w:szCs w:val="18"/>
          <w:lang w:val="en-GB"/>
        </w:rPr>
        <w:t>Graph 1</w:t>
      </w:r>
      <w:r>
        <w:rPr>
          <w:rFonts w:ascii="Arial" w:hAnsi="Arial" w:cs="Arial"/>
          <w:b/>
          <w:i/>
          <w:sz w:val="18"/>
          <w:szCs w:val="18"/>
          <w:lang w:val="en-GB"/>
        </w:rPr>
        <w:t>7</w:t>
      </w:r>
      <w:r w:rsidRPr="00E25365">
        <w:rPr>
          <w:rFonts w:ascii="Arial" w:hAnsi="Arial" w:cs="Arial"/>
          <w:b/>
          <w:i/>
          <w:sz w:val="18"/>
          <w:szCs w:val="18"/>
          <w:lang w:val="en-GB"/>
        </w:rPr>
        <w:t xml:space="preserve"> - Most important manufactured products in </w:t>
      </w:r>
      <w:r>
        <w:rPr>
          <w:rFonts w:ascii="Arial" w:hAnsi="Arial" w:cs="Arial"/>
          <w:b/>
          <w:i/>
          <w:sz w:val="18"/>
          <w:szCs w:val="18"/>
          <w:lang w:val="en-GB"/>
        </w:rPr>
        <w:t>im</w:t>
      </w:r>
      <w:r w:rsidRPr="00E25365">
        <w:rPr>
          <w:rFonts w:ascii="Arial" w:hAnsi="Arial" w:cs="Arial"/>
          <w:b/>
          <w:i/>
          <w:sz w:val="18"/>
          <w:szCs w:val="18"/>
          <w:lang w:val="en-GB"/>
        </w:rPr>
        <w:t>ports, 2013 (shares in %)</w:t>
      </w:r>
    </w:p>
    <w:p w:rsidR="00A63D41" w:rsidRDefault="000A6ED8" w:rsidP="00E25365">
      <w:pPr>
        <w:spacing w:after="0"/>
        <w:jc w:val="both"/>
        <w:rPr>
          <w:rFonts w:ascii="Arial" w:hAnsi="Arial" w:cs="Arial"/>
          <w:b/>
          <w:i/>
          <w:sz w:val="18"/>
          <w:szCs w:val="18"/>
          <w:lang w:val="en-GB"/>
        </w:rPr>
      </w:pPr>
      <w:r>
        <w:rPr>
          <w:rFonts w:ascii="Arial" w:hAnsi="Arial" w:cs="Arial"/>
          <w:b/>
          <w:i/>
          <w:sz w:val="18"/>
          <w:szCs w:val="18"/>
          <w:lang w:val="en-GB"/>
        </w:rPr>
        <w:pict>
          <v:shape id="_x0000_i1049" type="#_x0000_t75" style="width:485.25pt;height:93pt">
            <v:imagedata r:id="rId30" o:title=""/>
          </v:shape>
        </w:pict>
      </w:r>
    </w:p>
    <w:p w:rsidR="00A03E44" w:rsidRDefault="00A03E44" w:rsidP="00A03E44">
      <w:pPr>
        <w:spacing w:after="120"/>
        <w:jc w:val="both"/>
        <w:rPr>
          <w:rFonts w:ascii="Arial" w:hAnsi="Arial" w:cs="Arial"/>
          <w:sz w:val="18"/>
          <w:szCs w:val="18"/>
          <w:lang w:val="en-US"/>
        </w:rPr>
      </w:pPr>
    </w:p>
    <w:p w:rsidR="00A03E44" w:rsidRPr="00A03E44" w:rsidRDefault="00A03E44" w:rsidP="0062009F">
      <w:pPr>
        <w:spacing w:after="120"/>
        <w:jc w:val="both"/>
        <w:rPr>
          <w:rFonts w:ascii="Arial" w:hAnsi="Arial" w:cs="Arial"/>
          <w:sz w:val="18"/>
          <w:szCs w:val="18"/>
          <w:lang w:val="en-US"/>
        </w:rPr>
      </w:pPr>
      <w:r w:rsidRPr="00A03E44">
        <w:rPr>
          <w:rFonts w:ascii="Arial" w:hAnsi="Arial" w:cs="Arial"/>
          <w:sz w:val="18"/>
          <w:szCs w:val="18"/>
          <w:lang w:val="en-US"/>
        </w:rPr>
        <w:t xml:space="preserve">The </w:t>
      </w:r>
      <w:r w:rsidRPr="00A03E44">
        <w:rPr>
          <w:rFonts w:ascii="Arial" w:hAnsi="Arial" w:cs="Arial"/>
          <w:b/>
          <w:sz w:val="18"/>
          <w:szCs w:val="18"/>
          <w:lang w:val="en-US"/>
        </w:rPr>
        <w:t>external trade surplus in manufactured products</w:t>
      </w:r>
      <w:r w:rsidRPr="00A03E44">
        <w:rPr>
          <w:rFonts w:ascii="Arial" w:hAnsi="Arial" w:cs="Arial"/>
          <w:sz w:val="18"/>
          <w:szCs w:val="18"/>
          <w:lang w:val="en-US"/>
        </w:rPr>
        <w:t xml:space="preserve"> reached CZK 512.6 bn and was by CZK 50.5 bn, higher, y</w:t>
      </w:r>
      <w:r w:rsidRPr="00A03E44">
        <w:rPr>
          <w:rFonts w:ascii="Arial" w:hAnsi="Arial" w:cs="Arial"/>
          <w:sz w:val="18"/>
          <w:szCs w:val="18"/>
          <w:lang w:val="en-US"/>
        </w:rPr>
        <w:noBreakHyphen/>
        <w:t>o</w:t>
      </w:r>
      <w:r w:rsidRPr="00A03E44">
        <w:rPr>
          <w:rFonts w:ascii="Arial" w:hAnsi="Arial" w:cs="Arial"/>
          <w:sz w:val="18"/>
          <w:szCs w:val="18"/>
          <w:lang w:val="en-US"/>
        </w:rPr>
        <w:noBreakHyphen/>
        <w:t>y. The positive balance of external trade increased in motor vehicles, trailers and semi-trailers by CZK 14.9 bn and reached CZK 301.0 bn. On the other hand, computer, electronic and optical products reached a positive balance of CZK 26.2 bn in 2013 but recorded a y</w:t>
      </w:r>
      <w:r w:rsidRPr="00A03E44">
        <w:rPr>
          <w:rFonts w:ascii="Arial" w:hAnsi="Arial" w:cs="Arial"/>
          <w:sz w:val="18"/>
          <w:szCs w:val="18"/>
          <w:lang w:val="en-US"/>
        </w:rPr>
        <w:noBreakHyphen/>
        <w:t>o</w:t>
      </w:r>
      <w:r w:rsidRPr="00A03E44">
        <w:rPr>
          <w:rFonts w:ascii="Arial" w:hAnsi="Arial" w:cs="Arial"/>
          <w:sz w:val="18"/>
          <w:szCs w:val="18"/>
          <w:lang w:val="en-US"/>
        </w:rPr>
        <w:noBreakHyphen/>
        <w:t xml:space="preserve">y deterioration by CZK 12.4 bn. </w:t>
      </w:r>
    </w:p>
    <w:p w:rsidR="00E25365" w:rsidRPr="00B63FB8" w:rsidRDefault="00AA343B" w:rsidP="0062009F">
      <w:pPr>
        <w:spacing w:after="120"/>
        <w:jc w:val="both"/>
        <w:rPr>
          <w:rFonts w:ascii="Arial" w:hAnsi="Arial" w:cs="Arial"/>
          <w:b/>
          <w:sz w:val="19"/>
          <w:szCs w:val="19"/>
          <w:lang w:val="en-GB"/>
        </w:rPr>
      </w:pPr>
      <w:r w:rsidRPr="00AA343B">
        <w:rPr>
          <w:rFonts w:ascii="Arial" w:hAnsi="Arial" w:cs="Arial"/>
          <w:sz w:val="18"/>
          <w:szCs w:val="18"/>
          <w:lang w:val="en-US"/>
        </w:rPr>
        <w:t xml:space="preserve">The trade gap in coke and refined petroleum products (CZK 24.4 bn) deepened by CZK 6.9 </w:t>
      </w:r>
      <w:r>
        <w:rPr>
          <w:rFonts w:ascii="Arial" w:hAnsi="Arial" w:cs="Arial"/>
          <w:sz w:val="18"/>
          <w:szCs w:val="18"/>
          <w:lang w:val="en-US"/>
        </w:rPr>
        <w:t>bn. On the contrary, deficit in </w:t>
      </w:r>
      <w:r w:rsidRPr="00AA343B">
        <w:rPr>
          <w:rFonts w:ascii="Arial" w:hAnsi="Arial" w:cs="Arial"/>
          <w:sz w:val="18"/>
          <w:szCs w:val="18"/>
          <w:lang w:val="en-US"/>
        </w:rPr>
        <w:t xml:space="preserve">crude petroleum and natural gas </w:t>
      </w:r>
      <w:r w:rsidR="002127C4">
        <w:rPr>
          <w:rFonts w:ascii="Arial" w:hAnsi="Arial" w:cs="Arial"/>
          <w:sz w:val="18"/>
          <w:szCs w:val="18"/>
          <w:lang w:val="en-US"/>
        </w:rPr>
        <w:t>narrowed</w:t>
      </w:r>
      <w:r w:rsidRPr="00AA343B">
        <w:rPr>
          <w:rFonts w:ascii="Arial" w:hAnsi="Arial" w:cs="Arial"/>
          <w:sz w:val="18"/>
          <w:szCs w:val="18"/>
          <w:lang w:val="en-US"/>
        </w:rPr>
        <w:t xml:space="preserve"> by CZK 5.3 bn</w:t>
      </w:r>
      <w:r>
        <w:rPr>
          <w:rFonts w:ascii="Arial" w:hAnsi="Arial" w:cs="Arial"/>
          <w:sz w:val="18"/>
          <w:szCs w:val="18"/>
          <w:lang w:val="en-US"/>
        </w:rPr>
        <w:t>.</w:t>
      </w:r>
    </w:p>
    <w:p w:rsidR="004746A7" w:rsidRPr="00A03E44" w:rsidRDefault="00B63FB8" w:rsidP="00A03E44">
      <w:pPr>
        <w:numPr>
          <w:ilvl w:val="0"/>
          <w:numId w:val="1"/>
        </w:numPr>
        <w:tabs>
          <w:tab w:val="left" w:pos="284"/>
          <w:tab w:val="left" w:pos="567"/>
        </w:tabs>
        <w:spacing w:after="120"/>
        <w:ind w:left="0" w:firstLine="0"/>
        <w:jc w:val="both"/>
        <w:rPr>
          <w:rFonts w:ascii="Arial" w:hAnsi="Arial" w:cs="Arial"/>
          <w:b/>
          <w:sz w:val="19"/>
          <w:szCs w:val="19"/>
          <w:lang w:val="en-GB"/>
        </w:rPr>
      </w:pPr>
      <w:r w:rsidRPr="00A03E44">
        <w:rPr>
          <w:rFonts w:ascii="Arial" w:hAnsi="Arial" w:cs="Arial"/>
          <w:b/>
          <w:sz w:val="19"/>
          <w:szCs w:val="19"/>
          <w:lang w:val="en-GB"/>
        </w:rPr>
        <w:br w:type="page"/>
      </w:r>
      <w:r w:rsidR="00F30716" w:rsidRPr="00A03E44">
        <w:rPr>
          <w:rFonts w:ascii="Arial" w:hAnsi="Arial" w:cs="Arial"/>
          <w:b/>
          <w:sz w:val="19"/>
          <w:szCs w:val="19"/>
          <w:lang w:val="en-GB"/>
        </w:rPr>
        <w:lastRenderedPageBreak/>
        <w:t>E</w:t>
      </w:r>
      <w:r w:rsidR="004746A7" w:rsidRPr="00A03E44">
        <w:rPr>
          <w:rFonts w:ascii="Arial" w:hAnsi="Arial" w:cs="Arial"/>
          <w:b/>
          <w:sz w:val="19"/>
          <w:szCs w:val="19"/>
          <w:lang w:val="en-GB"/>
        </w:rPr>
        <w:t>urostat</w:t>
      </w:r>
      <w:r w:rsidR="00F30716" w:rsidRPr="00A03E44">
        <w:rPr>
          <w:rFonts w:ascii="Arial" w:hAnsi="Arial" w:cs="Arial"/>
          <w:b/>
          <w:sz w:val="19"/>
          <w:szCs w:val="19"/>
          <w:lang w:val="en-GB"/>
        </w:rPr>
        <w:t xml:space="preserve"> data</w:t>
      </w:r>
      <w:r w:rsidR="002A088A" w:rsidRPr="00B63FB8">
        <w:rPr>
          <w:rStyle w:val="Znakapoznpodarou"/>
          <w:rFonts w:ascii="Arial" w:hAnsi="Arial" w:cs="Arial"/>
          <w:sz w:val="18"/>
          <w:szCs w:val="18"/>
          <w:lang w:val="en-GB"/>
        </w:rPr>
        <w:footnoteReference w:id="8"/>
      </w:r>
    </w:p>
    <w:p w:rsidR="002A088A" w:rsidRPr="002A088A" w:rsidRDefault="002A088A" w:rsidP="002127C4">
      <w:pPr>
        <w:spacing w:after="240"/>
        <w:jc w:val="both"/>
        <w:rPr>
          <w:rFonts w:ascii="Arial" w:hAnsi="Arial" w:cs="Arial"/>
          <w:sz w:val="18"/>
          <w:szCs w:val="18"/>
          <w:lang w:val="en-GB"/>
        </w:rPr>
      </w:pPr>
      <w:r w:rsidRPr="002A088A">
        <w:rPr>
          <w:rFonts w:ascii="Arial" w:hAnsi="Arial" w:cs="Arial"/>
          <w:sz w:val="18"/>
          <w:szCs w:val="18"/>
          <w:lang w:val="en-GB"/>
        </w:rPr>
        <w:t>In external trade of the EU Member States</w:t>
      </w:r>
      <w:r w:rsidR="00772E23">
        <w:rPr>
          <w:rStyle w:val="Znakapoznpodarou"/>
          <w:rFonts w:ascii="Arial" w:hAnsi="Arial" w:cs="Arial"/>
          <w:sz w:val="18"/>
          <w:szCs w:val="18"/>
          <w:lang w:val="en-GB"/>
        </w:rPr>
        <w:footnoteReference w:id="9"/>
      </w:r>
      <w:r w:rsidRPr="002A088A">
        <w:rPr>
          <w:rFonts w:ascii="Arial" w:hAnsi="Arial" w:cs="Arial"/>
          <w:sz w:val="18"/>
          <w:szCs w:val="18"/>
          <w:lang w:val="en-GB"/>
        </w:rPr>
        <w:t xml:space="preserve"> a slight growth of exports and a drop in imports were recorded in 2013 compared to 2012. After an increase in exports and imports by 3.4% and 1.9% respectively in 2012, exports of the EU Member States grew only by 1.1% (EUR +51.0 bn) and imports were by 2.6% (EUR −117.8 bn) lower. In 2013, exports of Eurozone countries stagnated while their imports fell by 2.0% y−o−y. The Czech Republic contributed in the total EU Member States exports and imports by 2.7% and 2.4% as well as in 2012. In 2013</w:t>
      </w:r>
      <w:r w:rsidR="00772E23">
        <w:rPr>
          <w:rFonts w:ascii="Arial" w:hAnsi="Arial" w:cs="Arial"/>
          <w:sz w:val="18"/>
          <w:szCs w:val="18"/>
          <w:lang w:val="en-GB"/>
        </w:rPr>
        <w:t xml:space="preserve"> the Czech Republic exports and </w:t>
      </w:r>
      <w:r w:rsidRPr="002A088A">
        <w:rPr>
          <w:rFonts w:ascii="Arial" w:hAnsi="Arial" w:cs="Arial"/>
          <w:sz w:val="18"/>
          <w:szCs w:val="18"/>
          <w:lang w:val="en-GB"/>
        </w:rPr>
        <w:t xml:space="preserve">imports decreased by 0.5% and 1.8% respectively, compared to 2012 when increases by 4.1% and 0.2% were recorded. Balance of the EU Member States ended in surplus of EUR 127.1 </w:t>
      </w:r>
      <w:proofErr w:type="spellStart"/>
      <w:r w:rsidRPr="002A088A">
        <w:rPr>
          <w:rFonts w:ascii="Arial" w:hAnsi="Arial" w:cs="Arial"/>
          <w:sz w:val="18"/>
          <w:szCs w:val="18"/>
          <w:lang w:val="en-GB"/>
        </w:rPr>
        <w:t>bn</w:t>
      </w:r>
      <w:proofErr w:type="spellEnd"/>
      <w:r w:rsidRPr="002A088A">
        <w:rPr>
          <w:rFonts w:ascii="Arial" w:hAnsi="Arial" w:cs="Arial"/>
          <w:sz w:val="18"/>
          <w:szCs w:val="18"/>
          <w:lang w:val="en-GB"/>
        </w:rPr>
        <w:t xml:space="preserve"> against deficit of 41.8 </w:t>
      </w:r>
      <w:proofErr w:type="spellStart"/>
      <w:r w:rsidRPr="002A088A">
        <w:rPr>
          <w:rFonts w:ascii="Arial" w:hAnsi="Arial" w:cs="Arial"/>
          <w:sz w:val="18"/>
          <w:szCs w:val="18"/>
          <w:lang w:val="en-GB"/>
        </w:rPr>
        <w:t>bn</w:t>
      </w:r>
      <w:proofErr w:type="spellEnd"/>
      <w:r w:rsidRPr="002A088A">
        <w:rPr>
          <w:rFonts w:ascii="Arial" w:hAnsi="Arial" w:cs="Arial"/>
          <w:sz w:val="18"/>
          <w:szCs w:val="18"/>
          <w:lang w:val="en-GB"/>
        </w:rPr>
        <w:t xml:space="preserve"> in 2012.</w:t>
      </w:r>
    </w:p>
    <w:p w:rsidR="00B63FB8" w:rsidRPr="00EA1A51" w:rsidRDefault="00B63FB8" w:rsidP="002A088A">
      <w:pPr>
        <w:spacing w:after="80"/>
        <w:jc w:val="both"/>
        <w:rPr>
          <w:rFonts w:ascii="Arial" w:hAnsi="Arial" w:cs="Arial"/>
          <w:b/>
          <w:i/>
          <w:sz w:val="18"/>
          <w:szCs w:val="18"/>
          <w:lang w:val="en-GB"/>
        </w:rPr>
      </w:pPr>
      <w:r w:rsidRPr="00EA1A51">
        <w:rPr>
          <w:rFonts w:ascii="Arial" w:hAnsi="Arial" w:cs="Arial"/>
          <w:b/>
          <w:i/>
          <w:sz w:val="18"/>
          <w:szCs w:val="18"/>
          <w:lang w:val="en-GB"/>
        </w:rPr>
        <w:t>Graph 1</w:t>
      </w:r>
      <w:r w:rsidR="001C634E">
        <w:rPr>
          <w:rFonts w:ascii="Arial" w:hAnsi="Arial" w:cs="Arial"/>
          <w:b/>
          <w:i/>
          <w:sz w:val="18"/>
          <w:szCs w:val="18"/>
          <w:lang w:val="en-GB"/>
        </w:rPr>
        <w:t>8</w:t>
      </w:r>
      <w:r w:rsidRPr="00EA1A51">
        <w:rPr>
          <w:rFonts w:ascii="Arial" w:hAnsi="Arial" w:cs="Arial"/>
          <w:b/>
          <w:i/>
          <w:sz w:val="18"/>
          <w:szCs w:val="18"/>
          <w:lang w:val="en-GB"/>
        </w:rPr>
        <w:t xml:space="preserve"> - Share of the Czech Republic and neighbouring states in external trade of the EU in 201</w:t>
      </w:r>
      <w:r w:rsidR="00EA1A51" w:rsidRPr="00EA1A51">
        <w:rPr>
          <w:rFonts w:ascii="Arial" w:hAnsi="Arial" w:cs="Arial"/>
          <w:b/>
          <w:i/>
          <w:sz w:val="18"/>
          <w:szCs w:val="18"/>
          <w:lang w:val="en-GB"/>
        </w:rPr>
        <w:t>3</w:t>
      </w:r>
    </w:p>
    <w:p w:rsidR="00B63FB8" w:rsidRPr="00EA1A51" w:rsidRDefault="00B63FB8" w:rsidP="001C634E">
      <w:pPr>
        <w:spacing w:after="40"/>
        <w:jc w:val="both"/>
        <w:rPr>
          <w:rFonts w:ascii="Arial" w:hAnsi="Arial" w:cs="Arial"/>
          <w:i/>
          <w:sz w:val="18"/>
          <w:szCs w:val="18"/>
          <w:lang w:val="en-GB"/>
        </w:rPr>
      </w:pPr>
      <w:r w:rsidRPr="00EA1A51">
        <w:rPr>
          <w:rFonts w:ascii="Arial" w:hAnsi="Arial" w:cs="Arial"/>
          <w:i/>
          <w:sz w:val="18"/>
          <w:szCs w:val="18"/>
          <w:lang w:val="en-GB"/>
        </w:rPr>
        <w:tab/>
      </w:r>
      <w:r w:rsidRPr="00EA1A51">
        <w:rPr>
          <w:rFonts w:ascii="Arial" w:hAnsi="Arial" w:cs="Arial"/>
          <w:i/>
          <w:sz w:val="18"/>
          <w:szCs w:val="18"/>
          <w:lang w:val="en-GB"/>
        </w:rPr>
        <w:tab/>
      </w:r>
      <w:r w:rsidR="008066EC">
        <w:rPr>
          <w:rFonts w:ascii="Arial" w:hAnsi="Arial" w:cs="Arial"/>
          <w:i/>
          <w:sz w:val="18"/>
          <w:szCs w:val="18"/>
          <w:lang w:val="en-GB"/>
        </w:rPr>
        <w:t xml:space="preserve">      </w:t>
      </w:r>
      <w:r w:rsidRPr="00EA1A51">
        <w:rPr>
          <w:rFonts w:ascii="Arial" w:hAnsi="Arial" w:cs="Arial"/>
          <w:i/>
          <w:sz w:val="18"/>
          <w:szCs w:val="18"/>
          <w:lang w:val="en-GB"/>
        </w:rPr>
        <w:t>exports</w:t>
      </w:r>
      <w:r w:rsidRPr="00EA1A51">
        <w:rPr>
          <w:rFonts w:ascii="Arial" w:hAnsi="Arial" w:cs="Arial"/>
          <w:i/>
          <w:sz w:val="18"/>
          <w:szCs w:val="18"/>
          <w:lang w:val="en-GB"/>
        </w:rPr>
        <w:tab/>
      </w:r>
      <w:r w:rsidRPr="00EA1A51">
        <w:rPr>
          <w:rFonts w:ascii="Arial" w:hAnsi="Arial" w:cs="Arial"/>
          <w:i/>
          <w:sz w:val="18"/>
          <w:szCs w:val="18"/>
          <w:lang w:val="en-GB"/>
        </w:rPr>
        <w:tab/>
      </w:r>
      <w:r w:rsidRPr="00EA1A51">
        <w:rPr>
          <w:rFonts w:ascii="Arial" w:hAnsi="Arial" w:cs="Arial"/>
          <w:i/>
          <w:sz w:val="18"/>
          <w:szCs w:val="18"/>
          <w:lang w:val="en-GB"/>
        </w:rPr>
        <w:tab/>
      </w:r>
      <w:r w:rsidRPr="00EA1A51">
        <w:rPr>
          <w:rFonts w:ascii="Arial" w:hAnsi="Arial" w:cs="Arial"/>
          <w:i/>
          <w:sz w:val="18"/>
          <w:szCs w:val="18"/>
          <w:lang w:val="en-GB"/>
        </w:rPr>
        <w:tab/>
      </w:r>
      <w:r w:rsidRPr="00EA1A51">
        <w:rPr>
          <w:rFonts w:ascii="Arial" w:hAnsi="Arial" w:cs="Arial"/>
          <w:i/>
          <w:sz w:val="18"/>
          <w:szCs w:val="18"/>
          <w:lang w:val="en-GB"/>
        </w:rPr>
        <w:tab/>
      </w:r>
      <w:r w:rsidR="008066EC">
        <w:rPr>
          <w:rFonts w:ascii="Arial" w:hAnsi="Arial" w:cs="Arial"/>
          <w:i/>
          <w:sz w:val="18"/>
          <w:szCs w:val="18"/>
          <w:lang w:val="en-GB"/>
        </w:rPr>
        <w:t xml:space="preserve">   </w:t>
      </w:r>
      <w:r w:rsidRPr="00EA1A51">
        <w:rPr>
          <w:rFonts w:ascii="Arial" w:hAnsi="Arial" w:cs="Arial"/>
          <w:i/>
          <w:sz w:val="18"/>
          <w:szCs w:val="18"/>
          <w:lang w:val="en-GB"/>
        </w:rPr>
        <w:tab/>
        <w:t xml:space="preserve">   </w:t>
      </w:r>
      <w:r w:rsidR="008066EC">
        <w:rPr>
          <w:rFonts w:ascii="Arial" w:hAnsi="Arial" w:cs="Arial"/>
          <w:i/>
          <w:sz w:val="18"/>
          <w:szCs w:val="18"/>
          <w:lang w:val="en-GB"/>
        </w:rPr>
        <w:t xml:space="preserve">      </w:t>
      </w:r>
      <w:r w:rsidRPr="00EA1A51">
        <w:rPr>
          <w:rFonts w:ascii="Arial" w:hAnsi="Arial" w:cs="Arial"/>
          <w:i/>
          <w:sz w:val="18"/>
          <w:szCs w:val="18"/>
          <w:lang w:val="en-GB"/>
        </w:rPr>
        <w:t>imports</w:t>
      </w:r>
    </w:p>
    <w:p w:rsidR="00B63FB8" w:rsidRPr="008E30FC" w:rsidRDefault="00166000" w:rsidP="001C634E">
      <w:pPr>
        <w:spacing w:after="240"/>
        <w:jc w:val="both"/>
        <w:rPr>
          <w:rFonts w:ascii="Arial" w:hAnsi="Arial" w:cs="Arial"/>
          <w:color w:val="FF0000"/>
          <w:sz w:val="18"/>
          <w:szCs w:val="18"/>
          <w:lang w:val="en-GB"/>
        </w:rPr>
      </w:pPr>
      <w:r w:rsidRPr="000E61CA">
        <w:rPr>
          <w:rFonts w:ascii="Arial" w:hAnsi="Arial" w:cs="Arial"/>
          <w:color w:val="FF0000"/>
          <w:sz w:val="18"/>
          <w:szCs w:val="18"/>
          <w:lang w:val="en-GB"/>
        </w:rPr>
        <w:pict>
          <v:shape id="_x0000_i1045" type="#_x0000_t75" style="width:222.75pt;height:157.5pt">
            <v:imagedata r:id="rId31" o:title=""/>
          </v:shape>
        </w:pict>
      </w:r>
      <w:r w:rsidR="008066EC">
        <w:rPr>
          <w:rFonts w:ascii="Arial" w:hAnsi="Arial" w:cs="Arial"/>
          <w:color w:val="FF0000"/>
          <w:sz w:val="18"/>
          <w:szCs w:val="18"/>
          <w:lang w:val="en-GB"/>
        </w:rPr>
        <w:t xml:space="preserve">              </w:t>
      </w:r>
      <w:r w:rsidRPr="000E61CA">
        <w:rPr>
          <w:rFonts w:ascii="Arial" w:hAnsi="Arial" w:cs="Arial"/>
          <w:color w:val="FF0000"/>
          <w:sz w:val="18"/>
          <w:szCs w:val="18"/>
          <w:lang w:val="en-GB"/>
        </w:rPr>
        <w:pict>
          <v:shape id="_x0000_i1046" type="#_x0000_t75" style="width:222.75pt;height:157.5pt">
            <v:imagedata r:id="rId32" o:title=""/>
          </v:shape>
        </w:pict>
      </w:r>
      <w:r w:rsidR="00B63FB8" w:rsidRPr="008E30FC">
        <w:rPr>
          <w:rFonts w:ascii="Arial" w:hAnsi="Arial" w:cs="Arial"/>
          <w:color w:val="FF0000"/>
          <w:sz w:val="18"/>
          <w:szCs w:val="18"/>
          <w:lang w:val="en-GB"/>
        </w:rPr>
        <w:t xml:space="preserve">              </w:t>
      </w:r>
    </w:p>
    <w:p w:rsidR="002A088A" w:rsidRDefault="00B63FB8" w:rsidP="002127C4">
      <w:pPr>
        <w:spacing w:before="120" w:after="120"/>
        <w:jc w:val="both"/>
        <w:rPr>
          <w:rFonts w:ascii="Arial" w:hAnsi="Arial" w:cs="Arial"/>
          <w:sz w:val="18"/>
          <w:szCs w:val="18"/>
          <w:lang w:val="en-GB"/>
        </w:rPr>
      </w:pPr>
      <w:r w:rsidRPr="00EA1A51">
        <w:rPr>
          <w:rFonts w:ascii="Arial" w:hAnsi="Arial" w:cs="Arial"/>
          <w:sz w:val="18"/>
          <w:szCs w:val="18"/>
          <w:lang w:val="en-GB"/>
        </w:rPr>
        <w:t>In 201</w:t>
      </w:r>
      <w:r w:rsidR="00EA1A51" w:rsidRPr="00EA1A51">
        <w:rPr>
          <w:rFonts w:ascii="Arial" w:hAnsi="Arial" w:cs="Arial"/>
          <w:sz w:val="18"/>
          <w:szCs w:val="18"/>
          <w:lang w:val="en-GB"/>
        </w:rPr>
        <w:t>3</w:t>
      </w:r>
      <w:r w:rsidRPr="00EA1A51">
        <w:rPr>
          <w:rFonts w:ascii="Arial" w:hAnsi="Arial" w:cs="Arial"/>
          <w:sz w:val="18"/>
          <w:szCs w:val="18"/>
          <w:lang w:val="en-GB"/>
        </w:rPr>
        <w:t xml:space="preserve"> the new EU Member States</w:t>
      </w:r>
      <w:r w:rsidRPr="00EA1A51">
        <w:rPr>
          <w:rStyle w:val="Znakapoznpodarou"/>
          <w:rFonts w:ascii="Arial" w:hAnsi="Arial" w:cs="Arial"/>
          <w:sz w:val="18"/>
          <w:szCs w:val="18"/>
          <w:lang w:val="en-GB"/>
        </w:rPr>
        <w:footnoteReference w:id="10"/>
      </w:r>
      <w:r w:rsidRPr="00EA1A51">
        <w:rPr>
          <w:rFonts w:ascii="Arial" w:hAnsi="Arial" w:cs="Arial"/>
          <w:sz w:val="18"/>
          <w:szCs w:val="18"/>
          <w:lang w:val="en-GB"/>
        </w:rPr>
        <w:t xml:space="preserve"> contributed to</w:t>
      </w:r>
      <w:r w:rsidR="002A088A" w:rsidRPr="002A088A">
        <w:rPr>
          <w:rFonts w:ascii="Arial" w:hAnsi="Arial" w:cs="Arial"/>
          <w:sz w:val="18"/>
          <w:szCs w:val="18"/>
          <w:lang w:val="en-GB"/>
        </w:rPr>
        <w:t xml:space="preserve"> the total EU exports by 12.6%</w:t>
      </w:r>
      <w:r w:rsidR="00772E23">
        <w:rPr>
          <w:rFonts w:ascii="Arial" w:hAnsi="Arial" w:cs="Arial"/>
          <w:sz w:val="18"/>
          <w:szCs w:val="18"/>
          <w:lang w:val="en-GB"/>
        </w:rPr>
        <w:t xml:space="preserve"> and to the total EU imports by </w:t>
      </w:r>
      <w:r w:rsidR="002A088A" w:rsidRPr="002A088A">
        <w:rPr>
          <w:rFonts w:ascii="Arial" w:hAnsi="Arial" w:cs="Arial"/>
          <w:sz w:val="18"/>
          <w:szCs w:val="18"/>
          <w:lang w:val="en-GB"/>
        </w:rPr>
        <w:t>13.1% compared to 12.4% and 12.8% in 2012. Y−o−y, their exports and imports grew by 2.9% and 0.1% respectively against 4.6% and 2.5% in 2012. The Czech Republic</w:t>
      </w:r>
      <w:r w:rsidR="007F26B5">
        <w:rPr>
          <w:rFonts w:ascii="Arial" w:hAnsi="Arial" w:cs="Arial"/>
          <w:sz w:val="18"/>
          <w:szCs w:val="18"/>
          <w:lang w:val="en-GB"/>
        </w:rPr>
        <w:t>'s</w:t>
      </w:r>
      <w:r w:rsidR="002A088A" w:rsidRPr="002A088A">
        <w:rPr>
          <w:rFonts w:ascii="Arial" w:hAnsi="Arial" w:cs="Arial"/>
          <w:sz w:val="18"/>
          <w:szCs w:val="18"/>
          <w:lang w:val="en-GB"/>
        </w:rPr>
        <w:t xml:space="preserve"> shares in exports and imports of the new EU Member States were 21.0% and 18.5% respectively in 2013. Balance of external trade of the new EU Memb</w:t>
      </w:r>
      <w:r w:rsidR="00772E23">
        <w:rPr>
          <w:rFonts w:ascii="Arial" w:hAnsi="Arial" w:cs="Arial"/>
          <w:sz w:val="18"/>
          <w:szCs w:val="18"/>
          <w:lang w:val="en-GB"/>
        </w:rPr>
        <w:t>er States ended in a deficit of </w:t>
      </w:r>
      <w:r w:rsidR="007F26B5">
        <w:rPr>
          <w:rFonts w:ascii="Arial" w:hAnsi="Arial" w:cs="Arial"/>
          <w:sz w:val="18"/>
          <w:szCs w:val="18"/>
          <w:lang w:val="en-GB"/>
        </w:rPr>
        <w:t>EUR 6.1 </w:t>
      </w:r>
      <w:proofErr w:type="spellStart"/>
      <w:r w:rsidR="002A088A" w:rsidRPr="002A088A">
        <w:rPr>
          <w:rFonts w:ascii="Arial" w:hAnsi="Arial" w:cs="Arial"/>
          <w:sz w:val="18"/>
          <w:szCs w:val="18"/>
          <w:lang w:val="en-GB"/>
        </w:rPr>
        <w:t>bn</w:t>
      </w:r>
      <w:proofErr w:type="spellEnd"/>
      <w:r w:rsidR="002A088A" w:rsidRPr="002A088A">
        <w:rPr>
          <w:rFonts w:ascii="Arial" w:hAnsi="Arial" w:cs="Arial"/>
          <w:sz w:val="18"/>
          <w:szCs w:val="18"/>
          <w:lang w:val="en-GB"/>
        </w:rPr>
        <w:t xml:space="preserve"> in 2013, which was by EUR 15.9 bn lower than that in 2012. The Czech Republic (EUR 13.6 bn), Hungary (EUR 6.0 bn), Slovakia (EUR 3.1 bn) and Slovenia (EUR 0.5 bn) were the new EU</w:t>
      </w:r>
      <w:r w:rsidR="00772E23">
        <w:rPr>
          <w:rFonts w:ascii="Arial" w:hAnsi="Arial" w:cs="Arial"/>
          <w:sz w:val="18"/>
          <w:szCs w:val="18"/>
          <w:lang w:val="en-GB"/>
        </w:rPr>
        <w:t xml:space="preserve"> Member States which recorded a </w:t>
      </w:r>
      <w:r w:rsidR="002A088A" w:rsidRPr="002A088A">
        <w:rPr>
          <w:rFonts w:ascii="Arial" w:hAnsi="Arial" w:cs="Arial"/>
          <w:sz w:val="18"/>
          <w:szCs w:val="18"/>
          <w:lang w:val="en-GB"/>
        </w:rPr>
        <w:t>positive trade balance. The largest deficits</w:t>
      </w:r>
      <w:bookmarkStart w:id="0" w:name="_GoBack"/>
      <w:bookmarkEnd w:id="0"/>
      <w:r w:rsidR="002A088A" w:rsidRPr="002A088A">
        <w:rPr>
          <w:rFonts w:ascii="Arial" w:hAnsi="Arial" w:cs="Arial"/>
          <w:sz w:val="18"/>
          <w:szCs w:val="18"/>
          <w:lang w:val="en-GB"/>
        </w:rPr>
        <w:t xml:space="preserve"> </w:t>
      </w:r>
      <w:r w:rsidR="002127C4">
        <w:rPr>
          <w:rFonts w:ascii="Arial" w:hAnsi="Arial" w:cs="Arial"/>
          <w:sz w:val="18"/>
          <w:szCs w:val="18"/>
          <w:lang w:val="en-GB"/>
        </w:rPr>
        <w:t>showed</w:t>
      </w:r>
      <w:r w:rsidR="002A088A" w:rsidRPr="002A088A">
        <w:rPr>
          <w:rFonts w:ascii="Arial" w:hAnsi="Arial" w:cs="Arial"/>
          <w:sz w:val="18"/>
          <w:szCs w:val="18"/>
          <w:lang w:val="en-GB"/>
        </w:rPr>
        <w:t xml:space="preserve"> Croatia (EUR 6.8 bn), Romania (EU</w:t>
      </w:r>
      <w:r w:rsidR="00772E23">
        <w:rPr>
          <w:rFonts w:ascii="Arial" w:hAnsi="Arial" w:cs="Arial"/>
          <w:sz w:val="18"/>
          <w:szCs w:val="18"/>
          <w:lang w:val="en-GB"/>
        </w:rPr>
        <w:t>R 5.7 bn) and Bulgaria (EUR 3.6 </w:t>
      </w:r>
      <w:r w:rsidR="002A088A" w:rsidRPr="002A088A">
        <w:rPr>
          <w:rFonts w:ascii="Arial" w:hAnsi="Arial" w:cs="Arial"/>
          <w:sz w:val="18"/>
          <w:szCs w:val="18"/>
          <w:lang w:val="en-GB"/>
        </w:rPr>
        <w:t>bn).</w:t>
      </w:r>
    </w:p>
    <w:p w:rsidR="001C634E" w:rsidRPr="002A088A" w:rsidRDefault="001C634E" w:rsidP="001C634E">
      <w:pPr>
        <w:spacing w:after="80"/>
        <w:jc w:val="both"/>
        <w:rPr>
          <w:rFonts w:ascii="Arial" w:hAnsi="Arial" w:cs="Arial"/>
          <w:sz w:val="18"/>
          <w:szCs w:val="18"/>
          <w:lang w:val="en-GB"/>
        </w:rPr>
      </w:pPr>
      <w:r w:rsidRPr="00EA1A51">
        <w:rPr>
          <w:rFonts w:ascii="Arial" w:hAnsi="Arial" w:cs="Arial"/>
          <w:b/>
          <w:i/>
          <w:sz w:val="18"/>
          <w:szCs w:val="18"/>
          <w:lang w:val="en-GB"/>
        </w:rPr>
        <w:t>Graph 1</w:t>
      </w:r>
      <w:r>
        <w:rPr>
          <w:rFonts w:ascii="Arial" w:hAnsi="Arial" w:cs="Arial"/>
          <w:b/>
          <w:i/>
          <w:sz w:val="18"/>
          <w:szCs w:val="18"/>
          <w:lang w:val="en-GB"/>
        </w:rPr>
        <w:t>9</w:t>
      </w:r>
      <w:r w:rsidRPr="00EA1A51">
        <w:rPr>
          <w:rFonts w:ascii="Arial" w:hAnsi="Arial" w:cs="Arial"/>
          <w:b/>
          <w:i/>
          <w:sz w:val="18"/>
          <w:szCs w:val="18"/>
          <w:lang w:val="en-GB"/>
        </w:rPr>
        <w:t xml:space="preserve"> </w:t>
      </w:r>
      <w:r>
        <w:rPr>
          <w:rFonts w:ascii="Arial" w:hAnsi="Arial" w:cs="Arial"/>
          <w:b/>
          <w:i/>
          <w:sz w:val="18"/>
          <w:szCs w:val="18"/>
          <w:lang w:val="en-GB"/>
        </w:rPr>
        <w:t>–</w:t>
      </w:r>
      <w:r w:rsidRPr="00EA1A51">
        <w:rPr>
          <w:rFonts w:ascii="Arial" w:hAnsi="Arial" w:cs="Arial"/>
          <w:b/>
          <w:i/>
          <w:sz w:val="18"/>
          <w:szCs w:val="18"/>
          <w:lang w:val="en-GB"/>
        </w:rPr>
        <w:t xml:space="preserve"> </w:t>
      </w:r>
      <w:r>
        <w:rPr>
          <w:rFonts w:ascii="Arial" w:hAnsi="Arial" w:cs="Arial"/>
          <w:b/>
          <w:i/>
          <w:sz w:val="18"/>
          <w:szCs w:val="18"/>
          <w:lang w:val="en-GB"/>
        </w:rPr>
        <w:t>EU28 external trade by country in 2013</w:t>
      </w:r>
    </w:p>
    <w:p w:rsidR="00252D28" w:rsidRPr="008E30FC" w:rsidRDefault="00166000" w:rsidP="001C634E">
      <w:pPr>
        <w:jc w:val="both"/>
        <w:rPr>
          <w:rFonts w:ascii="Arial" w:hAnsi="Arial" w:cs="Arial"/>
          <w:b/>
          <w:i/>
          <w:color w:val="FF0000"/>
          <w:sz w:val="6"/>
          <w:szCs w:val="6"/>
          <w:lang w:val="en-GB"/>
        </w:rPr>
      </w:pPr>
      <w:r w:rsidRPr="000E61CA">
        <w:rPr>
          <w:rFonts w:ascii="Arial" w:hAnsi="Arial" w:cs="Arial"/>
          <w:b/>
          <w:sz w:val="19"/>
          <w:szCs w:val="19"/>
          <w:lang w:val="en-GB"/>
        </w:rPr>
        <w:pict>
          <v:shape id="_x0000_i1047" type="#_x0000_t75" style="width:492pt;height:169.5pt">
            <v:imagedata r:id="rId33" o:title=""/>
          </v:shape>
        </w:pict>
      </w:r>
    </w:p>
    <w:p w:rsidR="00B63FB8" w:rsidRPr="008E30FC" w:rsidRDefault="00B63FB8" w:rsidP="00B63FB8">
      <w:pPr>
        <w:jc w:val="both"/>
        <w:rPr>
          <w:rFonts w:ascii="Arial" w:hAnsi="Arial" w:cs="Arial"/>
          <w:b/>
          <w:color w:val="FF0000"/>
          <w:sz w:val="18"/>
          <w:szCs w:val="18"/>
          <w:lang w:val="en-GB"/>
        </w:rPr>
      </w:pPr>
      <w:r w:rsidRPr="008E30FC">
        <w:rPr>
          <w:rFonts w:ascii="Arial" w:hAnsi="Arial" w:cs="Arial"/>
          <w:b/>
          <w:color w:val="FF0000"/>
          <w:sz w:val="18"/>
          <w:szCs w:val="18"/>
          <w:lang w:val="en-GB"/>
        </w:rPr>
        <w:t xml:space="preserve"> </w:t>
      </w:r>
    </w:p>
    <w:sectPr w:rsidR="00B63FB8" w:rsidRPr="008E30FC" w:rsidSect="00437193">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02D" w:rsidRDefault="0078102D" w:rsidP="009014CA">
      <w:pPr>
        <w:spacing w:after="0" w:line="240" w:lineRule="auto"/>
      </w:pPr>
      <w:r>
        <w:separator/>
      </w:r>
    </w:p>
  </w:endnote>
  <w:endnote w:type="continuationSeparator" w:id="0">
    <w:p w:rsidR="0078102D" w:rsidRDefault="0078102D" w:rsidP="009014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02D" w:rsidRDefault="0078102D" w:rsidP="009014CA">
      <w:pPr>
        <w:spacing w:after="0" w:line="240" w:lineRule="auto"/>
      </w:pPr>
      <w:r>
        <w:separator/>
      </w:r>
    </w:p>
  </w:footnote>
  <w:footnote w:type="continuationSeparator" w:id="0">
    <w:p w:rsidR="0078102D" w:rsidRDefault="0078102D" w:rsidP="009014CA">
      <w:pPr>
        <w:spacing w:after="0" w:line="240" w:lineRule="auto"/>
      </w:pPr>
      <w:r>
        <w:continuationSeparator/>
      </w:r>
    </w:p>
  </w:footnote>
  <w:footnote w:id="1">
    <w:p w:rsidR="00B63FB8" w:rsidRPr="007C6979" w:rsidRDefault="00B63FB8" w:rsidP="00B63FB8">
      <w:pPr>
        <w:pStyle w:val="Textpoznpodarou"/>
        <w:jc w:val="both"/>
        <w:rPr>
          <w:rFonts w:ascii="Arial" w:hAnsi="Arial" w:cs="Arial"/>
          <w:sz w:val="16"/>
          <w:szCs w:val="16"/>
        </w:rPr>
      </w:pPr>
      <w:r w:rsidRPr="007C6979">
        <w:rPr>
          <w:rStyle w:val="Znakapoznpodarou"/>
          <w:rFonts w:ascii="Arial" w:hAnsi="Arial" w:cs="Arial"/>
        </w:rPr>
        <w:footnoteRef/>
      </w:r>
      <w:r w:rsidRPr="007C6979">
        <w:rPr>
          <w:rFonts w:ascii="Arial" w:hAnsi="Arial" w:cs="Arial"/>
        </w:rPr>
        <w:t xml:space="preserve"> </w:t>
      </w:r>
      <w:r w:rsidR="001B5308">
        <w:rPr>
          <w:rFonts w:ascii="Arial" w:hAnsi="Arial" w:cs="Arial"/>
          <w:sz w:val="16"/>
          <w:szCs w:val="16"/>
        </w:rPr>
        <w:t xml:space="preserve">2012 </w:t>
      </w:r>
      <w:proofErr w:type="spellStart"/>
      <w:r w:rsidR="001B5308">
        <w:rPr>
          <w:rFonts w:ascii="Arial" w:hAnsi="Arial" w:cs="Arial"/>
          <w:sz w:val="16"/>
          <w:szCs w:val="16"/>
        </w:rPr>
        <w:t>and</w:t>
      </w:r>
      <w:proofErr w:type="spellEnd"/>
      <w:r w:rsidR="001B5308">
        <w:rPr>
          <w:rFonts w:ascii="Arial" w:hAnsi="Arial" w:cs="Arial"/>
          <w:sz w:val="16"/>
          <w:szCs w:val="16"/>
        </w:rPr>
        <w:t xml:space="preserve"> 2013 data are </w:t>
      </w:r>
      <w:proofErr w:type="spellStart"/>
      <w:r w:rsidR="001B5308">
        <w:rPr>
          <w:rFonts w:ascii="Arial" w:hAnsi="Arial" w:cs="Arial"/>
          <w:sz w:val="16"/>
          <w:szCs w:val="16"/>
        </w:rPr>
        <w:t>final</w:t>
      </w:r>
      <w:proofErr w:type="spellEnd"/>
      <w:r w:rsidR="001B5308">
        <w:rPr>
          <w:rFonts w:ascii="Arial" w:hAnsi="Arial" w:cs="Arial"/>
          <w:sz w:val="16"/>
          <w:szCs w:val="16"/>
        </w:rPr>
        <w:t>.</w:t>
      </w:r>
    </w:p>
  </w:footnote>
  <w:footnote w:id="2">
    <w:p w:rsidR="007C00CF" w:rsidRPr="001B5308" w:rsidRDefault="007C00CF" w:rsidP="007C00CF">
      <w:pPr>
        <w:pStyle w:val="Textpoznpodarou"/>
        <w:jc w:val="both"/>
        <w:rPr>
          <w:rFonts w:ascii="Arial" w:hAnsi="Arial" w:cs="Arial"/>
          <w:sz w:val="16"/>
          <w:szCs w:val="16"/>
          <w:lang w:val="en-GB"/>
        </w:rPr>
      </w:pPr>
      <w:r w:rsidRPr="001B5308">
        <w:rPr>
          <w:rStyle w:val="Znakapoznpodarou"/>
          <w:rFonts w:ascii="Arial" w:hAnsi="Arial" w:cs="Arial"/>
          <w:sz w:val="16"/>
          <w:szCs w:val="16"/>
        </w:rPr>
        <w:footnoteRef/>
      </w:r>
      <w:r w:rsidRPr="001B5308">
        <w:rPr>
          <w:rFonts w:ascii="Arial" w:hAnsi="Arial" w:cs="Arial"/>
          <w:sz w:val="16"/>
          <w:szCs w:val="16"/>
        </w:rPr>
        <w:t xml:space="preserve"> </w:t>
      </w:r>
      <w:r w:rsidRPr="001B5308">
        <w:rPr>
          <w:rFonts w:ascii="Arial" w:hAnsi="Arial" w:cs="Arial"/>
          <w:sz w:val="16"/>
          <w:szCs w:val="16"/>
          <w:lang w:val="en-GB"/>
        </w:rPr>
        <w:t>In January to December 2013 compared to January to December 2012 the Czech crown weakened against EUR by 3.2% and grew against USD by 0.1%.</w:t>
      </w:r>
    </w:p>
  </w:footnote>
  <w:footnote w:id="3">
    <w:p w:rsidR="00BB367F" w:rsidRPr="001B5308" w:rsidRDefault="00BB367F" w:rsidP="00817BCF">
      <w:pPr>
        <w:pStyle w:val="Textpoznpodarou"/>
        <w:spacing w:after="40"/>
        <w:jc w:val="both"/>
        <w:rPr>
          <w:rFonts w:ascii="Arial" w:hAnsi="Arial" w:cs="Arial"/>
          <w:sz w:val="16"/>
          <w:szCs w:val="16"/>
        </w:rPr>
      </w:pPr>
      <w:r w:rsidRPr="001B5308">
        <w:rPr>
          <w:rStyle w:val="Znakapoznpodarou"/>
          <w:rFonts w:ascii="Arial" w:hAnsi="Arial" w:cs="Arial"/>
          <w:sz w:val="16"/>
          <w:szCs w:val="16"/>
        </w:rPr>
        <w:footnoteRef/>
      </w:r>
      <w:r w:rsidRPr="001B5308">
        <w:rPr>
          <w:rFonts w:ascii="Arial" w:hAnsi="Arial" w:cs="Arial"/>
          <w:sz w:val="16"/>
          <w:szCs w:val="16"/>
        </w:rPr>
        <w:t xml:space="preserve">  </w:t>
      </w:r>
      <w:r w:rsidRPr="001B5308">
        <w:rPr>
          <w:rFonts w:ascii="Arial" w:hAnsi="Arial" w:cs="Arial"/>
          <w:sz w:val="16"/>
          <w:szCs w:val="16"/>
          <w:lang w:val="en-GB"/>
        </w:rPr>
        <w:t>European Union - EU (28 member states): Austria, Belgium, Bulgaria, Croatia, Cyprus, Czech Republic, Denmark</w:t>
      </w:r>
      <w:r w:rsidR="00817BCF" w:rsidRPr="001B5308">
        <w:rPr>
          <w:rFonts w:ascii="Arial" w:hAnsi="Arial" w:cs="Arial"/>
          <w:sz w:val="16"/>
          <w:szCs w:val="16"/>
          <w:lang w:val="en-GB"/>
        </w:rPr>
        <w:t>, Estonia</w:t>
      </w:r>
      <w:r w:rsidRPr="001B5308">
        <w:rPr>
          <w:rFonts w:ascii="Arial" w:hAnsi="Arial" w:cs="Arial"/>
          <w:sz w:val="16"/>
          <w:szCs w:val="16"/>
          <w:lang w:val="en-GB"/>
        </w:rPr>
        <w:t>, Finland, France, Germany, Greece, Hungary, Ireland, Italy, Latvia, Lithuania, Luxembourg, Malta, Netherlands, Poland, Portugal</w:t>
      </w:r>
      <w:r w:rsidR="00817BCF" w:rsidRPr="001B5308">
        <w:rPr>
          <w:rFonts w:ascii="Arial" w:hAnsi="Arial" w:cs="Arial"/>
          <w:sz w:val="16"/>
          <w:szCs w:val="16"/>
          <w:lang w:val="en-GB"/>
        </w:rPr>
        <w:t>,</w:t>
      </w:r>
      <w:r w:rsidRPr="001B5308">
        <w:rPr>
          <w:rFonts w:ascii="Arial" w:hAnsi="Arial" w:cs="Arial"/>
          <w:sz w:val="16"/>
          <w:szCs w:val="16"/>
          <w:lang w:val="en-GB"/>
        </w:rPr>
        <w:t xml:space="preserve"> Romania, Slovakia, Slovenia, Spain, Sweden, United Kingdom</w:t>
      </w:r>
    </w:p>
  </w:footnote>
  <w:footnote w:id="4">
    <w:p w:rsidR="00A22A1E" w:rsidRPr="001B5308" w:rsidRDefault="00A22A1E">
      <w:pPr>
        <w:pStyle w:val="Textpoznpodarou"/>
        <w:rPr>
          <w:rFonts w:ascii="Arial" w:hAnsi="Arial" w:cs="Arial"/>
          <w:sz w:val="16"/>
          <w:szCs w:val="16"/>
          <w:lang w:val="en-GB"/>
        </w:rPr>
      </w:pPr>
      <w:r w:rsidRPr="001B5308">
        <w:rPr>
          <w:rStyle w:val="Znakapoznpodarou"/>
          <w:rFonts w:ascii="Arial" w:hAnsi="Arial" w:cs="Arial"/>
          <w:sz w:val="16"/>
          <w:szCs w:val="16"/>
          <w:lang w:val="en-GB"/>
        </w:rPr>
        <w:footnoteRef/>
      </w:r>
      <w:r w:rsidRPr="001B5308">
        <w:rPr>
          <w:rFonts w:ascii="Arial" w:hAnsi="Arial" w:cs="Arial"/>
          <w:sz w:val="16"/>
          <w:szCs w:val="16"/>
          <w:lang w:val="en-GB"/>
        </w:rPr>
        <w:t xml:space="preserve">  In 2013, share of unspecified countries in total amount of external trade turnover reached 0.3%. </w:t>
      </w:r>
    </w:p>
  </w:footnote>
  <w:footnote w:id="5">
    <w:p w:rsidR="00E5417A" w:rsidRPr="001B5308" w:rsidRDefault="00E5417A" w:rsidP="007C6979">
      <w:pPr>
        <w:pStyle w:val="Textpoznpodarou"/>
        <w:jc w:val="both"/>
        <w:rPr>
          <w:rFonts w:ascii="Arial" w:hAnsi="Arial" w:cs="Arial"/>
          <w:sz w:val="16"/>
          <w:szCs w:val="16"/>
          <w:lang w:val="en-GB"/>
        </w:rPr>
      </w:pPr>
      <w:r w:rsidRPr="001B5308">
        <w:rPr>
          <w:rStyle w:val="Znakapoznpodarou"/>
          <w:rFonts w:ascii="Arial" w:hAnsi="Arial" w:cs="Arial"/>
          <w:sz w:val="16"/>
          <w:szCs w:val="16"/>
        </w:rPr>
        <w:footnoteRef/>
      </w:r>
      <w:r w:rsidRPr="001B5308">
        <w:rPr>
          <w:rFonts w:ascii="Arial" w:hAnsi="Arial" w:cs="Arial"/>
          <w:sz w:val="16"/>
          <w:szCs w:val="16"/>
        </w:rPr>
        <w:t xml:space="preserve">  </w:t>
      </w:r>
      <w:r w:rsidRPr="001B5308">
        <w:rPr>
          <w:rFonts w:ascii="Arial" w:hAnsi="Arial" w:cs="Arial"/>
          <w:sz w:val="16"/>
          <w:szCs w:val="16"/>
          <w:lang w:val="en-GB"/>
        </w:rPr>
        <w:t xml:space="preserve">China (CN), South Korea (KR), Russian Federation (RU), Japan (JP), Azerbaijan (AZ), Poland (PL), Germany (DE), </w:t>
      </w:r>
      <w:r w:rsidR="007C6979" w:rsidRPr="001B5308">
        <w:rPr>
          <w:rFonts w:ascii="Arial" w:hAnsi="Arial" w:cs="Arial"/>
          <w:sz w:val="16"/>
          <w:szCs w:val="16"/>
          <w:lang w:val="en-GB"/>
        </w:rPr>
        <w:t>Slovakia (</w:t>
      </w:r>
      <w:r w:rsidRPr="001B5308">
        <w:rPr>
          <w:rFonts w:ascii="Arial" w:hAnsi="Arial" w:cs="Arial"/>
          <w:sz w:val="16"/>
          <w:szCs w:val="16"/>
          <w:lang w:val="en-GB"/>
        </w:rPr>
        <w:t xml:space="preserve">SK), </w:t>
      </w:r>
      <w:r w:rsidR="007C6979" w:rsidRPr="001B5308">
        <w:rPr>
          <w:rFonts w:ascii="Arial" w:hAnsi="Arial" w:cs="Arial"/>
          <w:sz w:val="16"/>
          <w:szCs w:val="16"/>
          <w:lang w:val="en-GB"/>
        </w:rPr>
        <w:t>United Kingdom (</w:t>
      </w:r>
      <w:r w:rsidRPr="001B5308">
        <w:rPr>
          <w:rFonts w:ascii="Arial" w:hAnsi="Arial" w:cs="Arial"/>
          <w:sz w:val="16"/>
          <w:szCs w:val="16"/>
          <w:lang w:val="en-GB"/>
        </w:rPr>
        <w:t>GB),</w:t>
      </w:r>
      <w:r w:rsidR="007C6979" w:rsidRPr="001B5308">
        <w:rPr>
          <w:rFonts w:ascii="Arial" w:hAnsi="Arial" w:cs="Arial"/>
          <w:sz w:val="16"/>
          <w:szCs w:val="16"/>
          <w:lang w:val="en-GB"/>
        </w:rPr>
        <w:t>France (</w:t>
      </w:r>
      <w:r w:rsidRPr="001B5308">
        <w:rPr>
          <w:rFonts w:ascii="Arial" w:hAnsi="Arial" w:cs="Arial"/>
          <w:sz w:val="16"/>
          <w:szCs w:val="16"/>
          <w:lang w:val="en-GB"/>
        </w:rPr>
        <w:t xml:space="preserve"> FR),</w:t>
      </w:r>
      <w:r w:rsidR="007C6979" w:rsidRPr="001B5308">
        <w:rPr>
          <w:rFonts w:ascii="Arial" w:hAnsi="Arial" w:cs="Arial"/>
          <w:sz w:val="16"/>
          <w:szCs w:val="16"/>
          <w:lang w:val="en-GB"/>
        </w:rPr>
        <w:t xml:space="preserve"> Austria (</w:t>
      </w:r>
      <w:r w:rsidRPr="001B5308">
        <w:rPr>
          <w:rFonts w:ascii="Arial" w:hAnsi="Arial" w:cs="Arial"/>
          <w:sz w:val="16"/>
          <w:szCs w:val="16"/>
          <w:lang w:val="en-GB"/>
        </w:rPr>
        <w:t xml:space="preserve">AT), </w:t>
      </w:r>
      <w:r w:rsidR="007C6979" w:rsidRPr="001B5308">
        <w:rPr>
          <w:rFonts w:ascii="Arial" w:hAnsi="Arial" w:cs="Arial"/>
          <w:sz w:val="16"/>
          <w:szCs w:val="16"/>
          <w:lang w:val="en-GB"/>
        </w:rPr>
        <w:t>Belgium (</w:t>
      </w:r>
      <w:r w:rsidRPr="001B5308">
        <w:rPr>
          <w:rFonts w:ascii="Arial" w:hAnsi="Arial" w:cs="Arial"/>
          <w:sz w:val="16"/>
          <w:szCs w:val="16"/>
          <w:lang w:val="en-GB"/>
        </w:rPr>
        <w:t>BE)</w:t>
      </w:r>
    </w:p>
  </w:footnote>
  <w:footnote w:id="6">
    <w:p w:rsidR="001834B7" w:rsidRPr="001B5308" w:rsidRDefault="001834B7" w:rsidP="001834B7">
      <w:pPr>
        <w:pStyle w:val="Textpoznpodarou"/>
        <w:spacing w:after="40"/>
        <w:jc w:val="both"/>
        <w:rPr>
          <w:rFonts w:ascii="Arial" w:hAnsi="Arial" w:cs="Arial"/>
          <w:color w:val="FF0000"/>
          <w:sz w:val="16"/>
          <w:szCs w:val="16"/>
          <w:lang w:val="en-GB"/>
        </w:rPr>
      </w:pPr>
      <w:r w:rsidRPr="001B5308">
        <w:rPr>
          <w:rStyle w:val="Znakapoznpodarou"/>
          <w:rFonts w:ascii="Arial" w:hAnsi="Arial" w:cs="Arial"/>
          <w:sz w:val="16"/>
          <w:szCs w:val="16"/>
        </w:rPr>
        <w:footnoteRef/>
      </w:r>
      <w:r w:rsidRPr="001B5308">
        <w:rPr>
          <w:rFonts w:ascii="Arial" w:hAnsi="Arial" w:cs="Arial"/>
          <w:sz w:val="16"/>
          <w:szCs w:val="16"/>
        </w:rPr>
        <w:t xml:space="preserve"> </w:t>
      </w:r>
      <w:r w:rsidRPr="001B5308">
        <w:rPr>
          <w:rFonts w:ascii="Arial" w:hAnsi="Arial" w:cs="Arial"/>
          <w:sz w:val="16"/>
          <w:szCs w:val="16"/>
          <w:lang w:val="en-GB"/>
        </w:rPr>
        <w:t>Eurostat, the statistical office of the European Union,</w:t>
      </w:r>
      <w:r w:rsidRPr="001B5308">
        <w:rPr>
          <w:rFonts w:ascii="Arial" w:hAnsi="Arial" w:cs="Arial"/>
          <w:color w:val="FF0000"/>
          <w:sz w:val="16"/>
          <w:szCs w:val="16"/>
          <w:lang w:val="en-GB"/>
        </w:rPr>
        <w:t xml:space="preserve"> </w:t>
      </w:r>
      <w:r w:rsidRPr="001B5308">
        <w:rPr>
          <w:rFonts w:ascii="Arial" w:hAnsi="Arial" w:cs="Arial"/>
          <w:sz w:val="16"/>
          <w:szCs w:val="16"/>
          <w:lang w:val="en-GB"/>
        </w:rPr>
        <w:t>15 August 2014</w:t>
      </w:r>
    </w:p>
    <w:p w:rsidR="001834B7" w:rsidRDefault="001834B7">
      <w:pPr>
        <w:pStyle w:val="Textpoznpodarou"/>
      </w:pPr>
    </w:p>
  </w:footnote>
  <w:footnote w:id="7">
    <w:p w:rsidR="00511E2F" w:rsidRPr="001B5308" w:rsidRDefault="00511E2F">
      <w:pPr>
        <w:pStyle w:val="Textpoznpodarou"/>
        <w:rPr>
          <w:rFonts w:ascii="Arial" w:hAnsi="Arial" w:cs="Arial"/>
          <w:sz w:val="16"/>
          <w:szCs w:val="16"/>
          <w:lang w:val="en-GB"/>
        </w:rPr>
      </w:pPr>
      <w:r w:rsidRPr="001B5308">
        <w:rPr>
          <w:rStyle w:val="Znakapoznpodarou"/>
          <w:rFonts w:ascii="Arial" w:hAnsi="Arial" w:cs="Arial"/>
          <w:sz w:val="16"/>
          <w:szCs w:val="16"/>
          <w:lang w:val="en-GB"/>
        </w:rPr>
        <w:footnoteRef/>
      </w:r>
      <w:r w:rsidRPr="001B5308">
        <w:rPr>
          <w:rFonts w:ascii="Arial" w:hAnsi="Arial" w:cs="Arial"/>
          <w:sz w:val="16"/>
          <w:szCs w:val="16"/>
          <w:lang w:val="en-GB"/>
        </w:rPr>
        <w:t xml:space="preserve">  Manufactured products = Section C of  Classification of Products, 2008 version (CPA)</w:t>
      </w:r>
    </w:p>
  </w:footnote>
  <w:footnote w:id="8">
    <w:p w:rsidR="002A088A" w:rsidRPr="001B5308" w:rsidRDefault="002A088A" w:rsidP="00772E23">
      <w:pPr>
        <w:pStyle w:val="Textpoznpodarou"/>
        <w:spacing w:after="40"/>
        <w:jc w:val="both"/>
        <w:rPr>
          <w:rFonts w:ascii="Arial" w:hAnsi="Arial" w:cs="Arial"/>
          <w:color w:val="FF0000"/>
          <w:sz w:val="16"/>
          <w:szCs w:val="16"/>
          <w:lang w:val="en-GB"/>
        </w:rPr>
      </w:pPr>
      <w:r w:rsidRPr="001B5308">
        <w:rPr>
          <w:rStyle w:val="Znakapoznpodarou"/>
          <w:rFonts w:ascii="Arial" w:hAnsi="Arial" w:cs="Arial"/>
          <w:sz w:val="16"/>
          <w:szCs w:val="16"/>
          <w:lang w:val="en-GB"/>
        </w:rPr>
        <w:footnoteRef/>
      </w:r>
      <w:r w:rsidRPr="001B5308">
        <w:rPr>
          <w:rFonts w:ascii="Arial" w:hAnsi="Arial" w:cs="Arial"/>
          <w:sz w:val="16"/>
          <w:szCs w:val="16"/>
          <w:lang w:val="en-GB"/>
        </w:rPr>
        <w:t xml:space="preserve"> </w:t>
      </w:r>
      <w:r w:rsidR="00772E23" w:rsidRPr="001B5308">
        <w:rPr>
          <w:rFonts w:ascii="Arial" w:hAnsi="Arial" w:cs="Arial"/>
          <w:sz w:val="16"/>
          <w:szCs w:val="16"/>
          <w:lang w:val="en-GB"/>
        </w:rPr>
        <w:t xml:space="preserve"> </w:t>
      </w:r>
      <w:r w:rsidRPr="001B5308">
        <w:rPr>
          <w:rFonts w:ascii="Arial" w:hAnsi="Arial" w:cs="Arial"/>
          <w:sz w:val="16"/>
          <w:szCs w:val="16"/>
          <w:lang w:val="en-GB"/>
        </w:rPr>
        <w:t>Eurostat, the statistical office of the European Union,</w:t>
      </w:r>
      <w:r w:rsidRPr="001B5308">
        <w:rPr>
          <w:rFonts w:ascii="Arial" w:hAnsi="Arial" w:cs="Arial"/>
          <w:color w:val="FF0000"/>
          <w:sz w:val="16"/>
          <w:szCs w:val="16"/>
          <w:lang w:val="en-GB"/>
        </w:rPr>
        <w:t xml:space="preserve"> </w:t>
      </w:r>
      <w:r w:rsidR="001834B7" w:rsidRPr="001B5308">
        <w:rPr>
          <w:rFonts w:ascii="Arial" w:hAnsi="Arial" w:cs="Arial"/>
          <w:sz w:val="16"/>
          <w:szCs w:val="16"/>
          <w:lang w:val="en-GB"/>
        </w:rPr>
        <w:t>15 August 2014</w:t>
      </w:r>
    </w:p>
  </w:footnote>
  <w:footnote w:id="9">
    <w:p w:rsidR="00772E23" w:rsidRPr="001B5308" w:rsidRDefault="00772E23" w:rsidP="00772E23">
      <w:pPr>
        <w:pStyle w:val="Textpoznpodarou"/>
        <w:spacing w:after="40"/>
        <w:jc w:val="both"/>
        <w:rPr>
          <w:rFonts w:ascii="Arial" w:hAnsi="Arial" w:cs="Arial"/>
          <w:sz w:val="16"/>
          <w:szCs w:val="16"/>
          <w:lang w:val="en-GB"/>
        </w:rPr>
      </w:pPr>
      <w:r w:rsidRPr="001B5308">
        <w:rPr>
          <w:rStyle w:val="Znakapoznpodarou"/>
          <w:rFonts w:ascii="Arial" w:hAnsi="Arial" w:cs="Arial"/>
          <w:sz w:val="16"/>
          <w:szCs w:val="16"/>
          <w:lang w:val="en-GB"/>
        </w:rPr>
        <w:footnoteRef/>
      </w:r>
      <w:r w:rsidRPr="001B5308">
        <w:rPr>
          <w:rFonts w:ascii="Arial" w:hAnsi="Arial" w:cs="Arial"/>
          <w:sz w:val="16"/>
          <w:szCs w:val="16"/>
          <w:lang w:val="en-GB"/>
        </w:rPr>
        <w:t xml:space="preserve">  European Union - EU (28 member states): Austria (AT), Belgium (BE), Bulgaria (BG), Croatia (HR), Cyprus (CY), Czech Republic (CZ), Denmark (DK), Estonia (EE), Finland (FI), France (FR), Germany (DE), Greece (GR), Hungary (HU), Ireland (IE), Italy (IT), Latvia (LV), Lithuania (LT), Luxembourg (LU), Malta (MT), Netherlands (NL), Poland (PL), Portugal (PT), Romania (RO), Slovakia (SK), Slovenia (SI), Spain (ES), Sweden (SE), United Kingdom (GB)</w:t>
      </w:r>
    </w:p>
  </w:footnote>
  <w:footnote w:id="10">
    <w:p w:rsidR="00B63FB8" w:rsidRPr="001B5308" w:rsidRDefault="00B63FB8" w:rsidP="00B63FB8">
      <w:pPr>
        <w:pStyle w:val="Textpoznpodarou"/>
        <w:jc w:val="both"/>
        <w:rPr>
          <w:rFonts w:ascii="Arial" w:hAnsi="Arial" w:cs="Arial"/>
          <w:sz w:val="16"/>
          <w:szCs w:val="16"/>
          <w:lang w:val="en-GB"/>
        </w:rPr>
      </w:pPr>
      <w:r w:rsidRPr="001B5308">
        <w:rPr>
          <w:rStyle w:val="Znakapoznpodarou"/>
          <w:rFonts w:ascii="Arial" w:hAnsi="Arial" w:cs="Arial"/>
          <w:sz w:val="16"/>
          <w:szCs w:val="16"/>
          <w:lang w:val="en-GB"/>
        </w:rPr>
        <w:footnoteRef/>
      </w:r>
      <w:r w:rsidRPr="001B5308">
        <w:rPr>
          <w:rFonts w:ascii="Arial" w:hAnsi="Arial" w:cs="Arial"/>
          <w:sz w:val="16"/>
          <w:szCs w:val="16"/>
          <w:lang w:val="en-GB"/>
        </w:rPr>
        <w:t xml:space="preserve"> </w:t>
      </w:r>
      <w:r w:rsidR="00772E23" w:rsidRPr="001B5308">
        <w:rPr>
          <w:rFonts w:ascii="Arial" w:hAnsi="Arial" w:cs="Arial"/>
          <w:sz w:val="16"/>
          <w:szCs w:val="16"/>
          <w:lang w:val="en-GB"/>
        </w:rPr>
        <w:t xml:space="preserve"> </w:t>
      </w:r>
      <w:r w:rsidRPr="001B5308">
        <w:rPr>
          <w:rFonts w:ascii="Arial" w:hAnsi="Arial" w:cs="Arial"/>
          <w:sz w:val="16"/>
          <w:szCs w:val="16"/>
          <w:lang w:val="en-GB"/>
        </w:rPr>
        <w:t xml:space="preserve">New EU Member States: Bulgaria, </w:t>
      </w:r>
      <w:r w:rsidR="00500D1B" w:rsidRPr="001B5308">
        <w:rPr>
          <w:rFonts w:ascii="Arial" w:hAnsi="Arial" w:cs="Arial"/>
          <w:sz w:val="16"/>
          <w:szCs w:val="16"/>
          <w:lang w:val="en-GB"/>
        </w:rPr>
        <w:t xml:space="preserve">Croatia, </w:t>
      </w:r>
      <w:r w:rsidRPr="001B5308">
        <w:rPr>
          <w:rFonts w:ascii="Arial" w:hAnsi="Arial" w:cs="Arial"/>
          <w:sz w:val="16"/>
          <w:szCs w:val="16"/>
          <w:lang w:val="en-GB"/>
        </w:rPr>
        <w:t>Cyprus, Czech Republic, Estonia, Hungary, Latvia, Lithuania, Malta, Pola</w:t>
      </w:r>
      <w:r w:rsidR="001B5308">
        <w:rPr>
          <w:rFonts w:ascii="Arial" w:hAnsi="Arial" w:cs="Arial"/>
          <w:sz w:val="16"/>
          <w:szCs w:val="16"/>
          <w:lang w:val="en-GB"/>
        </w:rPr>
        <w:t>nd, Romania, Slovakia, Slovenia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D95AFC"/>
    <w:multiLevelType w:val="multilevel"/>
    <w:tmpl w:val="924AC5B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18DB"/>
    <w:rsid w:val="00024177"/>
    <w:rsid w:val="00035A31"/>
    <w:rsid w:val="00064E66"/>
    <w:rsid w:val="00075057"/>
    <w:rsid w:val="0007537B"/>
    <w:rsid w:val="0009377F"/>
    <w:rsid w:val="000A6ED8"/>
    <w:rsid w:val="000B57C0"/>
    <w:rsid w:val="000C37DA"/>
    <w:rsid w:val="000C7024"/>
    <w:rsid w:val="000E61CA"/>
    <w:rsid w:val="000F3B16"/>
    <w:rsid w:val="00117D40"/>
    <w:rsid w:val="0013255C"/>
    <w:rsid w:val="00147D6D"/>
    <w:rsid w:val="00153FB5"/>
    <w:rsid w:val="00157BE5"/>
    <w:rsid w:val="00160661"/>
    <w:rsid w:val="00166000"/>
    <w:rsid w:val="00171D69"/>
    <w:rsid w:val="00172985"/>
    <w:rsid w:val="001834B7"/>
    <w:rsid w:val="001837E3"/>
    <w:rsid w:val="0019109C"/>
    <w:rsid w:val="001A4748"/>
    <w:rsid w:val="001A709B"/>
    <w:rsid w:val="001B5308"/>
    <w:rsid w:val="001B78F6"/>
    <w:rsid w:val="001C154C"/>
    <w:rsid w:val="001C4726"/>
    <w:rsid w:val="001C634E"/>
    <w:rsid w:val="002127C4"/>
    <w:rsid w:val="002142A9"/>
    <w:rsid w:val="00217B8B"/>
    <w:rsid w:val="00231EFD"/>
    <w:rsid w:val="00241DF9"/>
    <w:rsid w:val="00244706"/>
    <w:rsid w:val="00251E15"/>
    <w:rsid w:val="00252D28"/>
    <w:rsid w:val="002577C6"/>
    <w:rsid w:val="00257C28"/>
    <w:rsid w:val="00281383"/>
    <w:rsid w:val="00284905"/>
    <w:rsid w:val="0029425F"/>
    <w:rsid w:val="00296ED7"/>
    <w:rsid w:val="002A088A"/>
    <w:rsid w:val="002B25E5"/>
    <w:rsid w:val="002E35D5"/>
    <w:rsid w:val="00305BE5"/>
    <w:rsid w:val="003202B4"/>
    <w:rsid w:val="003252FA"/>
    <w:rsid w:val="00330664"/>
    <w:rsid w:val="00354812"/>
    <w:rsid w:val="00360F5C"/>
    <w:rsid w:val="003A2321"/>
    <w:rsid w:val="003A6571"/>
    <w:rsid w:val="003C05EF"/>
    <w:rsid w:val="003C1842"/>
    <w:rsid w:val="003C5C17"/>
    <w:rsid w:val="003F231C"/>
    <w:rsid w:val="003F27D1"/>
    <w:rsid w:val="0042797B"/>
    <w:rsid w:val="004315F8"/>
    <w:rsid w:val="00432FE0"/>
    <w:rsid w:val="00437193"/>
    <w:rsid w:val="00447279"/>
    <w:rsid w:val="00451012"/>
    <w:rsid w:val="00467E08"/>
    <w:rsid w:val="004739A8"/>
    <w:rsid w:val="004746A7"/>
    <w:rsid w:val="00476233"/>
    <w:rsid w:val="00486B62"/>
    <w:rsid w:val="004D4120"/>
    <w:rsid w:val="0050020B"/>
    <w:rsid w:val="00500D1B"/>
    <w:rsid w:val="00510E87"/>
    <w:rsid w:val="00511E2F"/>
    <w:rsid w:val="00521543"/>
    <w:rsid w:val="005262ED"/>
    <w:rsid w:val="005469E8"/>
    <w:rsid w:val="00553625"/>
    <w:rsid w:val="00554DDC"/>
    <w:rsid w:val="00565735"/>
    <w:rsid w:val="00573409"/>
    <w:rsid w:val="005765B2"/>
    <w:rsid w:val="00587810"/>
    <w:rsid w:val="0059730A"/>
    <w:rsid w:val="005A016A"/>
    <w:rsid w:val="005A4353"/>
    <w:rsid w:val="005C1D93"/>
    <w:rsid w:val="005C462C"/>
    <w:rsid w:val="005D3BD3"/>
    <w:rsid w:val="005D763C"/>
    <w:rsid w:val="005E2A63"/>
    <w:rsid w:val="005E5667"/>
    <w:rsid w:val="005F1D6F"/>
    <w:rsid w:val="005F5FE4"/>
    <w:rsid w:val="00601E30"/>
    <w:rsid w:val="00615B51"/>
    <w:rsid w:val="0062009F"/>
    <w:rsid w:val="00620B10"/>
    <w:rsid w:val="006367E6"/>
    <w:rsid w:val="00643C4D"/>
    <w:rsid w:val="00654484"/>
    <w:rsid w:val="00655BA0"/>
    <w:rsid w:val="006A0C26"/>
    <w:rsid w:val="006A3571"/>
    <w:rsid w:val="006A61A6"/>
    <w:rsid w:val="006C21AA"/>
    <w:rsid w:val="006D2AD6"/>
    <w:rsid w:val="006D78BE"/>
    <w:rsid w:val="006F5F20"/>
    <w:rsid w:val="007034FC"/>
    <w:rsid w:val="00705246"/>
    <w:rsid w:val="00713247"/>
    <w:rsid w:val="00717EB1"/>
    <w:rsid w:val="007310B6"/>
    <w:rsid w:val="00732315"/>
    <w:rsid w:val="007428FE"/>
    <w:rsid w:val="007508CB"/>
    <w:rsid w:val="00754F9F"/>
    <w:rsid w:val="00761D6F"/>
    <w:rsid w:val="00766DF8"/>
    <w:rsid w:val="00767B3C"/>
    <w:rsid w:val="00772E23"/>
    <w:rsid w:val="0077503B"/>
    <w:rsid w:val="00777500"/>
    <w:rsid w:val="0078102D"/>
    <w:rsid w:val="007B1DFC"/>
    <w:rsid w:val="007B6C9A"/>
    <w:rsid w:val="007C00CF"/>
    <w:rsid w:val="007C1750"/>
    <w:rsid w:val="007C1B10"/>
    <w:rsid w:val="007C6979"/>
    <w:rsid w:val="007C6BB8"/>
    <w:rsid w:val="007E3213"/>
    <w:rsid w:val="007F1099"/>
    <w:rsid w:val="007F1495"/>
    <w:rsid w:val="007F26B5"/>
    <w:rsid w:val="007F280C"/>
    <w:rsid w:val="007F7C5C"/>
    <w:rsid w:val="00802016"/>
    <w:rsid w:val="008066EC"/>
    <w:rsid w:val="00810E80"/>
    <w:rsid w:val="0081445C"/>
    <w:rsid w:val="0081577F"/>
    <w:rsid w:val="00817BCF"/>
    <w:rsid w:val="00821C97"/>
    <w:rsid w:val="008245EB"/>
    <w:rsid w:val="00840B8B"/>
    <w:rsid w:val="00841441"/>
    <w:rsid w:val="008451B0"/>
    <w:rsid w:val="00845A28"/>
    <w:rsid w:val="00850BFD"/>
    <w:rsid w:val="008545AC"/>
    <w:rsid w:val="008603E5"/>
    <w:rsid w:val="008903D0"/>
    <w:rsid w:val="008B3D71"/>
    <w:rsid w:val="008C1784"/>
    <w:rsid w:val="008C1BDB"/>
    <w:rsid w:val="008D2C76"/>
    <w:rsid w:val="008E30FC"/>
    <w:rsid w:val="008F5418"/>
    <w:rsid w:val="009014CA"/>
    <w:rsid w:val="0090691F"/>
    <w:rsid w:val="00920A8C"/>
    <w:rsid w:val="00920D2D"/>
    <w:rsid w:val="0092552C"/>
    <w:rsid w:val="00926F45"/>
    <w:rsid w:val="00936D83"/>
    <w:rsid w:val="00957C67"/>
    <w:rsid w:val="00962E3E"/>
    <w:rsid w:val="00965345"/>
    <w:rsid w:val="00987F18"/>
    <w:rsid w:val="0099065A"/>
    <w:rsid w:val="009A4C81"/>
    <w:rsid w:val="009B577F"/>
    <w:rsid w:val="009B5D1B"/>
    <w:rsid w:val="009D3BB2"/>
    <w:rsid w:val="009F12DF"/>
    <w:rsid w:val="00A03E44"/>
    <w:rsid w:val="00A063F6"/>
    <w:rsid w:val="00A12C8F"/>
    <w:rsid w:val="00A22A1E"/>
    <w:rsid w:val="00A327C4"/>
    <w:rsid w:val="00A424D1"/>
    <w:rsid w:val="00A45AA7"/>
    <w:rsid w:val="00A522A9"/>
    <w:rsid w:val="00A54E4F"/>
    <w:rsid w:val="00A62481"/>
    <w:rsid w:val="00A63D41"/>
    <w:rsid w:val="00A67123"/>
    <w:rsid w:val="00A70778"/>
    <w:rsid w:val="00A7509E"/>
    <w:rsid w:val="00A76861"/>
    <w:rsid w:val="00A810EE"/>
    <w:rsid w:val="00A86022"/>
    <w:rsid w:val="00A94CEA"/>
    <w:rsid w:val="00AA343B"/>
    <w:rsid w:val="00AA655E"/>
    <w:rsid w:val="00AB5AD6"/>
    <w:rsid w:val="00AC44CE"/>
    <w:rsid w:val="00B01B31"/>
    <w:rsid w:val="00B02E82"/>
    <w:rsid w:val="00B14E90"/>
    <w:rsid w:val="00B17E06"/>
    <w:rsid w:val="00B21A6C"/>
    <w:rsid w:val="00B25C03"/>
    <w:rsid w:val="00B50CA7"/>
    <w:rsid w:val="00B630B8"/>
    <w:rsid w:val="00B63833"/>
    <w:rsid w:val="00B63FB8"/>
    <w:rsid w:val="00B82A5C"/>
    <w:rsid w:val="00B90E55"/>
    <w:rsid w:val="00BB367F"/>
    <w:rsid w:val="00BC31BA"/>
    <w:rsid w:val="00BC325C"/>
    <w:rsid w:val="00BC434A"/>
    <w:rsid w:val="00BD0F40"/>
    <w:rsid w:val="00BD38C7"/>
    <w:rsid w:val="00BD3A35"/>
    <w:rsid w:val="00C03D69"/>
    <w:rsid w:val="00C154B1"/>
    <w:rsid w:val="00C24CC9"/>
    <w:rsid w:val="00C32FE7"/>
    <w:rsid w:val="00C34250"/>
    <w:rsid w:val="00C37543"/>
    <w:rsid w:val="00C37817"/>
    <w:rsid w:val="00CB5C57"/>
    <w:rsid w:val="00CC18DB"/>
    <w:rsid w:val="00CE2ACB"/>
    <w:rsid w:val="00CE6799"/>
    <w:rsid w:val="00D0308E"/>
    <w:rsid w:val="00D320B7"/>
    <w:rsid w:val="00D7460A"/>
    <w:rsid w:val="00D862A5"/>
    <w:rsid w:val="00D90610"/>
    <w:rsid w:val="00D92F9E"/>
    <w:rsid w:val="00DA4D9F"/>
    <w:rsid w:val="00DC3481"/>
    <w:rsid w:val="00DE4446"/>
    <w:rsid w:val="00DF61EC"/>
    <w:rsid w:val="00E01091"/>
    <w:rsid w:val="00E0188E"/>
    <w:rsid w:val="00E204B0"/>
    <w:rsid w:val="00E25365"/>
    <w:rsid w:val="00E44001"/>
    <w:rsid w:val="00E46AE2"/>
    <w:rsid w:val="00E46F94"/>
    <w:rsid w:val="00E5082A"/>
    <w:rsid w:val="00E53362"/>
    <w:rsid w:val="00E5417A"/>
    <w:rsid w:val="00E663CE"/>
    <w:rsid w:val="00E70DE0"/>
    <w:rsid w:val="00E71969"/>
    <w:rsid w:val="00E936AA"/>
    <w:rsid w:val="00EA1A51"/>
    <w:rsid w:val="00EA3E9B"/>
    <w:rsid w:val="00EA6357"/>
    <w:rsid w:val="00EB4B6B"/>
    <w:rsid w:val="00EB696E"/>
    <w:rsid w:val="00EB6FE9"/>
    <w:rsid w:val="00EE2654"/>
    <w:rsid w:val="00EE3CB2"/>
    <w:rsid w:val="00F0418E"/>
    <w:rsid w:val="00F2517B"/>
    <w:rsid w:val="00F30716"/>
    <w:rsid w:val="00F31830"/>
    <w:rsid w:val="00F41DB1"/>
    <w:rsid w:val="00F433EC"/>
    <w:rsid w:val="00F5187D"/>
    <w:rsid w:val="00F56AB1"/>
    <w:rsid w:val="00F73A66"/>
    <w:rsid w:val="00FA4396"/>
    <w:rsid w:val="00FA5429"/>
    <w:rsid w:val="00FB4F4E"/>
    <w:rsid w:val="00FB7035"/>
    <w:rsid w:val="00FD1984"/>
    <w:rsid w:val="00FD2A4A"/>
    <w:rsid w:val="00FD3C6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E6799"/>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9014CA"/>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9014CA"/>
    <w:rPr>
      <w:sz w:val="20"/>
      <w:szCs w:val="20"/>
    </w:rPr>
  </w:style>
  <w:style w:type="character" w:styleId="Znakapoznpodarou">
    <w:name w:val="footnote reference"/>
    <w:basedOn w:val="Standardnpsmoodstavce"/>
    <w:uiPriority w:val="99"/>
    <w:semiHidden/>
    <w:unhideWhenUsed/>
    <w:rsid w:val="009014CA"/>
    <w:rPr>
      <w:vertAlign w:val="superscript"/>
    </w:rPr>
  </w:style>
</w:styles>
</file>

<file path=word/webSettings.xml><?xml version="1.0" encoding="utf-8"?>
<w:webSettings xmlns:r="http://schemas.openxmlformats.org/officeDocument/2006/relationships" xmlns:w="http://schemas.openxmlformats.org/wordprocessingml/2006/main">
  <w:divs>
    <w:div w:id="33968572">
      <w:bodyDiv w:val="1"/>
      <w:marLeft w:val="0"/>
      <w:marRight w:val="0"/>
      <w:marTop w:val="0"/>
      <w:marBottom w:val="0"/>
      <w:divBdr>
        <w:top w:val="none" w:sz="0" w:space="0" w:color="auto"/>
        <w:left w:val="none" w:sz="0" w:space="0" w:color="auto"/>
        <w:bottom w:val="none" w:sz="0" w:space="0" w:color="auto"/>
        <w:right w:val="none" w:sz="0" w:space="0" w:color="auto"/>
      </w:divBdr>
    </w:div>
    <w:div w:id="258680497">
      <w:bodyDiv w:val="1"/>
      <w:marLeft w:val="0"/>
      <w:marRight w:val="0"/>
      <w:marTop w:val="0"/>
      <w:marBottom w:val="0"/>
      <w:divBdr>
        <w:top w:val="none" w:sz="0" w:space="0" w:color="auto"/>
        <w:left w:val="none" w:sz="0" w:space="0" w:color="auto"/>
        <w:bottom w:val="none" w:sz="0" w:space="0" w:color="auto"/>
        <w:right w:val="none" w:sz="0" w:space="0" w:color="auto"/>
      </w:divBdr>
    </w:div>
    <w:div w:id="1438451004">
      <w:bodyDiv w:val="1"/>
      <w:marLeft w:val="0"/>
      <w:marRight w:val="0"/>
      <w:marTop w:val="0"/>
      <w:marBottom w:val="0"/>
      <w:divBdr>
        <w:top w:val="none" w:sz="0" w:space="0" w:color="auto"/>
        <w:left w:val="none" w:sz="0" w:space="0" w:color="auto"/>
        <w:bottom w:val="none" w:sz="0" w:space="0" w:color="auto"/>
        <w:right w:val="none" w:sz="0" w:space="0" w:color="auto"/>
      </w:divBdr>
    </w:div>
    <w:div w:id="1620336807">
      <w:bodyDiv w:val="1"/>
      <w:marLeft w:val="0"/>
      <w:marRight w:val="0"/>
      <w:marTop w:val="0"/>
      <w:marBottom w:val="0"/>
      <w:divBdr>
        <w:top w:val="none" w:sz="0" w:space="0" w:color="auto"/>
        <w:left w:val="none" w:sz="0" w:space="0" w:color="auto"/>
        <w:bottom w:val="none" w:sz="0" w:space="0" w:color="auto"/>
        <w:right w:val="none" w:sz="0" w:space="0" w:color="auto"/>
      </w:divBdr>
    </w:div>
    <w:div w:id="1798913693">
      <w:bodyDiv w:val="1"/>
      <w:marLeft w:val="0"/>
      <w:marRight w:val="0"/>
      <w:marTop w:val="0"/>
      <w:marBottom w:val="0"/>
      <w:divBdr>
        <w:top w:val="none" w:sz="0" w:space="0" w:color="auto"/>
        <w:left w:val="none" w:sz="0" w:space="0" w:color="auto"/>
        <w:bottom w:val="none" w:sz="0" w:space="0" w:color="auto"/>
        <w:right w:val="none" w:sz="0" w:space="0" w:color="auto"/>
      </w:divBdr>
    </w:div>
    <w:div w:id="1826900193">
      <w:bodyDiv w:val="1"/>
      <w:marLeft w:val="0"/>
      <w:marRight w:val="0"/>
      <w:marTop w:val="0"/>
      <w:marBottom w:val="0"/>
      <w:divBdr>
        <w:top w:val="none" w:sz="0" w:space="0" w:color="auto"/>
        <w:left w:val="none" w:sz="0" w:space="0" w:color="auto"/>
        <w:bottom w:val="none" w:sz="0" w:space="0" w:color="auto"/>
        <w:right w:val="none" w:sz="0" w:space="0" w:color="auto"/>
      </w:divBdr>
    </w:div>
    <w:div w:id="1873683814">
      <w:bodyDiv w:val="1"/>
      <w:marLeft w:val="0"/>
      <w:marRight w:val="0"/>
      <w:marTop w:val="0"/>
      <w:marBottom w:val="0"/>
      <w:divBdr>
        <w:top w:val="none" w:sz="0" w:space="0" w:color="auto"/>
        <w:left w:val="none" w:sz="0" w:space="0" w:color="auto"/>
        <w:bottom w:val="none" w:sz="0" w:space="0" w:color="auto"/>
        <w:right w:val="none" w:sz="0" w:space="0" w:color="auto"/>
      </w:divBdr>
    </w:div>
    <w:div w:id="214646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2D101-4893-4CFE-B874-B2B4374E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10</Pages>
  <Words>3827</Words>
  <Characters>22583</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26358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bartlova327</cp:lastModifiedBy>
  <cp:revision>99</cp:revision>
  <dcterms:created xsi:type="dcterms:W3CDTF">2014-05-23T11:51:00Z</dcterms:created>
  <dcterms:modified xsi:type="dcterms:W3CDTF">2014-09-24T09:19:00Z</dcterms:modified>
</cp:coreProperties>
</file>