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C1" w:rsidRPr="005E03C1" w:rsidRDefault="005E03C1" w:rsidP="005E03C1">
      <w:pPr>
        <w:pStyle w:val="Nzev"/>
        <w:spacing w:before="120"/>
        <w:rPr>
          <w:caps/>
        </w:rPr>
      </w:pPr>
      <w:r w:rsidRPr="005E03C1">
        <w:rPr>
          <w:caps/>
        </w:rPr>
        <w:t>Ceny pohonných hmot výrazně klesly</w:t>
      </w:r>
    </w:p>
    <w:p w:rsidR="005E03C1" w:rsidRPr="005E03C1" w:rsidRDefault="005E03C1" w:rsidP="005E03C1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5E03C1">
        <w:rPr>
          <w:sz w:val="24"/>
          <w:szCs w:val="24"/>
        </w:rPr>
        <w:t>Indexy spotřebitelských cen – inflace – září 2015</w:t>
      </w:r>
    </w:p>
    <w:p w:rsidR="005E03C1" w:rsidRPr="00895A77" w:rsidRDefault="005E03C1" w:rsidP="005E03C1">
      <w:pPr>
        <w:pStyle w:val="Perex"/>
        <w:spacing w:before="120" w:line="240" w:lineRule="auto"/>
      </w:pPr>
      <w:r w:rsidRPr="00895A77">
        <w:t xml:space="preserve">Spotřebitelské ceny </w:t>
      </w:r>
      <w:r>
        <w:t xml:space="preserve">klesly </w:t>
      </w:r>
      <w:r w:rsidRPr="00895A77">
        <w:t>v </w:t>
      </w:r>
      <w:r>
        <w:t>září</w:t>
      </w:r>
      <w:r w:rsidRPr="00895A77">
        <w:t xml:space="preserve"> proti </w:t>
      </w:r>
      <w:r>
        <w:t>srpnu o 0,2</w:t>
      </w:r>
      <w:r w:rsidRPr="00895A77">
        <w:t xml:space="preserve"> %. Tento vývoj ovlivnilo zejména </w:t>
      </w:r>
      <w:r>
        <w:t xml:space="preserve">snížení </w:t>
      </w:r>
      <w:r w:rsidRPr="00895A77">
        <w:t>cen v</w:t>
      </w:r>
      <w:r>
        <w:t> </w:t>
      </w:r>
      <w:r w:rsidRPr="00895A77">
        <w:t>oddíle</w:t>
      </w:r>
      <w:r>
        <w:t xml:space="preserve"> rekreace a kultura a v oddíle doprava. </w:t>
      </w:r>
      <w:r w:rsidRPr="00895A77">
        <w:t>Meziročně vzrostly spotřebitelské ceny o </w:t>
      </w:r>
      <w:r>
        <w:t>0,4</w:t>
      </w:r>
      <w:r w:rsidRPr="00895A77">
        <w:t> %</w:t>
      </w:r>
      <w:r>
        <w:t>, což bylo o 0,1</w:t>
      </w:r>
      <w:r w:rsidRPr="00895A77">
        <w:t xml:space="preserve"> procentního bodu </w:t>
      </w:r>
      <w:r>
        <w:t xml:space="preserve">více </w:t>
      </w:r>
      <w:r w:rsidRPr="00895A77">
        <w:t>než v</w:t>
      </w:r>
      <w:r>
        <w:t> srpnu.</w:t>
      </w:r>
    </w:p>
    <w:p w:rsidR="005E03C1" w:rsidRDefault="005E03C1" w:rsidP="005E03C1">
      <w:pPr>
        <w:spacing w:before="120" w:line="240" w:lineRule="auto"/>
        <w:rPr>
          <w:rFonts w:cs="Arial"/>
        </w:rPr>
      </w:pPr>
      <w:r w:rsidRPr="00CF220F">
        <w:rPr>
          <w:rFonts w:cs="Arial"/>
          <w:b/>
          <w:bCs/>
        </w:rPr>
        <w:t xml:space="preserve">Meziměsíční pokles </w:t>
      </w:r>
      <w:r w:rsidRPr="00CF220F">
        <w:rPr>
          <w:rFonts w:cs="Arial"/>
          <w:bCs/>
        </w:rPr>
        <w:t>spotřebitelských cen v oddíle rekreace a</w:t>
      </w:r>
      <w:r>
        <w:rPr>
          <w:rFonts w:cs="Arial"/>
          <w:bCs/>
        </w:rPr>
        <w:t xml:space="preserve"> kultura ovlivnilo podobně jako v </w:t>
      </w:r>
      <w:r w:rsidRPr="00CF220F">
        <w:rPr>
          <w:rFonts w:cs="Arial"/>
          <w:bCs/>
        </w:rPr>
        <w:t>minulých letech hlavně snížení cen dovole</w:t>
      </w:r>
      <w:r>
        <w:rPr>
          <w:rFonts w:cs="Arial"/>
          <w:bCs/>
        </w:rPr>
        <w:t>ných s komplexními službami o 13,8</w:t>
      </w:r>
      <w:r w:rsidRPr="00CF220F">
        <w:rPr>
          <w:rFonts w:cs="Arial"/>
          <w:bCs/>
        </w:rPr>
        <w:t xml:space="preserve"> % v důsledku končící letní sezóny</w:t>
      </w:r>
      <w:r>
        <w:rPr>
          <w:rFonts w:cs="Arial"/>
          <w:bCs/>
        </w:rPr>
        <w:t xml:space="preserve">. </w:t>
      </w:r>
      <w:r w:rsidRPr="00CF220F">
        <w:rPr>
          <w:rFonts w:cs="Arial"/>
        </w:rPr>
        <w:t>V</w:t>
      </w:r>
      <w:r>
        <w:rPr>
          <w:rFonts w:cs="Arial"/>
        </w:rPr>
        <w:t> </w:t>
      </w:r>
      <w:r w:rsidRPr="00AB1EAB">
        <w:rPr>
          <w:rFonts w:cs="Arial"/>
        </w:rPr>
        <w:t xml:space="preserve">oddíle doprava </w:t>
      </w:r>
      <w:r>
        <w:rPr>
          <w:rFonts w:cs="Arial"/>
        </w:rPr>
        <w:t xml:space="preserve">pokračoval druhý měsíc pokles cen pohonných hmot, který v září činil 3,4 %. </w:t>
      </w:r>
      <w:r w:rsidRPr="005D792F">
        <w:rPr>
          <w:rFonts w:cs="Arial"/>
        </w:rPr>
        <w:t xml:space="preserve">Průměrná cena benzinu </w:t>
      </w:r>
      <w:proofErr w:type="spellStart"/>
      <w:r w:rsidRPr="005D792F">
        <w:rPr>
          <w:rFonts w:cs="Arial"/>
        </w:rPr>
        <w:t>Natural</w:t>
      </w:r>
      <w:proofErr w:type="spellEnd"/>
      <w:r>
        <w:rPr>
          <w:rFonts w:cs="Arial"/>
        </w:rPr>
        <w:t xml:space="preserve"> 95</w:t>
      </w:r>
      <w:r w:rsidRPr="005D792F">
        <w:rPr>
          <w:rFonts w:cs="Arial"/>
        </w:rPr>
        <w:t xml:space="preserve"> (31,65 Kč/l) byla v září nejnižší od</w:t>
      </w:r>
      <w:r>
        <w:rPr>
          <w:rFonts w:cs="Arial"/>
        </w:rPr>
        <w:t> </w:t>
      </w:r>
      <w:r w:rsidRPr="005D792F">
        <w:rPr>
          <w:rFonts w:cs="Arial"/>
        </w:rPr>
        <w:t xml:space="preserve">března 2015, cena motorové nafty (30,28 Kč/l) </w:t>
      </w:r>
      <w:r>
        <w:rPr>
          <w:rFonts w:cs="Arial"/>
        </w:rPr>
        <w:t xml:space="preserve">dokonce </w:t>
      </w:r>
      <w:r w:rsidRPr="005D792F">
        <w:rPr>
          <w:rFonts w:cs="Arial"/>
        </w:rPr>
        <w:t>od března 2010.</w:t>
      </w:r>
      <w:r>
        <w:rPr>
          <w:rFonts w:cs="Arial"/>
        </w:rPr>
        <w:t xml:space="preserve"> </w:t>
      </w:r>
      <w:r>
        <w:t xml:space="preserve">Z potravin klesly </w:t>
      </w:r>
      <w:r>
        <w:rPr>
          <w:rFonts w:cs="Arial"/>
        </w:rPr>
        <w:t>zejména ceny mléka o 1,2 </w:t>
      </w:r>
      <w:r w:rsidRPr="0008499F">
        <w:rPr>
          <w:rFonts w:cs="Arial"/>
        </w:rPr>
        <w:t xml:space="preserve">%, </w:t>
      </w:r>
      <w:r>
        <w:rPr>
          <w:rFonts w:cs="Arial"/>
        </w:rPr>
        <w:t>sýrů o 2,4 </w:t>
      </w:r>
      <w:r w:rsidRPr="0008499F">
        <w:rPr>
          <w:rFonts w:cs="Arial"/>
        </w:rPr>
        <w:t xml:space="preserve">%, </w:t>
      </w:r>
      <w:r>
        <w:rPr>
          <w:rFonts w:cs="Arial"/>
        </w:rPr>
        <w:t>olejů a tuků o 1,6 </w:t>
      </w:r>
      <w:r w:rsidRPr="0008499F">
        <w:rPr>
          <w:rFonts w:cs="Arial"/>
        </w:rPr>
        <w:t xml:space="preserve">%, </w:t>
      </w:r>
      <w:r>
        <w:rPr>
          <w:rFonts w:cs="Arial"/>
        </w:rPr>
        <w:t xml:space="preserve">cukru </w:t>
      </w:r>
      <w:r w:rsidRPr="0008499F">
        <w:rPr>
          <w:rFonts w:cs="Arial"/>
        </w:rPr>
        <w:t>o</w:t>
      </w:r>
      <w:r>
        <w:rPr>
          <w:rFonts w:cs="Arial"/>
        </w:rPr>
        <w:t> 2,8 </w:t>
      </w:r>
      <w:r w:rsidRPr="0008499F">
        <w:rPr>
          <w:rFonts w:cs="Arial"/>
        </w:rPr>
        <w:t>%,</w:t>
      </w:r>
      <w:r>
        <w:rPr>
          <w:rFonts w:cs="Arial"/>
        </w:rPr>
        <w:t xml:space="preserve"> nečokoládových cukrovinek</w:t>
      </w:r>
      <w:r w:rsidRPr="0008499F">
        <w:rPr>
          <w:rFonts w:cs="Arial"/>
        </w:rPr>
        <w:t xml:space="preserve"> </w:t>
      </w:r>
      <w:r>
        <w:rPr>
          <w:rFonts w:cs="Arial"/>
        </w:rPr>
        <w:t>o 2,1 % a nealkoholických nápojů o 1,8 </w:t>
      </w:r>
      <w:r w:rsidRPr="0008499F">
        <w:rPr>
          <w:rFonts w:cs="Arial"/>
        </w:rPr>
        <w:t>%.</w:t>
      </w:r>
    </w:p>
    <w:p w:rsidR="005E03C1" w:rsidRPr="004875C1" w:rsidRDefault="005E03C1" w:rsidP="005E03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>
        <w:rPr>
          <w:rFonts w:cs="Arial"/>
          <w:i w:val="0"/>
          <w:sz w:val="20"/>
          <w:szCs w:val="20"/>
        </w:rPr>
        <w:t>zvyšování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 </w:t>
      </w:r>
      <w:r>
        <w:rPr>
          <w:rFonts w:cs="Arial"/>
          <w:i w:val="0"/>
          <w:sz w:val="20"/>
          <w:szCs w:val="20"/>
        </w:rPr>
        <w:t>září</w:t>
      </w:r>
      <w:r w:rsidRPr="0055530B">
        <w:rPr>
          <w:rFonts w:cs="Arial"/>
          <w:i w:val="0"/>
          <w:sz w:val="20"/>
          <w:szCs w:val="20"/>
        </w:rPr>
        <w:t xml:space="preserve"> působi</w:t>
      </w:r>
      <w:r>
        <w:rPr>
          <w:rFonts w:cs="Arial"/>
          <w:i w:val="0"/>
          <w:sz w:val="20"/>
          <w:szCs w:val="20"/>
        </w:rPr>
        <w:t>l</w:t>
      </w:r>
      <w:r w:rsidRPr="00895A77">
        <w:rPr>
          <w:rFonts w:cs="Arial"/>
          <w:i w:val="0"/>
          <w:sz w:val="20"/>
          <w:szCs w:val="20"/>
        </w:rPr>
        <w:t xml:space="preserve"> především </w:t>
      </w:r>
      <w:r>
        <w:rPr>
          <w:rFonts w:cs="Arial"/>
          <w:i w:val="0"/>
          <w:sz w:val="20"/>
          <w:szCs w:val="20"/>
        </w:rPr>
        <w:t xml:space="preserve">růst </w:t>
      </w:r>
      <w:r w:rsidRPr="00895A77">
        <w:rPr>
          <w:rFonts w:cs="Arial"/>
          <w:i w:val="0"/>
          <w:sz w:val="20"/>
          <w:szCs w:val="20"/>
        </w:rPr>
        <w:t xml:space="preserve">cen </w:t>
      </w:r>
      <w:r>
        <w:rPr>
          <w:rFonts w:cs="Arial"/>
          <w:i w:val="0"/>
          <w:sz w:val="20"/>
          <w:szCs w:val="20"/>
        </w:rPr>
        <w:t>v oddíle potraviny a </w:t>
      </w:r>
      <w:r w:rsidRPr="00CF220F">
        <w:rPr>
          <w:rFonts w:cs="Arial"/>
          <w:i w:val="0"/>
          <w:sz w:val="20"/>
          <w:szCs w:val="20"/>
        </w:rPr>
        <w:t>nealkoholické nápoje</w:t>
      </w:r>
      <w:r>
        <w:rPr>
          <w:rFonts w:cs="Arial"/>
          <w:i w:val="0"/>
          <w:sz w:val="20"/>
          <w:szCs w:val="20"/>
        </w:rPr>
        <w:t xml:space="preserve"> způsobený </w:t>
      </w:r>
      <w:r w:rsidRPr="004875C1">
        <w:rPr>
          <w:rFonts w:cs="Arial"/>
          <w:i w:val="0"/>
          <w:sz w:val="20"/>
          <w:szCs w:val="20"/>
        </w:rPr>
        <w:t>zejména zvýšením cen zeleniny o 12,0 %, z toho cen</w:t>
      </w:r>
      <w:r>
        <w:rPr>
          <w:rFonts w:cs="Arial"/>
          <w:i w:val="0"/>
          <w:sz w:val="20"/>
          <w:szCs w:val="20"/>
        </w:rPr>
        <w:t>y</w:t>
      </w:r>
      <w:r w:rsidRPr="004875C1">
        <w:rPr>
          <w:rFonts w:cs="Arial"/>
          <w:i w:val="0"/>
          <w:sz w:val="20"/>
          <w:szCs w:val="20"/>
        </w:rPr>
        <w:t xml:space="preserve"> brambor</w:t>
      </w:r>
      <w:r>
        <w:rPr>
          <w:rFonts w:cs="Arial"/>
          <w:i w:val="0"/>
          <w:sz w:val="20"/>
          <w:szCs w:val="20"/>
        </w:rPr>
        <w:t xml:space="preserve"> vzrostly</w:t>
      </w:r>
      <w:r w:rsidRPr="004875C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o </w:t>
      </w:r>
      <w:r w:rsidRPr="004875C1">
        <w:rPr>
          <w:rFonts w:cs="Arial"/>
          <w:i w:val="0"/>
          <w:sz w:val="20"/>
          <w:szCs w:val="20"/>
        </w:rPr>
        <w:t>21,8 %. Ceny ovoce se zvýšily o 1,1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 xml:space="preserve">%. Z ostatních druhů potravin vzrostly zejména ceny pekárenských výrobků a obilovin o 0,6 %, čokolády a čokoládových výrobků o 1,0 %, </w:t>
      </w:r>
      <w:r>
        <w:rPr>
          <w:rFonts w:cs="Arial"/>
          <w:i w:val="0"/>
          <w:sz w:val="20"/>
          <w:szCs w:val="20"/>
        </w:rPr>
        <w:t>včelího medu o 1,7 %, polévek a </w:t>
      </w:r>
      <w:r w:rsidRPr="004875C1">
        <w:rPr>
          <w:rFonts w:cs="Arial"/>
          <w:i w:val="0"/>
          <w:sz w:val="20"/>
          <w:szCs w:val="20"/>
        </w:rPr>
        <w:t>omáček o 3,4 %, soli a koření o </w:t>
      </w:r>
      <w:r w:rsidRPr="004875C1">
        <w:rPr>
          <w:i w:val="0"/>
          <w:sz w:val="20"/>
          <w:szCs w:val="20"/>
        </w:rPr>
        <w:t>7,9 %.</w:t>
      </w:r>
      <w:r w:rsidRPr="004875C1">
        <w:rPr>
          <w:rFonts w:cs="Arial"/>
          <w:i w:val="0"/>
          <w:sz w:val="20"/>
          <w:szCs w:val="20"/>
        </w:rPr>
        <w:t xml:space="preserve"> Růst cen v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oddíle odívání a obuv ovlivnilo zvýšení cen</w:t>
      </w:r>
      <w:r>
        <w:rPr>
          <w:rFonts w:cs="Arial"/>
          <w:i w:val="0"/>
          <w:sz w:val="20"/>
          <w:szCs w:val="20"/>
        </w:rPr>
        <w:t xml:space="preserve"> oděvů o </w:t>
      </w:r>
      <w:r w:rsidRPr="004875C1">
        <w:rPr>
          <w:i w:val="0"/>
          <w:sz w:val="20"/>
          <w:szCs w:val="20"/>
        </w:rPr>
        <w:t>2,2 % a</w:t>
      </w:r>
      <w:r w:rsidRPr="004875C1">
        <w:rPr>
          <w:rFonts w:cs="Arial"/>
          <w:i w:val="0"/>
          <w:sz w:val="20"/>
          <w:szCs w:val="20"/>
        </w:rPr>
        <w:t xml:space="preserve"> obuvi o 4,7 %.</w:t>
      </w:r>
      <w:r w:rsidRPr="004875C1">
        <w:t xml:space="preserve"> </w:t>
      </w:r>
      <w:r w:rsidRPr="004875C1">
        <w:rPr>
          <w:rFonts w:cs="Arial"/>
          <w:i w:val="0"/>
          <w:sz w:val="20"/>
          <w:szCs w:val="20"/>
        </w:rPr>
        <w:t xml:space="preserve">V oddíle alkoholické nápoje a tabák vzrostly ceny </w:t>
      </w:r>
      <w:r>
        <w:rPr>
          <w:rFonts w:cs="Arial"/>
          <w:i w:val="0"/>
          <w:sz w:val="20"/>
          <w:szCs w:val="20"/>
        </w:rPr>
        <w:t>alkoholických nápojů o 1,0 %. V </w:t>
      </w:r>
      <w:r w:rsidRPr="004875C1">
        <w:rPr>
          <w:rFonts w:cs="Arial"/>
          <w:i w:val="0"/>
          <w:sz w:val="20"/>
          <w:szCs w:val="20"/>
        </w:rPr>
        <w:t>souvislosti se zahájením nového školního roku vzrostly poplatky v mateřských školách o 1,5 %, školné na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středních soukromých školách o 1,4 %, školné na veřejných vysokých školách o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1,8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%, poplatky za výuku jazyků o 1,8 % a poplatky v základních uměleckých školách o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1,3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%. Podobně v oddíle stravování a ubytování vzrostly ceny za ubytování v internátech o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1,1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% a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na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vysokoškolských kolejích o 0,6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%.</w:t>
      </w:r>
    </w:p>
    <w:p w:rsidR="005E03C1" w:rsidRPr="004875C1" w:rsidRDefault="005E03C1" w:rsidP="005E03C1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4875C1">
        <w:rPr>
          <w:rFonts w:cs="Arial"/>
          <w:szCs w:val="20"/>
        </w:rPr>
        <w:t>Ceny zboží úhrnem vzrostly o 0,3 %, zatímco ceny služeb o 0,9 % klesly.</w:t>
      </w:r>
    </w:p>
    <w:p w:rsidR="005E03C1" w:rsidRDefault="005E03C1" w:rsidP="005E03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4875C1">
        <w:rPr>
          <w:rFonts w:cs="Arial"/>
          <w:b/>
          <w:i w:val="0"/>
          <w:sz w:val="20"/>
          <w:szCs w:val="20"/>
        </w:rPr>
        <w:t>Meziročně</w:t>
      </w:r>
      <w:r w:rsidRPr="004875C1">
        <w:rPr>
          <w:rFonts w:cs="Arial"/>
          <w:i w:val="0"/>
          <w:sz w:val="20"/>
          <w:szCs w:val="20"/>
        </w:rPr>
        <w:t xml:space="preserve"> vzrostly spotřebitelské ceny v září</w:t>
      </w:r>
      <w:r w:rsidRPr="00A9280E">
        <w:rPr>
          <w:rFonts w:cs="Arial"/>
          <w:i w:val="0"/>
          <w:sz w:val="20"/>
          <w:szCs w:val="20"/>
        </w:rPr>
        <w:t xml:space="preserve"> o 0,4 %, což je o 0,1 procentního bodu více než v srpnu. Toto mírné zvýšení meziročního růstu ovlivnily zejména ceny v oddíle rekreace a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kultura, kde ceny dovolených s komplexními službami vzrostly o 6,8 % (v srpnu o 6,4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%) a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ceny rekreačních</w:t>
      </w:r>
      <w:r>
        <w:rPr>
          <w:rFonts w:cs="Arial"/>
          <w:i w:val="0"/>
          <w:sz w:val="20"/>
          <w:szCs w:val="20"/>
        </w:rPr>
        <w:t xml:space="preserve"> a kulturních služeb o 1,5 % (v </w:t>
      </w:r>
      <w:r w:rsidRPr="00A9280E">
        <w:rPr>
          <w:rFonts w:cs="Arial"/>
          <w:i w:val="0"/>
          <w:sz w:val="20"/>
          <w:szCs w:val="20"/>
        </w:rPr>
        <w:t>srpnu o 0,5 %). V oddíle potraviny a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 xml:space="preserve">nealkoholické nápoje došlo ke zmírnění poklesu cen </w:t>
      </w:r>
      <w:r w:rsidRPr="00401E29">
        <w:rPr>
          <w:rFonts w:cs="Arial"/>
          <w:i w:val="0"/>
          <w:sz w:val="20"/>
          <w:szCs w:val="20"/>
        </w:rPr>
        <w:t xml:space="preserve">především </w:t>
      </w:r>
      <w:r w:rsidRPr="00A9280E">
        <w:rPr>
          <w:rFonts w:cs="Arial"/>
          <w:i w:val="0"/>
          <w:sz w:val="20"/>
          <w:szCs w:val="20"/>
        </w:rPr>
        <w:t>vlivem zrychlení růstu cen zeleniny v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září</w:t>
      </w:r>
      <w:r>
        <w:rPr>
          <w:rFonts w:cs="Arial"/>
          <w:i w:val="0"/>
          <w:sz w:val="20"/>
          <w:szCs w:val="20"/>
        </w:rPr>
        <w:t xml:space="preserve"> na</w:t>
      </w:r>
      <w:r w:rsidRPr="00A9280E">
        <w:rPr>
          <w:rFonts w:cs="Arial"/>
          <w:i w:val="0"/>
          <w:sz w:val="20"/>
          <w:szCs w:val="20"/>
        </w:rPr>
        <w:t xml:space="preserve"> 18,4 % z 11,0 % v srpnu v důsledku </w:t>
      </w:r>
      <w:r>
        <w:rPr>
          <w:rFonts w:cs="Arial"/>
          <w:i w:val="0"/>
          <w:sz w:val="20"/>
          <w:szCs w:val="20"/>
        </w:rPr>
        <w:t>zvýšení cen brambor o 51,6 % ze </w:t>
      </w:r>
      <w:r w:rsidRPr="00A9280E">
        <w:rPr>
          <w:rFonts w:cs="Arial"/>
          <w:i w:val="0"/>
          <w:sz w:val="20"/>
          <w:szCs w:val="20"/>
        </w:rPr>
        <w:t xml:space="preserve">srpnových 19,8 %. Vliv mělo i snížení poklesu cen některých potravin. Ceny chleba </w:t>
      </w:r>
      <w:r>
        <w:rPr>
          <w:rFonts w:cs="Arial"/>
          <w:i w:val="0"/>
          <w:sz w:val="20"/>
          <w:szCs w:val="20"/>
        </w:rPr>
        <w:t>i </w:t>
      </w:r>
      <w:r w:rsidRPr="00A9280E">
        <w:rPr>
          <w:rFonts w:cs="Arial"/>
          <w:i w:val="0"/>
          <w:sz w:val="20"/>
          <w:szCs w:val="20"/>
        </w:rPr>
        <w:t xml:space="preserve">běžného pečiva byly v září nižší shodně o 1,5 % (v srpnu o 3,2 %, resp. o 2,8 %), </w:t>
      </w:r>
      <w:r>
        <w:rPr>
          <w:rFonts w:cs="Arial"/>
          <w:i w:val="0"/>
          <w:sz w:val="20"/>
          <w:szCs w:val="20"/>
        </w:rPr>
        <w:t>vajec o </w:t>
      </w:r>
      <w:r w:rsidRPr="00A9280E">
        <w:rPr>
          <w:rFonts w:cs="Arial"/>
          <w:i w:val="0"/>
          <w:sz w:val="20"/>
          <w:szCs w:val="20"/>
        </w:rPr>
        <w:t xml:space="preserve">3,5 % (v srpnu </w:t>
      </w:r>
      <w:r w:rsidRPr="00A9280E">
        <w:rPr>
          <w:i w:val="0"/>
          <w:sz w:val="20"/>
          <w:szCs w:val="20"/>
        </w:rPr>
        <w:t xml:space="preserve">o 5,5 %), </w:t>
      </w:r>
      <w:r w:rsidRPr="00A9280E">
        <w:rPr>
          <w:rFonts w:cs="Arial"/>
          <w:i w:val="0"/>
          <w:sz w:val="20"/>
          <w:szCs w:val="20"/>
        </w:rPr>
        <w:t>jogurtů o 0,8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% (v srpnu o 8,1 %)</w:t>
      </w:r>
      <w:r>
        <w:rPr>
          <w:rFonts w:cs="Arial"/>
          <w:i w:val="0"/>
          <w:sz w:val="20"/>
          <w:szCs w:val="20"/>
        </w:rPr>
        <w:t>.</w:t>
      </w:r>
    </w:p>
    <w:p w:rsidR="005E03C1" w:rsidRDefault="005E03C1" w:rsidP="005E03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Na zvyšování cenové hladiny měly</w:t>
      </w:r>
      <w:r w:rsidRPr="005D792F">
        <w:t xml:space="preserve"> </w:t>
      </w:r>
      <w:r w:rsidRPr="0075531D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 xml:space="preserve"> září </w:t>
      </w:r>
      <w:r w:rsidRPr="005D792F">
        <w:rPr>
          <w:rFonts w:cs="Arial"/>
          <w:i w:val="0"/>
          <w:sz w:val="20"/>
          <w:szCs w:val="20"/>
        </w:rPr>
        <w:t xml:space="preserve">nadále </w:t>
      </w:r>
      <w:r w:rsidRPr="0075531D">
        <w:rPr>
          <w:rFonts w:cs="Arial"/>
          <w:i w:val="0"/>
          <w:sz w:val="20"/>
          <w:szCs w:val="20"/>
        </w:rPr>
        <w:t>největší vliv ceny v oddíle alkoholické nápoje</w:t>
      </w:r>
      <w:r w:rsidRPr="0075531D">
        <w:rPr>
          <w:rFonts w:cs="Arial"/>
          <w:i w:val="0"/>
          <w:sz w:val="20"/>
          <w:szCs w:val="20"/>
        </w:rPr>
        <w:br/>
        <w:t xml:space="preserve">a tabák, kde ceny tabákových výrobků </w:t>
      </w:r>
      <w:r>
        <w:rPr>
          <w:rFonts w:cs="Arial"/>
          <w:i w:val="0"/>
          <w:sz w:val="20"/>
          <w:szCs w:val="20"/>
        </w:rPr>
        <w:t>vzrostly o 8,5</w:t>
      </w:r>
      <w:r w:rsidRPr="0075531D">
        <w:rPr>
          <w:rFonts w:cs="Arial"/>
          <w:i w:val="0"/>
          <w:sz w:val="20"/>
          <w:szCs w:val="20"/>
        </w:rPr>
        <w:t> %. Další v pořadí vlivu byly ceny v oddíle bydlení, kde vzrostly ceny vodného o 3,4 %, stočného o 2,8 %, čistéh</w:t>
      </w:r>
      <w:r>
        <w:rPr>
          <w:rFonts w:cs="Arial"/>
          <w:i w:val="0"/>
          <w:sz w:val="20"/>
          <w:szCs w:val="20"/>
        </w:rPr>
        <w:t>o nájemného o 0,9 %, tepla o 2,2</w:t>
      </w:r>
      <w:r w:rsidRPr="0075531D">
        <w:rPr>
          <w:rFonts w:cs="Arial"/>
          <w:i w:val="0"/>
          <w:sz w:val="20"/>
          <w:szCs w:val="20"/>
        </w:rPr>
        <w:t> %. Ceny elek</w:t>
      </w:r>
      <w:r>
        <w:rPr>
          <w:rFonts w:cs="Arial"/>
          <w:i w:val="0"/>
          <w:sz w:val="20"/>
          <w:szCs w:val="20"/>
        </w:rPr>
        <w:t>třiny byly meziročně nižší o 0,6</w:t>
      </w:r>
      <w:r w:rsidRPr="0075531D">
        <w:rPr>
          <w:rFonts w:cs="Arial"/>
          <w:i w:val="0"/>
          <w:sz w:val="20"/>
          <w:szCs w:val="20"/>
        </w:rPr>
        <w:t> %. V oddíle odívání</w:t>
      </w:r>
      <w:r w:rsidRPr="00525FD9">
        <w:rPr>
          <w:rFonts w:cs="Arial"/>
          <w:i w:val="0"/>
          <w:sz w:val="20"/>
          <w:szCs w:val="20"/>
        </w:rPr>
        <w:t xml:space="preserve"> a obuv byly vyšší</w:t>
      </w:r>
      <w:r>
        <w:rPr>
          <w:rFonts w:cs="Arial"/>
          <w:i w:val="0"/>
          <w:sz w:val="20"/>
          <w:szCs w:val="20"/>
        </w:rPr>
        <w:t xml:space="preserve"> ceny obuvi o 9,5</w:t>
      </w:r>
      <w:r w:rsidRPr="00525FD9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 xml:space="preserve"> a </w:t>
      </w:r>
      <w:r w:rsidRPr="00525FD9">
        <w:rPr>
          <w:rFonts w:cs="Arial"/>
          <w:i w:val="0"/>
          <w:sz w:val="20"/>
          <w:szCs w:val="20"/>
        </w:rPr>
        <w:t>ceny oděvů</w:t>
      </w:r>
      <w:r>
        <w:rPr>
          <w:rFonts w:cs="Arial"/>
          <w:i w:val="0"/>
          <w:sz w:val="20"/>
          <w:szCs w:val="20"/>
        </w:rPr>
        <w:t xml:space="preserve"> o 0,6 %.</w:t>
      </w:r>
      <w:r w:rsidRPr="00525FD9">
        <w:rPr>
          <w:rFonts w:cs="Arial"/>
          <w:i w:val="0"/>
          <w:sz w:val="20"/>
          <w:szCs w:val="20"/>
        </w:rPr>
        <w:t xml:space="preserve"> V oddíle stravování a ubytování byly vyšš</w:t>
      </w:r>
      <w:r>
        <w:rPr>
          <w:rFonts w:cs="Arial"/>
          <w:i w:val="0"/>
          <w:sz w:val="20"/>
          <w:szCs w:val="20"/>
        </w:rPr>
        <w:t>í ceny stravovacích služeb o 1,5</w:t>
      </w:r>
      <w:r w:rsidRPr="00525FD9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ubytovacích služeb o 0,1 </w:t>
      </w:r>
      <w:r w:rsidRPr="00525FD9">
        <w:rPr>
          <w:rFonts w:cs="Arial"/>
          <w:i w:val="0"/>
          <w:sz w:val="20"/>
          <w:szCs w:val="20"/>
        </w:rPr>
        <w:t>%. V oddíle ostatní zboží a služby vzrostly ceny pojištění o 2,</w:t>
      </w:r>
      <w:r>
        <w:rPr>
          <w:rFonts w:cs="Arial"/>
          <w:i w:val="0"/>
          <w:sz w:val="20"/>
          <w:szCs w:val="20"/>
        </w:rPr>
        <w:t>4</w:t>
      </w:r>
      <w:r w:rsidRPr="00525FD9">
        <w:rPr>
          <w:rFonts w:cs="Arial"/>
          <w:i w:val="0"/>
          <w:sz w:val="20"/>
          <w:szCs w:val="20"/>
        </w:rPr>
        <w:t> % a ceny</w:t>
      </w:r>
      <w:r>
        <w:rPr>
          <w:rFonts w:cs="Arial"/>
          <w:i w:val="0"/>
          <w:sz w:val="20"/>
          <w:szCs w:val="20"/>
        </w:rPr>
        <w:t xml:space="preserve"> finančních služeb o 2,2</w:t>
      </w:r>
      <w:r w:rsidRPr="00525FD9">
        <w:rPr>
          <w:rFonts w:cs="Arial"/>
          <w:i w:val="0"/>
          <w:sz w:val="20"/>
          <w:szCs w:val="20"/>
        </w:rPr>
        <w:t> %.</w:t>
      </w:r>
    </w:p>
    <w:p w:rsidR="005E03C1" w:rsidRPr="0075531D" w:rsidRDefault="005E03C1" w:rsidP="005E03C1">
      <w:pPr>
        <w:pStyle w:val="Zkladntext"/>
        <w:tabs>
          <w:tab w:val="left" w:pos="4900"/>
        </w:tabs>
        <w:spacing w:before="120"/>
      </w:pPr>
      <w:r w:rsidRPr="0075531D">
        <w:rPr>
          <w:rFonts w:cs="Arial"/>
          <w:i w:val="0"/>
          <w:sz w:val="20"/>
          <w:szCs w:val="20"/>
        </w:rPr>
        <w:t xml:space="preserve">Na snižování meziroční cenové hladiny působil </w:t>
      </w:r>
      <w:r>
        <w:rPr>
          <w:rFonts w:cs="Arial"/>
          <w:i w:val="0"/>
          <w:sz w:val="20"/>
          <w:szCs w:val="20"/>
        </w:rPr>
        <w:t xml:space="preserve">nejvíce </w:t>
      </w:r>
      <w:r w:rsidRPr="0075531D">
        <w:rPr>
          <w:rFonts w:cs="Arial"/>
          <w:i w:val="0"/>
          <w:sz w:val="20"/>
          <w:szCs w:val="20"/>
        </w:rPr>
        <w:t>pokles cen</w:t>
      </w:r>
      <w:r w:rsidRPr="008F3221">
        <w:t xml:space="preserve"> </w:t>
      </w:r>
      <w:r>
        <w:rPr>
          <w:rFonts w:cs="Arial"/>
          <w:i w:val="0"/>
          <w:sz w:val="20"/>
          <w:szCs w:val="20"/>
        </w:rPr>
        <w:t>v</w:t>
      </w:r>
      <w:r w:rsidRPr="008F3221">
        <w:rPr>
          <w:rFonts w:cs="Arial"/>
          <w:i w:val="0"/>
          <w:sz w:val="20"/>
          <w:szCs w:val="20"/>
        </w:rPr>
        <w:t xml:space="preserve"> oddíle doprava</w:t>
      </w:r>
      <w:r>
        <w:rPr>
          <w:rFonts w:cs="Arial"/>
          <w:i w:val="0"/>
          <w:sz w:val="20"/>
          <w:szCs w:val="20"/>
        </w:rPr>
        <w:t xml:space="preserve">, který se v září ještě </w:t>
      </w:r>
      <w:r w:rsidRPr="008F3221">
        <w:rPr>
          <w:rFonts w:cs="Arial"/>
          <w:i w:val="0"/>
          <w:sz w:val="20"/>
          <w:szCs w:val="20"/>
        </w:rPr>
        <w:t>prohloubil vlivem cen pohonných hmot, které byly v</w:t>
      </w:r>
      <w:r>
        <w:rPr>
          <w:rFonts w:cs="Arial"/>
          <w:i w:val="0"/>
          <w:sz w:val="20"/>
          <w:szCs w:val="20"/>
        </w:rPr>
        <w:t> září meziročně nižší o 15,1 </w:t>
      </w:r>
      <w:r w:rsidRPr="008F3221">
        <w:rPr>
          <w:rFonts w:cs="Arial"/>
          <w:i w:val="0"/>
          <w:sz w:val="20"/>
          <w:szCs w:val="20"/>
        </w:rPr>
        <w:t>% (v</w:t>
      </w:r>
      <w:r>
        <w:rPr>
          <w:rFonts w:cs="Arial"/>
          <w:i w:val="0"/>
          <w:sz w:val="20"/>
          <w:szCs w:val="20"/>
        </w:rPr>
        <w:t> srpnu o 12,0 %). Naopak snižující vliv cen</w:t>
      </w:r>
      <w:r w:rsidRPr="0075531D">
        <w:rPr>
          <w:rFonts w:cs="Arial"/>
          <w:i w:val="0"/>
          <w:sz w:val="20"/>
          <w:szCs w:val="20"/>
        </w:rPr>
        <w:t xml:space="preserve"> v oddíle potraviny a nealkoholické nápoje</w:t>
      </w:r>
      <w:r>
        <w:rPr>
          <w:rFonts w:cs="Arial"/>
          <w:i w:val="0"/>
          <w:sz w:val="20"/>
          <w:szCs w:val="20"/>
        </w:rPr>
        <w:t xml:space="preserve"> se v září zmírnil. Pokračoval pokles cen v oddílech</w:t>
      </w:r>
      <w:r w:rsidRPr="0075531D">
        <w:rPr>
          <w:rFonts w:cs="Arial"/>
          <w:i w:val="0"/>
          <w:sz w:val="20"/>
          <w:szCs w:val="20"/>
        </w:rPr>
        <w:t xml:space="preserve"> zdraví (vliv zrušení regulačních poplatků)</w:t>
      </w:r>
      <w:r>
        <w:rPr>
          <w:rFonts w:cs="Arial"/>
          <w:i w:val="0"/>
          <w:sz w:val="20"/>
          <w:szCs w:val="20"/>
        </w:rPr>
        <w:t xml:space="preserve">, pošty </w:t>
      </w:r>
      <w:r w:rsidRPr="0075531D">
        <w:rPr>
          <w:rFonts w:cs="Arial"/>
          <w:i w:val="0"/>
          <w:sz w:val="20"/>
          <w:szCs w:val="20"/>
        </w:rPr>
        <w:t>a</w:t>
      </w:r>
      <w:r>
        <w:rPr>
          <w:rFonts w:cs="Arial"/>
          <w:i w:val="0"/>
          <w:sz w:val="20"/>
          <w:szCs w:val="20"/>
        </w:rPr>
        <w:t> </w:t>
      </w:r>
      <w:r w:rsidRPr="0075531D">
        <w:rPr>
          <w:rFonts w:cs="Arial"/>
          <w:i w:val="0"/>
          <w:sz w:val="20"/>
          <w:szCs w:val="20"/>
        </w:rPr>
        <w:t>telekomunikace.</w:t>
      </w:r>
    </w:p>
    <w:p w:rsidR="005E03C1" w:rsidRPr="0075531D" w:rsidRDefault="005E03C1" w:rsidP="005E03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 zboží úhrnem</w:t>
      </w:r>
      <w:r>
        <w:rPr>
          <w:rFonts w:cs="Arial"/>
          <w:i w:val="0"/>
          <w:sz w:val="20"/>
          <w:szCs w:val="20"/>
        </w:rPr>
        <w:t xml:space="preserve"> vzrostly o 0,2 % a</w:t>
      </w:r>
      <w:r w:rsidRPr="0075531D">
        <w:rPr>
          <w:rFonts w:cs="Arial"/>
          <w:i w:val="0"/>
          <w:sz w:val="20"/>
          <w:szCs w:val="20"/>
        </w:rPr>
        <w:t xml:space="preserve"> ceny služeb o 0,</w:t>
      </w:r>
      <w:r>
        <w:rPr>
          <w:rFonts w:cs="Arial"/>
          <w:i w:val="0"/>
          <w:sz w:val="20"/>
          <w:szCs w:val="20"/>
        </w:rPr>
        <w:t>7</w:t>
      </w:r>
      <w:r w:rsidRPr="0075531D">
        <w:rPr>
          <w:rFonts w:cs="Arial"/>
          <w:i w:val="0"/>
          <w:sz w:val="20"/>
          <w:szCs w:val="20"/>
        </w:rPr>
        <w:t>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4</w:t>
      </w:r>
      <w:r w:rsidRPr="0075531D">
        <w:rPr>
          <w:rFonts w:cs="Arial"/>
          <w:i w:val="0"/>
          <w:sz w:val="20"/>
          <w:szCs w:val="20"/>
        </w:rPr>
        <w:t> %.</w:t>
      </w:r>
    </w:p>
    <w:p w:rsidR="005E03C1" w:rsidRDefault="005E03C1" w:rsidP="005E03C1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září</w:t>
      </w:r>
      <w:r w:rsidRPr="0075531D">
        <w:rPr>
          <w:rFonts w:cs="Arial"/>
          <w:bCs/>
          <w:i w:val="0"/>
          <w:sz w:val="20"/>
          <w:szCs w:val="20"/>
        </w:rPr>
        <w:t xml:space="preserve"> 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Pr="005E03C1" w:rsidRDefault="005E03C1" w:rsidP="005E03C1">
      <w:pPr>
        <w:pStyle w:val="Zkladntextodsazen3"/>
        <w:spacing w:before="120" w:after="0" w:line="240" w:lineRule="auto"/>
        <w:ind w:left="0"/>
        <w:rPr>
          <w:szCs w:val="20"/>
        </w:rPr>
      </w:pPr>
      <w:r w:rsidRPr="001E1FE0">
        <w:rPr>
          <w:rFonts w:cs="Arial"/>
          <w:b/>
          <w:sz w:val="20"/>
          <w:szCs w:val="20"/>
        </w:rPr>
        <w:t>Meziroční</w:t>
      </w:r>
      <w:r w:rsidRPr="001E1F0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změna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srpnu </w:t>
      </w:r>
      <w:r w:rsidRPr="00532EBF">
        <w:rPr>
          <w:rFonts w:cs="Arial"/>
          <w:sz w:val="20"/>
          <w:szCs w:val="20"/>
        </w:rPr>
        <w:t>0,0 %,</w:t>
      </w:r>
      <w:r w:rsidRPr="001E1F0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což je </w:t>
      </w:r>
      <w:r w:rsidRPr="004875C1">
        <w:rPr>
          <w:rFonts w:cs="Arial"/>
          <w:sz w:val="20"/>
          <w:szCs w:val="20"/>
        </w:rPr>
        <w:t>o 0,2 procentního bodu méně než v červenci. Nejvíce</w:t>
      </w:r>
      <w:r w:rsidRPr="004875C1">
        <w:rPr>
          <w:rFonts w:cs="Arial"/>
          <w:b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vzrostly ceny na Maltě (o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1,4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%) a v Rakousku (o 0,9 %). Naopak pokles cen nastal v jedenácti zem</w:t>
      </w:r>
      <w:r>
        <w:rPr>
          <w:rFonts w:cs="Arial"/>
          <w:sz w:val="20"/>
          <w:szCs w:val="20"/>
        </w:rPr>
        <w:t xml:space="preserve">ích EU, z toho nejvíce na Kypru </w:t>
      </w:r>
      <w:r w:rsidRPr="004875C1">
        <w:rPr>
          <w:rFonts w:cs="Arial"/>
          <w:sz w:val="20"/>
          <w:szCs w:val="20"/>
        </w:rPr>
        <w:t>(</w:t>
      </w:r>
      <w:proofErr w:type="gramStart"/>
      <w:r w:rsidRPr="004875C1">
        <w:rPr>
          <w:rFonts w:cs="Arial"/>
          <w:sz w:val="20"/>
          <w:szCs w:val="20"/>
        </w:rPr>
        <w:t>−1,9</w:t>
      </w:r>
      <w:r>
        <w:rPr>
          <w:rFonts w:cs="Arial"/>
          <w:sz w:val="20"/>
          <w:szCs w:val="20"/>
        </w:rPr>
        <w:t xml:space="preserve"> %) a v </w:t>
      </w:r>
      <w:r w:rsidRPr="004875C1">
        <w:rPr>
          <w:rFonts w:cs="Arial"/>
          <w:sz w:val="20"/>
          <w:szCs w:val="20"/>
        </w:rPr>
        <w:t>Rumunsku</w:t>
      </w:r>
      <w:proofErr w:type="gramEnd"/>
      <w:r w:rsidRPr="004875C1">
        <w:rPr>
          <w:rFonts w:cs="Arial"/>
          <w:sz w:val="20"/>
          <w:szCs w:val="20"/>
        </w:rPr>
        <w:t xml:space="preserve"> (−1,7 %). Na Slovensku klesly ceny v srpnu stejně jako v červenci, tj. o 0,2 %. V Německu byl růst cen v červnu, červenci i srpnu 0,1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 xml:space="preserve">%. Podle předběžných výpočtů klesl </w:t>
      </w:r>
      <w:r w:rsidRPr="004875C1">
        <w:rPr>
          <w:rFonts w:cs="Arial"/>
          <w:b/>
          <w:sz w:val="20"/>
          <w:szCs w:val="20"/>
        </w:rPr>
        <w:t>v září</w:t>
      </w:r>
      <w:r w:rsidRPr="004875C1">
        <w:rPr>
          <w:rFonts w:cs="Arial"/>
          <w:sz w:val="20"/>
          <w:szCs w:val="20"/>
        </w:rPr>
        <w:t xml:space="preserve"> HICP v ČR </w:t>
      </w:r>
      <w:r w:rsidRPr="004875C1">
        <w:rPr>
          <w:rFonts w:cs="Arial"/>
          <w:b/>
          <w:sz w:val="20"/>
          <w:szCs w:val="20"/>
        </w:rPr>
        <w:t>meziměsíčně</w:t>
      </w:r>
      <w:r w:rsidRPr="004875C1">
        <w:rPr>
          <w:rFonts w:cs="Arial"/>
          <w:sz w:val="20"/>
          <w:szCs w:val="20"/>
        </w:rPr>
        <w:t xml:space="preserve"> o 0,2 % a </w:t>
      </w:r>
      <w:r w:rsidRPr="004875C1">
        <w:rPr>
          <w:rFonts w:cs="Arial"/>
          <w:b/>
          <w:sz w:val="20"/>
          <w:szCs w:val="20"/>
        </w:rPr>
        <w:t>meziroční růst</w:t>
      </w:r>
      <w:r w:rsidRPr="004875C1">
        <w:rPr>
          <w:rFonts w:cs="Arial"/>
          <w:sz w:val="20"/>
          <w:szCs w:val="20"/>
        </w:rPr>
        <w:t xml:space="preserve"> zůstal stejný jako v srpnu, tj. 0,2 %.</w:t>
      </w:r>
      <w:r w:rsidRPr="004875C1">
        <w:rPr>
          <w:rFonts w:cs="Arial"/>
          <w:bCs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Bleskový odhad meziroční změny HICP pro</w:t>
      </w:r>
      <w:r w:rsidRPr="004875C1">
        <w:rPr>
          <w:rFonts w:cs="Arial"/>
          <w:b/>
          <w:bCs/>
          <w:sz w:val="20"/>
          <w:szCs w:val="20"/>
        </w:rPr>
        <w:t> </w:t>
      </w:r>
      <w:proofErr w:type="spellStart"/>
      <w:r w:rsidRPr="004875C1">
        <w:rPr>
          <w:rFonts w:cs="Arial"/>
          <w:b/>
          <w:bCs/>
          <w:sz w:val="20"/>
          <w:szCs w:val="20"/>
        </w:rPr>
        <w:t>eurozónu</w:t>
      </w:r>
      <w:proofErr w:type="spellEnd"/>
      <w:r w:rsidRPr="004875C1">
        <w:rPr>
          <w:rFonts w:cs="Arial"/>
          <w:b/>
          <w:bCs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za</w:t>
      </w:r>
      <w:r w:rsidRPr="004875C1">
        <w:rPr>
          <w:rFonts w:cs="Arial"/>
          <w:b/>
          <w:bCs/>
          <w:sz w:val="20"/>
          <w:szCs w:val="20"/>
        </w:rPr>
        <w:t> září 2015</w:t>
      </w:r>
      <w:r w:rsidRPr="004875C1">
        <w:rPr>
          <w:rFonts w:cs="Arial"/>
          <w:sz w:val="20"/>
          <w:szCs w:val="20"/>
        </w:rPr>
        <w:t xml:space="preserve"> je -0,1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%,</w:t>
      </w:r>
      <w:r w:rsidRPr="001E1F03">
        <w:rPr>
          <w:rFonts w:cs="Arial"/>
          <w:sz w:val="20"/>
          <w:szCs w:val="20"/>
        </w:rPr>
        <w:t xml:space="preserve">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6" w:history="1">
        <w:r w:rsidRPr="001E1F03">
          <w:rPr>
            <w:rStyle w:val="Hypertextovodkaz"/>
            <w:sz w:val="20"/>
            <w:szCs w:val="20"/>
          </w:rPr>
          <w:t>HICP</w:t>
        </w:r>
      </w:hyperlink>
      <w:r>
        <w:t>.</w:t>
      </w:r>
      <w:r>
        <w:rPr>
          <w:rFonts w:cs="Arial"/>
          <w:sz w:val="20"/>
          <w:szCs w:val="20"/>
        </w:rPr>
        <w:t>)</w:t>
      </w:r>
    </w:p>
    <w:sectPr w:rsidR="00F661DC" w:rsidRPr="005E03C1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90" w:rsidRDefault="00200C90" w:rsidP="008C3834">
      <w:pPr>
        <w:spacing w:line="240" w:lineRule="auto"/>
      </w:pPr>
      <w:r>
        <w:separator/>
      </w:r>
    </w:p>
  </w:endnote>
  <w:endnote w:type="continuationSeparator" w:id="0">
    <w:p w:rsidR="00200C90" w:rsidRDefault="00200C90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90" w:rsidRDefault="00200C90" w:rsidP="008C3834">
      <w:pPr>
        <w:spacing w:line="240" w:lineRule="auto"/>
      </w:pPr>
      <w:r>
        <w:separator/>
      </w:r>
    </w:p>
  </w:footnote>
  <w:footnote w:type="continuationSeparator" w:id="0">
    <w:p w:rsidR="00200C90" w:rsidRDefault="00200C90" w:rsidP="008C3834">
      <w:pPr>
        <w:spacing w:line="240" w:lineRule="auto"/>
      </w:pPr>
      <w:r>
        <w:continuationSeparator/>
      </w:r>
    </w:p>
  </w:footnote>
  <w:footnote w:id="1">
    <w:p w:rsidR="005E03C1" w:rsidRDefault="005E03C1" w:rsidP="005E03C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E03C1"/>
    <w:rsid w:val="005F7A6D"/>
    <w:rsid w:val="006018E5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F6361"/>
    <w:rsid w:val="00DF7C28"/>
    <w:rsid w:val="00E14A09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4940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2015-10-08T11:42:00Z</dcterms:created>
  <dcterms:modified xsi:type="dcterms:W3CDTF">2015-10-08T11:42:00Z</dcterms:modified>
</cp:coreProperties>
</file>