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1F" w:rsidRPr="002F1A61" w:rsidRDefault="002E3DCC" w:rsidP="0046394B">
      <w:pPr>
        <w:pStyle w:val="Nadpis1"/>
        <w:numPr>
          <w:ilvl w:val="0"/>
          <w:numId w:val="11"/>
        </w:numPr>
        <w:jc w:val="both"/>
        <w:rPr>
          <w:lang w:val="en-GB"/>
        </w:rPr>
      </w:pPr>
      <w:bookmarkStart w:id="0" w:name="_Toc417454525"/>
      <w:r w:rsidRPr="002F1A61">
        <w:rPr>
          <w:lang w:val="en-GB"/>
        </w:rPr>
        <w:t>External Economic Relations</w:t>
      </w:r>
      <w:bookmarkEnd w:id="0"/>
    </w:p>
    <w:tbl>
      <w:tblPr>
        <w:tblW w:w="5043" w:type="pct"/>
        <w:tblInd w:w="-42" w:type="dxa"/>
        <w:tblCellMar>
          <w:left w:w="28" w:type="dxa"/>
          <w:right w:w="28" w:type="dxa"/>
        </w:tblCellMar>
        <w:tblLook w:val="00A0"/>
      </w:tblPr>
      <w:tblGrid>
        <w:gridCol w:w="28"/>
        <w:gridCol w:w="805"/>
        <w:gridCol w:w="1164"/>
        <w:gridCol w:w="30"/>
        <w:gridCol w:w="216"/>
        <w:gridCol w:w="51"/>
        <w:gridCol w:w="2452"/>
        <w:gridCol w:w="921"/>
        <w:gridCol w:w="4055"/>
        <w:gridCol w:w="55"/>
      </w:tblGrid>
      <w:tr w:rsidR="00602D1D" w:rsidRPr="002F1A61" w:rsidTr="00802421">
        <w:tc>
          <w:tcPr>
            <w:tcW w:w="1042" w:type="pct"/>
            <w:gridSpan w:val="4"/>
          </w:tcPr>
          <w:p w:rsidR="00602D1D" w:rsidRPr="00A31531" w:rsidRDefault="00A31531" w:rsidP="00A31531">
            <w:pPr>
              <w:spacing w:line="240" w:lineRule="auto"/>
              <w:rPr>
                <w:color w:val="000000" w:themeColor="text1"/>
                <w:sz w:val="16"/>
                <w:szCs w:val="16"/>
                <w:lang w:val="en-GB"/>
              </w:rPr>
            </w:pPr>
            <w:r w:rsidRPr="00A31531">
              <w:rPr>
                <w:color w:val="000000" w:themeColor="text1"/>
                <w:sz w:val="16"/>
                <w:szCs w:val="16"/>
                <w:lang w:val="en-GB"/>
              </w:rPr>
              <w:t xml:space="preserve">Historically the best result of external economic relations in several aspects – with a current account of balance of payments surplus, only second for the last 22 years… </w:t>
            </w:r>
          </w:p>
        </w:tc>
        <w:tc>
          <w:tcPr>
            <w:tcW w:w="139" w:type="pct"/>
            <w:gridSpan w:val="2"/>
          </w:tcPr>
          <w:p w:rsidR="00602D1D" w:rsidRPr="00A31531" w:rsidRDefault="00602D1D" w:rsidP="00281416">
            <w:pPr>
              <w:pStyle w:val="Textpoznpodarou"/>
              <w:jc w:val="both"/>
              <w:rPr>
                <w:lang w:val="en-GB"/>
              </w:rPr>
            </w:pPr>
          </w:p>
        </w:tc>
        <w:tc>
          <w:tcPr>
            <w:tcW w:w="3819" w:type="pct"/>
            <w:gridSpan w:val="4"/>
          </w:tcPr>
          <w:p w:rsidR="00A31531" w:rsidRPr="00A31531" w:rsidRDefault="00A31531" w:rsidP="00A31531">
            <w:pPr>
              <w:pStyle w:val="Textpoznpodarou"/>
              <w:jc w:val="both"/>
              <w:rPr>
                <w:color w:val="000000" w:themeColor="text1"/>
                <w:spacing w:val="-2"/>
                <w:lang w:val="en-GB"/>
              </w:rPr>
            </w:pPr>
            <w:r w:rsidRPr="00A31531">
              <w:rPr>
                <w:color w:val="000000" w:themeColor="text1"/>
                <w:spacing w:val="-2"/>
                <w:lang w:val="en-GB"/>
              </w:rPr>
              <w:t>External balance of the Czech economy was improving already for the fourth year in a row in 2014. Flows of funds with abroad ended in accumulation of every quarter in surplus on the current account of balance of payments. T</w:t>
            </w:r>
            <w:r w:rsidR="00434D7F">
              <w:rPr>
                <w:color w:val="000000" w:themeColor="text1"/>
                <w:spacing w:val="-2"/>
                <w:lang w:val="en-GB"/>
              </w:rPr>
              <w:t>he whole-</w:t>
            </w:r>
            <w:r w:rsidRPr="00A31531">
              <w:rPr>
                <w:color w:val="000000" w:themeColor="text1"/>
                <w:spacing w:val="-2"/>
                <w:lang w:val="en-GB"/>
              </w:rPr>
              <w:t>year balance was thus also positive (</w:t>
            </w:r>
            <w:r w:rsidR="009F6D31">
              <w:rPr>
                <w:color w:val="000000" w:themeColor="text1"/>
                <w:spacing w:val="-2"/>
                <w:lang w:val="en-GB"/>
              </w:rPr>
              <w:t xml:space="preserve">CZK </w:t>
            </w:r>
            <w:r w:rsidRPr="00A31531">
              <w:rPr>
                <w:color w:val="000000" w:themeColor="text1"/>
                <w:spacing w:val="-2"/>
                <w:lang w:val="en-GB"/>
              </w:rPr>
              <w:t xml:space="preserve">26.1 </w:t>
            </w:r>
            <w:proofErr w:type="spellStart"/>
            <w:r w:rsidRPr="00A31531">
              <w:rPr>
                <w:color w:val="000000" w:themeColor="text1"/>
                <w:spacing w:val="-2"/>
                <w:lang w:val="en-GB"/>
              </w:rPr>
              <w:t>bn</w:t>
            </w:r>
            <w:proofErr w:type="spellEnd"/>
            <w:r w:rsidRPr="00A31531">
              <w:rPr>
                <w:color w:val="000000" w:themeColor="text1"/>
                <w:spacing w:val="-2"/>
                <w:lang w:val="en-GB"/>
              </w:rPr>
              <w:t xml:space="preserve">, the best result in the CR history (surplus of </w:t>
            </w:r>
            <w:r w:rsidR="009F6D31">
              <w:rPr>
                <w:color w:val="000000" w:themeColor="text1"/>
                <w:spacing w:val="-2"/>
                <w:lang w:val="en-GB"/>
              </w:rPr>
              <w:t xml:space="preserve">CZK </w:t>
            </w:r>
            <w:r w:rsidRPr="00A31531">
              <w:rPr>
                <w:color w:val="000000" w:themeColor="text1"/>
                <w:spacing w:val="-2"/>
                <w:lang w:val="en-GB"/>
              </w:rPr>
              <w:t xml:space="preserve">13.3 </w:t>
            </w:r>
            <w:proofErr w:type="spellStart"/>
            <w:r w:rsidRPr="00A31531">
              <w:rPr>
                <w:color w:val="000000" w:themeColor="text1"/>
                <w:spacing w:val="-2"/>
                <w:lang w:val="en-GB"/>
              </w:rPr>
              <w:t>bn</w:t>
            </w:r>
            <w:proofErr w:type="spellEnd"/>
            <w:r w:rsidRPr="00A31531">
              <w:rPr>
                <w:color w:val="000000" w:themeColor="text1"/>
                <w:spacing w:val="-2"/>
                <w:lang w:val="en-GB"/>
              </w:rPr>
              <w:t xml:space="preserve"> in 1993). </w:t>
            </w:r>
          </w:p>
          <w:p w:rsidR="0056747E" w:rsidRPr="0056747E" w:rsidRDefault="0056747E" w:rsidP="00602D1D">
            <w:pPr>
              <w:pStyle w:val="Textpoznpodarou"/>
              <w:jc w:val="both"/>
              <w:rPr>
                <w:color w:val="000000" w:themeColor="text1"/>
                <w:spacing w:val="-2"/>
                <w:sz w:val="14"/>
                <w:szCs w:val="14"/>
                <w:lang w:val="en-GB"/>
              </w:rPr>
            </w:pPr>
          </w:p>
          <w:p w:rsidR="00A31531" w:rsidRPr="00A31531" w:rsidRDefault="00A31531" w:rsidP="00A31531">
            <w:pPr>
              <w:pStyle w:val="Textpoznpodarou"/>
              <w:jc w:val="both"/>
              <w:rPr>
                <w:color w:val="000000" w:themeColor="text1"/>
                <w:spacing w:val="-2"/>
                <w:lang w:val="en-GB"/>
              </w:rPr>
            </w:pPr>
            <w:r w:rsidRPr="00A31531">
              <w:rPr>
                <w:color w:val="000000" w:themeColor="text1"/>
                <w:spacing w:val="-2"/>
                <w:lang w:val="en-GB"/>
              </w:rPr>
              <w:t>The capital account also ended in the surplus of revenues over expenditure (</w:t>
            </w:r>
            <w:r w:rsidR="009F6D31">
              <w:rPr>
                <w:color w:val="000000" w:themeColor="text1"/>
                <w:spacing w:val="-2"/>
                <w:lang w:val="en-GB"/>
              </w:rPr>
              <w:t xml:space="preserve">CZK </w:t>
            </w:r>
            <w:r w:rsidRPr="00A31531">
              <w:rPr>
                <w:color w:val="000000" w:themeColor="text1"/>
                <w:spacing w:val="-2"/>
                <w:lang w:val="en-GB"/>
              </w:rPr>
              <w:t xml:space="preserve">32.2 </w:t>
            </w:r>
            <w:proofErr w:type="spellStart"/>
            <w:r w:rsidRPr="00A31531">
              <w:rPr>
                <w:color w:val="000000" w:themeColor="text1"/>
                <w:spacing w:val="-2"/>
                <w:lang w:val="en-GB"/>
              </w:rPr>
              <w:t>bn</w:t>
            </w:r>
            <w:proofErr w:type="spellEnd"/>
            <w:r w:rsidRPr="00A31531">
              <w:rPr>
                <w:color w:val="000000" w:themeColor="text1"/>
                <w:spacing w:val="-2"/>
                <w:lang w:val="en-GB"/>
              </w:rPr>
              <w:t>), despite year-on-year deterioration (</w:t>
            </w:r>
            <w:r w:rsidR="009F6D31">
              <w:rPr>
                <w:color w:val="000000" w:themeColor="text1"/>
                <w:spacing w:val="-2"/>
                <w:lang w:val="en-GB"/>
              </w:rPr>
              <w:t xml:space="preserve">CZK </w:t>
            </w:r>
            <w:r w:rsidRPr="00A31531">
              <w:rPr>
                <w:color w:val="000000" w:themeColor="text1"/>
                <w:spacing w:val="-2"/>
                <w:lang w:val="en-GB"/>
              </w:rPr>
              <w:t xml:space="preserve">82.4 </w:t>
            </w:r>
            <w:proofErr w:type="spellStart"/>
            <w:r w:rsidRPr="00A31531">
              <w:rPr>
                <w:color w:val="000000" w:themeColor="text1"/>
                <w:spacing w:val="-2"/>
                <w:lang w:val="en-GB"/>
              </w:rPr>
              <w:t>bn</w:t>
            </w:r>
            <w:proofErr w:type="spellEnd"/>
            <w:r w:rsidRPr="00A31531">
              <w:rPr>
                <w:color w:val="000000" w:themeColor="text1"/>
                <w:spacing w:val="-2"/>
                <w:lang w:val="en-GB"/>
              </w:rPr>
              <w:t xml:space="preserve"> in 2013). Lower net revenues from the EU budget mostly affected the thinner surplus in 2014. On the contrary, the financial account was in deficit already third year in a row (last year mostly due to the impact of the portfolio trades) – however its deficit was covered by the current and capital account surpluses. The balance of secondary income</w:t>
            </w:r>
            <w:r w:rsidR="0016398E">
              <w:rPr>
                <w:rStyle w:val="Znakapoznpodarou"/>
                <w:color w:val="000000" w:themeColor="text1"/>
                <w:spacing w:val="-2"/>
                <w:lang w:val="en-GB"/>
              </w:rPr>
              <w:footnoteReference w:id="1"/>
            </w:r>
            <w:r w:rsidRPr="00A31531">
              <w:rPr>
                <w:color w:val="000000" w:themeColor="text1"/>
                <w:spacing w:val="-2"/>
                <w:lang w:val="en-GB"/>
              </w:rPr>
              <w:t xml:space="preserve"> was also negative (current transfers) with </w:t>
            </w:r>
            <w:r w:rsidR="009F6D31">
              <w:rPr>
                <w:color w:val="000000" w:themeColor="text1"/>
                <w:spacing w:val="-2"/>
                <w:lang w:val="en-GB"/>
              </w:rPr>
              <w:t xml:space="preserve">CZK </w:t>
            </w:r>
            <w:r w:rsidRPr="00A31531">
              <w:rPr>
                <w:color w:val="000000" w:themeColor="text1"/>
                <w:spacing w:val="-2"/>
                <w:lang w:val="en-GB"/>
              </w:rPr>
              <w:t xml:space="preserve">-9.7 </w:t>
            </w:r>
            <w:proofErr w:type="spellStart"/>
            <w:r w:rsidRPr="00A31531">
              <w:rPr>
                <w:color w:val="000000" w:themeColor="text1"/>
                <w:spacing w:val="-2"/>
                <w:lang w:val="en-GB"/>
              </w:rPr>
              <w:t>bn</w:t>
            </w:r>
            <w:proofErr w:type="spellEnd"/>
            <w:r w:rsidRPr="00A31531">
              <w:rPr>
                <w:color w:val="000000" w:themeColor="text1"/>
                <w:spacing w:val="-2"/>
                <w:lang w:val="en-GB"/>
              </w:rPr>
              <w:t xml:space="preserve"> and only a negligible year-on-year improvement (</w:t>
            </w:r>
            <w:r w:rsidR="009F6D31">
              <w:rPr>
                <w:color w:val="000000" w:themeColor="text1"/>
                <w:spacing w:val="-2"/>
                <w:lang w:val="en-GB"/>
              </w:rPr>
              <w:t xml:space="preserve">CZK </w:t>
            </w:r>
            <w:r w:rsidRPr="00A31531">
              <w:rPr>
                <w:color w:val="000000" w:themeColor="text1"/>
                <w:spacing w:val="-2"/>
                <w:lang w:val="en-GB"/>
              </w:rPr>
              <w:t xml:space="preserve">-10.1 </w:t>
            </w:r>
            <w:proofErr w:type="spellStart"/>
            <w:r w:rsidRPr="00A31531">
              <w:rPr>
                <w:color w:val="000000" w:themeColor="text1"/>
                <w:spacing w:val="-2"/>
                <w:lang w:val="en-GB"/>
              </w:rPr>
              <w:t>bn</w:t>
            </w:r>
            <w:proofErr w:type="spellEnd"/>
            <w:r w:rsidRPr="00A31531">
              <w:rPr>
                <w:color w:val="000000" w:themeColor="text1"/>
                <w:spacing w:val="-2"/>
                <w:lang w:val="en-GB"/>
              </w:rPr>
              <w:t xml:space="preserve"> in 2013) – the monetary transfers increased identically to income (i.e. </w:t>
            </w:r>
            <w:r w:rsidR="00890A6B">
              <w:rPr>
                <w:color w:val="000000" w:themeColor="text1"/>
                <w:spacing w:val="-2"/>
                <w:lang w:val="en-GB"/>
              </w:rPr>
              <w:t>b</w:t>
            </w:r>
            <w:r w:rsidRPr="00A31531">
              <w:rPr>
                <w:color w:val="000000" w:themeColor="text1"/>
                <w:spacing w:val="-2"/>
                <w:lang w:val="en-GB"/>
              </w:rPr>
              <w:t xml:space="preserve">y </w:t>
            </w:r>
            <w:r w:rsidR="009F6D31">
              <w:rPr>
                <w:color w:val="000000" w:themeColor="text1"/>
                <w:spacing w:val="-2"/>
                <w:lang w:val="en-GB"/>
              </w:rPr>
              <w:t xml:space="preserve">CZK </w:t>
            </w:r>
            <w:r w:rsidRPr="00A31531">
              <w:rPr>
                <w:color w:val="000000" w:themeColor="text1"/>
                <w:spacing w:val="-2"/>
                <w:lang w:val="en-GB"/>
              </w:rPr>
              <w:t xml:space="preserve">4-5 </w:t>
            </w:r>
            <w:proofErr w:type="spellStart"/>
            <w:r w:rsidRPr="00A31531">
              <w:rPr>
                <w:color w:val="000000" w:themeColor="text1"/>
                <w:spacing w:val="-2"/>
                <w:lang w:val="en-GB"/>
              </w:rPr>
              <w:t>bn</w:t>
            </w:r>
            <w:proofErr w:type="spellEnd"/>
            <w:r w:rsidRPr="00A31531">
              <w:rPr>
                <w:color w:val="000000" w:themeColor="text1"/>
                <w:spacing w:val="-2"/>
                <w:lang w:val="en-GB"/>
              </w:rPr>
              <w:t>). Higher income occurred only in Q2.</w:t>
            </w:r>
          </w:p>
          <w:p w:rsidR="00602D1D" w:rsidRPr="0056747E" w:rsidRDefault="00602D1D" w:rsidP="00A31531">
            <w:pPr>
              <w:pStyle w:val="Textpoznpodarou"/>
              <w:jc w:val="both"/>
              <w:rPr>
                <w:color w:val="000000" w:themeColor="text1"/>
                <w:spacing w:val="-2"/>
                <w:sz w:val="14"/>
                <w:szCs w:val="14"/>
                <w:lang w:val="en-GB"/>
              </w:rPr>
            </w:pPr>
          </w:p>
        </w:tc>
      </w:tr>
      <w:tr w:rsidR="00602D1D" w:rsidRPr="00B45D1B" w:rsidTr="00802421">
        <w:tc>
          <w:tcPr>
            <w:tcW w:w="1042" w:type="pct"/>
            <w:gridSpan w:val="4"/>
          </w:tcPr>
          <w:p w:rsidR="00A31531" w:rsidRPr="00A31531" w:rsidRDefault="00A31531" w:rsidP="00A31531">
            <w:pPr>
              <w:spacing w:line="240" w:lineRule="auto"/>
              <w:rPr>
                <w:color w:val="000000" w:themeColor="text1"/>
                <w:sz w:val="16"/>
                <w:szCs w:val="16"/>
                <w:lang w:val="en-US"/>
              </w:rPr>
            </w:pPr>
            <w:proofErr w:type="gramStart"/>
            <w:r>
              <w:rPr>
                <w:color w:val="000000" w:themeColor="text1"/>
                <w:sz w:val="16"/>
                <w:szCs w:val="16"/>
              </w:rPr>
              <w:t>…</w:t>
            </w:r>
            <w:r w:rsidRPr="00A31531">
              <w:rPr>
                <w:color w:val="000000" w:themeColor="text1"/>
                <w:sz w:val="16"/>
                <w:szCs w:val="16"/>
                <w:lang w:val="en-US"/>
              </w:rPr>
              <w:t>... thanks</w:t>
            </w:r>
            <w:proofErr w:type="gramEnd"/>
            <w:r w:rsidRPr="00A31531">
              <w:rPr>
                <w:color w:val="000000" w:themeColor="text1"/>
                <w:sz w:val="16"/>
                <w:szCs w:val="16"/>
                <w:lang w:val="en-US"/>
              </w:rPr>
              <w:t xml:space="preserve"> to record surplus of the foreign trade with goods and services…</w:t>
            </w:r>
          </w:p>
          <w:p w:rsidR="00602D1D" w:rsidRPr="00602D1D" w:rsidRDefault="00602D1D" w:rsidP="00A31531">
            <w:pPr>
              <w:spacing w:line="240" w:lineRule="auto"/>
              <w:rPr>
                <w:color w:val="000000" w:themeColor="text1"/>
                <w:sz w:val="16"/>
                <w:szCs w:val="16"/>
              </w:rPr>
            </w:pPr>
          </w:p>
        </w:tc>
        <w:tc>
          <w:tcPr>
            <w:tcW w:w="139" w:type="pct"/>
            <w:gridSpan w:val="2"/>
          </w:tcPr>
          <w:p w:rsidR="00602D1D" w:rsidRDefault="00602D1D" w:rsidP="00281416">
            <w:pPr>
              <w:pStyle w:val="Textpoznpodarou"/>
              <w:jc w:val="both"/>
            </w:pPr>
          </w:p>
        </w:tc>
        <w:tc>
          <w:tcPr>
            <w:tcW w:w="3819" w:type="pct"/>
            <w:gridSpan w:val="4"/>
          </w:tcPr>
          <w:p w:rsidR="00A31531" w:rsidRPr="00A31531" w:rsidRDefault="00A31531" w:rsidP="00A31531">
            <w:pPr>
              <w:pStyle w:val="Textpoznpodarou"/>
              <w:jc w:val="both"/>
              <w:rPr>
                <w:color w:val="000000" w:themeColor="text1"/>
                <w:spacing w:val="-2"/>
                <w:lang w:val="en-US"/>
              </w:rPr>
            </w:pPr>
            <w:r w:rsidRPr="00A31531">
              <w:rPr>
                <w:color w:val="000000" w:themeColor="text1"/>
                <w:spacing w:val="-2"/>
                <w:lang w:val="en-US"/>
              </w:rPr>
              <w:t xml:space="preserve">A successful year 2014 in the view of the external balance was influenced mainly by the result of the trade with goods as well as services – the record performance balance was based on the CNB data in surplus of </w:t>
            </w:r>
            <w:r w:rsidR="009F6D31">
              <w:rPr>
                <w:color w:val="000000" w:themeColor="text1"/>
                <w:spacing w:val="-2"/>
                <w:lang w:val="en-US"/>
              </w:rPr>
              <w:t xml:space="preserve">CZK </w:t>
            </w:r>
            <w:r w:rsidRPr="00A31531">
              <w:rPr>
                <w:color w:val="000000" w:themeColor="text1"/>
                <w:spacing w:val="-2"/>
                <w:lang w:val="en-US"/>
              </w:rPr>
              <w:t xml:space="preserve">294.8 </w:t>
            </w:r>
            <w:proofErr w:type="spellStart"/>
            <w:r w:rsidRPr="00A31531">
              <w:rPr>
                <w:color w:val="000000" w:themeColor="text1"/>
                <w:spacing w:val="-2"/>
                <w:lang w:val="en-US"/>
              </w:rPr>
              <w:t>bn</w:t>
            </w:r>
            <w:proofErr w:type="spellEnd"/>
            <w:r w:rsidR="0016398E">
              <w:rPr>
                <w:rStyle w:val="Znakapoznpodarou"/>
                <w:color w:val="000000" w:themeColor="text1"/>
                <w:spacing w:val="-2"/>
                <w:lang w:val="en-US"/>
              </w:rPr>
              <w:footnoteReference w:id="2"/>
            </w:r>
            <w:r w:rsidRPr="00A31531">
              <w:rPr>
                <w:color w:val="000000" w:themeColor="text1"/>
                <w:spacing w:val="-2"/>
                <w:lang w:val="en-US"/>
              </w:rPr>
              <w:t xml:space="preserve"> (the surplus of the services balance formed on fifth). </w:t>
            </w:r>
          </w:p>
          <w:p w:rsidR="00602D1D" w:rsidRPr="0056747E" w:rsidRDefault="00602D1D" w:rsidP="00602D1D">
            <w:pPr>
              <w:pStyle w:val="Textpoznpodarou"/>
              <w:jc w:val="both"/>
              <w:rPr>
                <w:color w:val="000000" w:themeColor="text1"/>
                <w:spacing w:val="-2"/>
                <w:sz w:val="14"/>
                <w:szCs w:val="14"/>
              </w:rPr>
            </w:pPr>
          </w:p>
          <w:p w:rsidR="00A31531" w:rsidRPr="00A31531" w:rsidRDefault="00A31531" w:rsidP="00A31531">
            <w:pPr>
              <w:pStyle w:val="Textpoznpodarou"/>
              <w:jc w:val="both"/>
              <w:rPr>
                <w:color w:val="000000" w:themeColor="text1"/>
                <w:spacing w:val="-4"/>
                <w:lang w:val="en-US"/>
              </w:rPr>
            </w:pPr>
            <w:r w:rsidRPr="00A31531">
              <w:rPr>
                <w:color w:val="000000" w:themeColor="text1"/>
                <w:spacing w:val="-4"/>
                <w:lang w:val="en-US"/>
              </w:rPr>
              <w:t>Exports as well as imports of services recorded double-digit values year-on-year (+11.2 %, resp. +16.8 %), which sharply contrasted with the „recession</w:t>
            </w:r>
            <w:proofErr w:type="gramStart"/>
            <w:r w:rsidR="00F12BC8" w:rsidRPr="00A31531">
              <w:rPr>
                <w:color w:val="000000" w:themeColor="text1"/>
                <w:spacing w:val="-4"/>
                <w:lang w:val="en-US"/>
              </w:rPr>
              <w:t>“</w:t>
            </w:r>
            <w:r w:rsidR="00890A6B">
              <w:rPr>
                <w:color w:val="000000" w:themeColor="text1"/>
                <w:spacing w:val="-4"/>
                <w:lang w:val="en-US"/>
              </w:rPr>
              <w:t xml:space="preserve"> </w:t>
            </w:r>
            <w:r w:rsidR="00F12BC8" w:rsidRPr="00A31531">
              <w:rPr>
                <w:color w:val="000000" w:themeColor="text1"/>
                <w:spacing w:val="-4"/>
                <w:lang w:val="en-US"/>
              </w:rPr>
              <w:t>year</w:t>
            </w:r>
            <w:proofErr w:type="gramEnd"/>
            <w:r w:rsidRPr="00A31531">
              <w:rPr>
                <w:color w:val="000000" w:themeColor="text1"/>
                <w:spacing w:val="-4"/>
                <w:lang w:val="en-US"/>
              </w:rPr>
              <w:t xml:space="preserve"> 2013 (-1 %, resp. +0.6 %). The significant domestic recovery and favourable foreign demand for services had a positive effect. Both revenues and expenditure increased roughly by one tenth in transportation services year-on-year. Expenditure grew considerably in the tourist industry (+17.6 %), but revenues went up only little (+2.9 %). The rates of growth were double-digit for agents with insurance services, revenues from telecommunication services (+16.6 %)</w:t>
            </w:r>
            <w:proofErr w:type="gramStart"/>
            <w:r w:rsidRPr="00A31531">
              <w:rPr>
                <w:color w:val="000000" w:themeColor="text1"/>
                <w:spacing w:val="-4"/>
                <w:lang w:val="en-US"/>
              </w:rPr>
              <w:t>,</w:t>
            </w:r>
            <w:proofErr w:type="gramEnd"/>
            <w:r w:rsidRPr="00A31531">
              <w:rPr>
                <w:color w:val="000000" w:themeColor="text1"/>
                <w:spacing w:val="-4"/>
                <w:lang w:val="en-US"/>
              </w:rPr>
              <w:t xml:space="preserve"> they even grew by one third for leasing of intellectual property (+32.4 %).</w:t>
            </w:r>
          </w:p>
          <w:p w:rsidR="00602D1D" w:rsidRPr="0056747E" w:rsidRDefault="00602D1D" w:rsidP="00602D1D">
            <w:pPr>
              <w:pStyle w:val="Textpoznpodarou"/>
              <w:jc w:val="both"/>
              <w:rPr>
                <w:color w:val="000000" w:themeColor="text1"/>
                <w:spacing w:val="-2"/>
                <w:sz w:val="14"/>
                <w:szCs w:val="14"/>
              </w:rPr>
            </w:pPr>
          </w:p>
          <w:p w:rsidR="0078391B" w:rsidRPr="0078391B" w:rsidRDefault="00A31531" w:rsidP="0078391B">
            <w:pPr>
              <w:pStyle w:val="Textpoznpodarou"/>
              <w:jc w:val="both"/>
              <w:rPr>
                <w:color w:val="000000" w:themeColor="text1"/>
                <w:spacing w:val="-2"/>
                <w:lang w:val="en-GB"/>
              </w:rPr>
            </w:pPr>
            <w:r w:rsidRPr="0078391B">
              <w:rPr>
                <w:color w:val="000000" w:themeColor="text1"/>
                <w:spacing w:val="-2"/>
                <w:lang w:val="en-GB"/>
              </w:rPr>
              <w:t xml:space="preserve">The artificial depreciation of </w:t>
            </w:r>
            <w:r w:rsidR="00893840">
              <w:rPr>
                <w:color w:val="000000" w:themeColor="text1"/>
                <w:spacing w:val="-2"/>
                <w:lang w:val="en-GB"/>
              </w:rPr>
              <w:t>koruna</w:t>
            </w:r>
            <w:r w:rsidRPr="0078391B">
              <w:rPr>
                <w:color w:val="000000" w:themeColor="text1"/>
                <w:spacing w:val="-2"/>
                <w:lang w:val="en-GB"/>
              </w:rPr>
              <w:t xml:space="preserve"> following the </w:t>
            </w:r>
            <w:r w:rsidR="00893840">
              <w:rPr>
                <w:color w:val="000000" w:themeColor="text1"/>
                <w:spacing w:val="-2"/>
                <w:lang w:val="en-GB"/>
              </w:rPr>
              <w:t>monetary</w:t>
            </w:r>
            <w:r w:rsidRPr="0078391B">
              <w:rPr>
                <w:color w:val="000000" w:themeColor="text1"/>
                <w:spacing w:val="-2"/>
                <w:lang w:val="en-GB"/>
              </w:rPr>
              <w:t xml:space="preserve"> intervention of the CNB initiated in November 2013 also participated on this favourable nominal result of the foreign trade. The rates of growth of export prices exceeded the rates for the import prices nearly the whole last year, which pushed up the trade surpluses.</w:t>
            </w:r>
          </w:p>
          <w:p w:rsidR="00602D1D" w:rsidRPr="00602D1D" w:rsidRDefault="00602D1D" w:rsidP="0078391B">
            <w:pPr>
              <w:pStyle w:val="Textpoznpodarou"/>
              <w:jc w:val="both"/>
              <w:rPr>
                <w:color w:val="000000" w:themeColor="text1"/>
                <w:spacing w:val="-2"/>
                <w:sz w:val="16"/>
                <w:szCs w:val="16"/>
              </w:rPr>
            </w:pPr>
            <w:r w:rsidRPr="00602D1D">
              <w:rPr>
                <w:color w:val="000000" w:themeColor="text1"/>
                <w:spacing w:val="-2"/>
              </w:rPr>
              <w:t xml:space="preserve">   </w:t>
            </w:r>
          </w:p>
        </w:tc>
      </w:tr>
      <w:tr w:rsidR="00602D1D" w:rsidRPr="00B45D1B" w:rsidTr="00802421">
        <w:tc>
          <w:tcPr>
            <w:tcW w:w="1042" w:type="pct"/>
            <w:gridSpan w:val="4"/>
          </w:tcPr>
          <w:p w:rsidR="00602D1D" w:rsidRPr="00FF498E" w:rsidRDefault="00FF498E" w:rsidP="00602D1D">
            <w:pPr>
              <w:spacing w:line="240" w:lineRule="auto"/>
              <w:rPr>
                <w:color w:val="000000" w:themeColor="text1"/>
                <w:sz w:val="16"/>
                <w:szCs w:val="16"/>
                <w:lang w:val="en-GB"/>
              </w:rPr>
            </w:pPr>
            <w:r w:rsidRPr="00FF498E">
              <w:rPr>
                <w:color w:val="000000" w:themeColor="text1"/>
                <w:sz w:val="16"/>
                <w:szCs w:val="16"/>
                <w:lang w:val="en-GB"/>
              </w:rPr>
              <w:t>… despite the historically also highest outflow of funds in the form of dividends from the CR to parent companies of foreign owners of firms in the CR</w:t>
            </w:r>
            <w:r w:rsidR="00602D1D" w:rsidRPr="00FF498E">
              <w:rPr>
                <w:color w:val="000000" w:themeColor="text1"/>
                <w:sz w:val="16"/>
                <w:szCs w:val="16"/>
                <w:lang w:val="en-GB"/>
              </w:rPr>
              <w:t xml:space="preserve"> </w:t>
            </w:r>
          </w:p>
          <w:p w:rsidR="00602D1D" w:rsidRPr="00FF498E" w:rsidRDefault="00602D1D" w:rsidP="00602D1D">
            <w:pPr>
              <w:spacing w:line="240" w:lineRule="auto"/>
              <w:rPr>
                <w:color w:val="000000" w:themeColor="text1"/>
                <w:sz w:val="16"/>
                <w:szCs w:val="16"/>
                <w:lang w:val="en-GB"/>
              </w:rPr>
            </w:pPr>
          </w:p>
        </w:tc>
        <w:tc>
          <w:tcPr>
            <w:tcW w:w="139" w:type="pct"/>
            <w:gridSpan w:val="2"/>
          </w:tcPr>
          <w:p w:rsidR="00602D1D" w:rsidRPr="00FF498E" w:rsidRDefault="00602D1D" w:rsidP="00281416">
            <w:pPr>
              <w:pStyle w:val="Textpoznpodarou"/>
              <w:jc w:val="both"/>
              <w:rPr>
                <w:lang w:val="en-GB"/>
              </w:rPr>
            </w:pPr>
          </w:p>
        </w:tc>
        <w:tc>
          <w:tcPr>
            <w:tcW w:w="3819" w:type="pct"/>
            <w:gridSpan w:val="4"/>
          </w:tcPr>
          <w:p w:rsidR="00602D1D" w:rsidRPr="00FF498E" w:rsidRDefault="00FF498E" w:rsidP="00602D1D">
            <w:pPr>
              <w:pStyle w:val="Textpoznpodarou"/>
              <w:jc w:val="both"/>
              <w:rPr>
                <w:color w:val="000000" w:themeColor="text1"/>
                <w:spacing w:val="-2"/>
                <w:lang w:val="en-GB"/>
              </w:rPr>
            </w:pPr>
            <w:r w:rsidRPr="00FF498E">
              <w:rPr>
                <w:color w:val="000000" w:themeColor="text1"/>
                <w:spacing w:val="-2"/>
                <w:lang w:val="en-GB"/>
              </w:rPr>
              <w:t xml:space="preserve">It was just these large trade surpluses which balanced out the traditionally deep deficits in primary incomes given by strong ownership interest of foreign companies in the CR economy. These withdrew on dividends </w:t>
            </w:r>
            <w:r w:rsidR="009F6D31">
              <w:rPr>
                <w:color w:val="000000" w:themeColor="text1"/>
                <w:spacing w:val="-2"/>
                <w:lang w:val="en-GB"/>
              </w:rPr>
              <w:t xml:space="preserve">CZK </w:t>
            </w:r>
            <w:r w:rsidRPr="00FF498E">
              <w:rPr>
                <w:color w:val="000000" w:themeColor="text1"/>
                <w:spacing w:val="-2"/>
                <w:lang w:val="en-GB"/>
              </w:rPr>
              <w:t xml:space="preserve">219.3 </w:t>
            </w:r>
            <w:proofErr w:type="spellStart"/>
            <w:r w:rsidRPr="00FF498E">
              <w:rPr>
                <w:color w:val="000000" w:themeColor="text1"/>
                <w:spacing w:val="-2"/>
                <w:lang w:val="en-GB"/>
              </w:rPr>
              <w:t>bn</w:t>
            </w:r>
            <w:proofErr w:type="spellEnd"/>
            <w:r w:rsidRPr="00FF498E">
              <w:rPr>
                <w:color w:val="000000" w:themeColor="text1"/>
                <w:spacing w:val="-2"/>
                <w:lang w:val="en-GB"/>
              </w:rPr>
              <w:t xml:space="preserve"> last year, the most in history. They left </w:t>
            </w:r>
            <w:r w:rsidR="009F6D31">
              <w:rPr>
                <w:color w:val="000000" w:themeColor="text1"/>
                <w:spacing w:val="-2"/>
                <w:lang w:val="en-GB"/>
              </w:rPr>
              <w:t xml:space="preserve">CZK </w:t>
            </w:r>
            <w:r w:rsidRPr="00FF498E">
              <w:rPr>
                <w:color w:val="000000" w:themeColor="text1"/>
                <w:spacing w:val="-2"/>
                <w:lang w:val="en-GB"/>
              </w:rPr>
              <w:t xml:space="preserve">94.2 </w:t>
            </w:r>
            <w:proofErr w:type="spellStart"/>
            <w:r w:rsidRPr="00FF498E">
              <w:rPr>
                <w:color w:val="000000" w:themeColor="text1"/>
                <w:spacing w:val="-2"/>
                <w:lang w:val="en-GB"/>
              </w:rPr>
              <w:t>bn</w:t>
            </w:r>
            <w:proofErr w:type="spellEnd"/>
            <w:r w:rsidRPr="00FF498E">
              <w:rPr>
                <w:color w:val="000000" w:themeColor="text1"/>
                <w:spacing w:val="-2"/>
                <w:lang w:val="en-GB"/>
              </w:rPr>
              <w:t xml:space="preserve"> to be reinvested here, which was the second largest volume of reinvested profits since 1993. Nevertheless, it is important to remember, that the size of both the repatriated and reinvested profits was connected to the large incomes given by the weaker </w:t>
            </w:r>
            <w:r w:rsidR="00893840">
              <w:rPr>
                <w:color w:val="000000" w:themeColor="text1"/>
                <w:spacing w:val="-2"/>
                <w:lang w:val="en-GB"/>
              </w:rPr>
              <w:t>koruna</w:t>
            </w:r>
            <w:r w:rsidRPr="00FF498E">
              <w:rPr>
                <w:color w:val="000000" w:themeColor="text1"/>
                <w:spacing w:val="-2"/>
                <w:lang w:val="en-GB"/>
              </w:rPr>
              <w:t xml:space="preserve">, which put some dynamics into the sales as well as profits of especially the exporting companies (but also to their domestic suppliers in trades in euros). </w:t>
            </w:r>
          </w:p>
          <w:p w:rsidR="00602D1D" w:rsidRPr="0056747E" w:rsidRDefault="00602D1D" w:rsidP="00602D1D">
            <w:pPr>
              <w:pStyle w:val="Textpoznpodarou"/>
              <w:jc w:val="both"/>
              <w:rPr>
                <w:color w:val="000000" w:themeColor="text1"/>
                <w:spacing w:val="-2"/>
                <w:sz w:val="14"/>
                <w:szCs w:val="14"/>
                <w:lang w:val="en-GB"/>
              </w:rPr>
            </w:pPr>
          </w:p>
        </w:tc>
      </w:tr>
      <w:tr w:rsidR="00602D1D" w:rsidRPr="006F1326" w:rsidTr="00802421">
        <w:tc>
          <w:tcPr>
            <w:tcW w:w="1042" w:type="pct"/>
            <w:gridSpan w:val="4"/>
          </w:tcPr>
          <w:p w:rsidR="00A00BF2" w:rsidRPr="00A00BF2" w:rsidRDefault="00A00BF2" w:rsidP="00A00BF2">
            <w:pPr>
              <w:spacing w:line="240" w:lineRule="auto"/>
              <w:rPr>
                <w:color w:val="000000" w:themeColor="text1"/>
                <w:sz w:val="16"/>
                <w:szCs w:val="16"/>
                <w:lang w:val="en-GB"/>
              </w:rPr>
            </w:pPr>
            <w:r w:rsidRPr="00A00BF2">
              <w:rPr>
                <w:color w:val="000000" w:themeColor="text1"/>
                <w:sz w:val="16"/>
                <w:szCs w:val="16"/>
                <w:lang w:val="en-GB"/>
              </w:rPr>
              <w:t>Much more money arrived on salaries into the CR compared to their outflow - „</w:t>
            </w:r>
            <w:r w:rsidR="009F6D31">
              <w:rPr>
                <w:color w:val="000000" w:themeColor="text1"/>
                <w:sz w:val="16"/>
                <w:szCs w:val="16"/>
                <w:lang w:val="en-GB"/>
              </w:rPr>
              <w:t>salary</w:t>
            </w:r>
            <w:r w:rsidRPr="00A00BF2">
              <w:rPr>
                <w:color w:val="000000" w:themeColor="text1"/>
                <w:sz w:val="16"/>
                <w:szCs w:val="16"/>
                <w:lang w:val="en-GB"/>
              </w:rPr>
              <w:t xml:space="preserve"> balance“ favourable for the CR already for the third time since 2012</w:t>
            </w:r>
          </w:p>
          <w:p w:rsidR="00602D1D" w:rsidRPr="00A00BF2" w:rsidRDefault="00602D1D" w:rsidP="00602D1D">
            <w:pPr>
              <w:spacing w:line="240" w:lineRule="auto"/>
              <w:rPr>
                <w:color w:val="000000" w:themeColor="text1"/>
                <w:sz w:val="16"/>
                <w:szCs w:val="16"/>
                <w:lang w:val="en-GB"/>
              </w:rPr>
            </w:pPr>
          </w:p>
          <w:p w:rsidR="00602D1D" w:rsidRPr="00A00BF2" w:rsidRDefault="00602D1D" w:rsidP="00602D1D">
            <w:pPr>
              <w:spacing w:line="240" w:lineRule="auto"/>
              <w:rPr>
                <w:color w:val="000000" w:themeColor="text1"/>
                <w:sz w:val="16"/>
                <w:szCs w:val="16"/>
                <w:lang w:val="en-GB"/>
              </w:rPr>
            </w:pPr>
            <w:r w:rsidRPr="00A00BF2">
              <w:rPr>
                <w:color w:val="000000" w:themeColor="text1"/>
                <w:sz w:val="16"/>
                <w:szCs w:val="16"/>
                <w:lang w:val="en-GB"/>
              </w:rPr>
              <w:t xml:space="preserve"> </w:t>
            </w:r>
          </w:p>
        </w:tc>
        <w:tc>
          <w:tcPr>
            <w:tcW w:w="139" w:type="pct"/>
            <w:gridSpan w:val="2"/>
          </w:tcPr>
          <w:p w:rsidR="00602D1D" w:rsidRPr="00A00BF2" w:rsidRDefault="00602D1D" w:rsidP="00281416">
            <w:pPr>
              <w:pStyle w:val="Textpoznpodarou"/>
              <w:jc w:val="both"/>
              <w:rPr>
                <w:lang w:val="en-GB"/>
              </w:rPr>
            </w:pPr>
          </w:p>
        </w:tc>
        <w:tc>
          <w:tcPr>
            <w:tcW w:w="3819" w:type="pct"/>
            <w:gridSpan w:val="4"/>
          </w:tcPr>
          <w:p w:rsidR="00602D1D" w:rsidRPr="00A00BF2" w:rsidRDefault="00A00BF2" w:rsidP="00602D1D">
            <w:pPr>
              <w:pStyle w:val="Textpoznpodarou"/>
              <w:jc w:val="both"/>
              <w:rPr>
                <w:color w:val="000000" w:themeColor="text1"/>
                <w:spacing w:val="-2"/>
                <w:lang w:val="en-GB"/>
              </w:rPr>
            </w:pPr>
            <w:r w:rsidRPr="00A00BF2">
              <w:rPr>
                <w:color w:val="000000" w:themeColor="text1"/>
                <w:spacing w:val="-2"/>
                <w:lang w:val="en-GB"/>
              </w:rPr>
              <w:t>The positive „salary balance“, i.e. the difference between the volume of salaries, resp. compensations to employees, of the CR workers abroad (39.3 bn) and foreigners working in the CR (</w:t>
            </w:r>
            <w:r w:rsidR="009F6D31">
              <w:rPr>
                <w:color w:val="000000" w:themeColor="text1"/>
                <w:spacing w:val="-2"/>
                <w:lang w:val="en-GB"/>
              </w:rPr>
              <w:t xml:space="preserve">CZK </w:t>
            </w:r>
            <w:r w:rsidRPr="00A00BF2">
              <w:rPr>
                <w:color w:val="000000" w:themeColor="text1"/>
                <w:spacing w:val="-2"/>
                <w:lang w:val="en-GB"/>
              </w:rPr>
              <w:t xml:space="preserve">7 </w:t>
            </w:r>
            <w:proofErr w:type="spellStart"/>
            <w:r w:rsidRPr="00A00BF2">
              <w:rPr>
                <w:color w:val="000000" w:themeColor="text1"/>
                <w:spacing w:val="-2"/>
                <w:lang w:val="en-GB"/>
              </w:rPr>
              <w:t>bn</w:t>
            </w:r>
            <w:proofErr w:type="spellEnd"/>
            <w:r w:rsidRPr="00A00BF2">
              <w:rPr>
                <w:color w:val="000000" w:themeColor="text1"/>
                <w:spacing w:val="-2"/>
                <w:lang w:val="en-GB"/>
              </w:rPr>
              <w:t xml:space="preserve"> represented the next record from the view of external relations in 2014. The surplus in the amount of </w:t>
            </w:r>
            <w:r w:rsidR="009F6D31">
              <w:rPr>
                <w:color w:val="000000" w:themeColor="text1"/>
                <w:spacing w:val="-2"/>
                <w:lang w:val="en-GB"/>
              </w:rPr>
              <w:t xml:space="preserve">CZK </w:t>
            </w:r>
            <w:r w:rsidRPr="00A00BF2">
              <w:rPr>
                <w:color w:val="000000" w:themeColor="text1"/>
                <w:spacing w:val="-2"/>
                <w:lang w:val="en-GB"/>
              </w:rPr>
              <w:t xml:space="preserve">22.2 </w:t>
            </w:r>
            <w:proofErr w:type="spellStart"/>
            <w:r w:rsidRPr="00A00BF2">
              <w:rPr>
                <w:color w:val="000000" w:themeColor="text1"/>
                <w:spacing w:val="-2"/>
                <w:lang w:val="en-GB"/>
              </w:rPr>
              <w:t>bn</w:t>
            </w:r>
            <w:proofErr w:type="spellEnd"/>
            <w:r w:rsidRPr="00A00BF2">
              <w:rPr>
                <w:color w:val="000000" w:themeColor="text1"/>
                <w:spacing w:val="-2"/>
                <w:lang w:val="en-GB"/>
              </w:rPr>
              <w:t xml:space="preserve"> was given especially by the size of wages (compensations) of residents abroad. The proportions are impacted by the economic cycle, since the immigration has the nature of labour migrat</w:t>
            </w:r>
            <w:r>
              <w:rPr>
                <w:color w:val="000000" w:themeColor="text1"/>
                <w:spacing w:val="-2"/>
                <w:lang w:val="en-GB"/>
              </w:rPr>
              <w:t>i</w:t>
            </w:r>
            <w:r w:rsidRPr="00A00BF2">
              <w:rPr>
                <w:color w:val="000000" w:themeColor="text1"/>
                <w:spacing w:val="-2"/>
                <w:lang w:val="en-GB"/>
              </w:rPr>
              <w:t>on here – that is why the largest outflow of funds in the form of wages (</w:t>
            </w:r>
            <w:r w:rsidR="009F6D31">
              <w:rPr>
                <w:color w:val="000000" w:themeColor="text1"/>
                <w:spacing w:val="-2"/>
                <w:lang w:val="en-GB"/>
              </w:rPr>
              <w:t xml:space="preserve">CZK </w:t>
            </w:r>
            <w:r w:rsidRPr="00A00BF2">
              <w:rPr>
                <w:color w:val="000000" w:themeColor="text1"/>
                <w:spacing w:val="-2"/>
                <w:lang w:val="en-GB"/>
              </w:rPr>
              <w:t xml:space="preserve">44.1 </w:t>
            </w:r>
            <w:proofErr w:type="spellStart"/>
            <w:r w:rsidRPr="00A00BF2">
              <w:rPr>
                <w:color w:val="000000" w:themeColor="text1"/>
                <w:spacing w:val="-2"/>
                <w:lang w:val="en-GB"/>
              </w:rPr>
              <w:t>bn</w:t>
            </w:r>
            <w:proofErr w:type="spellEnd"/>
            <w:r w:rsidRPr="00A00BF2">
              <w:rPr>
                <w:color w:val="000000" w:themeColor="text1"/>
                <w:spacing w:val="-2"/>
                <w:lang w:val="en-GB"/>
              </w:rPr>
              <w:t xml:space="preserve">) occurred during the boom with the resulting balance of </w:t>
            </w:r>
            <w:r w:rsidR="009F6D31">
              <w:rPr>
                <w:color w:val="000000" w:themeColor="text1"/>
                <w:spacing w:val="-2"/>
                <w:lang w:val="en-GB"/>
              </w:rPr>
              <w:t xml:space="preserve">CZK </w:t>
            </w:r>
            <w:r w:rsidRPr="00A00BF2">
              <w:rPr>
                <w:color w:val="000000" w:themeColor="text1"/>
                <w:spacing w:val="-2"/>
                <w:lang w:val="en-GB"/>
              </w:rPr>
              <w:t xml:space="preserve">-24.8 </w:t>
            </w:r>
            <w:proofErr w:type="spellStart"/>
            <w:r w:rsidRPr="00A00BF2">
              <w:rPr>
                <w:color w:val="000000" w:themeColor="text1"/>
                <w:spacing w:val="-2"/>
                <w:lang w:val="en-GB"/>
              </w:rPr>
              <w:t>bn</w:t>
            </w:r>
            <w:proofErr w:type="spellEnd"/>
            <w:r w:rsidRPr="00A00BF2">
              <w:rPr>
                <w:color w:val="000000" w:themeColor="text1"/>
                <w:spacing w:val="-2"/>
                <w:lang w:val="en-GB"/>
              </w:rPr>
              <w:t xml:space="preserve"> in 2008 (residents brought </w:t>
            </w:r>
            <w:r w:rsidR="009F6D31">
              <w:rPr>
                <w:color w:val="000000" w:themeColor="text1"/>
                <w:spacing w:val="-2"/>
                <w:lang w:val="en-GB"/>
              </w:rPr>
              <w:t xml:space="preserve">CZK </w:t>
            </w:r>
            <w:r w:rsidRPr="00A00BF2">
              <w:rPr>
                <w:color w:val="000000" w:themeColor="text1"/>
                <w:spacing w:val="-2"/>
                <w:lang w:val="en-GB"/>
              </w:rPr>
              <w:t xml:space="preserve">19.2 </w:t>
            </w:r>
            <w:proofErr w:type="spellStart"/>
            <w:r w:rsidRPr="00A00BF2">
              <w:rPr>
                <w:color w:val="000000" w:themeColor="text1"/>
                <w:spacing w:val="-2"/>
                <w:lang w:val="en-GB"/>
              </w:rPr>
              <w:t>bn</w:t>
            </w:r>
            <w:proofErr w:type="spellEnd"/>
            <w:r w:rsidRPr="00A00BF2">
              <w:rPr>
                <w:color w:val="000000" w:themeColor="text1"/>
                <w:spacing w:val="-2"/>
                <w:lang w:val="en-GB"/>
              </w:rPr>
              <w:t xml:space="preserve"> from abroad at that time).</w:t>
            </w:r>
            <w:r w:rsidR="00602D1D" w:rsidRPr="00A00BF2">
              <w:rPr>
                <w:color w:val="000000" w:themeColor="text1"/>
                <w:spacing w:val="-2"/>
                <w:lang w:val="en-GB"/>
              </w:rPr>
              <w:t xml:space="preserve"> </w:t>
            </w:r>
          </w:p>
          <w:p w:rsidR="00602D1D" w:rsidRDefault="00602D1D" w:rsidP="00602D1D">
            <w:pPr>
              <w:pStyle w:val="Textpoznpodarou"/>
              <w:jc w:val="both"/>
              <w:rPr>
                <w:color w:val="000000" w:themeColor="text1"/>
                <w:spacing w:val="-2"/>
                <w:sz w:val="14"/>
                <w:szCs w:val="14"/>
                <w:lang w:val="en-GB"/>
              </w:rPr>
            </w:pPr>
          </w:p>
          <w:p w:rsidR="0050490F" w:rsidRDefault="0050490F" w:rsidP="00602D1D">
            <w:pPr>
              <w:pStyle w:val="Textpoznpodarou"/>
              <w:jc w:val="both"/>
              <w:rPr>
                <w:color w:val="000000" w:themeColor="text1"/>
                <w:spacing w:val="-2"/>
                <w:sz w:val="14"/>
                <w:szCs w:val="14"/>
                <w:lang w:val="en-GB"/>
              </w:rPr>
            </w:pPr>
          </w:p>
          <w:p w:rsidR="0050490F" w:rsidRPr="0056747E" w:rsidRDefault="0050490F" w:rsidP="00602D1D">
            <w:pPr>
              <w:pStyle w:val="Textpoznpodarou"/>
              <w:jc w:val="both"/>
              <w:rPr>
                <w:color w:val="000000" w:themeColor="text1"/>
                <w:spacing w:val="-2"/>
                <w:sz w:val="14"/>
                <w:szCs w:val="14"/>
                <w:lang w:val="en-GB"/>
              </w:rPr>
            </w:pPr>
          </w:p>
        </w:tc>
      </w:tr>
      <w:tr w:rsidR="00602D1D" w:rsidRPr="00444268" w:rsidTr="00802421">
        <w:tc>
          <w:tcPr>
            <w:tcW w:w="1042" w:type="pct"/>
            <w:gridSpan w:val="4"/>
          </w:tcPr>
          <w:p w:rsidR="00602D1D" w:rsidRPr="00A00BF2" w:rsidRDefault="00A00BF2" w:rsidP="00A00BF2">
            <w:pPr>
              <w:spacing w:line="240" w:lineRule="auto"/>
              <w:rPr>
                <w:color w:val="000000" w:themeColor="text1"/>
                <w:sz w:val="16"/>
                <w:szCs w:val="16"/>
                <w:lang w:val="en-GB"/>
              </w:rPr>
            </w:pPr>
            <w:r w:rsidRPr="00A00BF2">
              <w:rPr>
                <w:color w:val="000000" w:themeColor="text1"/>
                <w:sz w:val="16"/>
                <w:szCs w:val="16"/>
                <w:lang w:val="en-GB"/>
              </w:rPr>
              <w:lastRenderedPageBreak/>
              <w:t>Financial account finished in deficit despite the inflow of foreign direct investment both on the asset and liability side into the country…</w:t>
            </w:r>
          </w:p>
        </w:tc>
        <w:tc>
          <w:tcPr>
            <w:tcW w:w="139" w:type="pct"/>
            <w:gridSpan w:val="2"/>
          </w:tcPr>
          <w:p w:rsidR="00602D1D" w:rsidRPr="00A00BF2" w:rsidRDefault="00602D1D" w:rsidP="00281416">
            <w:pPr>
              <w:pStyle w:val="Textpoznpodarou"/>
              <w:jc w:val="both"/>
              <w:rPr>
                <w:lang w:val="en-GB"/>
              </w:rPr>
            </w:pPr>
          </w:p>
        </w:tc>
        <w:tc>
          <w:tcPr>
            <w:tcW w:w="3819" w:type="pct"/>
            <w:gridSpan w:val="4"/>
          </w:tcPr>
          <w:p w:rsidR="00A00BF2" w:rsidRPr="00A00BF2" w:rsidRDefault="00A00BF2" w:rsidP="00A00BF2">
            <w:pPr>
              <w:pStyle w:val="Textpoznpodarou"/>
              <w:jc w:val="both"/>
              <w:rPr>
                <w:color w:val="000000" w:themeColor="text1"/>
                <w:spacing w:val="-2"/>
                <w:lang w:val="en-GB"/>
              </w:rPr>
            </w:pPr>
            <w:r w:rsidRPr="00A00BF2">
              <w:rPr>
                <w:color w:val="000000" w:themeColor="text1"/>
                <w:spacing w:val="-2"/>
                <w:lang w:val="en-GB"/>
              </w:rPr>
              <w:t xml:space="preserve">In contrast to both current and capital account surpluses, the financial account recorded an outflow of funds from the country already for a third year in a row (in the amount of </w:t>
            </w:r>
            <w:r w:rsidR="009F6D31">
              <w:rPr>
                <w:color w:val="000000" w:themeColor="text1"/>
                <w:spacing w:val="-2"/>
                <w:lang w:val="en-GB"/>
              </w:rPr>
              <w:t xml:space="preserve">CZK </w:t>
            </w:r>
            <w:r w:rsidRPr="00A00BF2">
              <w:rPr>
                <w:color w:val="000000" w:themeColor="text1"/>
                <w:spacing w:val="-2"/>
                <w:lang w:val="en-GB"/>
              </w:rPr>
              <w:t xml:space="preserve">48 </w:t>
            </w:r>
            <w:proofErr w:type="spellStart"/>
            <w:r w:rsidRPr="00A00BF2">
              <w:rPr>
                <w:color w:val="000000" w:themeColor="text1"/>
                <w:spacing w:val="-2"/>
                <w:lang w:val="en-GB"/>
              </w:rPr>
              <w:t>bn</w:t>
            </w:r>
            <w:proofErr w:type="spellEnd"/>
            <w:r w:rsidRPr="00A00BF2">
              <w:rPr>
                <w:color w:val="000000" w:themeColor="text1"/>
                <w:spacing w:val="-2"/>
                <w:lang w:val="en-GB"/>
              </w:rPr>
              <w:t xml:space="preserve"> in 2014). </w:t>
            </w:r>
          </w:p>
          <w:p w:rsidR="00602D1D" w:rsidRPr="00A00BF2" w:rsidRDefault="00602D1D" w:rsidP="00602D1D">
            <w:pPr>
              <w:pStyle w:val="Textpoznpodarou"/>
              <w:jc w:val="both"/>
              <w:rPr>
                <w:color w:val="000000" w:themeColor="text1"/>
                <w:spacing w:val="-2"/>
                <w:sz w:val="10"/>
                <w:szCs w:val="10"/>
                <w:lang w:val="en-GB"/>
              </w:rPr>
            </w:pPr>
          </w:p>
          <w:p w:rsidR="00A00BF2" w:rsidRPr="00A00BF2" w:rsidRDefault="00A00BF2" w:rsidP="00A00BF2">
            <w:pPr>
              <w:pStyle w:val="Textpoznpodarou"/>
              <w:jc w:val="both"/>
              <w:rPr>
                <w:color w:val="000000" w:themeColor="text1"/>
                <w:spacing w:val="-2"/>
                <w:lang w:val="en-GB"/>
              </w:rPr>
            </w:pPr>
            <w:r w:rsidRPr="00A00BF2">
              <w:rPr>
                <w:color w:val="000000" w:themeColor="text1"/>
                <w:spacing w:val="-2"/>
                <w:lang w:val="en-GB"/>
              </w:rPr>
              <w:t>The foreign direct investment balance was as usual positive (</w:t>
            </w:r>
            <w:r w:rsidR="009F6D31">
              <w:rPr>
                <w:color w:val="000000" w:themeColor="text1"/>
                <w:spacing w:val="-2"/>
                <w:lang w:val="en-GB"/>
              </w:rPr>
              <w:t xml:space="preserve">CZK </w:t>
            </w:r>
            <w:r w:rsidRPr="00A00BF2">
              <w:rPr>
                <w:color w:val="000000" w:themeColor="text1"/>
                <w:spacing w:val="-2"/>
                <w:lang w:val="en-GB"/>
              </w:rPr>
              <w:t xml:space="preserve">133.6 </w:t>
            </w:r>
            <w:proofErr w:type="spellStart"/>
            <w:r w:rsidRPr="00A00BF2">
              <w:rPr>
                <w:color w:val="000000" w:themeColor="text1"/>
                <w:spacing w:val="-2"/>
                <w:lang w:val="en-GB"/>
              </w:rPr>
              <w:t>bn</w:t>
            </w:r>
            <w:proofErr w:type="spellEnd"/>
            <w:r w:rsidRPr="00A00BF2">
              <w:rPr>
                <w:color w:val="000000" w:themeColor="text1"/>
                <w:spacing w:val="-2"/>
                <w:lang w:val="en-GB"/>
              </w:rPr>
              <w:t xml:space="preserve">) with the inflow of direct investment worth </w:t>
            </w:r>
            <w:r w:rsidR="009F6D31">
              <w:rPr>
                <w:color w:val="000000" w:themeColor="text1"/>
                <w:spacing w:val="-2"/>
                <w:lang w:val="en-GB"/>
              </w:rPr>
              <w:t xml:space="preserve">CZK </w:t>
            </w:r>
            <w:r w:rsidRPr="00A00BF2">
              <w:rPr>
                <w:color w:val="000000" w:themeColor="text1"/>
                <w:spacing w:val="-2"/>
                <w:lang w:val="en-GB"/>
              </w:rPr>
              <w:t>101.4 bn. However, the outflow in the form of investment of domestic entities abroad did not tak</w:t>
            </w:r>
            <w:r>
              <w:rPr>
                <w:color w:val="000000" w:themeColor="text1"/>
                <w:spacing w:val="-2"/>
                <w:lang w:val="en-GB"/>
              </w:rPr>
              <w:t>e</w:t>
            </w:r>
            <w:r w:rsidRPr="00A00BF2">
              <w:rPr>
                <w:color w:val="000000" w:themeColor="text1"/>
                <w:spacing w:val="-2"/>
                <w:lang w:val="en-GB"/>
              </w:rPr>
              <w:t xml:space="preserve"> place – on the contrary, they were withdrawing their investments (</w:t>
            </w:r>
            <w:r w:rsidR="009F6D31">
              <w:rPr>
                <w:color w:val="000000" w:themeColor="text1"/>
                <w:spacing w:val="-2"/>
                <w:lang w:val="en-GB"/>
              </w:rPr>
              <w:t xml:space="preserve">CZK </w:t>
            </w:r>
            <w:r w:rsidRPr="00A00BF2">
              <w:rPr>
                <w:color w:val="000000" w:themeColor="text1"/>
                <w:spacing w:val="-2"/>
                <w:lang w:val="en-GB"/>
              </w:rPr>
              <w:t xml:space="preserve">-32.2 </w:t>
            </w:r>
            <w:proofErr w:type="spellStart"/>
            <w:r w:rsidRPr="00A00BF2">
              <w:rPr>
                <w:color w:val="000000" w:themeColor="text1"/>
                <w:spacing w:val="-2"/>
                <w:lang w:val="en-GB"/>
              </w:rPr>
              <w:t>bn</w:t>
            </w:r>
            <w:proofErr w:type="spellEnd"/>
            <w:r w:rsidRPr="00A00BF2">
              <w:rPr>
                <w:color w:val="000000" w:themeColor="text1"/>
                <w:spacing w:val="-2"/>
                <w:lang w:val="en-GB"/>
              </w:rPr>
              <w:t xml:space="preserve"> in net). </w:t>
            </w:r>
          </w:p>
          <w:p w:rsidR="00602D1D" w:rsidRPr="00A00BF2" w:rsidRDefault="00602D1D" w:rsidP="00602D1D">
            <w:pPr>
              <w:pStyle w:val="Textpoznpodarou"/>
              <w:jc w:val="both"/>
              <w:rPr>
                <w:color w:val="000000" w:themeColor="text1"/>
                <w:spacing w:val="-2"/>
                <w:sz w:val="10"/>
                <w:szCs w:val="10"/>
                <w:lang w:val="en-GB"/>
              </w:rPr>
            </w:pPr>
          </w:p>
          <w:p w:rsidR="00A00BF2" w:rsidRPr="00A00BF2" w:rsidRDefault="00A00BF2" w:rsidP="00A00BF2">
            <w:pPr>
              <w:pStyle w:val="Textpoznpodarou"/>
              <w:jc w:val="both"/>
              <w:rPr>
                <w:color w:val="000000" w:themeColor="text1"/>
                <w:spacing w:val="-2"/>
                <w:lang w:val="en-GB"/>
              </w:rPr>
            </w:pPr>
            <w:r w:rsidRPr="00A00BF2">
              <w:rPr>
                <w:color w:val="000000" w:themeColor="text1"/>
                <w:spacing w:val="-2"/>
                <w:lang w:val="en-GB"/>
              </w:rPr>
              <w:t xml:space="preserve">The direct investment into the Czech economy slightly above the hundred billion </w:t>
            </w:r>
            <w:proofErr w:type="gramStart"/>
            <w:r w:rsidRPr="00A00BF2">
              <w:rPr>
                <w:color w:val="000000" w:themeColor="text1"/>
                <w:spacing w:val="-2"/>
                <w:lang w:val="en-GB"/>
              </w:rPr>
              <w:t>boundary</w:t>
            </w:r>
            <w:proofErr w:type="gramEnd"/>
            <w:r w:rsidRPr="00A00BF2">
              <w:rPr>
                <w:color w:val="000000" w:themeColor="text1"/>
                <w:spacing w:val="-2"/>
                <w:lang w:val="en-GB"/>
              </w:rPr>
              <w:t xml:space="preserve"> was lower compared to the previous two years of recession. They have not overcame the three year, resp. ten year average either (</w:t>
            </w:r>
            <w:r w:rsidR="009F6D31">
              <w:rPr>
                <w:color w:val="000000" w:themeColor="text1"/>
                <w:spacing w:val="-2"/>
                <w:lang w:val="en-GB"/>
              </w:rPr>
              <w:t xml:space="preserve">CZK </w:t>
            </w:r>
            <w:r w:rsidRPr="00A00BF2">
              <w:rPr>
                <w:color w:val="000000" w:themeColor="text1"/>
                <w:spacing w:val="-2"/>
                <w:lang w:val="en-GB"/>
              </w:rPr>
              <w:t>135</w:t>
            </w:r>
            <w:r w:rsidR="009F6D31">
              <w:rPr>
                <w:color w:val="000000" w:themeColor="text1"/>
                <w:spacing w:val="-2"/>
                <w:lang w:val="en-GB"/>
              </w:rPr>
              <w:t xml:space="preserve"> </w:t>
            </w:r>
            <w:proofErr w:type="spellStart"/>
            <w:r w:rsidR="009F6D31">
              <w:rPr>
                <w:color w:val="000000" w:themeColor="text1"/>
                <w:spacing w:val="-2"/>
                <w:lang w:val="en-GB"/>
              </w:rPr>
              <w:t>bn</w:t>
            </w:r>
            <w:proofErr w:type="spellEnd"/>
            <w:r w:rsidRPr="00A00BF2">
              <w:rPr>
                <w:color w:val="000000" w:themeColor="text1"/>
                <w:spacing w:val="-2"/>
                <w:lang w:val="en-GB"/>
              </w:rPr>
              <w:t xml:space="preserve">, resp. </w:t>
            </w:r>
            <w:r w:rsidR="009F6D31">
              <w:rPr>
                <w:color w:val="000000" w:themeColor="text1"/>
                <w:spacing w:val="-2"/>
                <w:lang w:val="en-GB"/>
              </w:rPr>
              <w:t xml:space="preserve">CZK 159 </w:t>
            </w:r>
            <w:proofErr w:type="spellStart"/>
            <w:r w:rsidR="009F6D31">
              <w:rPr>
                <w:color w:val="000000" w:themeColor="text1"/>
                <w:spacing w:val="-2"/>
                <w:lang w:val="en-GB"/>
              </w:rPr>
              <w:t>bn</w:t>
            </w:r>
            <w:proofErr w:type="spellEnd"/>
            <w:r w:rsidRPr="00A00BF2">
              <w:rPr>
                <w:color w:val="000000" w:themeColor="text1"/>
                <w:spacing w:val="-2"/>
                <w:lang w:val="en-GB"/>
              </w:rPr>
              <w:t xml:space="preserve">), most likely due to the rediscovered attractivity of other markets, especially European, where the foreign direct investors started to again return. </w:t>
            </w:r>
          </w:p>
          <w:p w:rsidR="00602D1D" w:rsidRPr="0056747E" w:rsidRDefault="00602D1D" w:rsidP="00602D1D">
            <w:pPr>
              <w:pStyle w:val="Textpoznpodarou"/>
              <w:jc w:val="both"/>
              <w:rPr>
                <w:color w:val="000000" w:themeColor="text1"/>
                <w:spacing w:val="-2"/>
                <w:sz w:val="14"/>
                <w:szCs w:val="14"/>
                <w:lang w:val="en-GB"/>
              </w:rPr>
            </w:pPr>
          </w:p>
        </w:tc>
      </w:tr>
      <w:tr w:rsidR="00602D1D" w:rsidRPr="00E06A2A" w:rsidTr="00802421">
        <w:tc>
          <w:tcPr>
            <w:tcW w:w="1042" w:type="pct"/>
            <w:gridSpan w:val="4"/>
          </w:tcPr>
          <w:p w:rsidR="00602D1D" w:rsidRPr="0071067A" w:rsidRDefault="0071067A" w:rsidP="0071067A">
            <w:pPr>
              <w:spacing w:line="240" w:lineRule="auto"/>
              <w:rPr>
                <w:color w:val="000000" w:themeColor="text1"/>
                <w:sz w:val="16"/>
                <w:szCs w:val="16"/>
                <w:lang w:val="en-GB"/>
              </w:rPr>
            </w:pPr>
            <w:r w:rsidRPr="0071067A">
              <w:rPr>
                <w:color w:val="000000" w:themeColor="text1"/>
                <w:sz w:val="16"/>
                <w:szCs w:val="16"/>
                <w:lang w:val="en-GB"/>
              </w:rPr>
              <w:t xml:space="preserve">… however with considerable outflow of funds in the form of portfolio investment, since the low issues of Czech bonds led to weaker purchases by foreign investors and withdrawing of funds back to their countries; the other investment deficit also adversely affected the financial account result </w:t>
            </w:r>
          </w:p>
        </w:tc>
        <w:tc>
          <w:tcPr>
            <w:tcW w:w="139" w:type="pct"/>
            <w:gridSpan w:val="2"/>
          </w:tcPr>
          <w:p w:rsidR="00602D1D" w:rsidRPr="0071067A" w:rsidRDefault="00602D1D" w:rsidP="00281416">
            <w:pPr>
              <w:pStyle w:val="Textpoznpodarou"/>
              <w:jc w:val="both"/>
              <w:rPr>
                <w:i/>
                <w:lang w:val="en-GB"/>
              </w:rPr>
            </w:pPr>
          </w:p>
        </w:tc>
        <w:tc>
          <w:tcPr>
            <w:tcW w:w="3819" w:type="pct"/>
            <w:gridSpan w:val="4"/>
          </w:tcPr>
          <w:p w:rsidR="0071067A" w:rsidRPr="0071067A" w:rsidRDefault="0071067A" w:rsidP="0071067A">
            <w:pPr>
              <w:pStyle w:val="Textpoznpodarou"/>
              <w:jc w:val="both"/>
              <w:rPr>
                <w:color w:val="000000" w:themeColor="text1"/>
                <w:spacing w:val="-2"/>
                <w:lang w:val="en-GB"/>
              </w:rPr>
            </w:pPr>
            <w:r w:rsidRPr="0071067A">
              <w:rPr>
                <w:color w:val="000000" w:themeColor="text1"/>
                <w:spacing w:val="-2"/>
                <w:lang w:val="en-GB"/>
              </w:rPr>
              <w:t xml:space="preserve">The flows of portfolio investment followed a completely different scenario year-on-year. </w:t>
            </w:r>
            <w:r w:rsidR="009F6D31">
              <w:rPr>
                <w:color w:val="000000" w:themeColor="text1"/>
                <w:spacing w:val="-2"/>
                <w:lang w:val="en-GB"/>
              </w:rPr>
              <w:t xml:space="preserve">CZK </w:t>
            </w:r>
            <w:r w:rsidRPr="0071067A">
              <w:rPr>
                <w:color w:val="000000" w:themeColor="text1"/>
                <w:spacing w:val="-2"/>
                <w:lang w:val="en-GB"/>
              </w:rPr>
              <w:t xml:space="preserve">90.3 </w:t>
            </w:r>
            <w:proofErr w:type="spellStart"/>
            <w:r w:rsidRPr="0071067A">
              <w:rPr>
                <w:color w:val="000000" w:themeColor="text1"/>
                <w:spacing w:val="-2"/>
                <w:lang w:val="en-GB"/>
              </w:rPr>
              <w:t>bn</w:t>
            </w:r>
            <w:proofErr w:type="spellEnd"/>
            <w:r w:rsidRPr="0071067A">
              <w:rPr>
                <w:color w:val="000000" w:themeColor="text1"/>
                <w:spacing w:val="-2"/>
                <w:lang w:val="en-GB"/>
              </w:rPr>
              <w:t xml:space="preserve"> worth left in net the CR in 2014 (</w:t>
            </w:r>
            <w:r w:rsidR="009F6D31">
              <w:rPr>
                <w:color w:val="000000" w:themeColor="text1"/>
                <w:spacing w:val="-2"/>
                <w:lang w:val="en-GB"/>
              </w:rPr>
              <w:t xml:space="preserve">CZK </w:t>
            </w:r>
            <w:r w:rsidRPr="0071067A">
              <w:rPr>
                <w:color w:val="000000" w:themeColor="text1"/>
                <w:spacing w:val="-2"/>
                <w:lang w:val="en-GB"/>
              </w:rPr>
              <w:t xml:space="preserve">92.8 </w:t>
            </w:r>
            <w:proofErr w:type="spellStart"/>
            <w:r w:rsidRPr="0071067A">
              <w:rPr>
                <w:color w:val="000000" w:themeColor="text1"/>
                <w:spacing w:val="-2"/>
                <w:lang w:val="en-GB"/>
              </w:rPr>
              <w:t>bn</w:t>
            </w:r>
            <w:proofErr w:type="spellEnd"/>
            <w:r w:rsidRPr="0071067A">
              <w:rPr>
                <w:color w:val="000000" w:themeColor="text1"/>
                <w:spacing w:val="-2"/>
                <w:lang w:val="en-GB"/>
              </w:rPr>
              <w:t xml:space="preserve"> in net expression on the contrary flew in in 2013). The high last year's purchases of foreign bonds and shares by domestic entities were behind this fact (worth </w:t>
            </w:r>
            <w:r w:rsidR="009F6D31">
              <w:rPr>
                <w:color w:val="000000" w:themeColor="text1"/>
                <w:spacing w:val="-2"/>
                <w:lang w:val="en-GB"/>
              </w:rPr>
              <w:t xml:space="preserve">CZK </w:t>
            </w:r>
            <w:r w:rsidRPr="0071067A">
              <w:rPr>
                <w:color w:val="000000" w:themeColor="text1"/>
                <w:spacing w:val="-2"/>
                <w:lang w:val="en-GB"/>
              </w:rPr>
              <w:t xml:space="preserve">76.6. bn in net). A very positive development of stock markets, mainly those overseas, enticed to investing. </w:t>
            </w:r>
          </w:p>
          <w:p w:rsidR="00A47821" w:rsidRPr="0071067A" w:rsidRDefault="00A47821" w:rsidP="00602D1D">
            <w:pPr>
              <w:pStyle w:val="Textpoznpodarou"/>
              <w:jc w:val="both"/>
              <w:rPr>
                <w:color w:val="000000" w:themeColor="text1"/>
                <w:spacing w:val="-2"/>
                <w:sz w:val="16"/>
                <w:szCs w:val="16"/>
                <w:lang w:val="en-GB"/>
              </w:rPr>
            </w:pPr>
          </w:p>
          <w:p w:rsidR="00602D1D" w:rsidRPr="0071067A" w:rsidRDefault="0071067A" w:rsidP="00602D1D">
            <w:pPr>
              <w:pStyle w:val="Textpoznpodarou"/>
              <w:jc w:val="both"/>
              <w:rPr>
                <w:color w:val="000000" w:themeColor="text1"/>
                <w:spacing w:val="-2"/>
                <w:lang w:val="en-GB"/>
              </w:rPr>
            </w:pPr>
            <w:r w:rsidRPr="0071067A">
              <w:rPr>
                <w:color w:val="000000" w:themeColor="text1"/>
                <w:spacing w:val="-2"/>
                <w:lang w:val="en-GB"/>
              </w:rPr>
              <w:t xml:space="preserve">The foreign portfolio investors also caused the outflow of portfolio investment from the CR simultaneously – they rather liquidated their positions in the CR (the sales of domestic securities exceeded the purchases, in net by </w:t>
            </w:r>
            <w:r w:rsidR="009F6D31">
              <w:rPr>
                <w:color w:val="000000" w:themeColor="text1"/>
                <w:spacing w:val="-2"/>
                <w:lang w:val="en-GB"/>
              </w:rPr>
              <w:t xml:space="preserve">CZK </w:t>
            </w:r>
            <w:r w:rsidRPr="0071067A">
              <w:rPr>
                <w:color w:val="000000" w:themeColor="text1"/>
                <w:spacing w:val="-2"/>
                <w:lang w:val="en-GB"/>
              </w:rPr>
              <w:t xml:space="preserve">13.7 </w:t>
            </w:r>
            <w:proofErr w:type="spellStart"/>
            <w:r w:rsidRPr="0071067A">
              <w:rPr>
                <w:color w:val="000000" w:themeColor="text1"/>
                <w:spacing w:val="-2"/>
                <w:lang w:val="en-GB"/>
              </w:rPr>
              <w:t>bn</w:t>
            </w:r>
            <w:proofErr w:type="spellEnd"/>
            <w:r w:rsidRPr="0071067A">
              <w:rPr>
                <w:color w:val="000000" w:themeColor="text1"/>
                <w:spacing w:val="-2"/>
                <w:lang w:val="en-GB"/>
              </w:rPr>
              <w:t xml:space="preserve">). It is thus evident, that the lower need to finance the state budget deficit by the bond issues was also reflected in this area. The reverse net outflow of funds amounting to </w:t>
            </w:r>
            <w:r w:rsidR="009F6D31">
              <w:rPr>
                <w:color w:val="000000" w:themeColor="text1"/>
                <w:spacing w:val="-2"/>
                <w:lang w:val="en-GB"/>
              </w:rPr>
              <w:t xml:space="preserve">CZK </w:t>
            </w:r>
            <w:r w:rsidRPr="0071067A">
              <w:rPr>
                <w:color w:val="000000" w:themeColor="text1"/>
                <w:spacing w:val="-2"/>
                <w:lang w:val="en-GB"/>
              </w:rPr>
              <w:t xml:space="preserve">18.9 </w:t>
            </w:r>
            <w:proofErr w:type="spellStart"/>
            <w:proofErr w:type="gramStart"/>
            <w:r w:rsidRPr="0071067A">
              <w:rPr>
                <w:color w:val="000000" w:themeColor="text1"/>
                <w:spacing w:val="-2"/>
                <w:lang w:val="en-GB"/>
              </w:rPr>
              <w:t>bn</w:t>
            </w:r>
            <w:proofErr w:type="spellEnd"/>
            <w:r w:rsidRPr="0071067A">
              <w:rPr>
                <w:color w:val="000000" w:themeColor="text1"/>
                <w:spacing w:val="-2"/>
                <w:lang w:val="en-GB"/>
              </w:rPr>
              <w:t xml:space="preserve">  out</w:t>
            </w:r>
            <w:proofErr w:type="gramEnd"/>
            <w:r w:rsidRPr="0071067A">
              <w:rPr>
                <w:color w:val="000000" w:themeColor="text1"/>
                <w:spacing w:val="-2"/>
                <w:lang w:val="en-GB"/>
              </w:rPr>
              <w:t xml:space="preserve"> of the CR was the result of trades with bonds themselves. </w:t>
            </w:r>
          </w:p>
          <w:p w:rsidR="00602D1D" w:rsidRPr="0071067A" w:rsidRDefault="00602D1D" w:rsidP="00602D1D">
            <w:pPr>
              <w:pStyle w:val="Textpoznpodarou"/>
              <w:jc w:val="both"/>
              <w:rPr>
                <w:color w:val="000000" w:themeColor="text1"/>
                <w:spacing w:val="-2"/>
                <w:sz w:val="14"/>
                <w:szCs w:val="14"/>
                <w:lang w:val="en-GB"/>
              </w:rPr>
            </w:pPr>
          </w:p>
        </w:tc>
      </w:tr>
      <w:tr w:rsidR="00602D1D" w:rsidRPr="00367038" w:rsidTr="00802421">
        <w:tc>
          <w:tcPr>
            <w:tcW w:w="1042" w:type="pct"/>
            <w:gridSpan w:val="4"/>
          </w:tcPr>
          <w:p w:rsidR="00602D1D" w:rsidRPr="00364D05" w:rsidRDefault="00364D05" w:rsidP="00364D05">
            <w:pPr>
              <w:spacing w:line="240" w:lineRule="auto"/>
              <w:rPr>
                <w:color w:val="000000" w:themeColor="text1"/>
                <w:sz w:val="16"/>
                <w:szCs w:val="16"/>
                <w:lang w:val="en-GB"/>
              </w:rPr>
            </w:pPr>
            <w:r w:rsidRPr="00364D05">
              <w:rPr>
                <w:color w:val="000000" w:themeColor="text1"/>
                <w:sz w:val="16"/>
                <w:szCs w:val="16"/>
                <w:lang w:val="en-GB"/>
              </w:rPr>
              <w:t xml:space="preserve">Trade balance in the national conception (FOB/CIF prices) rose nearly by one half to 155.2 bn crowns thanks to exports of motor vehicles and imports of crude petroleum and gas </w:t>
            </w:r>
          </w:p>
        </w:tc>
        <w:tc>
          <w:tcPr>
            <w:tcW w:w="139" w:type="pct"/>
            <w:gridSpan w:val="2"/>
          </w:tcPr>
          <w:p w:rsidR="00602D1D" w:rsidRPr="00364D05" w:rsidRDefault="00602D1D" w:rsidP="00281416">
            <w:pPr>
              <w:pStyle w:val="Textpoznpodarou"/>
              <w:jc w:val="both"/>
              <w:rPr>
                <w:lang w:val="en-GB"/>
              </w:rPr>
            </w:pPr>
          </w:p>
        </w:tc>
        <w:tc>
          <w:tcPr>
            <w:tcW w:w="3819" w:type="pct"/>
            <w:gridSpan w:val="4"/>
          </w:tcPr>
          <w:p w:rsidR="00364D05" w:rsidRPr="00802421" w:rsidRDefault="00364D05" w:rsidP="00364D05">
            <w:pPr>
              <w:pStyle w:val="Textpoznpodarou"/>
              <w:jc w:val="both"/>
              <w:rPr>
                <w:color w:val="000000" w:themeColor="text1"/>
                <w:spacing w:val="-2"/>
                <w:lang w:val="en-GB"/>
              </w:rPr>
            </w:pPr>
            <w:r w:rsidRPr="00802421">
              <w:rPr>
                <w:color w:val="000000" w:themeColor="text1"/>
                <w:spacing w:val="-2"/>
                <w:lang w:val="en-GB"/>
              </w:rPr>
              <w:t>Commodity balance</w:t>
            </w:r>
            <w:r w:rsidR="006D3778" w:rsidRPr="00802421">
              <w:rPr>
                <w:spacing w:val="-2"/>
              </w:rPr>
              <w:footnoteReference w:id="3"/>
            </w:r>
            <w:r w:rsidRPr="00802421">
              <w:rPr>
                <w:color w:val="000000" w:themeColor="text1"/>
                <w:spacing w:val="-2"/>
                <w:lang w:val="en-GB"/>
              </w:rPr>
              <w:t xml:space="preserve"> improved the most in trade with motor vehicles (+65 bn to 354 bn crowns) and trades with the crude petroleum and natural gas (deficit </w:t>
            </w:r>
            <w:r w:rsidR="00F12BC8" w:rsidRPr="00802421">
              <w:rPr>
                <w:color w:val="000000" w:themeColor="text1"/>
                <w:spacing w:val="-2"/>
                <w:lang w:val="en-GB"/>
              </w:rPr>
              <w:t>shrank</w:t>
            </w:r>
            <w:r w:rsidRPr="00802421">
              <w:rPr>
                <w:color w:val="000000" w:themeColor="text1"/>
                <w:spacing w:val="-2"/>
                <w:lang w:val="en-GB"/>
              </w:rPr>
              <w:t xml:space="preserve"> by 32 bn to 161 bn crowns). These two improvements were key for the growth of the trade balance in the national conception (</w:t>
            </w:r>
            <w:r w:rsidR="00802421">
              <w:rPr>
                <w:color w:val="000000" w:themeColor="text1"/>
                <w:spacing w:val="-2"/>
                <w:lang w:val="en-GB"/>
              </w:rPr>
              <w:t xml:space="preserve">CZK </w:t>
            </w:r>
            <w:r w:rsidRPr="00802421">
              <w:rPr>
                <w:color w:val="000000" w:themeColor="text1"/>
                <w:spacing w:val="-2"/>
                <w:lang w:val="en-GB"/>
              </w:rPr>
              <w:t xml:space="preserve">+48.7 </w:t>
            </w:r>
            <w:proofErr w:type="spellStart"/>
            <w:r w:rsidRPr="00802421">
              <w:rPr>
                <w:color w:val="000000" w:themeColor="text1"/>
                <w:spacing w:val="-2"/>
                <w:lang w:val="en-GB"/>
              </w:rPr>
              <w:t>bn</w:t>
            </w:r>
            <w:proofErr w:type="spellEnd"/>
            <w:r w:rsidRPr="00802421">
              <w:rPr>
                <w:color w:val="000000" w:themeColor="text1"/>
                <w:spacing w:val="-2"/>
                <w:lang w:val="en-GB"/>
              </w:rPr>
              <w:t xml:space="preserve"> to </w:t>
            </w:r>
            <w:r w:rsidR="00802421">
              <w:rPr>
                <w:color w:val="000000" w:themeColor="text1"/>
                <w:spacing w:val="-2"/>
                <w:lang w:val="en-GB"/>
              </w:rPr>
              <w:t xml:space="preserve">CZK </w:t>
            </w:r>
            <w:r w:rsidRPr="00802421">
              <w:rPr>
                <w:color w:val="000000" w:themeColor="text1"/>
                <w:spacing w:val="-2"/>
                <w:lang w:val="en-GB"/>
              </w:rPr>
              <w:t xml:space="preserve">155.2 </w:t>
            </w:r>
            <w:proofErr w:type="spellStart"/>
            <w:r w:rsidRPr="00802421">
              <w:rPr>
                <w:color w:val="000000" w:themeColor="text1"/>
                <w:spacing w:val="-2"/>
                <w:lang w:val="en-GB"/>
              </w:rPr>
              <w:t>bn</w:t>
            </w:r>
            <w:proofErr w:type="spellEnd"/>
            <w:r w:rsidRPr="00802421">
              <w:rPr>
                <w:color w:val="000000" w:themeColor="text1"/>
                <w:spacing w:val="-2"/>
                <w:lang w:val="en-GB"/>
              </w:rPr>
              <w:t>). The balance worsened for 16 items out of 40 product classification (CZ-CPA</w:t>
            </w:r>
            <w:r w:rsidR="00EE7F8B" w:rsidRPr="00802421">
              <w:rPr>
                <w:spacing w:val="-2"/>
              </w:rPr>
              <w:footnoteReference w:id="4"/>
            </w:r>
            <w:r w:rsidR="00EE7F8B" w:rsidRPr="00802421">
              <w:rPr>
                <w:color w:val="000000" w:themeColor="text1"/>
                <w:spacing w:val="-2"/>
                <w:lang w:val="en-GB"/>
              </w:rPr>
              <w:t xml:space="preserve">) </w:t>
            </w:r>
            <w:r w:rsidRPr="00802421">
              <w:rPr>
                <w:color w:val="000000" w:themeColor="text1"/>
                <w:spacing w:val="-2"/>
                <w:lang w:val="en-GB"/>
              </w:rPr>
              <w:t>items – the most for machinery and equipment n</w:t>
            </w:r>
            <w:r w:rsidR="00AC6DF0" w:rsidRPr="00802421">
              <w:rPr>
                <w:color w:val="000000" w:themeColor="text1"/>
                <w:spacing w:val="-2"/>
                <w:lang w:val="en-GB"/>
              </w:rPr>
              <w:t>.</w:t>
            </w:r>
            <w:r w:rsidRPr="00802421">
              <w:rPr>
                <w:color w:val="000000" w:themeColor="text1"/>
                <w:spacing w:val="-2"/>
                <w:lang w:val="en-GB"/>
              </w:rPr>
              <w:t>e</w:t>
            </w:r>
            <w:r w:rsidR="00AC6DF0" w:rsidRPr="00802421">
              <w:rPr>
                <w:color w:val="000000" w:themeColor="text1"/>
                <w:spacing w:val="-2"/>
                <w:lang w:val="en-GB"/>
              </w:rPr>
              <w:t>.</w:t>
            </w:r>
            <w:r w:rsidRPr="00802421">
              <w:rPr>
                <w:color w:val="000000" w:themeColor="text1"/>
                <w:spacing w:val="-2"/>
                <w:lang w:val="en-GB"/>
              </w:rPr>
              <w:t>c</w:t>
            </w:r>
            <w:r w:rsidR="00AC6DF0" w:rsidRPr="00802421">
              <w:rPr>
                <w:color w:val="000000" w:themeColor="text1"/>
                <w:spacing w:val="-2"/>
                <w:lang w:val="en-GB"/>
              </w:rPr>
              <w:t>.</w:t>
            </w:r>
            <w:r w:rsidRPr="00802421">
              <w:rPr>
                <w:color w:val="000000" w:themeColor="text1"/>
                <w:spacing w:val="-2"/>
                <w:lang w:val="en-GB"/>
              </w:rPr>
              <w:t xml:space="preserve"> (</w:t>
            </w:r>
            <w:r w:rsidR="00802421">
              <w:rPr>
                <w:color w:val="000000" w:themeColor="text1"/>
                <w:spacing w:val="-2"/>
                <w:lang w:val="en-GB"/>
              </w:rPr>
              <w:t xml:space="preserve">CZK </w:t>
            </w:r>
            <w:r w:rsidRPr="00802421">
              <w:rPr>
                <w:color w:val="000000" w:themeColor="text1"/>
                <w:spacing w:val="-2"/>
                <w:lang w:val="en-GB"/>
              </w:rPr>
              <w:t xml:space="preserve">-20 </w:t>
            </w:r>
            <w:proofErr w:type="spellStart"/>
            <w:r w:rsidRPr="00802421">
              <w:rPr>
                <w:color w:val="000000" w:themeColor="text1"/>
                <w:spacing w:val="-2"/>
                <w:lang w:val="en-GB"/>
              </w:rPr>
              <w:t>bn</w:t>
            </w:r>
            <w:proofErr w:type="spellEnd"/>
            <w:r w:rsidRPr="00802421">
              <w:rPr>
                <w:color w:val="000000" w:themeColor="text1"/>
                <w:spacing w:val="-2"/>
                <w:lang w:val="en-GB"/>
              </w:rPr>
              <w:t>), basic metals (</w:t>
            </w:r>
            <w:r w:rsidR="00802421">
              <w:rPr>
                <w:color w:val="000000" w:themeColor="text1"/>
                <w:spacing w:val="-2"/>
                <w:lang w:val="en-GB"/>
              </w:rPr>
              <w:t xml:space="preserve">CZK </w:t>
            </w:r>
            <w:r w:rsidRPr="00802421">
              <w:rPr>
                <w:color w:val="000000" w:themeColor="text1"/>
                <w:spacing w:val="-2"/>
                <w:lang w:val="en-GB"/>
              </w:rPr>
              <w:t xml:space="preserve">-14 </w:t>
            </w:r>
            <w:proofErr w:type="spellStart"/>
            <w:r w:rsidRPr="00802421">
              <w:rPr>
                <w:color w:val="000000" w:themeColor="text1"/>
                <w:spacing w:val="-2"/>
                <w:lang w:val="en-GB"/>
              </w:rPr>
              <w:t>bn</w:t>
            </w:r>
            <w:proofErr w:type="spellEnd"/>
            <w:r w:rsidRPr="00802421">
              <w:rPr>
                <w:color w:val="000000" w:themeColor="text1"/>
                <w:spacing w:val="-2"/>
                <w:lang w:val="en-GB"/>
              </w:rPr>
              <w:t>) or e.g. in shops with P</w:t>
            </w:r>
            <w:r w:rsidR="00EE7F8B" w:rsidRPr="00802421">
              <w:rPr>
                <w:color w:val="000000" w:themeColor="text1"/>
                <w:spacing w:val="-2"/>
                <w:lang w:val="en-GB"/>
              </w:rPr>
              <w:t>C</w:t>
            </w:r>
            <w:r w:rsidRPr="00802421">
              <w:rPr>
                <w:color w:val="000000" w:themeColor="text1"/>
                <w:spacing w:val="-2"/>
                <w:lang w:val="en-GB"/>
              </w:rPr>
              <w:t>s and electronics (</w:t>
            </w:r>
            <w:r w:rsidR="00802421">
              <w:rPr>
                <w:color w:val="000000" w:themeColor="text1"/>
                <w:spacing w:val="-2"/>
                <w:lang w:val="en-GB"/>
              </w:rPr>
              <w:t xml:space="preserve">CZK </w:t>
            </w:r>
            <w:r w:rsidRPr="00802421">
              <w:rPr>
                <w:color w:val="000000" w:themeColor="text1"/>
                <w:spacing w:val="-2"/>
                <w:lang w:val="en-GB"/>
              </w:rPr>
              <w:t xml:space="preserve">-8 </w:t>
            </w:r>
            <w:proofErr w:type="spellStart"/>
            <w:r w:rsidRPr="00802421">
              <w:rPr>
                <w:color w:val="000000" w:themeColor="text1"/>
                <w:spacing w:val="-2"/>
                <w:lang w:val="en-GB"/>
              </w:rPr>
              <w:t>bn</w:t>
            </w:r>
            <w:proofErr w:type="spellEnd"/>
            <w:r w:rsidRPr="00802421">
              <w:rPr>
                <w:color w:val="000000" w:themeColor="text1"/>
                <w:spacing w:val="-2"/>
                <w:lang w:val="en-GB"/>
              </w:rPr>
              <w:t>).</w:t>
            </w:r>
          </w:p>
          <w:p w:rsidR="00602D1D" w:rsidRPr="00802421" w:rsidRDefault="00602D1D" w:rsidP="00602D1D">
            <w:pPr>
              <w:pStyle w:val="Textpoznpodarou"/>
              <w:jc w:val="both"/>
              <w:rPr>
                <w:color w:val="000000" w:themeColor="text1"/>
                <w:spacing w:val="-2"/>
                <w:lang w:val="en-GB"/>
              </w:rPr>
            </w:pPr>
          </w:p>
        </w:tc>
      </w:tr>
      <w:tr w:rsidR="00602D1D" w:rsidRPr="00367038" w:rsidTr="00802421">
        <w:tc>
          <w:tcPr>
            <w:tcW w:w="1042" w:type="pct"/>
            <w:gridSpan w:val="4"/>
          </w:tcPr>
          <w:p w:rsidR="00364D05" w:rsidRPr="00364D05" w:rsidRDefault="00364D05" w:rsidP="00364D05">
            <w:pPr>
              <w:spacing w:line="240" w:lineRule="auto"/>
              <w:rPr>
                <w:color w:val="000000" w:themeColor="text1"/>
                <w:sz w:val="16"/>
                <w:szCs w:val="16"/>
                <w:lang w:val="en-GB"/>
              </w:rPr>
            </w:pPr>
            <w:r w:rsidRPr="00364D05">
              <w:rPr>
                <w:color w:val="000000" w:themeColor="text1"/>
                <w:sz w:val="16"/>
                <w:szCs w:val="16"/>
                <w:lang w:val="en-GB"/>
              </w:rPr>
              <w:t>Motor vehicle exports rose by 22 % year-on-year, medicine by 38 % - six largest items comprising nearly two thirds of exports from the CR grew in total slightly more (+13.8 %) than total exports</w:t>
            </w:r>
            <w:r w:rsidR="00EE7F8B">
              <w:rPr>
                <w:color w:val="000000" w:themeColor="text1"/>
                <w:sz w:val="16"/>
                <w:szCs w:val="16"/>
                <w:lang w:val="en-GB"/>
              </w:rPr>
              <w:t xml:space="preserve"> </w:t>
            </w:r>
            <w:r w:rsidRPr="00364D05">
              <w:rPr>
                <w:color w:val="000000" w:themeColor="text1"/>
                <w:sz w:val="16"/>
                <w:szCs w:val="16"/>
                <w:lang w:val="en-GB"/>
              </w:rPr>
              <w:t>(+13.1 %) year-on-year</w:t>
            </w:r>
          </w:p>
          <w:p w:rsidR="00602D1D" w:rsidRPr="00364D05" w:rsidRDefault="00602D1D" w:rsidP="00364D05">
            <w:pPr>
              <w:spacing w:line="240" w:lineRule="auto"/>
              <w:rPr>
                <w:color w:val="000000" w:themeColor="text1"/>
                <w:sz w:val="16"/>
                <w:szCs w:val="16"/>
                <w:lang w:val="en-GB"/>
              </w:rPr>
            </w:pPr>
            <w:r w:rsidRPr="00364D05">
              <w:rPr>
                <w:color w:val="000000" w:themeColor="text1"/>
                <w:sz w:val="16"/>
                <w:szCs w:val="16"/>
                <w:lang w:val="en-GB"/>
              </w:rPr>
              <w:t xml:space="preserve"> </w:t>
            </w:r>
          </w:p>
        </w:tc>
        <w:tc>
          <w:tcPr>
            <w:tcW w:w="139" w:type="pct"/>
            <w:gridSpan w:val="2"/>
          </w:tcPr>
          <w:p w:rsidR="00602D1D" w:rsidRPr="00364D05" w:rsidRDefault="00602D1D" w:rsidP="00281416">
            <w:pPr>
              <w:pStyle w:val="Textpoznpodarou"/>
              <w:jc w:val="both"/>
              <w:rPr>
                <w:lang w:val="en-GB"/>
              </w:rPr>
            </w:pPr>
          </w:p>
        </w:tc>
        <w:tc>
          <w:tcPr>
            <w:tcW w:w="3819" w:type="pct"/>
            <w:gridSpan w:val="4"/>
          </w:tcPr>
          <w:p w:rsidR="00602D1D" w:rsidRPr="00802421" w:rsidRDefault="00364D05" w:rsidP="00364D05">
            <w:pPr>
              <w:pStyle w:val="Textpoznpodarou"/>
              <w:jc w:val="both"/>
              <w:rPr>
                <w:color w:val="000000" w:themeColor="text1"/>
                <w:spacing w:val="-2"/>
                <w:lang w:val="en-GB"/>
              </w:rPr>
            </w:pPr>
            <w:r w:rsidRPr="00802421">
              <w:rPr>
                <w:color w:val="000000" w:themeColor="text1"/>
                <w:spacing w:val="-2"/>
                <w:lang w:val="en-GB"/>
              </w:rPr>
              <w:t xml:space="preserve">Exports of goods from the CR were again very successful. Despite the restoration of growth in the Czech economy, with higher domestic demand and thus also the import requirements, the exports (+13.1 %) outpaced the imports (+11.8 %) compared to 2013. Six key export commodities of the engineering nature (motor vehicles, metals and metalwork products, PCs and electronics together with electrical appliances and other machinery) comprised 63 % of total exports from the CR and their dynamics was in the aggregate of a double-digit value (+13.8 %), i.e. somewhat above the average rate of growth for the overall exports. </w:t>
            </w:r>
          </w:p>
          <w:p w:rsidR="00364D05" w:rsidRPr="00802421" w:rsidRDefault="00364D05" w:rsidP="00364D05">
            <w:pPr>
              <w:pStyle w:val="Textpoznpodarou"/>
              <w:jc w:val="both"/>
              <w:rPr>
                <w:color w:val="000000" w:themeColor="text1"/>
                <w:spacing w:val="-2"/>
                <w:lang w:val="en-GB"/>
              </w:rPr>
            </w:pPr>
          </w:p>
        </w:tc>
      </w:tr>
      <w:tr w:rsidR="00602D1D" w:rsidRPr="00602D1D" w:rsidTr="00281416">
        <w:trPr>
          <w:gridBefore w:val="1"/>
          <w:gridAfter w:val="1"/>
          <w:wBefore w:w="15" w:type="pct"/>
          <w:wAfter w:w="28" w:type="pct"/>
        </w:trPr>
        <w:tc>
          <w:tcPr>
            <w:tcW w:w="1011" w:type="pct"/>
            <w:gridSpan w:val="2"/>
          </w:tcPr>
          <w:p w:rsidR="00602D1D" w:rsidRPr="00546078" w:rsidRDefault="00546078" w:rsidP="00546078">
            <w:pPr>
              <w:spacing w:line="240" w:lineRule="auto"/>
              <w:rPr>
                <w:color w:val="000000" w:themeColor="text1"/>
                <w:sz w:val="16"/>
                <w:szCs w:val="16"/>
                <w:lang w:val="en-GB"/>
              </w:rPr>
            </w:pPr>
            <w:r w:rsidRPr="00546078">
              <w:rPr>
                <w:color w:val="000000" w:themeColor="text1"/>
                <w:sz w:val="16"/>
                <w:szCs w:val="16"/>
                <w:lang w:val="en-GB"/>
              </w:rPr>
              <w:t xml:space="preserve">The share of both Germany and the Russian Federation on total exports from the Czech Republic fell </w:t>
            </w:r>
          </w:p>
        </w:tc>
        <w:tc>
          <w:tcPr>
            <w:tcW w:w="128" w:type="pct"/>
            <w:gridSpan w:val="2"/>
          </w:tcPr>
          <w:p w:rsidR="00602D1D" w:rsidRPr="00546078" w:rsidRDefault="00602D1D" w:rsidP="00281416">
            <w:pPr>
              <w:pStyle w:val="Textpoznpodarou"/>
              <w:jc w:val="both"/>
              <w:rPr>
                <w:lang w:val="en-GB"/>
              </w:rPr>
            </w:pPr>
          </w:p>
        </w:tc>
        <w:tc>
          <w:tcPr>
            <w:tcW w:w="3818" w:type="pct"/>
            <w:gridSpan w:val="4"/>
          </w:tcPr>
          <w:p w:rsidR="000E6E3B" w:rsidRDefault="00546078" w:rsidP="00546078">
            <w:pPr>
              <w:pStyle w:val="Textpoznpodarou"/>
              <w:jc w:val="both"/>
              <w:rPr>
                <w:color w:val="000000" w:themeColor="text1"/>
                <w:lang w:val="en-GB"/>
              </w:rPr>
            </w:pPr>
            <w:r w:rsidRPr="00546078">
              <w:rPr>
                <w:color w:val="000000" w:themeColor="text1"/>
                <w:lang w:val="en-GB"/>
              </w:rPr>
              <w:t xml:space="preserve">The weight of the EU as the target destination of the exports from the CR increased (+1.3 p. p. </w:t>
            </w:r>
            <w:r w:rsidR="00EE7F8B">
              <w:rPr>
                <w:color w:val="000000" w:themeColor="text1"/>
                <w:lang w:val="en-GB"/>
              </w:rPr>
              <w:t>t</w:t>
            </w:r>
            <w:r w:rsidRPr="00546078">
              <w:rPr>
                <w:color w:val="000000" w:themeColor="text1"/>
                <w:lang w:val="en-GB"/>
              </w:rPr>
              <w:t>o 83 %). The exports rose by an above average pace to Germany (+15.8 %), resulting also in increase of the share of this main partner on total exports (+0.7 p. p. to 32.1 %). The sanction policy restricted the exports to the Russian Federation (-4.6 %), and thus its proportion of total exports from the CR fell from 3.7 % to 3.1 %.</w:t>
            </w:r>
          </w:p>
          <w:p w:rsidR="00602D1D" w:rsidRDefault="00602D1D" w:rsidP="00546078">
            <w:pPr>
              <w:pStyle w:val="Textpoznpodarou"/>
              <w:jc w:val="both"/>
              <w:rPr>
                <w:color w:val="000000" w:themeColor="text1"/>
                <w:lang w:val="en-GB"/>
              </w:rPr>
            </w:pPr>
            <w:r w:rsidRPr="00546078">
              <w:rPr>
                <w:color w:val="000000" w:themeColor="text1"/>
                <w:lang w:val="en-GB"/>
              </w:rPr>
              <w:t xml:space="preserve"> </w:t>
            </w:r>
          </w:p>
          <w:p w:rsidR="0046394B" w:rsidRDefault="0046394B" w:rsidP="00546078">
            <w:pPr>
              <w:pStyle w:val="Textpoznpodarou"/>
              <w:jc w:val="both"/>
              <w:rPr>
                <w:color w:val="000000" w:themeColor="text1"/>
                <w:lang w:val="en-GB"/>
              </w:rPr>
            </w:pPr>
          </w:p>
          <w:p w:rsidR="0046394B" w:rsidRDefault="0046394B" w:rsidP="00546078">
            <w:pPr>
              <w:pStyle w:val="Textpoznpodarou"/>
              <w:jc w:val="both"/>
              <w:rPr>
                <w:color w:val="000000" w:themeColor="text1"/>
                <w:lang w:val="en-GB"/>
              </w:rPr>
            </w:pPr>
          </w:p>
          <w:p w:rsidR="0046394B" w:rsidRDefault="0046394B" w:rsidP="00546078">
            <w:pPr>
              <w:pStyle w:val="Textpoznpodarou"/>
              <w:jc w:val="both"/>
              <w:rPr>
                <w:color w:val="000000" w:themeColor="text1"/>
                <w:lang w:val="en-GB"/>
              </w:rPr>
            </w:pPr>
          </w:p>
          <w:p w:rsidR="0046394B" w:rsidRDefault="0046394B" w:rsidP="00546078">
            <w:pPr>
              <w:pStyle w:val="Textpoznpodarou"/>
              <w:jc w:val="both"/>
              <w:rPr>
                <w:color w:val="000000" w:themeColor="text1"/>
                <w:lang w:val="en-GB"/>
              </w:rPr>
            </w:pPr>
          </w:p>
          <w:p w:rsidR="0046394B" w:rsidRDefault="0046394B" w:rsidP="00546078">
            <w:pPr>
              <w:pStyle w:val="Textpoznpodarou"/>
              <w:jc w:val="both"/>
              <w:rPr>
                <w:color w:val="000000" w:themeColor="text1"/>
                <w:lang w:val="en-GB"/>
              </w:rPr>
            </w:pPr>
          </w:p>
          <w:p w:rsidR="0046394B" w:rsidRDefault="0046394B" w:rsidP="00546078">
            <w:pPr>
              <w:pStyle w:val="Textpoznpodarou"/>
              <w:jc w:val="both"/>
              <w:rPr>
                <w:color w:val="000000" w:themeColor="text1"/>
                <w:lang w:val="en-GB"/>
              </w:rPr>
            </w:pPr>
          </w:p>
          <w:p w:rsidR="0046394B" w:rsidRDefault="0046394B" w:rsidP="00546078">
            <w:pPr>
              <w:pStyle w:val="Textpoznpodarou"/>
              <w:jc w:val="both"/>
              <w:rPr>
                <w:color w:val="000000" w:themeColor="text1"/>
                <w:lang w:val="en-GB"/>
              </w:rPr>
            </w:pPr>
          </w:p>
          <w:p w:rsidR="0046394B" w:rsidRDefault="0046394B" w:rsidP="00546078">
            <w:pPr>
              <w:pStyle w:val="Textpoznpodarou"/>
              <w:jc w:val="both"/>
              <w:rPr>
                <w:color w:val="000000" w:themeColor="text1"/>
                <w:lang w:val="en-GB"/>
              </w:rPr>
            </w:pPr>
          </w:p>
          <w:p w:rsidR="0046394B" w:rsidRPr="00546078" w:rsidRDefault="0046394B" w:rsidP="00546078">
            <w:pPr>
              <w:pStyle w:val="Textpoznpodarou"/>
              <w:jc w:val="both"/>
              <w:rPr>
                <w:color w:val="000000" w:themeColor="text1"/>
                <w:spacing w:val="-2"/>
                <w:sz w:val="16"/>
                <w:szCs w:val="16"/>
                <w:lang w:val="en-GB"/>
              </w:rPr>
            </w:pPr>
          </w:p>
        </w:tc>
      </w:tr>
      <w:tr w:rsidR="00602D1D" w:rsidTr="000E6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429" w:type="pct"/>
            <w:gridSpan w:val="2"/>
            <w:tcBorders>
              <w:top w:val="nil"/>
              <w:left w:val="nil"/>
              <w:bottom w:val="nil"/>
              <w:right w:val="nil"/>
            </w:tcBorders>
          </w:tcPr>
          <w:p w:rsidR="00602D1D" w:rsidRDefault="002E3DCC" w:rsidP="002E3DCC">
            <w:pPr>
              <w:spacing w:line="240" w:lineRule="auto"/>
              <w:rPr>
                <w:color w:val="000000"/>
              </w:rPr>
            </w:pPr>
            <w:r>
              <w:rPr>
                <w:color w:val="000000"/>
              </w:rPr>
              <w:lastRenderedPageBreak/>
              <w:t>Chart</w:t>
            </w:r>
            <w:r w:rsidR="00602D1D">
              <w:rPr>
                <w:color w:val="000000"/>
              </w:rPr>
              <w:t xml:space="preserve"> 9</w:t>
            </w:r>
          </w:p>
        </w:tc>
        <w:tc>
          <w:tcPr>
            <w:tcW w:w="2007" w:type="pct"/>
            <w:gridSpan w:val="5"/>
            <w:tcBorders>
              <w:top w:val="nil"/>
              <w:left w:val="nil"/>
              <w:bottom w:val="nil"/>
              <w:right w:val="nil"/>
            </w:tcBorders>
          </w:tcPr>
          <w:p w:rsidR="00602D1D" w:rsidRPr="00546078" w:rsidRDefault="00546078" w:rsidP="00E27601">
            <w:pPr>
              <w:spacing w:line="240" w:lineRule="auto"/>
              <w:rPr>
                <w:b/>
                <w:bCs/>
                <w:lang w:val="en-GB"/>
              </w:rPr>
            </w:pPr>
            <w:r w:rsidRPr="00546078">
              <w:rPr>
                <w:b/>
                <w:bCs/>
                <w:lang w:val="en-GB"/>
              </w:rPr>
              <w:t xml:space="preserve">Trade balance </w:t>
            </w:r>
            <w:r w:rsidR="00602D1D" w:rsidRPr="00546078">
              <w:rPr>
                <w:bCs/>
                <w:lang w:val="en-GB"/>
              </w:rPr>
              <w:t>(</w:t>
            </w:r>
            <w:r w:rsidRPr="00546078">
              <w:rPr>
                <w:bCs/>
                <w:lang w:val="en-GB"/>
              </w:rPr>
              <w:t xml:space="preserve">in </w:t>
            </w:r>
            <w:r w:rsidR="00E27601">
              <w:rPr>
                <w:bCs/>
                <w:lang w:val="en-GB"/>
              </w:rPr>
              <w:t xml:space="preserve">CZK </w:t>
            </w:r>
            <w:r w:rsidR="00602D1D" w:rsidRPr="00546078">
              <w:rPr>
                <w:bCs/>
                <w:lang w:val="en-GB"/>
              </w:rPr>
              <w:t>mil.</w:t>
            </w:r>
            <w:r w:rsidRPr="00546078">
              <w:rPr>
                <w:bCs/>
                <w:lang w:val="en-GB"/>
              </w:rPr>
              <w:t>, nat</w:t>
            </w:r>
            <w:r w:rsidR="002926FC">
              <w:rPr>
                <w:bCs/>
                <w:lang w:val="en-GB"/>
              </w:rPr>
              <w:t>ional</w:t>
            </w:r>
            <w:r w:rsidRPr="00546078">
              <w:rPr>
                <w:bCs/>
                <w:lang w:val="en-GB"/>
              </w:rPr>
              <w:t xml:space="preserve"> concept.</w:t>
            </w:r>
            <w:r w:rsidR="00602D1D" w:rsidRPr="00546078">
              <w:rPr>
                <w:bCs/>
                <w:lang w:val="en-GB"/>
              </w:rPr>
              <w:t xml:space="preserve">; </w:t>
            </w:r>
            <w:r w:rsidRPr="00546078">
              <w:rPr>
                <w:bCs/>
                <w:lang w:val="en-GB"/>
              </w:rPr>
              <w:t>exports</w:t>
            </w:r>
            <w:r w:rsidR="00602D1D" w:rsidRPr="00546078">
              <w:rPr>
                <w:bCs/>
                <w:sz w:val="18"/>
                <w:szCs w:val="18"/>
                <w:lang w:val="en-GB"/>
              </w:rPr>
              <w:t>/</w:t>
            </w:r>
            <w:r w:rsidRPr="00546078">
              <w:rPr>
                <w:bCs/>
                <w:sz w:val="18"/>
                <w:szCs w:val="18"/>
                <w:lang w:val="en-GB"/>
              </w:rPr>
              <w:t xml:space="preserve">imports in </w:t>
            </w:r>
            <w:r w:rsidR="00602D1D" w:rsidRPr="00546078">
              <w:rPr>
                <w:bCs/>
                <w:sz w:val="18"/>
                <w:szCs w:val="18"/>
                <w:lang w:val="en-GB"/>
              </w:rPr>
              <w:t>FOB/ CIF</w:t>
            </w:r>
            <w:r w:rsidRPr="00546078">
              <w:rPr>
                <w:bCs/>
                <w:sz w:val="18"/>
                <w:szCs w:val="18"/>
                <w:lang w:val="en-GB"/>
              </w:rPr>
              <w:t xml:space="preserve"> prices</w:t>
            </w:r>
            <w:r w:rsidR="00602D1D" w:rsidRPr="00546078">
              <w:rPr>
                <w:bCs/>
                <w:sz w:val="18"/>
                <w:szCs w:val="18"/>
                <w:lang w:val="en-GB"/>
              </w:rPr>
              <w:t>)</w:t>
            </w:r>
            <w:r w:rsidR="00602D1D" w:rsidRPr="00546078">
              <w:rPr>
                <w:b/>
                <w:bCs/>
                <w:lang w:val="en-GB"/>
              </w:rPr>
              <w:t xml:space="preserve"> </w:t>
            </w:r>
          </w:p>
        </w:tc>
        <w:tc>
          <w:tcPr>
            <w:tcW w:w="469" w:type="pct"/>
            <w:tcBorders>
              <w:top w:val="nil"/>
              <w:left w:val="nil"/>
              <w:bottom w:val="nil"/>
              <w:right w:val="nil"/>
            </w:tcBorders>
          </w:tcPr>
          <w:p w:rsidR="00602D1D" w:rsidRPr="00546078" w:rsidRDefault="002E3DCC" w:rsidP="002E3DCC">
            <w:pPr>
              <w:spacing w:line="240" w:lineRule="auto"/>
              <w:rPr>
                <w:color w:val="000000"/>
                <w:lang w:val="en-GB"/>
              </w:rPr>
            </w:pPr>
            <w:r w:rsidRPr="00546078">
              <w:rPr>
                <w:color w:val="000000"/>
                <w:lang w:val="en-GB"/>
              </w:rPr>
              <w:t xml:space="preserve">Chart </w:t>
            </w:r>
            <w:r w:rsidR="00602D1D" w:rsidRPr="00546078">
              <w:rPr>
                <w:color w:val="000000"/>
                <w:lang w:val="en-GB"/>
              </w:rPr>
              <w:t>10</w:t>
            </w:r>
          </w:p>
        </w:tc>
        <w:tc>
          <w:tcPr>
            <w:tcW w:w="2095" w:type="pct"/>
            <w:gridSpan w:val="2"/>
            <w:tcBorders>
              <w:top w:val="nil"/>
              <w:left w:val="nil"/>
              <w:bottom w:val="nil"/>
              <w:right w:val="nil"/>
            </w:tcBorders>
          </w:tcPr>
          <w:p w:rsidR="00602D1D" w:rsidRPr="00546078" w:rsidRDefault="00E27601" w:rsidP="00E27601">
            <w:pPr>
              <w:spacing w:line="240" w:lineRule="auto"/>
              <w:rPr>
                <w:bCs/>
                <w:lang w:val="en-GB"/>
              </w:rPr>
            </w:pPr>
            <w:r>
              <w:rPr>
                <w:b/>
                <w:bCs/>
                <w:lang w:val="en-GB"/>
              </w:rPr>
              <w:t>M</w:t>
            </w:r>
            <w:r w:rsidR="002926FC">
              <w:rPr>
                <w:b/>
                <w:bCs/>
                <w:lang w:val="en-GB"/>
              </w:rPr>
              <w:t xml:space="preserve">ain </w:t>
            </w:r>
            <w:r>
              <w:rPr>
                <w:b/>
                <w:bCs/>
                <w:lang w:val="en-GB"/>
              </w:rPr>
              <w:t>Balance</w:t>
            </w:r>
            <w:r w:rsidR="000E6E3B">
              <w:rPr>
                <w:b/>
                <w:bCs/>
                <w:lang w:val="en-GB"/>
              </w:rPr>
              <w:t xml:space="preserve"> </w:t>
            </w:r>
            <w:r w:rsidR="00546078" w:rsidRPr="00546078">
              <w:rPr>
                <w:b/>
                <w:bCs/>
                <w:lang w:val="en-GB"/>
              </w:rPr>
              <w:t xml:space="preserve">of payments components </w:t>
            </w:r>
            <w:r w:rsidR="00602D1D" w:rsidRPr="00546078">
              <w:rPr>
                <w:bCs/>
                <w:lang w:val="en-GB"/>
              </w:rPr>
              <w:t>(</w:t>
            </w:r>
            <w:r w:rsidR="00546078" w:rsidRPr="00546078">
              <w:rPr>
                <w:bCs/>
                <w:lang w:val="en-GB"/>
              </w:rPr>
              <w:t xml:space="preserve">in </w:t>
            </w:r>
            <w:r>
              <w:rPr>
                <w:bCs/>
                <w:lang w:val="en-GB"/>
              </w:rPr>
              <w:t xml:space="preserve">CZK </w:t>
            </w:r>
            <w:r w:rsidR="00602D1D" w:rsidRPr="00546078">
              <w:rPr>
                <w:bCs/>
                <w:lang w:val="en-GB"/>
              </w:rPr>
              <w:t xml:space="preserve">mil., </w:t>
            </w:r>
            <w:r w:rsidR="00546078" w:rsidRPr="00546078">
              <w:rPr>
                <w:bCs/>
                <w:lang w:val="en-GB"/>
              </w:rPr>
              <w:t xml:space="preserve">stock as of </w:t>
            </w:r>
            <w:r w:rsidR="00602D1D" w:rsidRPr="00546078">
              <w:rPr>
                <w:bCs/>
                <w:lang w:val="en-GB"/>
              </w:rPr>
              <w:t>31.12.)</w:t>
            </w:r>
            <w:r w:rsidR="00602D1D" w:rsidRPr="00546078">
              <w:rPr>
                <w:b/>
                <w:bCs/>
                <w:lang w:val="en-GB"/>
              </w:rPr>
              <w:t xml:space="preserve"> </w:t>
            </w:r>
          </w:p>
        </w:tc>
      </w:tr>
      <w:tr w:rsidR="00602D1D" w:rsidTr="000E6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256"/>
        </w:trPr>
        <w:tc>
          <w:tcPr>
            <w:tcW w:w="2436" w:type="pct"/>
            <w:gridSpan w:val="7"/>
            <w:tcBorders>
              <w:top w:val="nil"/>
              <w:left w:val="nil"/>
              <w:bottom w:val="nil"/>
              <w:right w:val="nil"/>
            </w:tcBorders>
          </w:tcPr>
          <w:p w:rsidR="00602D1D" w:rsidRPr="001D47E5" w:rsidRDefault="000E6E3B" w:rsidP="00281416">
            <w:pPr>
              <w:pStyle w:val="Zhlav"/>
              <w:tabs>
                <w:tab w:val="clear" w:pos="4536"/>
                <w:tab w:val="clear" w:pos="9072"/>
              </w:tabs>
              <w:ind w:right="-275"/>
              <w:rPr>
                <w:rFonts w:ascii="Arial" w:hAnsi="Arial" w:cs="Arial"/>
                <w:sz w:val="20"/>
              </w:rPr>
            </w:pPr>
            <w:r>
              <w:rPr>
                <w:b/>
                <w:noProof/>
                <w:sz w:val="16"/>
                <w:szCs w:val="16"/>
                <w:lang w:eastAsia="cs-CZ"/>
              </w:rPr>
              <w:drawing>
                <wp:inline distT="0" distB="0" distL="0" distR="0">
                  <wp:extent cx="2885173" cy="2479675"/>
                  <wp:effectExtent l="19050" t="19050" r="10427" b="15875"/>
                  <wp:docPr id="2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85488" cy="2479946"/>
                          </a:xfrm>
                          <a:prstGeom prst="rect">
                            <a:avLst/>
                          </a:prstGeom>
                          <a:noFill/>
                          <a:ln w="1270">
                            <a:solidFill>
                              <a:sysClr val="windowText" lastClr="000000"/>
                            </a:solidFill>
                            <a:miter lim="800000"/>
                            <a:headEnd/>
                            <a:tailEnd/>
                          </a:ln>
                        </pic:spPr>
                      </pic:pic>
                    </a:graphicData>
                  </a:graphic>
                </wp:inline>
              </w:drawing>
            </w:r>
          </w:p>
        </w:tc>
        <w:tc>
          <w:tcPr>
            <w:tcW w:w="2564" w:type="pct"/>
            <w:gridSpan w:val="3"/>
            <w:tcBorders>
              <w:top w:val="nil"/>
              <w:left w:val="nil"/>
              <w:bottom w:val="nil"/>
              <w:right w:val="nil"/>
            </w:tcBorders>
          </w:tcPr>
          <w:p w:rsidR="00602D1D" w:rsidRPr="00893840" w:rsidRDefault="00602D1D" w:rsidP="00281416">
            <w:pPr>
              <w:pStyle w:val="Zhlav"/>
              <w:tabs>
                <w:tab w:val="clear" w:pos="4536"/>
                <w:tab w:val="clear" w:pos="9072"/>
              </w:tabs>
              <w:spacing w:line="235" w:lineRule="auto"/>
              <w:jc w:val="both"/>
              <w:rPr>
                <w:rFonts w:ascii="Arial" w:hAnsi="Arial" w:cs="Arial"/>
                <w:noProof/>
                <w:sz w:val="6"/>
                <w:szCs w:val="6"/>
                <w:lang w:eastAsia="cs-CZ"/>
              </w:rPr>
            </w:pPr>
          </w:p>
          <w:p w:rsidR="00546078" w:rsidRPr="00546078" w:rsidRDefault="000E6E3B" w:rsidP="00546078">
            <w:pPr>
              <w:pStyle w:val="Zhlav"/>
              <w:tabs>
                <w:tab w:val="clear" w:pos="4536"/>
                <w:tab w:val="clear" w:pos="9072"/>
              </w:tabs>
              <w:spacing w:line="235" w:lineRule="auto"/>
              <w:rPr>
                <w:rFonts w:ascii="Arial" w:hAnsi="Arial" w:cs="Arial"/>
                <w:noProof/>
                <w:sz w:val="18"/>
                <w:szCs w:val="18"/>
                <w:lang w:eastAsia="cs-CZ"/>
              </w:rPr>
            </w:pPr>
            <w:r>
              <w:rPr>
                <w:b/>
                <w:noProof/>
                <w:sz w:val="16"/>
                <w:szCs w:val="16"/>
                <w:lang w:eastAsia="cs-CZ"/>
              </w:rPr>
              <w:drawing>
                <wp:inline distT="0" distB="0" distL="0" distR="0">
                  <wp:extent cx="3060650" cy="2441214"/>
                  <wp:effectExtent l="19050" t="19050" r="25450" b="16236"/>
                  <wp:docPr id="2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65666" cy="2445215"/>
                          </a:xfrm>
                          <a:prstGeom prst="rect">
                            <a:avLst/>
                          </a:prstGeom>
                          <a:noFill/>
                          <a:ln w="1270">
                            <a:solidFill>
                              <a:sysClr val="windowText" lastClr="000000"/>
                            </a:solidFill>
                            <a:miter lim="800000"/>
                            <a:headEnd/>
                            <a:tailEnd/>
                          </a:ln>
                        </pic:spPr>
                      </pic:pic>
                    </a:graphicData>
                  </a:graphic>
                </wp:inline>
              </w:drawing>
            </w:r>
          </w:p>
        </w:tc>
      </w:tr>
    </w:tbl>
    <w:p w:rsidR="000E6E3B" w:rsidRDefault="000E6E3B" w:rsidP="000E6E3B">
      <w:pPr>
        <w:jc w:val="right"/>
        <w:rPr>
          <w:b/>
          <w:sz w:val="16"/>
          <w:szCs w:val="16"/>
        </w:rPr>
      </w:pPr>
      <w:r>
        <w:rPr>
          <w:rFonts w:cs="Arial"/>
          <w:noProof/>
          <w:sz w:val="18"/>
          <w:szCs w:val="18"/>
        </w:rPr>
        <w:t>Source</w:t>
      </w:r>
      <w:r w:rsidRPr="00862A7A">
        <w:rPr>
          <w:rFonts w:cs="Arial"/>
          <w:noProof/>
          <w:sz w:val="18"/>
          <w:szCs w:val="18"/>
        </w:rPr>
        <w:t xml:space="preserve">: </w:t>
      </w:r>
      <w:r>
        <w:rPr>
          <w:rFonts w:cs="Arial"/>
          <w:noProof/>
          <w:sz w:val="18"/>
          <w:szCs w:val="18"/>
        </w:rPr>
        <w:t>CZSO</w:t>
      </w:r>
      <w:r w:rsidRPr="00862A7A">
        <w:rPr>
          <w:rFonts w:cs="Arial"/>
          <w:noProof/>
          <w:sz w:val="18"/>
          <w:szCs w:val="18"/>
        </w:rPr>
        <w:t xml:space="preserve">, </w:t>
      </w:r>
      <w:r>
        <w:rPr>
          <w:rFonts w:cs="Arial"/>
          <w:noProof/>
          <w:sz w:val="18"/>
          <w:szCs w:val="18"/>
        </w:rPr>
        <w:t>CNB</w:t>
      </w:r>
    </w:p>
    <w:sectPr w:rsidR="000E6E3B" w:rsidSect="0046394B">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86" w:rsidRDefault="00D36D86" w:rsidP="00E71A58">
      <w:r>
        <w:separator/>
      </w:r>
    </w:p>
  </w:endnote>
  <w:endnote w:type="continuationSeparator" w:id="0">
    <w:p w:rsidR="00D36D86" w:rsidRDefault="00D36D8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center" w:pos="4820"/>
        <w:tab w:val="right" w:pos="9639"/>
      </w:tabs>
    </w:pPr>
    <w:r>
      <w:rPr>
        <w:noProof/>
        <w:lang w:eastAsia="cs-CZ"/>
      </w:rPr>
      <w:drawing>
        <wp:anchor distT="0" distB="0" distL="114300" distR="114300" simplePos="0" relativeHeight="251692032" behindDoc="1" locked="0" layoutInCell="1" allowOverlap="1">
          <wp:simplePos x="0" y="0"/>
          <wp:positionH relativeFrom="column">
            <wp:posOffset>5650230</wp:posOffset>
          </wp:positionH>
          <wp:positionV relativeFrom="paragraph">
            <wp:posOffset>-63500</wp:posOffset>
          </wp:positionV>
          <wp:extent cx="487680" cy="241935"/>
          <wp:effectExtent l="19050" t="0" r="7620" b="0"/>
          <wp:wrapNone/>
          <wp:docPr id="11" name="obrázek 3" descr="C:\Users\kucera4376\Desktop\le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cera4376\Desktop\levá strana.jpg"/>
                  <pic:cNvPicPr>
                    <a:picLocks noChangeAspect="1" noChangeArrowheads="1"/>
                  </pic:cNvPicPr>
                </pic:nvPicPr>
                <pic:blipFill>
                  <a:blip r:embed="rId1"/>
                  <a:srcRect/>
                  <a:stretch>
                    <a:fillRect/>
                  </a:stretch>
                </pic:blipFill>
                <pic:spPr bwMode="auto">
                  <a:xfrm>
                    <a:off x="0" y="0"/>
                    <a:ext cx="487680" cy="241935"/>
                  </a:xfrm>
                  <a:prstGeom prst="rect">
                    <a:avLst/>
                  </a:prstGeom>
                  <a:noFill/>
                  <a:ln w="9525">
                    <a:noFill/>
                    <a:miter lim="800000"/>
                    <a:headEnd/>
                    <a:tailEnd/>
                  </a:ln>
                </pic:spPr>
              </pic:pic>
            </a:graphicData>
          </a:graphic>
        </wp:anchor>
      </w:drawing>
    </w:r>
    <w:r w:rsidR="00EF68AC" w:rsidRPr="005A21E0">
      <w:rPr>
        <w:rFonts w:ascii="Arial" w:hAnsi="Arial" w:cs="Arial"/>
        <w:sz w:val="16"/>
        <w:szCs w:val="16"/>
      </w:rPr>
      <w:fldChar w:fldCharType="begin"/>
    </w:r>
    <w:r w:rsidRPr="005A21E0">
      <w:rPr>
        <w:rFonts w:ascii="Arial" w:hAnsi="Arial" w:cs="Arial"/>
        <w:sz w:val="16"/>
        <w:szCs w:val="16"/>
      </w:rPr>
      <w:instrText>PAGE   \* MERGEFORMAT</w:instrText>
    </w:r>
    <w:r w:rsidR="00EF68AC" w:rsidRPr="005A21E0">
      <w:rPr>
        <w:rFonts w:ascii="Arial" w:hAnsi="Arial" w:cs="Arial"/>
        <w:sz w:val="16"/>
        <w:szCs w:val="16"/>
      </w:rPr>
      <w:fldChar w:fldCharType="separate"/>
    </w:r>
    <w:r w:rsidR="003105C0">
      <w:rPr>
        <w:rFonts w:ascii="Arial" w:hAnsi="Arial" w:cs="Arial"/>
        <w:noProof/>
        <w:sz w:val="16"/>
        <w:szCs w:val="16"/>
      </w:rPr>
      <w:t>14</w:t>
    </w:r>
    <w:r w:rsidR="00EF68AC"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91008" behindDoc="1" locked="0" layoutInCell="1" allowOverlap="1">
          <wp:simplePos x="0" y="0"/>
          <wp:positionH relativeFrom="column">
            <wp:posOffset>3175</wp:posOffset>
          </wp:positionH>
          <wp:positionV relativeFrom="paragraph">
            <wp:posOffset>146685</wp:posOffset>
          </wp:positionV>
          <wp:extent cx="734695" cy="210820"/>
          <wp:effectExtent l="19050" t="0" r="8255" b="0"/>
          <wp:wrapNone/>
          <wp:docPr id="8" name="obrázek 2" descr="C:\Users\kucera4376\Desktop\pra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cera4376\Desktop\pravá strana.jpg"/>
                  <pic:cNvPicPr>
                    <a:picLocks noChangeAspect="1" noChangeArrowheads="1"/>
                  </pic:cNvPicPr>
                </pic:nvPicPr>
                <pic:blipFill>
                  <a:blip r:embed="rId1"/>
                  <a:srcRect/>
                  <a:stretch>
                    <a:fillRect/>
                  </a:stretch>
                </pic:blipFill>
                <pic:spPr bwMode="auto">
                  <a:xfrm>
                    <a:off x="0" y="0"/>
                    <a:ext cx="734695" cy="210820"/>
                  </a:xfrm>
                  <a:prstGeom prst="rect">
                    <a:avLst/>
                  </a:prstGeom>
                  <a:noFill/>
                  <a:ln w="9525">
                    <a:noFill/>
                    <a:miter lim="800000"/>
                    <a:headEnd/>
                    <a:tailEnd/>
                  </a:ln>
                </pic:spPr>
              </pic:pic>
            </a:graphicData>
          </a:graphic>
        </wp:anchor>
      </w:drawing>
    </w:r>
    <w:r>
      <w:tab/>
    </w:r>
    <w:r>
      <w:tab/>
    </w:r>
    <w:r w:rsidRPr="00DC5B3B">
      <w:t xml:space="preserve">                              </w:t>
    </w:r>
  </w:p>
  <w:p w:rsidR="00D36D86" w:rsidRPr="00223E00" w:rsidRDefault="00D36D86"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EF68AC"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EF68AC" w:rsidRPr="00223E00">
      <w:rPr>
        <w:rFonts w:ascii="Arial" w:hAnsi="Arial" w:cs="Arial"/>
        <w:sz w:val="16"/>
        <w:szCs w:val="16"/>
      </w:rPr>
      <w:fldChar w:fldCharType="separate"/>
    </w:r>
    <w:r w:rsidR="003105C0">
      <w:rPr>
        <w:rFonts w:ascii="Arial" w:hAnsi="Arial" w:cs="Arial"/>
        <w:noProof/>
        <w:sz w:val="16"/>
        <w:szCs w:val="16"/>
      </w:rPr>
      <w:t>15</w:t>
    </w:r>
    <w:r w:rsidR="00EF68AC"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86" w:rsidRDefault="00D36D86" w:rsidP="00E71A58">
      <w:r>
        <w:separator/>
      </w:r>
    </w:p>
  </w:footnote>
  <w:footnote w:type="continuationSeparator" w:id="0">
    <w:p w:rsidR="00D36D86" w:rsidRDefault="00D36D86" w:rsidP="00E71A58">
      <w:r>
        <w:continuationSeparator/>
      </w:r>
    </w:p>
  </w:footnote>
  <w:footnote w:id="1">
    <w:p w:rsidR="00D36D86" w:rsidRPr="00A47821" w:rsidRDefault="00D36D86" w:rsidP="0016398E">
      <w:pPr>
        <w:pStyle w:val="Textpoznpodarou"/>
        <w:jc w:val="both"/>
        <w:rPr>
          <w:sz w:val="16"/>
          <w:szCs w:val="16"/>
          <w:lang w:val="en-GB"/>
        </w:rPr>
      </w:pPr>
      <w:r w:rsidRPr="00A47821">
        <w:rPr>
          <w:rStyle w:val="Znakapoznpodarou"/>
          <w:sz w:val="16"/>
          <w:szCs w:val="16"/>
        </w:rPr>
        <w:footnoteRef/>
      </w:r>
      <w:r w:rsidRPr="00A47821">
        <w:rPr>
          <w:sz w:val="16"/>
          <w:szCs w:val="16"/>
        </w:rPr>
        <w:t xml:space="preserve"> </w:t>
      </w:r>
      <w:r w:rsidRPr="00A47821">
        <w:rPr>
          <w:sz w:val="16"/>
          <w:szCs w:val="16"/>
          <w:lang w:val="en-GB"/>
        </w:rPr>
        <w:t xml:space="preserve">With respect to the terminology, this chapter respects the shift to BPM6 in the part of the balance of payments. BPM6 is the sixth manual for the balance of payments and the CNB published the results according to it in December 2014 for the first time. </w:t>
      </w:r>
    </w:p>
  </w:footnote>
  <w:footnote w:id="2">
    <w:p w:rsidR="00D36D86" w:rsidRPr="0016398E" w:rsidRDefault="00D36D86" w:rsidP="0016398E">
      <w:pPr>
        <w:pStyle w:val="Textpoznpodarou"/>
        <w:jc w:val="both"/>
        <w:rPr>
          <w:sz w:val="14"/>
          <w:szCs w:val="14"/>
          <w:lang w:val="en-GB"/>
        </w:rPr>
      </w:pPr>
      <w:r w:rsidRPr="00A47821">
        <w:rPr>
          <w:rStyle w:val="Znakapoznpodarou"/>
          <w:sz w:val="16"/>
          <w:szCs w:val="16"/>
        </w:rPr>
        <w:footnoteRef/>
      </w:r>
      <w:r w:rsidRPr="00A47821">
        <w:rPr>
          <w:sz w:val="16"/>
          <w:szCs w:val="16"/>
        </w:rPr>
        <w:t xml:space="preserve"> </w:t>
      </w:r>
      <w:proofErr w:type="gramStart"/>
      <w:r w:rsidRPr="00A47821">
        <w:rPr>
          <w:sz w:val="16"/>
          <w:szCs w:val="16"/>
          <w:lang w:val="en-GB"/>
        </w:rPr>
        <w:t>Both imports and exports of goods in FOB prices.</w:t>
      </w:r>
      <w:proofErr w:type="gramEnd"/>
    </w:p>
  </w:footnote>
  <w:footnote w:id="3">
    <w:p w:rsidR="00D36D86" w:rsidRPr="00A47821" w:rsidRDefault="00D36D86" w:rsidP="006D3778">
      <w:pPr>
        <w:pStyle w:val="Textpoznpodarou"/>
        <w:jc w:val="both"/>
        <w:rPr>
          <w:sz w:val="16"/>
          <w:szCs w:val="16"/>
        </w:rPr>
      </w:pPr>
      <w:r w:rsidRPr="00A47821">
        <w:rPr>
          <w:rStyle w:val="Znakapoznpodarou"/>
          <w:sz w:val="16"/>
          <w:szCs w:val="16"/>
        </w:rPr>
        <w:footnoteRef/>
      </w:r>
      <w:r w:rsidRPr="00A47821">
        <w:rPr>
          <w:sz w:val="16"/>
          <w:szCs w:val="16"/>
        </w:rPr>
        <w:t xml:space="preserve"> </w:t>
      </w:r>
      <w:r w:rsidRPr="00A47821">
        <w:rPr>
          <w:sz w:val="16"/>
          <w:szCs w:val="16"/>
          <w:lang w:val="en-GB"/>
        </w:rPr>
        <w:t xml:space="preserve">Balance of goods based on the CZ-CPA in the national conception. </w:t>
      </w:r>
      <w:proofErr w:type="gramStart"/>
      <w:r w:rsidRPr="00A47821">
        <w:rPr>
          <w:sz w:val="16"/>
          <w:szCs w:val="16"/>
          <w:lang w:val="en-GB"/>
        </w:rPr>
        <w:t>Exports in FOB prices, imports in CIF prices.</w:t>
      </w:r>
      <w:proofErr w:type="gramEnd"/>
    </w:p>
  </w:footnote>
  <w:footnote w:id="4">
    <w:p w:rsidR="00D36D86" w:rsidRPr="00EE7F8B" w:rsidRDefault="00D36D86">
      <w:pPr>
        <w:pStyle w:val="Textpoznpodarou"/>
        <w:rPr>
          <w:sz w:val="14"/>
          <w:szCs w:val="14"/>
          <w:lang w:val="en-GB"/>
        </w:rPr>
      </w:pPr>
      <w:r w:rsidRPr="00A47821">
        <w:rPr>
          <w:rStyle w:val="Znakapoznpodarou"/>
          <w:sz w:val="16"/>
          <w:szCs w:val="16"/>
        </w:rPr>
        <w:footnoteRef/>
      </w:r>
      <w:r w:rsidRPr="00A47821">
        <w:rPr>
          <w:sz w:val="16"/>
          <w:szCs w:val="16"/>
        </w:rPr>
        <w:t xml:space="preserve"> CPA – </w:t>
      </w:r>
      <w:r w:rsidRPr="00A47821">
        <w:rPr>
          <w:sz w:val="16"/>
          <w:szCs w:val="16"/>
          <w:lang w:val="en-GB"/>
        </w:rPr>
        <w:t>Classification of products.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173642" w:rsidRDefault="00D36D86" w:rsidP="00173642">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DC5B3B" w:rsidRDefault="00D36D86"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The Czech Economy Development in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B51"/>
    <w:multiLevelType w:val="multilevel"/>
    <w:tmpl w:val="65A2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6C3274"/>
    <w:multiLevelType w:val="multilevel"/>
    <w:tmpl w:val="6ED4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4A1631"/>
    <w:multiLevelType w:val="multilevel"/>
    <w:tmpl w:val="F7FE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BE16BB"/>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6C42A4"/>
    <w:multiLevelType w:val="hybridMultilevel"/>
    <w:tmpl w:val="83664D9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C955758"/>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4553A6"/>
    <w:multiLevelType w:val="multilevel"/>
    <w:tmpl w:val="9A1C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C866422"/>
    <w:multiLevelType w:val="multilevel"/>
    <w:tmpl w:val="7F2E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1F835F4"/>
    <w:multiLevelType w:val="multilevel"/>
    <w:tmpl w:val="11E2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96F06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0"/>
  </w:num>
  <w:num w:numId="6">
    <w:abstractNumId w:val="6"/>
  </w:num>
  <w:num w:numId="7">
    <w:abstractNumId w:val="2"/>
  </w:num>
  <w:num w:numId="8">
    <w:abstractNumId w:val="1"/>
  </w:num>
  <w:num w:numId="9">
    <w:abstractNumId w:val="3"/>
  </w:num>
  <w:num w:numId="10">
    <w:abstractNumId w:val="5"/>
  </w:num>
  <w:num w:numId="1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9937">
      <o:colormru v:ext="edit" colors="#ecf4dd,#eaecee,#fcec0a,#fcecdb,#f1daf5"/>
    </o:shapedefaults>
  </w:hdrShapeDefaults>
  <w:footnotePr>
    <w:footnote w:id="-1"/>
    <w:footnote w:id="0"/>
  </w:footnotePr>
  <w:endnotePr>
    <w:endnote w:id="-1"/>
    <w:endnote w:id="0"/>
  </w:endnotePr>
  <w:compat/>
  <w:rsids>
    <w:rsidRoot w:val="009B70BD"/>
    <w:rsid w:val="00001817"/>
    <w:rsid w:val="00003687"/>
    <w:rsid w:val="00003C43"/>
    <w:rsid w:val="0000767A"/>
    <w:rsid w:val="000104B9"/>
    <w:rsid w:val="00010702"/>
    <w:rsid w:val="0001159B"/>
    <w:rsid w:val="0001573E"/>
    <w:rsid w:val="000173EC"/>
    <w:rsid w:val="00017F05"/>
    <w:rsid w:val="00017FB2"/>
    <w:rsid w:val="000202C6"/>
    <w:rsid w:val="00020946"/>
    <w:rsid w:val="00024887"/>
    <w:rsid w:val="00024CBA"/>
    <w:rsid w:val="00026998"/>
    <w:rsid w:val="0003066A"/>
    <w:rsid w:val="00032838"/>
    <w:rsid w:val="00032C12"/>
    <w:rsid w:val="00035FC6"/>
    <w:rsid w:val="00037667"/>
    <w:rsid w:val="000411E1"/>
    <w:rsid w:val="0004694F"/>
    <w:rsid w:val="00052172"/>
    <w:rsid w:val="00055059"/>
    <w:rsid w:val="000553E4"/>
    <w:rsid w:val="00062EC5"/>
    <w:rsid w:val="00064256"/>
    <w:rsid w:val="00065070"/>
    <w:rsid w:val="000706A4"/>
    <w:rsid w:val="00072118"/>
    <w:rsid w:val="00073173"/>
    <w:rsid w:val="00075DB4"/>
    <w:rsid w:val="000779AC"/>
    <w:rsid w:val="00083803"/>
    <w:rsid w:val="000844AC"/>
    <w:rsid w:val="000870F3"/>
    <w:rsid w:val="0008716A"/>
    <w:rsid w:val="00087634"/>
    <w:rsid w:val="00091237"/>
    <w:rsid w:val="000920EC"/>
    <w:rsid w:val="00092505"/>
    <w:rsid w:val="0009670C"/>
    <w:rsid w:val="00096A52"/>
    <w:rsid w:val="00097B4B"/>
    <w:rsid w:val="000A1183"/>
    <w:rsid w:val="000A2121"/>
    <w:rsid w:val="000B1CFE"/>
    <w:rsid w:val="000B210A"/>
    <w:rsid w:val="000B249B"/>
    <w:rsid w:val="000B3DB9"/>
    <w:rsid w:val="000B3F02"/>
    <w:rsid w:val="000B48E7"/>
    <w:rsid w:val="000B7663"/>
    <w:rsid w:val="000C11D3"/>
    <w:rsid w:val="000C12F5"/>
    <w:rsid w:val="000C3408"/>
    <w:rsid w:val="000C5697"/>
    <w:rsid w:val="000D2E41"/>
    <w:rsid w:val="000D5E7A"/>
    <w:rsid w:val="000D5FAA"/>
    <w:rsid w:val="000D65A4"/>
    <w:rsid w:val="000D6803"/>
    <w:rsid w:val="000D6AEF"/>
    <w:rsid w:val="000D6CA7"/>
    <w:rsid w:val="000E0681"/>
    <w:rsid w:val="000E19A8"/>
    <w:rsid w:val="000E20D2"/>
    <w:rsid w:val="000E2CE9"/>
    <w:rsid w:val="000E6E3B"/>
    <w:rsid w:val="000E78D2"/>
    <w:rsid w:val="000F31E0"/>
    <w:rsid w:val="000F3332"/>
    <w:rsid w:val="000F33EE"/>
    <w:rsid w:val="000F401E"/>
    <w:rsid w:val="000F5445"/>
    <w:rsid w:val="000F67B2"/>
    <w:rsid w:val="00102F02"/>
    <w:rsid w:val="00103AAF"/>
    <w:rsid w:val="001041B6"/>
    <w:rsid w:val="001070EA"/>
    <w:rsid w:val="0011002A"/>
    <w:rsid w:val="0011110A"/>
    <w:rsid w:val="001118AF"/>
    <w:rsid w:val="0011256E"/>
    <w:rsid w:val="00116DB9"/>
    <w:rsid w:val="00117F53"/>
    <w:rsid w:val="00121C39"/>
    <w:rsid w:val="00123255"/>
    <w:rsid w:val="00124D2D"/>
    <w:rsid w:val="001307BE"/>
    <w:rsid w:val="00130C8F"/>
    <w:rsid w:val="001314F2"/>
    <w:rsid w:val="001317DA"/>
    <w:rsid w:val="0013254D"/>
    <w:rsid w:val="00133AAC"/>
    <w:rsid w:val="00136561"/>
    <w:rsid w:val="001400E1"/>
    <w:rsid w:val="001405FA"/>
    <w:rsid w:val="001425C3"/>
    <w:rsid w:val="00142F16"/>
    <w:rsid w:val="00143E03"/>
    <w:rsid w:val="00143E93"/>
    <w:rsid w:val="00145C54"/>
    <w:rsid w:val="00151AC0"/>
    <w:rsid w:val="00152046"/>
    <w:rsid w:val="00156318"/>
    <w:rsid w:val="0015639A"/>
    <w:rsid w:val="001567C6"/>
    <w:rsid w:val="0016081D"/>
    <w:rsid w:val="001620FA"/>
    <w:rsid w:val="00162853"/>
    <w:rsid w:val="00163793"/>
    <w:rsid w:val="0016398E"/>
    <w:rsid w:val="001645BB"/>
    <w:rsid w:val="001707DE"/>
    <w:rsid w:val="00170B04"/>
    <w:rsid w:val="00170F47"/>
    <w:rsid w:val="001714F2"/>
    <w:rsid w:val="00171840"/>
    <w:rsid w:val="00173642"/>
    <w:rsid w:val="00174CE8"/>
    <w:rsid w:val="001764D8"/>
    <w:rsid w:val="00176A8F"/>
    <w:rsid w:val="00182981"/>
    <w:rsid w:val="00184CF9"/>
    <w:rsid w:val="00185010"/>
    <w:rsid w:val="001870CB"/>
    <w:rsid w:val="001874CF"/>
    <w:rsid w:val="00190D9B"/>
    <w:rsid w:val="00194297"/>
    <w:rsid w:val="00195444"/>
    <w:rsid w:val="00196BEC"/>
    <w:rsid w:val="001A0F0F"/>
    <w:rsid w:val="001A2BDB"/>
    <w:rsid w:val="001A552F"/>
    <w:rsid w:val="001B1D89"/>
    <w:rsid w:val="001B3110"/>
    <w:rsid w:val="001B44BC"/>
    <w:rsid w:val="001B650E"/>
    <w:rsid w:val="001B6545"/>
    <w:rsid w:val="001B681B"/>
    <w:rsid w:val="001B74FB"/>
    <w:rsid w:val="001B77A1"/>
    <w:rsid w:val="001C0422"/>
    <w:rsid w:val="001C0E0E"/>
    <w:rsid w:val="001C1219"/>
    <w:rsid w:val="001C357A"/>
    <w:rsid w:val="001C3A37"/>
    <w:rsid w:val="001C4384"/>
    <w:rsid w:val="001C46DA"/>
    <w:rsid w:val="001C510E"/>
    <w:rsid w:val="001C65FF"/>
    <w:rsid w:val="001D584C"/>
    <w:rsid w:val="001D66C1"/>
    <w:rsid w:val="001D6E46"/>
    <w:rsid w:val="001E0C65"/>
    <w:rsid w:val="001E14B7"/>
    <w:rsid w:val="001E23E3"/>
    <w:rsid w:val="001E387A"/>
    <w:rsid w:val="001E3DA4"/>
    <w:rsid w:val="001E684C"/>
    <w:rsid w:val="001E701C"/>
    <w:rsid w:val="001E7C03"/>
    <w:rsid w:val="001F02AF"/>
    <w:rsid w:val="001F28F4"/>
    <w:rsid w:val="001F3C79"/>
    <w:rsid w:val="001F3E68"/>
    <w:rsid w:val="001F4597"/>
    <w:rsid w:val="00200D15"/>
    <w:rsid w:val="00203074"/>
    <w:rsid w:val="0020361A"/>
    <w:rsid w:val="00210CC2"/>
    <w:rsid w:val="00210F5B"/>
    <w:rsid w:val="00211262"/>
    <w:rsid w:val="0021160E"/>
    <w:rsid w:val="00211AC9"/>
    <w:rsid w:val="00216C1D"/>
    <w:rsid w:val="00216CF4"/>
    <w:rsid w:val="00217712"/>
    <w:rsid w:val="002205F2"/>
    <w:rsid w:val="0022080E"/>
    <w:rsid w:val="0022139E"/>
    <w:rsid w:val="0022272B"/>
    <w:rsid w:val="00222A99"/>
    <w:rsid w:val="00223678"/>
    <w:rsid w:val="00223E00"/>
    <w:rsid w:val="002252E0"/>
    <w:rsid w:val="002255F6"/>
    <w:rsid w:val="00226466"/>
    <w:rsid w:val="0023229C"/>
    <w:rsid w:val="00234280"/>
    <w:rsid w:val="002350E3"/>
    <w:rsid w:val="002361D6"/>
    <w:rsid w:val="00236443"/>
    <w:rsid w:val="00240A5B"/>
    <w:rsid w:val="002436BA"/>
    <w:rsid w:val="002444ED"/>
    <w:rsid w:val="00244A15"/>
    <w:rsid w:val="00244D40"/>
    <w:rsid w:val="00245585"/>
    <w:rsid w:val="00246AE9"/>
    <w:rsid w:val="0024799E"/>
    <w:rsid w:val="00251D59"/>
    <w:rsid w:val="00252FDC"/>
    <w:rsid w:val="00261E5B"/>
    <w:rsid w:val="002627E0"/>
    <w:rsid w:val="00263470"/>
    <w:rsid w:val="00263733"/>
    <w:rsid w:val="00263DCA"/>
    <w:rsid w:val="00265536"/>
    <w:rsid w:val="00266F3E"/>
    <w:rsid w:val="00272464"/>
    <w:rsid w:val="00273DCD"/>
    <w:rsid w:val="00274291"/>
    <w:rsid w:val="00276CFE"/>
    <w:rsid w:val="00277071"/>
    <w:rsid w:val="0027786C"/>
    <w:rsid w:val="00281416"/>
    <w:rsid w:val="0028315D"/>
    <w:rsid w:val="00285CD3"/>
    <w:rsid w:val="0028686A"/>
    <w:rsid w:val="00286E66"/>
    <w:rsid w:val="002919B5"/>
    <w:rsid w:val="002926FC"/>
    <w:rsid w:val="0029316C"/>
    <w:rsid w:val="00293441"/>
    <w:rsid w:val="00293CE6"/>
    <w:rsid w:val="0029493E"/>
    <w:rsid w:val="00295448"/>
    <w:rsid w:val="00296C2E"/>
    <w:rsid w:val="0029731E"/>
    <w:rsid w:val="002A1B05"/>
    <w:rsid w:val="002A1B95"/>
    <w:rsid w:val="002A3BD5"/>
    <w:rsid w:val="002A43A2"/>
    <w:rsid w:val="002A4612"/>
    <w:rsid w:val="002A5263"/>
    <w:rsid w:val="002A6821"/>
    <w:rsid w:val="002A74D2"/>
    <w:rsid w:val="002B36C8"/>
    <w:rsid w:val="002B42A8"/>
    <w:rsid w:val="002B7240"/>
    <w:rsid w:val="002C198D"/>
    <w:rsid w:val="002C43BD"/>
    <w:rsid w:val="002C5261"/>
    <w:rsid w:val="002C6091"/>
    <w:rsid w:val="002D0562"/>
    <w:rsid w:val="002D1B5A"/>
    <w:rsid w:val="002D5E94"/>
    <w:rsid w:val="002D632D"/>
    <w:rsid w:val="002D648D"/>
    <w:rsid w:val="002E02A1"/>
    <w:rsid w:val="002E2CE4"/>
    <w:rsid w:val="002E3734"/>
    <w:rsid w:val="002E3DCC"/>
    <w:rsid w:val="002F1A61"/>
    <w:rsid w:val="002F33FB"/>
    <w:rsid w:val="00301357"/>
    <w:rsid w:val="00301D04"/>
    <w:rsid w:val="00304771"/>
    <w:rsid w:val="00305736"/>
    <w:rsid w:val="00306C5B"/>
    <w:rsid w:val="003105C0"/>
    <w:rsid w:val="00312C3D"/>
    <w:rsid w:val="00314331"/>
    <w:rsid w:val="003209D6"/>
    <w:rsid w:val="00322164"/>
    <w:rsid w:val="00323725"/>
    <w:rsid w:val="00326251"/>
    <w:rsid w:val="00327DEE"/>
    <w:rsid w:val="0033219A"/>
    <w:rsid w:val="003329F3"/>
    <w:rsid w:val="0033352E"/>
    <w:rsid w:val="00333690"/>
    <w:rsid w:val="00333D20"/>
    <w:rsid w:val="003340EF"/>
    <w:rsid w:val="00334A49"/>
    <w:rsid w:val="00335BB0"/>
    <w:rsid w:val="00335BC3"/>
    <w:rsid w:val="0033627B"/>
    <w:rsid w:val="003406BD"/>
    <w:rsid w:val="00343F84"/>
    <w:rsid w:val="00344135"/>
    <w:rsid w:val="00351B63"/>
    <w:rsid w:val="00352E57"/>
    <w:rsid w:val="00352EC8"/>
    <w:rsid w:val="003541B0"/>
    <w:rsid w:val="00355885"/>
    <w:rsid w:val="0035605E"/>
    <w:rsid w:val="00357449"/>
    <w:rsid w:val="00361C1C"/>
    <w:rsid w:val="0036238B"/>
    <w:rsid w:val="00364D05"/>
    <w:rsid w:val="00365680"/>
    <w:rsid w:val="003657F3"/>
    <w:rsid w:val="003721A2"/>
    <w:rsid w:val="003734A0"/>
    <w:rsid w:val="00374F1E"/>
    <w:rsid w:val="00376DEC"/>
    <w:rsid w:val="00380E04"/>
    <w:rsid w:val="00384D8F"/>
    <w:rsid w:val="00385D98"/>
    <w:rsid w:val="00385EC5"/>
    <w:rsid w:val="0039066E"/>
    <w:rsid w:val="00391108"/>
    <w:rsid w:val="00391C95"/>
    <w:rsid w:val="00396DAC"/>
    <w:rsid w:val="003A0214"/>
    <w:rsid w:val="003A1D74"/>
    <w:rsid w:val="003A2B4D"/>
    <w:rsid w:val="003A2D2B"/>
    <w:rsid w:val="003A3B1C"/>
    <w:rsid w:val="003A478C"/>
    <w:rsid w:val="003A4F82"/>
    <w:rsid w:val="003A5525"/>
    <w:rsid w:val="003A6B38"/>
    <w:rsid w:val="003B17F8"/>
    <w:rsid w:val="003B2E63"/>
    <w:rsid w:val="003B3189"/>
    <w:rsid w:val="003B3A9D"/>
    <w:rsid w:val="003B3B35"/>
    <w:rsid w:val="003B5031"/>
    <w:rsid w:val="003B5A32"/>
    <w:rsid w:val="003B6105"/>
    <w:rsid w:val="003C04C4"/>
    <w:rsid w:val="003C09DA"/>
    <w:rsid w:val="003C26F4"/>
    <w:rsid w:val="003C406C"/>
    <w:rsid w:val="003C4852"/>
    <w:rsid w:val="003D3600"/>
    <w:rsid w:val="003D3825"/>
    <w:rsid w:val="003D46A6"/>
    <w:rsid w:val="003D4760"/>
    <w:rsid w:val="003E0663"/>
    <w:rsid w:val="003E133F"/>
    <w:rsid w:val="003E699C"/>
    <w:rsid w:val="003E69F3"/>
    <w:rsid w:val="003E782E"/>
    <w:rsid w:val="003E7A0B"/>
    <w:rsid w:val="003F2B0A"/>
    <w:rsid w:val="003F313C"/>
    <w:rsid w:val="003F37FC"/>
    <w:rsid w:val="003F49A6"/>
    <w:rsid w:val="003F5098"/>
    <w:rsid w:val="003F5568"/>
    <w:rsid w:val="003F5A95"/>
    <w:rsid w:val="003F658B"/>
    <w:rsid w:val="003F6D19"/>
    <w:rsid w:val="004000D5"/>
    <w:rsid w:val="00401716"/>
    <w:rsid w:val="00402C25"/>
    <w:rsid w:val="004050D7"/>
    <w:rsid w:val="004078BD"/>
    <w:rsid w:val="00410132"/>
    <w:rsid w:val="004123BE"/>
    <w:rsid w:val="00414CE5"/>
    <w:rsid w:val="00416543"/>
    <w:rsid w:val="00416673"/>
    <w:rsid w:val="0042160D"/>
    <w:rsid w:val="00424FD5"/>
    <w:rsid w:val="0042681B"/>
    <w:rsid w:val="0043068A"/>
    <w:rsid w:val="004306E0"/>
    <w:rsid w:val="004329BE"/>
    <w:rsid w:val="004332B4"/>
    <w:rsid w:val="00434D7F"/>
    <w:rsid w:val="00437C76"/>
    <w:rsid w:val="004441A0"/>
    <w:rsid w:val="004443BF"/>
    <w:rsid w:val="00446892"/>
    <w:rsid w:val="00450C30"/>
    <w:rsid w:val="0045480B"/>
    <w:rsid w:val="00455ECA"/>
    <w:rsid w:val="00460164"/>
    <w:rsid w:val="0046039A"/>
    <w:rsid w:val="00461977"/>
    <w:rsid w:val="004629FD"/>
    <w:rsid w:val="0046394B"/>
    <w:rsid w:val="00463EAE"/>
    <w:rsid w:val="00463F4D"/>
    <w:rsid w:val="00465019"/>
    <w:rsid w:val="0046613F"/>
    <w:rsid w:val="0046655D"/>
    <w:rsid w:val="0046765E"/>
    <w:rsid w:val="004676E2"/>
    <w:rsid w:val="00471EDD"/>
    <w:rsid w:val="0047400C"/>
    <w:rsid w:val="00476D29"/>
    <w:rsid w:val="00477EAF"/>
    <w:rsid w:val="00477EE0"/>
    <w:rsid w:val="0048139F"/>
    <w:rsid w:val="004879E9"/>
    <w:rsid w:val="00491218"/>
    <w:rsid w:val="00493362"/>
    <w:rsid w:val="0049363D"/>
    <w:rsid w:val="00496C2F"/>
    <w:rsid w:val="0049740D"/>
    <w:rsid w:val="004A1CC4"/>
    <w:rsid w:val="004A1D01"/>
    <w:rsid w:val="004A269A"/>
    <w:rsid w:val="004A30FB"/>
    <w:rsid w:val="004A35DD"/>
    <w:rsid w:val="004A37D3"/>
    <w:rsid w:val="004A5865"/>
    <w:rsid w:val="004A77DF"/>
    <w:rsid w:val="004B0295"/>
    <w:rsid w:val="004B3CB7"/>
    <w:rsid w:val="004B3D55"/>
    <w:rsid w:val="004B3FA7"/>
    <w:rsid w:val="004B55B7"/>
    <w:rsid w:val="004C00A6"/>
    <w:rsid w:val="004C0BBB"/>
    <w:rsid w:val="004C3867"/>
    <w:rsid w:val="004C4CD0"/>
    <w:rsid w:val="004C57B5"/>
    <w:rsid w:val="004C5C25"/>
    <w:rsid w:val="004C6CFF"/>
    <w:rsid w:val="004C70DC"/>
    <w:rsid w:val="004C7268"/>
    <w:rsid w:val="004D0211"/>
    <w:rsid w:val="004D1C9C"/>
    <w:rsid w:val="004D504B"/>
    <w:rsid w:val="004D536E"/>
    <w:rsid w:val="004E00B2"/>
    <w:rsid w:val="004E4A75"/>
    <w:rsid w:val="004E541A"/>
    <w:rsid w:val="004E5A5C"/>
    <w:rsid w:val="004E76D6"/>
    <w:rsid w:val="004F06F5"/>
    <w:rsid w:val="004F191F"/>
    <w:rsid w:val="004F2A73"/>
    <w:rsid w:val="004F33A0"/>
    <w:rsid w:val="004F447D"/>
    <w:rsid w:val="004F4C28"/>
    <w:rsid w:val="004F5CC5"/>
    <w:rsid w:val="0050085A"/>
    <w:rsid w:val="00501BF5"/>
    <w:rsid w:val="0050490F"/>
    <w:rsid w:val="00510189"/>
    <w:rsid w:val="005108C0"/>
    <w:rsid w:val="00511873"/>
    <w:rsid w:val="00513B7E"/>
    <w:rsid w:val="00514474"/>
    <w:rsid w:val="005215EF"/>
    <w:rsid w:val="00525137"/>
    <w:rsid w:val="005251DD"/>
    <w:rsid w:val="00526F46"/>
    <w:rsid w:val="0052751A"/>
    <w:rsid w:val="0053017A"/>
    <w:rsid w:val="00530492"/>
    <w:rsid w:val="00535359"/>
    <w:rsid w:val="005357A2"/>
    <w:rsid w:val="00535EF0"/>
    <w:rsid w:val="0053734B"/>
    <w:rsid w:val="00537AFD"/>
    <w:rsid w:val="00537CB4"/>
    <w:rsid w:val="00546078"/>
    <w:rsid w:val="005513D5"/>
    <w:rsid w:val="005523B9"/>
    <w:rsid w:val="005545E0"/>
    <w:rsid w:val="00554865"/>
    <w:rsid w:val="00554E57"/>
    <w:rsid w:val="00560FCF"/>
    <w:rsid w:val="00562749"/>
    <w:rsid w:val="00562DE9"/>
    <w:rsid w:val="005638A5"/>
    <w:rsid w:val="00566381"/>
    <w:rsid w:val="00566A03"/>
    <w:rsid w:val="0056747E"/>
    <w:rsid w:val="00574240"/>
    <w:rsid w:val="00575CDC"/>
    <w:rsid w:val="00583D5B"/>
    <w:rsid w:val="00583FFD"/>
    <w:rsid w:val="0058462F"/>
    <w:rsid w:val="00587CCD"/>
    <w:rsid w:val="005908AE"/>
    <w:rsid w:val="0059176E"/>
    <w:rsid w:val="00593152"/>
    <w:rsid w:val="00593CA3"/>
    <w:rsid w:val="00594161"/>
    <w:rsid w:val="00594969"/>
    <w:rsid w:val="005960F7"/>
    <w:rsid w:val="00596C5E"/>
    <w:rsid w:val="005A21E0"/>
    <w:rsid w:val="005A33A1"/>
    <w:rsid w:val="005A54EE"/>
    <w:rsid w:val="005A7500"/>
    <w:rsid w:val="005B1BDB"/>
    <w:rsid w:val="005B3247"/>
    <w:rsid w:val="005B3409"/>
    <w:rsid w:val="005B349E"/>
    <w:rsid w:val="005B7B12"/>
    <w:rsid w:val="005C3F9F"/>
    <w:rsid w:val="005C7F1E"/>
    <w:rsid w:val="005D5802"/>
    <w:rsid w:val="005D73E2"/>
    <w:rsid w:val="005E0D6D"/>
    <w:rsid w:val="005E1E4B"/>
    <w:rsid w:val="005E34D4"/>
    <w:rsid w:val="005E362D"/>
    <w:rsid w:val="005E492C"/>
    <w:rsid w:val="005E4BAA"/>
    <w:rsid w:val="005E5B56"/>
    <w:rsid w:val="005F4057"/>
    <w:rsid w:val="005F4088"/>
    <w:rsid w:val="005F6119"/>
    <w:rsid w:val="00600B0B"/>
    <w:rsid w:val="0060107A"/>
    <w:rsid w:val="00601AFF"/>
    <w:rsid w:val="00602D1D"/>
    <w:rsid w:val="00604307"/>
    <w:rsid w:val="0060487F"/>
    <w:rsid w:val="00606B93"/>
    <w:rsid w:val="006118AA"/>
    <w:rsid w:val="006153E3"/>
    <w:rsid w:val="00617D2D"/>
    <w:rsid w:val="00617D83"/>
    <w:rsid w:val="006200AE"/>
    <w:rsid w:val="00620AC5"/>
    <w:rsid w:val="00621575"/>
    <w:rsid w:val="006215FC"/>
    <w:rsid w:val="00624093"/>
    <w:rsid w:val="006265B7"/>
    <w:rsid w:val="00630F66"/>
    <w:rsid w:val="0063332A"/>
    <w:rsid w:val="006347F9"/>
    <w:rsid w:val="0063496E"/>
    <w:rsid w:val="00634C90"/>
    <w:rsid w:val="00635E79"/>
    <w:rsid w:val="006404A7"/>
    <w:rsid w:val="006407F3"/>
    <w:rsid w:val="006451E4"/>
    <w:rsid w:val="006460B8"/>
    <w:rsid w:val="006520C7"/>
    <w:rsid w:val="00652C42"/>
    <w:rsid w:val="006530B8"/>
    <w:rsid w:val="006535D6"/>
    <w:rsid w:val="0065657A"/>
    <w:rsid w:val="00657E87"/>
    <w:rsid w:val="00660457"/>
    <w:rsid w:val="00660E1E"/>
    <w:rsid w:val="006637B1"/>
    <w:rsid w:val="00665D67"/>
    <w:rsid w:val="00665D77"/>
    <w:rsid w:val="006660CD"/>
    <w:rsid w:val="006676D0"/>
    <w:rsid w:val="00670954"/>
    <w:rsid w:val="006710C9"/>
    <w:rsid w:val="00675E37"/>
    <w:rsid w:val="006766B0"/>
    <w:rsid w:val="00680F07"/>
    <w:rsid w:val="0068260E"/>
    <w:rsid w:val="0068373D"/>
    <w:rsid w:val="00683BFE"/>
    <w:rsid w:val="00685E66"/>
    <w:rsid w:val="00686B72"/>
    <w:rsid w:val="00686E9B"/>
    <w:rsid w:val="00690A09"/>
    <w:rsid w:val="00693FEA"/>
    <w:rsid w:val="00695170"/>
    <w:rsid w:val="00695BEF"/>
    <w:rsid w:val="006960D6"/>
    <w:rsid w:val="00696AA5"/>
    <w:rsid w:val="006974AA"/>
    <w:rsid w:val="006977F6"/>
    <w:rsid w:val="00697A13"/>
    <w:rsid w:val="006A109C"/>
    <w:rsid w:val="006A672B"/>
    <w:rsid w:val="006B11EE"/>
    <w:rsid w:val="006B3F8A"/>
    <w:rsid w:val="006B5CA3"/>
    <w:rsid w:val="006B78D8"/>
    <w:rsid w:val="006C090F"/>
    <w:rsid w:val="006C113F"/>
    <w:rsid w:val="006C38DD"/>
    <w:rsid w:val="006C559A"/>
    <w:rsid w:val="006C58FA"/>
    <w:rsid w:val="006D042D"/>
    <w:rsid w:val="006D06EF"/>
    <w:rsid w:val="006D3438"/>
    <w:rsid w:val="006D3778"/>
    <w:rsid w:val="006D61F6"/>
    <w:rsid w:val="006E1F4C"/>
    <w:rsid w:val="006E279A"/>
    <w:rsid w:val="006E2F3F"/>
    <w:rsid w:val="006E313B"/>
    <w:rsid w:val="006E442A"/>
    <w:rsid w:val="006E5CFD"/>
    <w:rsid w:val="006E76B9"/>
    <w:rsid w:val="006F146C"/>
    <w:rsid w:val="006F240E"/>
    <w:rsid w:val="006F3708"/>
    <w:rsid w:val="006F3E6B"/>
    <w:rsid w:val="006F4A59"/>
    <w:rsid w:val="007014C7"/>
    <w:rsid w:val="00702D6F"/>
    <w:rsid w:val="00703000"/>
    <w:rsid w:val="00705D98"/>
    <w:rsid w:val="00707891"/>
    <w:rsid w:val="0071067A"/>
    <w:rsid w:val="00711EF1"/>
    <w:rsid w:val="0072014C"/>
    <w:rsid w:val="00720FA2"/>
    <w:rsid w:val="007211F5"/>
    <w:rsid w:val="00724666"/>
    <w:rsid w:val="007247A2"/>
    <w:rsid w:val="00726043"/>
    <w:rsid w:val="0072704A"/>
    <w:rsid w:val="00730AE8"/>
    <w:rsid w:val="00731212"/>
    <w:rsid w:val="00732A91"/>
    <w:rsid w:val="00734321"/>
    <w:rsid w:val="00737BB0"/>
    <w:rsid w:val="00740652"/>
    <w:rsid w:val="00740F02"/>
    <w:rsid w:val="00740FEC"/>
    <w:rsid w:val="00741493"/>
    <w:rsid w:val="007416B2"/>
    <w:rsid w:val="007426B3"/>
    <w:rsid w:val="007426FD"/>
    <w:rsid w:val="00744376"/>
    <w:rsid w:val="007449EA"/>
    <w:rsid w:val="00745D0B"/>
    <w:rsid w:val="00746DD9"/>
    <w:rsid w:val="0075057A"/>
    <w:rsid w:val="00751771"/>
    <w:rsid w:val="00752180"/>
    <w:rsid w:val="007521A1"/>
    <w:rsid w:val="0075315D"/>
    <w:rsid w:val="00754253"/>
    <w:rsid w:val="007558D3"/>
    <w:rsid w:val="00755D3A"/>
    <w:rsid w:val="007609C6"/>
    <w:rsid w:val="007610A0"/>
    <w:rsid w:val="007620F2"/>
    <w:rsid w:val="0077025C"/>
    <w:rsid w:val="00774782"/>
    <w:rsid w:val="00776527"/>
    <w:rsid w:val="0077768E"/>
    <w:rsid w:val="00781834"/>
    <w:rsid w:val="00782818"/>
    <w:rsid w:val="007835F6"/>
    <w:rsid w:val="0078391B"/>
    <w:rsid w:val="00784C4A"/>
    <w:rsid w:val="00786BBC"/>
    <w:rsid w:val="00787432"/>
    <w:rsid w:val="007879F2"/>
    <w:rsid w:val="00791CF8"/>
    <w:rsid w:val="00793BAE"/>
    <w:rsid w:val="00794E0A"/>
    <w:rsid w:val="00796642"/>
    <w:rsid w:val="007A327B"/>
    <w:rsid w:val="007A4606"/>
    <w:rsid w:val="007B0FA7"/>
    <w:rsid w:val="007B324A"/>
    <w:rsid w:val="007B33A4"/>
    <w:rsid w:val="007B3DCC"/>
    <w:rsid w:val="007B4518"/>
    <w:rsid w:val="007B4F1A"/>
    <w:rsid w:val="007B5031"/>
    <w:rsid w:val="007B573F"/>
    <w:rsid w:val="007C38EF"/>
    <w:rsid w:val="007D2AD8"/>
    <w:rsid w:val="007D2C47"/>
    <w:rsid w:val="007E0F4B"/>
    <w:rsid w:val="007E7E61"/>
    <w:rsid w:val="007F0845"/>
    <w:rsid w:val="007F16F9"/>
    <w:rsid w:val="007F1A1D"/>
    <w:rsid w:val="007F5F14"/>
    <w:rsid w:val="007F7B54"/>
    <w:rsid w:val="008005D7"/>
    <w:rsid w:val="00801FDD"/>
    <w:rsid w:val="00802421"/>
    <w:rsid w:val="0080255C"/>
    <w:rsid w:val="008055EC"/>
    <w:rsid w:val="0080566E"/>
    <w:rsid w:val="0081187C"/>
    <w:rsid w:val="00811E24"/>
    <w:rsid w:val="00813A70"/>
    <w:rsid w:val="0081645F"/>
    <w:rsid w:val="008178C2"/>
    <w:rsid w:val="008178CF"/>
    <w:rsid w:val="00820C9F"/>
    <w:rsid w:val="00821FF6"/>
    <w:rsid w:val="0082409A"/>
    <w:rsid w:val="00827181"/>
    <w:rsid w:val="00827746"/>
    <w:rsid w:val="0083143E"/>
    <w:rsid w:val="0083159D"/>
    <w:rsid w:val="008336D8"/>
    <w:rsid w:val="008339C4"/>
    <w:rsid w:val="00834F0A"/>
    <w:rsid w:val="00834FAA"/>
    <w:rsid w:val="00836086"/>
    <w:rsid w:val="00842604"/>
    <w:rsid w:val="00843ECF"/>
    <w:rsid w:val="00846673"/>
    <w:rsid w:val="0085281A"/>
    <w:rsid w:val="008551F7"/>
    <w:rsid w:val="008559FE"/>
    <w:rsid w:val="00857339"/>
    <w:rsid w:val="00861369"/>
    <w:rsid w:val="00863D9E"/>
    <w:rsid w:val="00867E29"/>
    <w:rsid w:val="00870F2B"/>
    <w:rsid w:val="00872AEA"/>
    <w:rsid w:val="008746E6"/>
    <w:rsid w:val="00876086"/>
    <w:rsid w:val="008768D6"/>
    <w:rsid w:val="008775D1"/>
    <w:rsid w:val="008777BB"/>
    <w:rsid w:val="00882A18"/>
    <w:rsid w:val="0088733A"/>
    <w:rsid w:val="00890A6B"/>
    <w:rsid w:val="00891BE0"/>
    <w:rsid w:val="008923CB"/>
    <w:rsid w:val="008937D7"/>
    <w:rsid w:val="00893840"/>
    <w:rsid w:val="008945A1"/>
    <w:rsid w:val="00894A63"/>
    <w:rsid w:val="00896BDE"/>
    <w:rsid w:val="008A0861"/>
    <w:rsid w:val="008A0BB2"/>
    <w:rsid w:val="008A1AB3"/>
    <w:rsid w:val="008A1D5C"/>
    <w:rsid w:val="008A3292"/>
    <w:rsid w:val="008A43E9"/>
    <w:rsid w:val="008A44C5"/>
    <w:rsid w:val="008A4CB1"/>
    <w:rsid w:val="008A632B"/>
    <w:rsid w:val="008A6BFE"/>
    <w:rsid w:val="008B1874"/>
    <w:rsid w:val="008B190E"/>
    <w:rsid w:val="008B1A8A"/>
    <w:rsid w:val="008B7306"/>
    <w:rsid w:val="008B775F"/>
    <w:rsid w:val="008B7C02"/>
    <w:rsid w:val="008B7F9E"/>
    <w:rsid w:val="008C0E88"/>
    <w:rsid w:val="008C1AA8"/>
    <w:rsid w:val="008C6CB8"/>
    <w:rsid w:val="008C6E7C"/>
    <w:rsid w:val="008C7815"/>
    <w:rsid w:val="008D0171"/>
    <w:rsid w:val="008D2A16"/>
    <w:rsid w:val="008D2ECF"/>
    <w:rsid w:val="008D3F3D"/>
    <w:rsid w:val="008E31FF"/>
    <w:rsid w:val="008E39BC"/>
    <w:rsid w:val="008E6AB3"/>
    <w:rsid w:val="008E6AD3"/>
    <w:rsid w:val="008E71A6"/>
    <w:rsid w:val="008E77B6"/>
    <w:rsid w:val="008F032E"/>
    <w:rsid w:val="008F0F14"/>
    <w:rsid w:val="008F4FCE"/>
    <w:rsid w:val="008F69F4"/>
    <w:rsid w:val="008F7D28"/>
    <w:rsid w:val="009003A8"/>
    <w:rsid w:val="00902CBE"/>
    <w:rsid w:val="00902EFF"/>
    <w:rsid w:val="00903E06"/>
    <w:rsid w:val="00910F93"/>
    <w:rsid w:val="00914426"/>
    <w:rsid w:val="0091675F"/>
    <w:rsid w:val="00917709"/>
    <w:rsid w:val="00917918"/>
    <w:rsid w:val="00921F14"/>
    <w:rsid w:val="009243A5"/>
    <w:rsid w:val="009252A4"/>
    <w:rsid w:val="00926283"/>
    <w:rsid w:val="00931226"/>
    <w:rsid w:val="00937B11"/>
    <w:rsid w:val="00940F1F"/>
    <w:rsid w:val="00941250"/>
    <w:rsid w:val="0094427A"/>
    <w:rsid w:val="009459C5"/>
    <w:rsid w:val="00946F71"/>
    <w:rsid w:val="0095013A"/>
    <w:rsid w:val="00953AEF"/>
    <w:rsid w:val="00955110"/>
    <w:rsid w:val="009551E2"/>
    <w:rsid w:val="00955783"/>
    <w:rsid w:val="009560B0"/>
    <w:rsid w:val="00957871"/>
    <w:rsid w:val="00964498"/>
    <w:rsid w:val="0096650F"/>
    <w:rsid w:val="009700DB"/>
    <w:rsid w:val="00972263"/>
    <w:rsid w:val="00972D8D"/>
    <w:rsid w:val="00973AAE"/>
    <w:rsid w:val="00974923"/>
    <w:rsid w:val="00974D48"/>
    <w:rsid w:val="0097564D"/>
    <w:rsid w:val="00980621"/>
    <w:rsid w:val="00980FE9"/>
    <w:rsid w:val="00982072"/>
    <w:rsid w:val="00983ECF"/>
    <w:rsid w:val="00984119"/>
    <w:rsid w:val="0098515C"/>
    <w:rsid w:val="00986745"/>
    <w:rsid w:val="00987109"/>
    <w:rsid w:val="0099012D"/>
    <w:rsid w:val="00996355"/>
    <w:rsid w:val="009A2DBF"/>
    <w:rsid w:val="009A348E"/>
    <w:rsid w:val="009A4E12"/>
    <w:rsid w:val="009B052C"/>
    <w:rsid w:val="009B0EF2"/>
    <w:rsid w:val="009B23A3"/>
    <w:rsid w:val="009B3199"/>
    <w:rsid w:val="009B3C48"/>
    <w:rsid w:val="009B560E"/>
    <w:rsid w:val="009B6FD3"/>
    <w:rsid w:val="009B70BD"/>
    <w:rsid w:val="009C7103"/>
    <w:rsid w:val="009C7388"/>
    <w:rsid w:val="009D1551"/>
    <w:rsid w:val="009D2859"/>
    <w:rsid w:val="009D4173"/>
    <w:rsid w:val="009D6095"/>
    <w:rsid w:val="009D6306"/>
    <w:rsid w:val="009E048A"/>
    <w:rsid w:val="009E1FBA"/>
    <w:rsid w:val="009E2C54"/>
    <w:rsid w:val="009E3710"/>
    <w:rsid w:val="009E7B1F"/>
    <w:rsid w:val="009F41C4"/>
    <w:rsid w:val="009F5846"/>
    <w:rsid w:val="009F6D31"/>
    <w:rsid w:val="009F7646"/>
    <w:rsid w:val="009F7D77"/>
    <w:rsid w:val="00A00BF2"/>
    <w:rsid w:val="00A10D66"/>
    <w:rsid w:val="00A1346B"/>
    <w:rsid w:val="00A1420C"/>
    <w:rsid w:val="00A16BE8"/>
    <w:rsid w:val="00A2055B"/>
    <w:rsid w:val="00A2253C"/>
    <w:rsid w:val="00A23545"/>
    <w:rsid w:val="00A23A55"/>
    <w:rsid w:val="00A23E43"/>
    <w:rsid w:val="00A24F8C"/>
    <w:rsid w:val="00A262BF"/>
    <w:rsid w:val="00A271AD"/>
    <w:rsid w:val="00A276D5"/>
    <w:rsid w:val="00A30336"/>
    <w:rsid w:val="00A30BB5"/>
    <w:rsid w:val="00A3128F"/>
    <w:rsid w:val="00A312CA"/>
    <w:rsid w:val="00A31531"/>
    <w:rsid w:val="00A326D0"/>
    <w:rsid w:val="00A35287"/>
    <w:rsid w:val="00A378F8"/>
    <w:rsid w:val="00A40874"/>
    <w:rsid w:val="00A40B19"/>
    <w:rsid w:val="00A424F8"/>
    <w:rsid w:val="00A46DE0"/>
    <w:rsid w:val="00A4778A"/>
    <w:rsid w:val="00A47821"/>
    <w:rsid w:val="00A5067F"/>
    <w:rsid w:val="00A51C2B"/>
    <w:rsid w:val="00A55301"/>
    <w:rsid w:val="00A57B3C"/>
    <w:rsid w:val="00A6128E"/>
    <w:rsid w:val="00A62CE1"/>
    <w:rsid w:val="00A64203"/>
    <w:rsid w:val="00A64348"/>
    <w:rsid w:val="00A7067C"/>
    <w:rsid w:val="00A721FB"/>
    <w:rsid w:val="00A727BA"/>
    <w:rsid w:val="00A72D4B"/>
    <w:rsid w:val="00A732AE"/>
    <w:rsid w:val="00A75E40"/>
    <w:rsid w:val="00A77EB2"/>
    <w:rsid w:val="00A82B66"/>
    <w:rsid w:val="00A83B58"/>
    <w:rsid w:val="00A851B6"/>
    <w:rsid w:val="00A85729"/>
    <w:rsid w:val="00A8574B"/>
    <w:rsid w:val="00A857C0"/>
    <w:rsid w:val="00A95390"/>
    <w:rsid w:val="00A96463"/>
    <w:rsid w:val="00A964FB"/>
    <w:rsid w:val="00A96ADF"/>
    <w:rsid w:val="00A96F4D"/>
    <w:rsid w:val="00A97E3F"/>
    <w:rsid w:val="00AA23FB"/>
    <w:rsid w:val="00AA4173"/>
    <w:rsid w:val="00AA42AB"/>
    <w:rsid w:val="00AA4BF4"/>
    <w:rsid w:val="00AA559A"/>
    <w:rsid w:val="00AB2AF1"/>
    <w:rsid w:val="00AB440B"/>
    <w:rsid w:val="00AB74C5"/>
    <w:rsid w:val="00AB7DF2"/>
    <w:rsid w:val="00AC1836"/>
    <w:rsid w:val="00AC1E3F"/>
    <w:rsid w:val="00AC4F18"/>
    <w:rsid w:val="00AC6DF0"/>
    <w:rsid w:val="00AD0B46"/>
    <w:rsid w:val="00AD2565"/>
    <w:rsid w:val="00AD306C"/>
    <w:rsid w:val="00AD3424"/>
    <w:rsid w:val="00AD59BB"/>
    <w:rsid w:val="00AD5D68"/>
    <w:rsid w:val="00AD5DC2"/>
    <w:rsid w:val="00AD6C73"/>
    <w:rsid w:val="00AE06D0"/>
    <w:rsid w:val="00AE39DC"/>
    <w:rsid w:val="00AE3B69"/>
    <w:rsid w:val="00AE7968"/>
    <w:rsid w:val="00AF0275"/>
    <w:rsid w:val="00AF128B"/>
    <w:rsid w:val="00AF3225"/>
    <w:rsid w:val="00AF518B"/>
    <w:rsid w:val="00AF5275"/>
    <w:rsid w:val="00AF6367"/>
    <w:rsid w:val="00AF6410"/>
    <w:rsid w:val="00AF6A79"/>
    <w:rsid w:val="00AF724E"/>
    <w:rsid w:val="00AF73A9"/>
    <w:rsid w:val="00B01C2C"/>
    <w:rsid w:val="00B0231C"/>
    <w:rsid w:val="00B15DCD"/>
    <w:rsid w:val="00B167B1"/>
    <w:rsid w:val="00B17E71"/>
    <w:rsid w:val="00B17FDE"/>
    <w:rsid w:val="00B208FC"/>
    <w:rsid w:val="00B20C65"/>
    <w:rsid w:val="00B3229E"/>
    <w:rsid w:val="00B32DDB"/>
    <w:rsid w:val="00B35BEA"/>
    <w:rsid w:val="00B41BE6"/>
    <w:rsid w:val="00B457E7"/>
    <w:rsid w:val="00B46977"/>
    <w:rsid w:val="00B47430"/>
    <w:rsid w:val="00B52007"/>
    <w:rsid w:val="00B52537"/>
    <w:rsid w:val="00B52D2D"/>
    <w:rsid w:val="00B561A6"/>
    <w:rsid w:val="00B570BD"/>
    <w:rsid w:val="00B62960"/>
    <w:rsid w:val="00B63A11"/>
    <w:rsid w:val="00B63FD0"/>
    <w:rsid w:val="00B65C84"/>
    <w:rsid w:val="00B6608F"/>
    <w:rsid w:val="00B664A8"/>
    <w:rsid w:val="00B741FF"/>
    <w:rsid w:val="00B74317"/>
    <w:rsid w:val="00B76D1E"/>
    <w:rsid w:val="00B822D2"/>
    <w:rsid w:val="00B848B8"/>
    <w:rsid w:val="00B84A41"/>
    <w:rsid w:val="00B84D57"/>
    <w:rsid w:val="00B84DA7"/>
    <w:rsid w:val="00B86748"/>
    <w:rsid w:val="00B91EC9"/>
    <w:rsid w:val="00B924CA"/>
    <w:rsid w:val="00B93384"/>
    <w:rsid w:val="00B94417"/>
    <w:rsid w:val="00B95940"/>
    <w:rsid w:val="00B95EF8"/>
    <w:rsid w:val="00B96BD9"/>
    <w:rsid w:val="00BB2C53"/>
    <w:rsid w:val="00BB2E9D"/>
    <w:rsid w:val="00BB32DA"/>
    <w:rsid w:val="00BB3A54"/>
    <w:rsid w:val="00BB4DC0"/>
    <w:rsid w:val="00BB4E21"/>
    <w:rsid w:val="00BC3E71"/>
    <w:rsid w:val="00BC682B"/>
    <w:rsid w:val="00BC6B04"/>
    <w:rsid w:val="00BC77C7"/>
    <w:rsid w:val="00BD3428"/>
    <w:rsid w:val="00BD366B"/>
    <w:rsid w:val="00BD56BC"/>
    <w:rsid w:val="00BD5D91"/>
    <w:rsid w:val="00BD6615"/>
    <w:rsid w:val="00BD6971"/>
    <w:rsid w:val="00BD6D50"/>
    <w:rsid w:val="00BE0DB0"/>
    <w:rsid w:val="00BE3F09"/>
    <w:rsid w:val="00BE670A"/>
    <w:rsid w:val="00BE6906"/>
    <w:rsid w:val="00BF18F4"/>
    <w:rsid w:val="00BF1A69"/>
    <w:rsid w:val="00BF1CD9"/>
    <w:rsid w:val="00BF3BC8"/>
    <w:rsid w:val="00BF3DF1"/>
    <w:rsid w:val="00BF4C31"/>
    <w:rsid w:val="00C00F20"/>
    <w:rsid w:val="00C034E6"/>
    <w:rsid w:val="00C06D85"/>
    <w:rsid w:val="00C0784A"/>
    <w:rsid w:val="00C10FAE"/>
    <w:rsid w:val="00C12A69"/>
    <w:rsid w:val="00C150BE"/>
    <w:rsid w:val="00C15A0C"/>
    <w:rsid w:val="00C15DCB"/>
    <w:rsid w:val="00C16AA9"/>
    <w:rsid w:val="00C17E4F"/>
    <w:rsid w:val="00C20744"/>
    <w:rsid w:val="00C20C4D"/>
    <w:rsid w:val="00C21D46"/>
    <w:rsid w:val="00C21F94"/>
    <w:rsid w:val="00C222A1"/>
    <w:rsid w:val="00C23D22"/>
    <w:rsid w:val="00C24E77"/>
    <w:rsid w:val="00C25CB0"/>
    <w:rsid w:val="00C2732D"/>
    <w:rsid w:val="00C273C6"/>
    <w:rsid w:val="00C27913"/>
    <w:rsid w:val="00C300C6"/>
    <w:rsid w:val="00C34FDE"/>
    <w:rsid w:val="00C35C16"/>
    <w:rsid w:val="00C36EF5"/>
    <w:rsid w:val="00C41463"/>
    <w:rsid w:val="00C41A72"/>
    <w:rsid w:val="00C476C5"/>
    <w:rsid w:val="00C503B0"/>
    <w:rsid w:val="00C511C2"/>
    <w:rsid w:val="00C53D82"/>
    <w:rsid w:val="00C60696"/>
    <w:rsid w:val="00C615F1"/>
    <w:rsid w:val="00C61627"/>
    <w:rsid w:val="00C64821"/>
    <w:rsid w:val="00C64E60"/>
    <w:rsid w:val="00C657A4"/>
    <w:rsid w:val="00C6736C"/>
    <w:rsid w:val="00C76D8E"/>
    <w:rsid w:val="00C77833"/>
    <w:rsid w:val="00C80C9B"/>
    <w:rsid w:val="00C8335E"/>
    <w:rsid w:val="00C84CE3"/>
    <w:rsid w:val="00C90CF4"/>
    <w:rsid w:val="00C91C19"/>
    <w:rsid w:val="00C929A0"/>
    <w:rsid w:val="00C93389"/>
    <w:rsid w:val="00C937DB"/>
    <w:rsid w:val="00C94519"/>
    <w:rsid w:val="00C94E83"/>
    <w:rsid w:val="00CA140F"/>
    <w:rsid w:val="00CA37CA"/>
    <w:rsid w:val="00CA381B"/>
    <w:rsid w:val="00CA6BA1"/>
    <w:rsid w:val="00CA6CD5"/>
    <w:rsid w:val="00CB2150"/>
    <w:rsid w:val="00CB2698"/>
    <w:rsid w:val="00CB28EE"/>
    <w:rsid w:val="00CB43A7"/>
    <w:rsid w:val="00CB490E"/>
    <w:rsid w:val="00CB5996"/>
    <w:rsid w:val="00CB7452"/>
    <w:rsid w:val="00CC2642"/>
    <w:rsid w:val="00CC2E15"/>
    <w:rsid w:val="00CC3908"/>
    <w:rsid w:val="00CC62AD"/>
    <w:rsid w:val="00CD2B3C"/>
    <w:rsid w:val="00CD30F6"/>
    <w:rsid w:val="00CD4B29"/>
    <w:rsid w:val="00CD6EF1"/>
    <w:rsid w:val="00CE0727"/>
    <w:rsid w:val="00CE21C7"/>
    <w:rsid w:val="00CE4B1A"/>
    <w:rsid w:val="00CE57D8"/>
    <w:rsid w:val="00CE617A"/>
    <w:rsid w:val="00CF28C2"/>
    <w:rsid w:val="00CF3931"/>
    <w:rsid w:val="00CF42BD"/>
    <w:rsid w:val="00CF51EC"/>
    <w:rsid w:val="00CF6CD7"/>
    <w:rsid w:val="00CF790F"/>
    <w:rsid w:val="00D0037A"/>
    <w:rsid w:val="00D00DAF"/>
    <w:rsid w:val="00D017EC"/>
    <w:rsid w:val="00D01CDA"/>
    <w:rsid w:val="00D040DD"/>
    <w:rsid w:val="00D04E1B"/>
    <w:rsid w:val="00D1067C"/>
    <w:rsid w:val="00D136D4"/>
    <w:rsid w:val="00D13ECF"/>
    <w:rsid w:val="00D142E5"/>
    <w:rsid w:val="00D1611E"/>
    <w:rsid w:val="00D16E69"/>
    <w:rsid w:val="00D205A9"/>
    <w:rsid w:val="00D217EE"/>
    <w:rsid w:val="00D26923"/>
    <w:rsid w:val="00D27856"/>
    <w:rsid w:val="00D30740"/>
    <w:rsid w:val="00D31075"/>
    <w:rsid w:val="00D31932"/>
    <w:rsid w:val="00D339C6"/>
    <w:rsid w:val="00D36D86"/>
    <w:rsid w:val="00D378CC"/>
    <w:rsid w:val="00D4042C"/>
    <w:rsid w:val="00D42312"/>
    <w:rsid w:val="00D43998"/>
    <w:rsid w:val="00D4615E"/>
    <w:rsid w:val="00D478E2"/>
    <w:rsid w:val="00D5264C"/>
    <w:rsid w:val="00D547BA"/>
    <w:rsid w:val="00D55626"/>
    <w:rsid w:val="00D556BC"/>
    <w:rsid w:val="00D5626D"/>
    <w:rsid w:val="00D60277"/>
    <w:rsid w:val="00D604D1"/>
    <w:rsid w:val="00D62901"/>
    <w:rsid w:val="00D6470C"/>
    <w:rsid w:val="00D64853"/>
    <w:rsid w:val="00D64CB5"/>
    <w:rsid w:val="00D66D48"/>
    <w:rsid w:val="00D67FB0"/>
    <w:rsid w:val="00D73188"/>
    <w:rsid w:val="00D73256"/>
    <w:rsid w:val="00D73A30"/>
    <w:rsid w:val="00D74C65"/>
    <w:rsid w:val="00D75613"/>
    <w:rsid w:val="00D75DC2"/>
    <w:rsid w:val="00D81F74"/>
    <w:rsid w:val="00D82462"/>
    <w:rsid w:val="00D868CE"/>
    <w:rsid w:val="00D90C1E"/>
    <w:rsid w:val="00D93F09"/>
    <w:rsid w:val="00D9423F"/>
    <w:rsid w:val="00D94A04"/>
    <w:rsid w:val="00D95034"/>
    <w:rsid w:val="00D9545C"/>
    <w:rsid w:val="00D955E7"/>
    <w:rsid w:val="00D97BB8"/>
    <w:rsid w:val="00DA066F"/>
    <w:rsid w:val="00DA4AF6"/>
    <w:rsid w:val="00DA4B00"/>
    <w:rsid w:val="00DB016E"/>
    <w:rsid w:val="00DB378E"/>
    <w:rsid w:val="00DB3E9D"/>
    <w:rsid w:val="00DB47B9"/>
    <w:rsid w:val="00DB53CE"/>
    <w:rsid w:val="00DB549D"/>
    <w:rsid w:val="00DC257F"/>
    <w:rsid w:val="00DC259D"/>
    <w:rsid w:val="00DC408A"/>
    <w:rsid w:val="00DC5B3B"/>
    <w:rsid w:val="00DC6796"/>
    <w:rsid w:val="00DC78DF"/>
    <w:rsid w:val="00DD0821"/>
    <w:rsid w:val="00DD0E32"/>
    <w:rsid w:val="00DD137F"/>
    <w:rsid w:val="00DD146D"/>
    <w:rsid w:val="00DD373E"/>
    <w:rsid w:val="00DD394A"/>
    <w:rsid w:val="00DD51C0"/>
    <w:rsid w:val="00DD57AD"/>
    <w:rsid w:val="00DD6831"/>
    <w:rsid w:val="00DD7496"/>
    <w:rsid w:val="00DE009B"/>
    <w:rsid w:val="00DE2ED9"/>
    <w:rsid w:val="00DE319A"/>
    <w:rsid w:val="00DE4726"/>
    <w:rsid w:val="00DF0DC3"/>
    <w:rsid w:val="00DF40B1"/>
    <w:rsid w:val="00DF5578"/>
    <w:rsid w:val="00DF7FEC"/>
    <w:rsid w:val="00E01C0E"/>
    <w:rsid w:val="00E03B27"/>
    <w:rsid w:val="00E03F9A"/>
    <w:rsid w:val="00E04694"/>
    <w:rsid w:val="00E05899"/>
    <w:rsid w:val="00E05B2B"/>
    <w:rsid w:val="00E07F05"/>
    <w:rsid w:val="00E127E1"/>
    <w:rsid w:val="00E144D2"/>
    <w:rsid w:val="00E15346"/>
    <w:rsid w:val="00E215EA"/>
    <w:rsid w:val="00E24619"/>
    <w:rsid w:val="00E25223"/>
    <w:rsid w:val="00E27601"/>
    <w:rsid w:val="00E31764"/>
    <w:rsid w:val="00E32A49"/>
    <w:rsid w:val="00E34E4A"/>
    <w:rsid w:val="00E365B3"/>
    <w:rsid w:val="00E37C45"/>
    <w:rsid w:val="00E40AAA"/>
    <w:rsid w:val="00E438CF"/>
    <w:rsid w:val="00E43C41"/>
    <w:rsid w:val="00E450CE"/>
    <w:rsid w:val="00E45A00"/>
    <w:rsid w:val="00E45CE7"/>
    <w:rsid w:val="00E4631F"/>
    <w:rsid w:val="00E522BB"/>
    <w:rsid w:val="00E571F2"/>
    <w:rsid w:val="00E57429"/>
    <w:rsid w:val="00E71A58"/>
    <w:rsid w:val="00E742C2"/>
    <w:rsid w:val="00E80E7F"/>
    <w:rsid w:val="00E84F21"/>
    <w:rsid w:val="00E909F6"/>
    <w:rsid w:val="00E921C7"/>
    <w:rsid w:val="00E92995"/>
    <w:rsid w:val="00E94612"/>
    <w:rsid w:val="00E95797"/>
    <w:rsid w:val="00E9682F"/>
    <w:rsid w:val="00E96A8D"/>
    <w:rsid w:val="00E972BA"/>
    <w:rsid w:val="00E97983"/>
    <w:rsid w:val="00EA03FE"/>
    <w:rsid w:val="00EA06CB"/>
    <w:rsid w:val="00EA0C68"/>
    <w:rsid w:val="00EA3EBE"/>
    <w:rsid w:val="00EA3FAC"/>
    <w:rsid w:val="00EA5CD6"/>
    <w:rsid w:val="00EB20A0"/>
    <w:rsid w:val="00EB4FA4"/>
    <w:rsid w:val="00EB5146"/>
    <w:rsid w:val="00EB55E9"/>
    <w:rsid w:val="00EB5641"/>
    <w:rsid w:val="00EB5CA9"/>
    <w:rsid w:val="00EB5ED4"/>
    <w:rsid w:val="00EB6537"/>
    <w:rsid w:val="00EB70E1"/>
    <w:rsid w:val="00EB7EB5"/>
    <w:rsid w:val="00EC41BC"/>
    <w:rsid w:val="00EC454B"/>
    <w:rsid w:val="00EC6153"/>
    <w:rsid w:val="00EC7F92"/>
    <w:rsid w:val="00ED0A79"/>
    <w:rsid w:val="00ED2CA5"/>
    <w:rsid w:val="00ED54D6"/>
    <w:rsid w:val="00ED5726"/>
    <w:rsid w:val="00EE0384"/>
    <w:rsid w:val="00EE10AA"/>
    <w:rsid w:val="00EE1637"/>
    <w:rsid w:val="00EE3E78"/>
    <w:rsid w:val="00EE5E02"/>
    <w:rsid w:val="00EE617D"/>
    <w:rsid w:val="00EE61BF"/>
    <w:rsid w:val="00EE6748"/>
    <w:rsid w:val="00EE70B0"/>
    <w:rsid w:val="00EE7F8B"/>
    <w:rsid w:val="00EF0E75"/>
    <w:rsid w:val="00EF1F5A"/>
    <w:rsid w:val="00EF4685"/>
    <w:rsid w:val="00EF5397"/>
    <w:rsid w:val="00EF68AC"/>
    <w:rsid w:val="00EF6AE7"/>
    <w:rsid w:val="00F04811"/>
    <w:rsid w:val="00F0488C"/>
    <w:rsid w:val="00F0496E"/>
    <w:rsid w:val="00F04D10"/>
    <w:rsid w:val="00F0625B"/>
    <w:rsid w:val="00F101FF"/>
    <w:rsid w:val="00F10A33"/>
    <w:rsid w:val="00F12BC8"/>
    <w:rsid w:val="00F15BEF"/>
    <w:rsid w:val="00F172BE"/>
    <w:rsid w:val="00F1776C"/>
    <w:rsid w:val="00F2037E"/>
    <w:rsid w:val="00F2103E"/>
    <w:rsid w:val="00F214FC"/>
    <w:rsid w:val="00F23FFF"/>
    <w:rsid w:val="00F2441D"/>
    <w:rsid w:val="00F24FAA"/>
    <w:rsid w:val="00F26197"/>
    <w:rsid w:val="00F31411"/>
    <w:rsid w:val="00F31F76"/>
    <w:rsid w:val="00F3364D"/>
    <w:rsid w:val="00F347CE"/>
    <w:rsid w:val="00F359BD"/>
    <w:rsid w:val="00F35ACD"/>
    <w:rsid w:val="00F36BF8"/>
    <w:rsid w:val="00F37760"/>
    <w:rsid w:val="00F403D1"/>
    <w:rsid w:val="00F43921"/>
    <w:rsid w:val="00F452E2"/>
    <w:rsid w:val="00F4591F"/>
    <w:rsid w:val="00F45EF5"/>
    <w:rsid w:val="00F4736B"/>
    <w:rsid w:val="00F47D05"/>
    <w:rsid w:val="00F50030"/>
    <w:rsid w:val="00F51FC9"/>
    <w:rsid w:val="00F54B31"/>
    <w:rsid w:val="00F5516D"/>
    <w:rsid w:val="00F63DDE"/>
    <w:rsid w:val="00F63FB7"/>
    <w:rsid w:val="00F64726"/>
    <w:rsid w:val="00F6561A"/>
    <w:rsid w:val="00F727D5"/>
    <w:rsid w:val="00F72F44"/>
    <w:rsid w:val="00F7357C"/>
    <w:rsid w:val="00F73A0C"/>
    <w:rsid w:val="00F771A5"/>
    <w:rsid w:val="00F81C3A"/>
    <w:rsid w:val="00F82191"/>
    <w:rsid w:val="00F835FC"/>
    <w:rsid w:val="00F83E21"/>
    <w:rsid w:val="00F84E18"/>
    <w:rsid w:val="00F852E5"/>
    <w:rsid w:val="00F92C35"/>
    <w:rsid w:val="00F95117"/>
    <w:rsid w:val="00FA05D7"/>
    <w:rsid w:val="00FA1C6C"/>
    <w:rsid w:val="00FA309A"/>
    <w:rsid w:val="00FA7644"/>
    <w:rsid w:val="00FB56F1"/>
    <w:rsid w:val="00FB5FD4"/>
    <w:rsid w:val="00FB67F3"/>
    <w:rsid w:val="00FC018D"/>
    <w:rsid w:val="00FC0D8A"/>
    <w:rsid w:val="00FC0E5F"/>
    <w:rsid w:val="00FC4660"/>
    <w:rsid w:val="00FC56DE"/>
    <w:rsid w:val="00FD1627"/>
    <w:rsid w:val="00FD31DC"/>
    <w:rsid w:val="00FD473D"/>
    <w:rsid w:val="00FD5C2E"/>
    <w:rsid w:val="00FD61C8"/>
    <w:rsid w:val="00FD63CE"/>
    <w:rsid w:val="00FD7D49"/>
    <w:rsid w:val="00FE1251"/>
    <w:rsid w:val="00FE2F78"/>
    <w:rsid w:val="00FE375F"/>
    <w:rsid w:val="00FE4FCB"/>
    <w:rsid w:val="00FF168C"/>
    <w:rsid w:val="00FF28E0"/>
    <w:rsid w:val="00FF2FB4"/>
    <w:rsid w:val="00FF30B3"/>
    <w:rsid w:val="00FF3DF3"/>
    <w:rsid w:val="00FF4027"/>
    <w:rsid w:val="00FF498E"/>
    <w:rsid w:val="00FF5AF7"/>
    <w:rsid w:val="00FF65DF"/>
    <w:rsid w:val="00FF7996"/>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vrendokumentu">
    <w:name w:val="Document Map"/>
    <w:basedOn w:val="Normln"/>
    <w:link w:val="RozvrendokumentuChar"/>
    <w:uiPriority w:val="99"/>
    <w:semiHidden/>
    <w:unhideWhenUsed/>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97564D"/>
    <w:rPr>
      <w:rFonts w:ascii="Times New Roman" w:hAnsi="Times New Roman"/>
      <w:sz w:val="24"/>
    </w:rPr>
  </w:style>
  <w:style w:type="character" w:customStyle="1" w:styleId="hps">
    <w:name w:val="hps"/>
    <w:basedOn w:val="Standardnpsmoodstavce"/>
    <w:rsid w:val="0037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loendokumentu">
    <w:name w:val="Document Map"/>
    <w:basedOn w:val="Normln"/>
    <w:link w:val="RozloendokumentuChar"/>
    <w:uiPriority w:val="99"/>
    <w:semiHidden/>
    <w:unhideWhenUsed/>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97564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114305">
      <w:bodyDiv w:val="1"/>
      <w:marLeft w:val="0"/>
      <w:marRight w:val="0"/>
      <w:marTop w:val="0"/>
      <w:marBottom w:val="0"/>
      <w:divBdr>
        <w:top w:val="none" w:sz="0" w:space="0" w:color="auto"/>
        <w:left w:val="none" w:sz="0" w:space="0" w:color="auto"/>
        <w:bottom w:val="none" w:sz="0" w:space="0" w:color="auto"/>
        <w:right w:val="none" w:sz="0" w:space="0" w:color="auto"/>
      </w:divBdr>
    </w:div>
    <w:div w:id="55201806">
      <w:bodyDiv w:val="1"/>
      <w:marLeft w:val="0"/>
      <w:marRight w:val="0"/>
      <w:marTop w:val="0"/>
      <w:marBottom w:val="0"/>
      <w:divBdr>
        <w:top w:val="none" w:sz="0" w:space="0" w:color="auto"/>
        <w:left w:val="none" w:sz="0" w:space="0" w:color="auto"/>
        <w:bottom w:val="none" w:sz="0" w:space="0" w:color="auto"/>
        <w:right w:val="none" w:sz="0" w:space="0" w:color="auto"/>
      </w:divBdr>
    </w:div>
    <w:div w:id="60103815">
      <w:bodyDiv w:val="1"/>
      <w:marLeft w:val="0"/>
      <w:marRight w:val="0"/>
      <w:marTop w:val="0"/>
      <w:marBottom w:val="0"/>
      <w:divBdr>
        <w:top w:val="none" w:sz="0" w:space="0" w:color="auto"/>
        <w:left w:val="none" w:sz="0" w:space="0" w:color="auto"/>
        <w:bottom w:val="none" w:sz="0" w:space="0" w:color="auto"/>
        <w:right w:val="none" w:sz="0" w:space="0" w:color="auto"/>
      </w:divBdr>
    </w:div>
    <w:div w:id="61103152">
      <w:bodyDiv w:val="1"/>
      <w:marLeft w:val="0"/>
      <w:marRight w:val="0"/>
      <w:marTop w:val="0"/>
      <w:marBottom w:val="0"/>
      <w:divBdr>
        <w:top w:val="none" w:sz="0" w:space="0" w:color="auto"/>
        <w:left w:val="none" w:sz="0" w:space="0" w:color="auto"/>
        <w:bottom w:val="none" w:sz="0" w:space="0" w:color="auto"/>
        <w:right w:val="none" w:sz="0" w:space="0" w:color="auto"/>
      </w:divBdr>
    </w:div>
    <w:div w:id="65613230">
      <w:bodyDiv w:val="1"/>
      <w:marLeft w:val="0"/>
      <w:marRight w:val="0"/>
      <w:marTop w:val="0"/>
      <w:marBottom w:val="0"/>
      <w:divBdr>
        <w:top w:val="none" w:sz="0" w:space="0" w:color="auto"/>
        <w:left w:val="none" w:sz="0" w:space="0" w:color="auto"/>
        <w:bottom w:val="none" w:sz="0" w:space="0" w:color="auto"/>
        <w:right w:val="none" w:sz="0" w:space="0" w:color="auto"/>
      </w:divBdr>
    </w:div>
    <w:div w:id="66924811">
      <w:bodyDiv w:val="1"/>
      <w:marLeft w:val="0"/>
      <w:marRight w:val="0"/>
      <w:marTop w:val="0"/>
      <w:marBottom w:val="0"/>
      <w:divBdr>
        <w:top w:val="none" w:sz="0" w:space="0" w:color="auto"/>
        <w:left w:val="none" w:sz="0" w:space="0" w:color="auto"/>
        <w:bottom w:val="none" w:sz="0" w:space="0" w:color="auto"/>
        <w:right w:val="none" w:sz="0" w:space="0" w:color="auto"/>
      </w:divBdr>
    </w:div>
    <w:div w:id="67701241">
      <w:bodyDiv w:val="1"/>
      <w:marLeft w:val="0"/>
      <w:marRight w:val="0"/>
      <w:marTop w:val="0"/>
      <w:marBottom w:val="0"/>
      <w:divBdr>
        <w:top w:val="none" w:sz="0" w:space="0" w:color="auto"/>
        <w:left w:val="none" w:sz="0" w:space="0" w:color="auto"/>
        <w:bottom w:val="none" w:sz="0" w:space="0" w:color="auto"/>
        <w:right w:val="none" w:sz="0" w:space="0" w:color="auto"/>
      </w:divBdr>
    </w:div>
    <w:div w:id="77529403">
      <w:bodyDiv w:val="1"/>
      <w:marLeft w:val="0"/>
      <w:marRight w:val="0"/>
      <w:marTop w:val="0"/>
      <w:marBottom w:val="0"/>
      <w:divBdr>
        <w:top w:val="none" w:sz="0" w:space="0" w:color="auto"/>
        <w:left w:val="none" w:sz="0" w:space="0" w:color="auto"/>
        <w:bottom w:val="none" w:sz="0" w:space="0" w:color="auto"/>
        <w:right w:val="none" w:sz="0" w:space="0" w:color="auto"/>
      </w:divBdr>
    </w:div>
    <w:div w:id="87236098">
      <w:bodyDiv w:val="1"/>
      <w:marLeft w:val="0"/>
      <w:marRight w:val="0"/>
      <w:marTop w:val="0"/>
      <w:marBottom w:val="0"/>
      <w:divBdr>
        <w:top w:val="none" w:sz="0" w:space="0" w:color="auto"/>
        <w:left w:val="none" w:sz="0" w:space="0" w:color="auto"/>
        <w:bottom w:val="none" w:sz="0" w:space="0" w:color="auto"/>
        <w:right w:val="none" w:sz="0" w:space="0" w:color="auto"/>
      </w:divBdr>
    </w:div>
    <w:div w:id="92897212">
      <w:bodyDiv w:val="1"/>
      <w:marLeft w:val="0"/>
      <w:marRight w:val="0"/>
      <w:marTop w:val="0"/>
      <w:marBottom w:val="0"/>
      <w:divBdr>
        <w:top w:val="none" w:sz="0" w:space="0" w:color="auto"/>
        <w:left w:val="none" w:sz="0" w:space="0" w:color="auto"/>
        <w:bottom w:val="none" w:sz="0" w:space="0" w:color="auto"/>
        <w:right w:val="none" w:sz="0" w:space="0" w:color="auto"/>
      </w:divBdr>
    </w:div>
    <w:div w:id="94249940">
      <w:bodyDiv w:val="1"/>
      <w:marLeft w:val="0"/>
      <w:marRight w:val="0"/>
      <w:marTop w:val="0"/>
      <w:marBottom w:val="0"/>
      <w:divBdr>
        <w:top w:val="none" w:sz="0" w:space="0" w:color="auto"/>
        <w:left w:val="none" w:sz="0" w:space="0" w:color="auto"/>
        <w:bottom w:val="none" w:sz="0" w:space="0" w:color="auto"/>
        <w:right w:val="none" w:sz="0" w:space="0" w:color="auto"/>
      </w:divBdr>
    </w:div>
    <w:div w:id="94255660">
      <w:bodyDiv w:val="1"/>
      <w:marLeft w:val="0"/>
      <w:marRight w:val="0"/>
      <w:marTop w:val="0"/>
      <w:marBottom w:val="0"/>
      <w:divBdr>
        <w:top w:val="none" w:sz="0" w:space="0" w:color="auto"/>
        <w:left w:val="none" w:sz="0" w:space="0" w:color="auto"/>
        <w:bottom w:val="none" w:sz="0" w:space="0" w:color="auto"/>
        <w:right w:val="none" w:sz="0" w:space="0" w:color="auto"/>
      </w:divBdr>
    </w:div>
    <w:div w:id="94785343">
      <w:bodyDiv w:val="1"/>
      <w:marLeft w:val="0"/>
      <w:marRight w:val="0"/>
      <w:marTop w:val="0"/>
      <w:marBottom w:val="0"/>
      <w:divBdr>
        <w:top w:val="none" w:sz="0" w:space="0" w:color="auto"/>
        <w:left w:val="none" w:sz="0" w:space="0" w:color="auto"/>
        <w:bottom w:val="none" w:sz="0" w:space="0" w:color="auto"/>
        <w:right w:val="none" w:sz="0" w:space="0" w:color="auto"/>
      </w:divBdr>
    </w:div>
    <w:div w:id="99376822">
      <w:bodyDiv w:val="1"/>
      <w:marLeft w:val="0"/>
      <w:marRight w:val="0"/>
      <w:marTop w:val="0"/>
      <w:marBottom w:val="0"/>
      <w:divBdr>
        <w:top w:val="none" w:sz="0" w:space="0" w:color="auto"/>
        <w:left w:val="none" w:sz="0" w:space="0" w:color="auto"/>
        <w:bottom w:val="none" w:sz="0" w:space="0" w:color="auto"/>
        <w:right w:val="none" w:sz="0" w:space="0" w:color="auto"/>
      </w:divBdr>
    </w:div>
    <w:div w:id="111098278">
      <w:bodyDiv w:val="1"/>
      <w:marLeft w:val="0"/>
      <w:marRight w:val="0"/>
      <w:marTop w:val="0"/>
      <w:marBottom w:val="0"/>
      <w:divBdr>
        <w:top w:val="none" w:sz="0" w:space="0" w:color="auto"/>
        <w:left w:val="none" w:sz="0" w:space="0" w:color="auto"/>
        <w:bottom w:val="none" w:sz="0" w:space="0" w:color="auto"/>
        <w:right w:val="none" w:sz="0" w:space="0" w:color="auto"/>
      </w:divBdr>
    </w:div>
    <w:div w:id="113645054">
      <w:bodyDiv w:val="1"/>
      <w:marLeft w:val="0"/>
      <w:marRight w:val="0"/>
      <w:marTop w:val="0"/>
      <w:marBottom w:val="0"/>
      <w:divBdr>
        <w:top w:val="none" w:sz="0" w:space="0" w:color="auto"/>
        <w:left w:val="none" w:sz="0" w:space="0" w:color="auto"/>
        <w:bottom w:val="none" w:sz="0" w:space="0" w:color="auto"/>
        <w:right w:val="none" w:sz="0" w:space="0" w:color="auto"/>
      </w:divBdr>
    </w:div>
    <w:div w:id="141897640">
      <w:bodyDiv w:val="1"/>
      <w:marLeft w:val="0"/>
      <w:marRight w:val="0"/>
      <w:marTop w:val="0"/>
      <w:marBottom w:val="0"/>
      <w:divBdr>
        <w:top w:val="none" w:sz="0" w:space="0" w:color="auto"/>
        <w:left w:val="none" w:sz="0" w:space="0" w:color="auto"/>
        <w:bottom w:val="none" w:sz="0" w:space="0" w:color="auto"/>
        <w:right w:val="none" w:sz="0" w:space="0" w:color="auto"/>
      </w:divBdr>
    </w:div>
    <w:div w:id="149098192">
      <w:bodyDiv w:val="1"/>
      <w:marLeft w:val="0"/>
      <w:marRight w:val="0"/>
      <w:marTop w:val="0"/>
      <w:marBottom w:val="0"/>
      <w:divBdr>
        <w:top w:val="none" w:sz="0" w:space="0" w:color="auto"/>
        <w:left w:val="none" w:sz="0" w:space="0" w:color="auto"/>
        <w:bottom w:val="none" w:sz="0" w:space="0" w:color="auto"/>
        <w:right w:val="none" w:sz="0" w:space="0" w:color="auto"/>
      </w:divBdr>
    </w:div>
    <w:div w:id="152843882">
      <w:bodyDiv w:val="1"/>
      <w:marLeft w:val="0"/>
      <w:marRight w:val="0"/>
      <w:marTop w:val="0"/>
      <w:marBottom w:val="0"/>
      <w:divBdr>
        <w:top w:val="none" w:sz="0" w:space="0" w:color="auto"/>
        <w:left w:val="none" w:sz="0" w:space="0" w:color="auto"/>
        <w:bottom w:val="none" w:sz="0" w:space="0" w:color="auto"/>
        <w:right w:val="none" w:sz="0" w:space="0" w:color="auto"/>
      </w:divBdr>
    </w:div>
    <w:div w:id="161048220">
      <w:bodyDiv w:val="1"/>
      <w:marLeft w:val="0"/>
      <w:marRight w:val="0"/>
      <w:marTop w:val="0"/>
      <w:marBottom w:val="0"/>
      <w:divBdr>
        <w:top w:val="none" w:sz="0" w:space="0" w:color="auto"/>
        <w:left w:val="none" w:sz="0" w:space="0" w:color="auto"/>
        <w:bottom w:val="none" w:sz="0" w:space="0" w:color="auto"/>
        <w:right w:val="none" w:sz="0" w:space="0" w:color="auto"/>
      </w:divBdr>
    </w:div>
    <w:div w:id="166598085">
      <w:bodyDiv w:val="1"/>
      <w:marLeft w:val="0"/>
      <w:marRight w:val="0"/>
      <w:marTop w:val="0"/>
      <w:marBottom w:val="0"/>
      <w:divBdr>
        <w:top w:val="none" w:sz="0" w:space="0" w:color="auto"/>
        <w:left w:val="none" w:sz="0" w:space="0" w:color="auto"/>
        <w:bottom w:val="none" w:sz="0" w:space="0" w:color="auto"/>
        <w:right w:val="none" w:sz="0" w:space="0" w:color="auto"/>
      </w:divBdr>
    </w:div>
    <w:div w:id="170491764">
      <w:bodyDiv w:val="1"/>
      <w:marLeft w:val="0"/>
      <w:marRight w:val="0"/>
      <w:marTop w:val="0"/>
      <w:marBottom w:val="0"/>
      <w:divBdr>
        <w:top w:val="none" w:sz="0" w:space="0" w:color="auto"/>
        <w:left w:val="none" w:sz="0" w:space="0" w:color="auto"/>
        <w:bottom w:val="none" w:sz="0" w:space="0" w:color="auto"/>
        <w:right w:val="none" w:sz="0" w:space="0" w:color="auto"/>
      </w:divBdr>
    </w:div>
    <w:div w:id="170680674">
      <w:bodyDiv w:val="1"/>
      <w:marLeft w:val="0"/>
      <w:marRight w:val="0"/>
      <w:marTop w:val="0"/>
      <w:marBottom w:val="0"/>
      <w:divBdr>
        <w:top w:val="none" w:sz="0" w:space="0" w:color="auto"/>
        <w:left w:val="none" w:sz="0" w:space="0" w:color="auto"/>
        <w:bottom w:val="none" w:sz="0" w:space="0" w:color="auto"/>
        <w:right w:val="none" w:sz="0" w:space="0" w:color="auto"/>
      </w:divBdr>
    </w:div>
    <w:div w:id="172233576">
      <w:bodyDiv w:val="1"/>
      <w:marLeft w:val="0"/>
      <w:marRight w:val="0"/>
      <w:marTop w:val="0"/>
      <w:marBottom w:val="0"/>
      <w:divBdr>
        <w:top w:val="none" w:sz="0" w:space="0" w:color="auto"/>
        <w:left w:val="none" w:sz="0" w:space="0" w:color="auto"/>
        <w:bottom w:val="none" w:sz="0" w:space="0" w:color="auto"/>
        <w:right w:val="none" w:sz="0" w:space="0" w:color="auto"/>
      </w:divBdr>
    </w:div>
    <w:div w:id="185754303">
      <w:bodyDiv w:val="1"/>
      <w:marLeft w:val="0"/>
      <w:marRight w:val="0"/>
      <w:marTop w:val="0"/>
      <w:marBottom w:val="0"/>
      <w:divBdr>
        <w:top w:val="none" w:sz="0" w:space="0" w:color="auto"/>
        <w:left w:val="none" w:sz="0" w:space="0" w:color="auto"/>
        <w:bottom w:val="none" w:sz="0" w:space="0" w:color="auto"/>
        <w:right w:val="none" w:sz="0" w:space="0" w:color="auto"/>
      </w:divBdr>
    </w:div>
    <w:div w:id="203178866">
      <w:bodyDiv w:val="1"/>
      <w:marLeft w:val="0"/>
      <w:marRight w:val="0"/>
      <w:marTop w:val="0"/>
      <w:marBottom w:val="0"/>
      <w:divBdr>
        <w:top w:val="none" w:sz="0" w:space="0" w:color="auto"/>
        <w:left w:val="none" w:sz="0" w:space="0" w:color="auto"/>
        <w:bottom w:val="none" w:sz="0" w:space="0" w:color="auto"/>
        <w:right w:val="none" w:sz="0" w:space="0" w:color="auto"/>
      </w:divBdr>
    </w:div>
    <w:div w:id="215431606">
      <w:bodyDiv w:val="1"/>
      <w:marLeft w:val="0"/>
      <w:marRight w:val="0"/>
      <w:marTop w:val="0"/>
      <w:marBottom w:val="0"/>
      <w:divBdr>
        <w:top w:val="none" w:sz="0" w:space="0" w:color="auto"/>
        <w:left w:val="none" w:sz="0" w:space="0" w:color="auto"/>
        <w:bottom w:val="none" w:sz="0" w:space="0" w:color="auto"/>
        <w:right w:val="none" w:sz="0" w:space="0" w:color="auto"/>
      </w:divBdr>
    </w:div>
    <w:div w:id="216357141">
      <w:bodyDiv w:val="1"/>
      <w:marLeft w:val="0"/>
      <w:marRight w:val="0"/>
      <w:marTop w:val="0"/>
      <w:marBottom w:val="0"/>
      <w:divBdr>
        <w:top w:val="none" w:sz="0" w:space="0" w:color="auto"/>
        <w:left w:val="none" w:sz="0" w:space="0" w:color="auto"/>
        <w:bottom w:val="none" w:sz="0" w:space="0" w:color="auto"/>
        <w:right w:val="none" w:sz="0" w:space="0" w:color="auto"/>
      </w:divBdr>
    </w:div>
    <w:div w:id="221212751">
      <w:bodyDiv w:val="1"/>
      <w:marLeft w:val="0"/>
      <w:marRight w:val="0"/>
      <w:marTop w:val="0"/>
      <w:marBottom w:val="0"/>
      <w:divBdr>
        <w:top w:val="none" w:sz="0" w:space="0" w:color="auto"/>
        <w:left w:val="none" w:sz="0" w:space="0" w:color="auto"/>
        <w:bottom w:val="none" w:sz="0" w:space="0" w:color="auto"/>
        <w:right w:val="none" w:sz="0" w:space="0" w:color="auto"/>
      </w:divBdr>
    </w:div>
    <w:div w:id="240871722">
      <w:bodyDiv w:val="1"/>
      <w:marLeft w:val="0"/>
      <w:marRight w:val="0"/>
      <w:marTop w:val="0"/>
      <w:marBottom w:val="0"/>
      <w:divBdr>
        <w:top w:val="none" w:sz="0" w:space="0" w:color="auto"/>
        <w:left w:val="none" w:sz="0" w:space="0" w:color="auto"/>
        <w:bottom w:val="none" w:sz="0" w:space="0" w:color="auto"/>
        <w:right w:val="none" w:sz="0" w:space="0" w:color="auto"/>
      </w:divBdr>
    </w:div>
    <w:div w:id="242221273">
      <w:bodyDiv w:val="1"/>
      <w:marLeft w:val="0"/>
      <w:marRight w:val="0"/>
      <w:marTop w:val="0"/>
      <w:marBottom w:val="0"/>
      <w:divBdr>
        <w:top w:val="none" w:sz="0" w:space="0" w:color="auto"/>
        <w:left w:val="none" w:sz="0" w:space="0" w:color="auto"/>
        <w:bottom w:val="none" w:sz="0" w:space="0" w:color="auto"/>
        <w:right w:val="none" w:sz="0" w:space="0" w:color="auto"/>
      </w:divBdr>
    </w:div>
    <w:div w:id="250046598">
      <w:bodyDiv w:val="1"/>
      <w:marLeft w:val="0"/>
      <w:marRight w:val="0"/>
      <w:marTop w:val="0"/>
      <w:marBottom w:val="0"/>
      <w:divBdr>
        <w:top w:val="none" w:sz="0" w:space="0" w:color="auto"/>
        <w:left w:val="none" w:sz="0" w:space="0" w:color="auto"/>
        <w:bottom w:val="none" w:sz="0" w:space="0" w:color="auto"/>
        <w:right w:val="none" w:sz="0" w:space="0" w:color="auto"/>
      </w:divBdr>
    </w:div>
    <w:div w:id="253170837">
      <w:bodyDiv w:val="1"/>
      <w:marLeft w:val="0"/>
      <w:marRight w:val="0"/>
      <w:marTop w:val="0"/>
      <w:marBottom w:val="0"/>
      <w:divBdr>
        <w:top w:val="none" w:sz="0" w:space="0" w:color="auto"/>
        <w:left w:val="none" w:sz="0" w:space="0" w:color="auto"/>
        <w:bottom w:val="none" w:sz="0" w:space="0" w:color="auto"/>
        <w:right w:val="none" w:sz="0" w:space="0" w:color="auto"/>
      </w:divBdr>
    </w:div>
    <w:div w:id="257058029">
      <w:bodyDiv w:val="1"/>
      <w:marLeft w:val="0"/>
      <w:marRight w:val="0"/>
      <w:marTop w:val="0"/>
      <w:marBottom w:val="0"/>
      <w:divBdr>
        <w:top w:val="none" w:sz="0" w:space="0" w:color="auto"/>
        <w:left w:val="none" w:sz="0" w:space="0" w:color="auto"/>
        <w:bottom w:val="none" w:sz="0" w:space="0" w:color="auto"/>
        <w:right w:val="none" w:sz="0" w:space="0" w:color="auto"/>
      </w:divBdr>
    </w:div>
    <w:div w:id="25710256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6743609">
      <w:bodyDiv w:val="1"/>
      <w:marLeft w:val="0"/>
      <w:marRight w:val="0"/>
      <w:marTop w:val="0"/>
      <w:marBottom w:val="0"/>
      <w:divBdr>
        <w:top w:val="none" w:sz="0" w:space="0" w:color="auto"/>
        <w:left w:val="none" w:sz="0" w:space="0" w:color="auto"/>
        <w:bottom w:val="none" w:sz="0" w:space="0" w:color="auto"/>
        <w:right w:val="none" w:sz="0" w:space="0" w:color="auto"/>
      </w:divBdr>
    </w:div>
    <w:div w:id="285549956">
      <w:bodyDiv w:val="1"/>
      <w:marLeft w:val="0"/>
      <w:marRight w:val="0"/>
      <w:marTop w:val="0"/>
      <w:marBottom w:val="0"/>
      <w:divBdr>
        <w:top w:val="none" w:sz="0" w:space="0" w:color="auto"/>
        <w:left w:val="none" w:sz="0" w:space="0" w:color="auto"/>
        <w:bottom w:val="none" w:sz="0" w:space="0" w:color="auto"/>
        <w:right w:val="none" w:sz="0" w:space="0" w:color="auto"/>
      </w:divBdr>
    </w:div>
    <w:div w:id="312680226">
      <w:bodyDiv w:val="1"/>
      <w:marLeft w:val="0"/>
      <w:marRight w:val="0"/>
      <w:marTop w:val="0"/>
      <w:marBottom w:val="0"/>
      <w:divBdr>
        <w:top w:val="none" w:sz="0" w:space="0" w:color="auto"/>
        <w:left w:val="none" w:sz="0" w:space="0" w:color="auto"/>
        <w:bottom w:val="none" w:sz="0" w:space="0" w:color="auto"/>
        <w:right w:val="none" w:sz="0" w:space="0" w:color="auto"/>
      </w:divBdr>
    </w:div>
    <w:div w:id="316032196">
      <w:bodyDiv w:val="1"/>
      <w:marLeft w:val="0"/>
      <w:marRight w:val="0"/>
      <w:marTop w:val="0"/>
      <w:marBottom w:val="0"/>
      <w:divBdr>
        <w:top w:val="none" w:sz="0" w:space="0" w:color="auto"/>
        <w:left w:val="none" w:sz="0" w:space="0" w:color="auto"/>
        <w:bottom w:val="none" w:sz="0" w:space="0" w:color="auto"/>
        <w:right w:val="none" w:sz="0" w:space="0" w:color="auto"/>
      </w:divBdr>
    </w:div>
    <w:div w:id="318387944">
      <w:bodyDiv w:val="1"/>
      <w:marLeft w:val="0"/>
      <w:marRight w:val="0"/>
      <w:marTop w:val="0"/>
      <w:marBottom w:val="0"/>
      <w:divBdr>
        <w:top w:val="none" w:sz="0" w:space="0" w:color="auto"/>
        <w:left w:val="none" w:sz="0" w:space="0" w:color="auto"/>
        <w:bottom w:val="none" w:sz="0" w:space="0" w:color="auto"/>
        <w:right w:val="none" w:sz="0" w:space="0" w:color="auto"/>
      </w:divBdr>
    </w:div>
    <w:div w:id="318578084">
      <w:bodyDiv w:val="1"/>
      <w:marLeft w:val="0"/>
      <w:marRight w:val="0"/>
      <w:marTop w:val="0"/>
      <w:marBottom w:val="0"/>
      <w:divBdr>
        <w:top w:val="none" w:sz="0" w:space="0" w:color="auto"/>
        <w:left w:val="none" w:sz="0" w:space="0" w:color="auto"/>
        <w:bottom w:val="none" w:sz="0" w:space="0" w:color="auto"/>
        <w:right w:val="none" w:sz="0" w:space="0" w:color="auto"/>
      </w:divBdr>
    </w:div>
    <w:div w:id="333186551">
      <w:bodyDiv w:val="1"/>
      <w:marLeft w:val="0"/>
      <w:marRight w:val="0"/>
      <w:marTop w:val="0"/>
      <w:marBottom w:val="0"/>
      <w:divBdr>
        <w:top w:val="none" w:sz="0" w:space="0" w:color="auto"/>
        <w:left w:val="none" w:sz="0" w:space="0" w:color="auto"/>
        <w:bottom w:val="none" w:sz="0" w:space="0" w:color="auto"/>
        <w:right w:val="none" w:sz="0" w:space="0" w:color="auto"/>
      </w:divBdr>
    </w:div>
    <w:div w:id="341469326">
      <w:bodyDiv w:val="1"/>
      <w:marLeft w:val="0"/>
      <w:marRight w:val="0"/>
      <w:marTop w:val="0"/>
      <w:marBottom w:val="0"/>
      <w:divBdr>
        <w:top w:val="none" w:sz="0" w:space="0" w:color="auto"/>
        <w:left w:val="none" w:sz="0" w:space="0" w:color="auto"/>
        <w:bottom w:val="none" w:sz="0" w:space="0" w:color="auto"/>
        <w:right w:val="none" w:sz="0" w:space="0" w:color="auto"/>
      </w:divBdr>
    </w:div>
    <w:div w:id="351149113">
      <w:bodyDiv w:val="1"/>
      <w:marLeft w:val="0"/>
      <w:marRight w:val="0"/>
      <w:marTop w:val="0"/>
      <w:marBottom w:val="0"/>
      <w:divBdr>
        <w:top w:val="none" w:sz="0" w:space="0" w:color="auto"/>
        <w:left w:val="none" w:sz="0" w:space="0" w:color="auto"/>
        <w:bottom w:val="none" w:sz="0" w:space="0" w:color="auto"/>
        <w:right w:val="none" w:sz="0" w:space="0" w:color="auto"/>
      </w:divBdr>
    </w:div>
    <w:div w:id="351615696">
      <w:bodyDiv w:val="1"/>
      <w:marLeft w:val="0"/>
      <w:marRight w:val="0"/>
      <w:marTop w:val="0"/>
      <w:marBottom w:val="0"/>
      <w:divBdr>
        <w:top w:val="none" w:sz="0" w:space="0" w:color="auto"/>
        <w:left w:val="none" w:sz="0" w:space="0" w:color="auto"/>
        <w:bottom w:val="none" w:sz="0" w:space="0" w:color="auto"/>
        <w:right w:val="none" w:sz="0" w:space="0" w:color="auto"/>
      </w:divBdr>
    </w:div>
    <w:div w:id="357968194">
      <w:bodyDiv w:val="1"/>
      <w:marLeft w:val="0"/>
      <w:marRight w:val="0"/>
      <w:marTop w:val="0"/>
      <w:marBottom w:val="0"/>
      <w:divBdr>
        <w:top w:val="none" w:sz="0" w:space="0" w:color="auto"/>
        <w:left w:val="none" w:sz="0" w:space="0" w:color="auto"/>
        <w:bottom w:val="none" w:sz="0" w:space="0" w:color="auto"/>
        <w:right w:val="none" w:sz="0" w:space="0" w:color="auto"/>
      </w:divBdr>
    </w:div>
    <w:div w:id="358438357">
      <w:bodyDiv w:val="1"/>
      <w:marLeft w:val="0"/>
      <w:marRight w:val="0"/>
      <w:marTop w:val="0"/>
      <w:marBottom w:val="0"/>
      <w:divBdr>
        <w:top w:val="none" w:sz="0" w:space="0" w:color="auto"/>
        <w:left w:val="none" w:sz="0" w:space="0" w:color="auto"/>
        <w:bottom w:val="none" w:sz="0" w:space="0" w:color="auto"/>
        <w:right w:val="none" w:sz="0" w:space="0" w:color="auto"/>
      </w:divBdr>
    </w:div>
    <w:div w:id="372920832">
      <w:bodyDiv w:val="1"/>
      <w:marLeft w:val="0"/>
      <w:marRight w:val="0"/>
      <w:marTop w:val="0"/>
      <w:marBottom w:val="0"/>
      <w:divBdr>
        <w:top w:val="none" w:sz="0" w:space="0" w:color="auto"/>
        <w:left w:val="none" w:sz="0" w:space="0" w:color="auto"/>
        <w:bottom w:val="none" w:sz="0" w:space="0" w:color="auto"/>
        <w:right w:val="none" w:sz="0" w:space="0" w:color="auto"/>
      </w:divBdr>
    </w:div>
    <w:div w:id="378166016">
      <w:bodyDiv w:val="1"/>
      <w:marLeft w:val="0"/>
      <w:marRight w:val="0"/>
      <w:marTop w:val="0"/>
      <w:marBottom w:val="0"/>
      <w:divBdr>
        <w:top w:val="none" w:sz="0" w:space="0" w:color="auto"/>
        <w:left w:val="none" w:sz="0" w:space="0" w:color="auto"/>
        <w:bottom w:val="none" w:sz="0" w:space="0" w:color="auto"/>
        <w:right w:val="none" w:sz="0" w:space="0" w:color="auto"/>
      </w:divBdr>
    </w:div>
    <w:div w:id="381828206">
      <w:bodyDiv w:val="1"/>
      <w:marLeft w:val="0"/>
      <w:marRight w:val="0"/>
      <w:marTop w:val="0"/>
      <w:marBottom w:val="0"/>
      <w:divBdr>
        <w:top w:val="none" w:sz="0" w:space="0" w:color="auto"/>
        <w:left w:val="none" w:sz="0" w:space="0" w:color="auto"/>
        <w:bottom w:val="none" w:sz="0" w:space="0" w:color="auto"/>
        <w:right w:val="none" w:sz="0" w:space="0" w:color="auto"/>
      </w:divBdr>
    </w:div>
    <w:div w:id="387611428">
      <w:bodyDiv w:val="1"/>
      <w:marLeft w:val="0"/>
      <w:marRight w:val="0"/>
      <w:marTop w:val="0"/>
      <w:marBottom w:val="0"/>
      <w:divBdr>
        <w:top w:val="none" w:sz="0" w:space="0" w:color="auto"/>
        <w:left w:val="none" w:sz="0" w:space="0" w:color="auto"/>
        <w:bottom w:val="none" w:sz="0" w:space="0" w:color="auto"/>
        <w:right w:val="none" w:sz="0" w:space="0" w:color="auto"/>
      </w:divBdr>
    </w:div>
    <w:div w:id="396906169">
      <w:bodyDiv w:val="1"/>
      <w:marLeft w:val="0"/>
      <w:marRight w:val="0"/>
      <w:marTop w:val="0"/>
      <w:marBottom w:val="0"/>
      <w:divBdr>
        <w:top w:val="none" w:sz="0" w:space="0" w:color="auto"/>
        <w:left w:val="none" w:sz="0" w:space="0" w:color="auto"/>
        <w:bottom w:val="none" w:sz="0" w:space="0" w:color="auto"/>
        <w:right w:val="none" w:sz="0" w:space="0" w:color="auto"/>
      </w:divBdr>
    </w:div>
    <w:div w:id="444152723">
      <w:bodyDiv w:val="1"/>
      <w:marLeft w:val="0"/>
      <w:marRight w:val="0"/>
      <w:marTop w:val="0"/>
      <w:marBottom w:val="0"/>
      <w:divBdr>
        <w:top w:val="none" w:sz="0" w:space="0" w:color="auto"/>
        <w:left w:val="none" w:sz="0" w:space="0" w:color="auto"/>
        <w:bottom w:val="none" w:sz="0" w:space="0" w:color="auto"/>
        <w:right w:val="none" w:sz="0" w:space="0" w:color="auto"/>
      </w:divBdr>
    </w:div>
    <w:div w:id="481428856">
      <w:bodyDiv w:val="1"/>
      <w:marLeft w:val="0"/>
      <w:marRight w:val="0"/>
      <w:marTop w:val="0"/>
      <w:marBottom w:val="0"/>
      <w:divBdr>
        <w:top w:val="none" w:sz="0" w:space="0" w:color="auto"/>
        <w:left w:val="none" w:sz="0" w:space="0" w:color="auto"/>
        <w:bottom w:val="none" w:sz="0" w:space="0" w:color="auto"/>
        <w:right w:val="none" w:sz="0" w:space="0" w:color="auto"/>
      </w:divBdr>
    </w:div>
    <w:div w:id="48825088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9198970">
      <w:bodyDiv w:val="1"/>
      <w:marLeft w:val="0"/>
      <w:marRight w:val="0"/>
      <w:marTop w:val="0"/>
      <w:marBottom w:val="0"/>
      <w:divBdr>
        <w:top w:val="none" w:sz="0" w:space="0" w:color="auto"/>
        <w:left w:val="none" w:sz="0" w:space="0" w:color="auto"/>
        <w:bottom w:val="none" w:sz="0" w:space="0" w:color="auto"/>
        <w:right w:val="none" w:sz="0" w:space="0" w:color="auto"/>
      </w:divBdr>
    </w:div>
    <w:div w:id="522207400">
      <w:bodyDiv w:val="1"/>
      <w:marLeft w:val="0"/>
      <w:marRight w:val="0"/>
      <w:marTop w:val="0"/>
      <w:marBottom w:val="0"/>
      <w:divBdr>
        <w:top w:val="none" w:sz="0" w:space="0" w:color="auto"/>
        <w:left w:val="none" w:sz="0" w:space="0" w:color="auto"/>
        <w:bottom w:val="none" w:sz="0" w:space="0" w:color="auto"/>
        <w:right w:val="none" w:sz="0" w:space="0" w:color="auto"/>
      </w:divBdr>
    </w:div>
    <w:div w:id="524752769">
      <w:bodyDiv w:val="1"/>
      <w:marLeft w:val="0"/>
      <w:marRight w:val="0"/>
      <w:marTop w:val="0"/>
      <w:marBottom w:val="0"/>
      <w:divBdr>
        <w:top w:val="none" w:sz="0" w:space="0" w:color="auto"/>
        <w:left w:val="none" w:sz="0" w:space="0" w:color="auto"/>
        <w:bottom w:val="none" w:sz="0" w:space="0" w:color="auto"/>
        <w:right w:val="none" w:sz="0" w:space="0" w:color="auto"/>
      </w:divBdr>
    </w:div>
    <w:div w:id="53288685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4393302">
      <w:bodyDiv w:val="1"/>
      <w:marLeft w:val="0"/>
      <w:marRight w:val="0"/>
      <w:marTop w:val="0"/>
      <w:marBottom w:val="0"/>
      <w:divBdr>
        <w:top w:val="none" w:sz="0" w:space="0" w:color="auto"/>
        <w:left w:val="none" w:sz="0" w:space="0" w:color="auto"/>
        <w:bottom w:val="none" w:sz="0" w:space="0" w:color="auto"/>
        <w:right w:val="none" w:sz="0" w:space="0" w:color="auto"/>
      </w:divBdr>
    </w:div>
    <w:div w:id="537938144">
      <w:bodyDiv w:val="1"/>
      <w:marLeft w:val="0"/>
      <w:marRight w:val="0"/>
      <w:marTop w:val="0"/>
      <w:marBottom w:val="0"/>
      <w:divBdr>
        <w:top w:val="none" w:sz="0" w:space="0" w:color="auto"/>
        <w:left w:val="none" w:sz="0" w:space="0" w:color="auto"/>
        <w:bottom w:val="none" w:sz="0" w:space="0" w:color="auto"/>
        <w:right w:val="none" w:sz="0" w:space="0" w:color="auto"/>
      </w:divBdr>
    </w:div>
    <w:div w:id="551500479">
      <w:bodyDiv w:val="1"/>
      <w:marLeft w:val="0"/>
      <w:marRight w:val="0"/>
      <w:marTop w:val="0"/>
      <w:marBottom w:val="0"/>
      <w:divBdr>
        <w:top w:val="none" w:sz="0" w:space="0" w:color="auto"/>
        <w:left w:val="none" w:sz="0" w:space="0" w:color="auto"/>
        <w:bottom w:val="none" w:sz="0" w:space="0" w:color="auto"/>
        <w:right w:val="none" w:sz="0" w:space="0" w:color="auto"/>
      </w:divBdr>
    </w:div>
    <w:div w:id="574707679">
      <w:bodyDiv w:val="1"/>
      <w:marLeft w:val="0"/>
      <w:marRight w:val="0"/>
      <w:marTop w:val="0"/>
      <w:marBottom w:val="0"/>
      <w:divBdr>
        <w:top w:val="none" w:sz="0" w:space="0" w:color="auto"/>
        <w:left w:val="none" w:sz="0" w:space="0" w:color="auto"/>
        <w:bottom w:val="none" w:sz="0" w:space="0" w:color="auto"/>
        <w:right w:val="none" w:sz="0" w:space="0" w:color="auto"/>
      </w:divBdr>
    </w:div>
    <w:div w:id="577717856">
      <w:bodyDiv w:val="1"/>
      <w:marLeft w:val="0"/>
      <w:marRight w:val="0"/>
      <w:marTop w:val="0"/>
      <w:marBottom w:val="0"/>
      <w:divBdr>
        <w:top w:val="none" w:sz="0" w:space="0" w:color="auto"/>
        <w:left w:val="none" w:sz="0" w:space="0" w:color="auto"/>
        <w:bottom w:val="none" w:sz="0" w:space="0" w:color="auto"/>
        <w:right w:val="none" w:sz="0" w:space="0" w:color="auto"/>
      </w:divBdr>
    </w:div>
    <w:div w:id="591548312">
      <w:bodyDiv w:val="1"/>
      <w:marLeft w:val="0"/>
      <w:marRight w:val="0"/>
      <w:marTop w:val="0"/>
      <w:marBottom w:val="0"/>
      <w:divBdr>
        <w:top w:val="none" w:sz="0" w:space="0" w:color="auto"/>
        <w:left w:val="none" w:sz="0" w:space="0" w:color="auto"/>
        <w:bottom w:val="none" w:sz="0" w:space="0" w:color="auto"/>
        <w:right w:val="none" w:sz="0" w:space="0" w:color="auto"/>
      </w:divBdr>
    </w:div>
    <w:div w:id="599068069">
      <w:bodyDiv w:val="1"/>
      <w:marLeft w:val="0"/>
      <w:marRight w:val="0"/>
      <w:marTop w:val="0"/>
      <w:marBottom w:val="0"/>
      <w:divBdr>
        <w:top w:val="none" w:sz="0" w:space="0" w:color="auto"/>
        <w:left w:val="none" w:sz="0" w:space="0" w:color="auto"/>
        <w:bottom w:val="none" w:sz="0" w:space="0" w:color="auto"/>
        <w:right w:val="none" w:sz="0" w:space="0" w:color="auto"/>
      </w:divBdr>
    </w:div>
    <w:div w:id="601718230">
      <w:bodyDiv w:val="1"/>
      <w:marLeft w:val="0"/>
      <w:marRight w:val="0"/>
      <w:marTop w:val="0"/>
      <w:marBottom w:val="0"/>
      <w:divBdr>
        <w:top w:val="none" w:sz="0" w:space="0" w:color="auto"/>
        <w:left w:val="none" w:sz="0" w:space="0" w:color="auto"/>
        <w:bottom w:val="none" w:sz="0" w:space="0" w:color="auto"/>
        <w:right w:val="none" w:sz="0" w:space="0" w:color="auto"/>
      </w:divBdr>
    </w:div>
    <w:div w:id="605580612">
      <w:bodyDiv w:val="1"/>
      <w:marLeft w:val="0"/>
      <w:marRight w:val="0"/>
      <w:marTop w:val="0"/>
      <w:marBottom w:val="0"/>
      <w:divBdr>
        <w:top w:val="none" w:sz="0" w:space="0" w:color="auto"/>
        <w:left w:val="none" w:sz="0" w:space="0" w:color="auto"/>
        <w:bottom w:val="none" w:sz="0" w:space="0" w:color="auto"/>
        <w:right w:val="none" w:sz="0" w:space="0" w:color="auto"/>
      </w:divBdr>
    </w:div>
    <w:div w:id="612785094">
      <w:bodyDiv w:val="1"/>
      <w:marLeft w:val="0"/>
      <w:marRight w:val="0"/>
      <w:marTop w:val="0"/>
      <w:marBottom w:val="0"/>
      <w:divBdr>
        <w:top w:val="none" w:sz="0" w:space="0" w:color="auto"/>
        <w:left w:val="none" w:sz="0" w:space="0" w:color="auto"/>
        <w:bottom w:val="none" w:sz="0" w:space="0" w:color="auto"/>
        <w:right w:val="none" w:sz="0" w:space="0" w:color="auto"/>
      </w:divBdr>
    </w:div>
    <w:div w:id="619918038">
      <w:bodyDiv w:val="1"/>
      <w:marLeft w:val="0"/>
      <w:marRight w:val="0"/>
      <w:marTop w:val="0"/>
      <w:marBottom w:val="0"/>
      <w:divBdr>
        <w:top w:val="none" w:sz="0" w:space="0" w:color="auto"/>
        <w:left w:val="none" w:sz="0" w:space="0" w:color="auto"/>
        <w:bottom w:val="none" w:sz="0" w:space="0" w:color="auto"/>
        <w:right w:val="none" w:sz="0" w:space="0" w:color="auto"/>
      </w:divBdr>
    </w:div>
    <w:div w:id="623077296">
      <w:bodyDiv w:val="1"/>
      <w:marLeft w:val="0"/>
      <w:marRight w:val="0"/>
      <w:marTop w:val="0"/>
      <w:marBottom w:val="0"/>
      <w:divBdr>
        <w:top w:val="none" w:sz="0" w:space="0" w:color="auto"/>
        <w:left w:val="none" w:sz="0" w:space="0" w:color="auto"/>
        <w:bottom w:val="none" w:sz="0" w:space="0" w:color="auto"/>
        <w:right w:val="none" w:sz="0" w:space="0" w:color="auto"/>
      </w:divBdr>
    </w:div>
    <w:div w:id="625741786">
      <w:bodyDiv w:val="1"/>
      <w:marLeft w:val="0"/>
      <w:marRight w:val="0"/>
      <w:marTop w:val="0"/>
      <w:marBottom w:val="0"/>
      <w:divBdr>
        <w:top w:val="none" w:sz="0" w:space="0" w:color="auto"/>
        <w:left w:val="none" w:sz="0" w:space="0" w:color="auto"/>
        <w:bottom w:val="none" w:sz="0" w:space="0" w:color="auto"/>
        <w:right w:val="none" w:sz="0" w:space="0" w:color="auto"/>
      </w:divBdr>
    </w:div>
    <w:div w:id="628585799">
      <w:bodyDiv w:val="1"/>
      <w:marLeft w:val="0"/>
      <w:marRight w:val="0"/>
      <w:marTop w:val="0"/>
      <w:marBottom w:val="0"/>
      <w:divBdr>
        <w:top w:val="none" w:sz="0" w:space="0" w:color="auto"/>
        <w:left w:val="none" w:sz="0" w:space="0" w:color="auto"/>
        <w:bottom w:val="none" w:sz="0" w:space="0" w:color="auto"/>
        <w:right w:val="none" w:sz="0" w:space="0" w:color="auto"/>
      </w:divBdr>
    </w:div>
    <w:div w:id="641884237">
      <w:bodyDiv w:val="1"/>
      <w:marLeft w:val="0"/>
      <w:marRight w:val="0"/>
      <w:marTop w:val="0"/>
      <w:marBottom w:val="0"/>
      <w:divBdr>
        <w:top w:val="none" w:sz="0" w:space="0" w:color="auto"/>
        <w:left w:val="none" w:sz="0" w:space="0" w:color="auto"/>
        <w:bottom w:val="none" w:sz="0" w:space="0" w:color="auto"/>
        <w:right w:val="none" w:sz="0" w:space="0" w:color="auto"/>
      </w:divBdr>
    </w:div>
    <w:div w:id="646085039">
      <w:bodyDiv w:val="1"/>
      <w:marLeft w:val="0"/>
      <w:marRight w:val="0"/>
      <w:marTop w:val="0"/>
      <w:marBottom w:val="0"/>
      <w:divBdr>
        <w:top w:val="none" w:sz="0" w:space="0" w:color="auto"/>
        <w:left w:val="none" w:sz="0" w:space="0" w:color="auto"/>
        <w:bottom w:val="none" w:sz="0" w:space="0" w:color="auto"/>
        <w:right w:val="none" w:sz="0" w:space="0" w:color="auto"/>
      </w:divBdr>
    </w:div>
    <w:div w:id="647168061">
      <w:bodyDiv w:val="1"/>
      <w:marLeft w:val="0"/>
      <w:marRight w:val="0"/>
      <w:marTop w:val="0"/>
      <w:marBottom w:val="0"/>
      <w:divBdr>
        <w:top w:val="none" w:sz="0" w:space="0" w:color="auto"/>
        <w:left w:val="none" w:sz="0" w:space="0" w:color="auto"/>
        <w:bottom w:val="none" w:sz="0" w:space="0" w:color="auto"/>
        <w:right w:val="none" w:sz="0" w:space="0" w:color="auto"/>
      </w:divBdr>
    </w:div>
    <w:div w:id="665479618">
      <w:bodyDiv w:val="1"/>
      <w:marLeft w:val="0"/>
      <w:marRight w:val="0"/>
      <w:marTop w:val="0"/>
      <w:marBottom w:val="0"/>
      <w:divBdr>
        <w:top w:val="none" w:sz="0" w:space="0" w:color="auto"/>
        <w:left w:val="none" w:sz="0" w:space="0" w:color="auto"/>
        <w:bottom w:val="none" w:sz="0" w:space="0" w:color="auto"/>
        <w:right w:val="none" w:sz="0" w:space="0" w:color="auto"/>
      </w:divBdr>
    </w:div>
    <w:div w:id="67996352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7046282">
      <w:bodyDiv w:val="1"/>
      <w:marLeft w:val="0"/>
      <w:marRight w:val="0"/>
      <w:marTop w:val="0"/>
      <w:marBottom w:val="0"/>
      <w:divBdr>
        <w:top w:val="none" w:sz="0" w:space="0" w:color="auto"/>
        <w:left w:val="none" w:sz="0" w:space="0" w:color="auto"/>
        <w:bottom w:val="none" w:sz="0" w:space="0" w:color="auto"/>
        <w:right w:val="none" w:sz="0" w:space="0" w:color="auto"/>
      </w:divBdr>
    </w:div>
    <w:div w:id="700126567">
      <w:bodyDiv w:val="1"/>
      <w:marLeft w:val="0"/>
      <w:marRight w:val="0"/>
      <w:marTop w:val="0"/>
      <w:marBottom w:val="0"/>
      <w:divBdr>
        <w:top w:val="none" w:sz="0" w:space="0" w:color="auto"/>
        <w:left w:val="none" w:sz="0" w:space="0" w:color="auto"/>
        <w:bottom w:val="none" w:sz="0" w:space="0" w:color="auto"/>
        <w:right w:val="none" w:sz="0" w:space="0" w:color="auto"/>
      </w:divBdr>
    </w:div>
    <w:div w:id="709721197">
      <w:bodyDiv w:val="1"/>
      <w:marLeft w:val="0"/>
      <w:marRight w:val="0"/>
      <w:marTop w:val="0"/>
      <w:marBottom w:val="0"/>
      <w:divBdr>
        <w:top w:val="none" w:sz="0" w:space="0" w:color="auto"/>
        <w:left w:val="none" w:sz="0" w:space="0" w:color="auto"/>
        <w:bottom w:val="none" w:sz="0" w:space="0" w:color="auto"/>
        <w:right w:val="none" w:sz="0" w:space="0" w:color="auto"/>
      </w:divBdr>
    </w:div>
    <w:div w:id="712536432">
      <w:bodyDiv w:val="1"/>
      <w:marLeft w:val="0"/>
      <w:marRight w:val="0"/>
      <w:marTop w:val="0"/>
      <w:marBottom w:val="0"/>
      <w:divBdr>
        <w:top w:val="none" w:sz="0" w:space="0" w:color="auto"/>
        <w:left w:val="none" w:sz="0" w:space="0" w:color="auto"/>
        <w:bottom w:val="none" w:sz="0" w:space="0" w:color="auto"/>
        <w:right w:val="none" w:sz="0" w:space="0" w:color="auto"/>
      </w:divBdr>
    </w:div>
    <w:div w:id="723025567">
      <w:bodyDiv w:val="1"/>
      <w:marLeft w:val="0"/>
      <w:marRight w:val="0"/>
      <w:marTop w:val="0"/>
      <w:marBottom w:val="0"/>
      <w:divBdr>
        <w:top w:val="none" w:sz="0" w:space="0" w:color="auto"/>
        <w:left w:val="none" w:sz="0" w:space="0" w:color="auto"/>
        <w:bottom w:val="none" w:sz="0" w:space="0" w:color="auto"/>
        <w:right w:val="none" w:sz="0" w:space="0" w:color="auto"/>
      </w:divBdr>
    </w:div>
    <w:div w:id="731778106">
      <w:bodyDiv w:val="1"/>
      <w:marLeft w:val="0"/>
      <w:marRight w:val="0"/>
      <w:marTop w:val="0"/>
      <w:marBottom w:val="0"/>
      <w:divBdr>
        <w:top w:val="none" w:sz="0" w:space="0" w:color="auto"/>
        <w:left w:val="none" w:sz="0" w:space="0" w:color="auto"/>
        <w:bottom w:val="none" w:sz="0" w:space="0" w:color="auto"/>
        <w:right w:val="none" w:sz="0" w:space="0" w:color="auto"/>
      </w:divBdr>
    </w:div>
    <w:div w:id="734931437">
      <w:bodyDiv w:val="1"/>
      <w:marLeft w:val="0"/>
      <w:marRight w:val="0"/>
      <w:marTop w:val="0"/>
      <w:marBottom w:val="0"/>
      <w:divBdr>
        <w:top w:val="none" w:sz="0" w:space="0" w:color="auto"/>
        <w:left w:val="none" w:sz="0" w:space="0" w:color="auto"/>
        <w:bottom w:val="none" w:sz="0" w:space="0" w:color="auto"/>
        <w:right w:val="none" w:sz="0" w:space="0" w:color="auto"/>
      </w:divBdr>
    </w:div>
    <w:div w:id="736317691">
      <w:bodyDiv w:val="1"/>
      <w:marLeft w:val="0"/>
      <w:marRight w:val="0"/>
      <w:marTop w:val="0"/>
      <w:marBottom w:val="0"/>
      <w:divBdr>
        <w:top w:val="none" w:sz="0" w:space="0" w:color="auto"/>
        <w:left w:val="none" w:sz="0" w:space="0" w:color="auto"/>
        <w:bottom w:val="none" w:sz="0" w:space="0" w:color="auto"/>
        <w:right w:val="none" w:sz="0" w:space="0" w:color="auto"/>
      </w:divBdr>
    </w:div>
    <w:div w:id="737705155">
      <w:bodyDiv w:val="1"/>
      <w:marLeft w:val="0"/>
      <w:marRight w:val="0"/>
      <w:marTop w:val="0"/>
      <w:marBottom w:val="0"/>
      <w:divBdr>
        <w:top w:val="none" w:sz="0" w:space="0" w:color="auto"/>
        <w:left w:val="none" w:sz="0" w:space="0" w:color="auto"/>
        <w:bottom w:val="none" w:sz="0" w:space="0" w:color="auto"/>
        <w:right w:val="none" w:sz="0" w:space="0" w:color="auto"/>
      </w:divBdr>
    </w:div>
    <w:div w:id="737825262">
      <w:bodyDiv w:val="1"/>
      <w:marLeft w:val="0"/>
      <w:marRight w:val="0"/>
      <w:marTop w:val="0"/>
      <w:marBottom w:val="0"/>
      <w:divBdr>
        <w:top w:val="none" w:sz="0" w:space="0" w:color="auto"/>
        <w:left w:val="none" w:sz="0" w:space="0" w:color="auto"/>
        <w:bottom w:val="none" w:sz="0" w:space="0" w:color="auto"/>
        <w:right w:val="none" w:sz="0" w:space="0" w:color="auto"/>
      </w:divBdr>
    </w:div>
    <w:div w:id="740326090">
      <w:bodyDiv w:val="1"/>
      <w:marLeft w:val="0"/>
      <w:marRight w:val="0"/>
      <w:marTop w:val="0"/>
      <w:marBottom w:val="0"/>
      <w:divBdr>
        <w:top w:val="none" w:sz="0" w:space="0" w:color="auto"/>
        <w:left w:val="none" w:sz="0" w:space="0" w:color="auto"/>
        <w:bottom w:val="none" w:sz="0" w:space="0" w:color="auto"/>
        <w:right w:val="none" w:sz="0" w:space="0" w:color="auto"/>
      </w:divBdr>
    </w:div>
    <w:div w:id="753018052">
      <w:bodyDiv w:val="1"/>
      <w:marLeft w:val="0"/>
      <w:marRight w:val="0"/>
      <w:marTop w:val="0"/>
      <w:marBottom w:val="0"/>
      <w:divBdr>
        <w:top w:val="none" w:sz="0" w:space="0" w:color="auto"/>
        <w:left w:val="none" w:sz="0" w:space="0" w:color="auto"/>
        <w:bottom w:val="none" w:sz="0" w:space="0" w:color="auto"/>
        <w:right w:val="none" w:sz="0" w:space="0" w:color="auto"/>
      </w:divBdr>
    </w:div>
    <w:div w:id="766583039">
      <w:bodyDiv w:val="1"/>
      <w:marLeft w:val="0"/>
      <w:marRight w:val="0"/>
      <w:marTop w:val="0"/>
      <w:marBottom w:val="0"/>
      <w:divBdr>
        <w:top w:val="none" w:sz="0" w:space="0" w:color="auto"/>
        <w:left w:val="none" w:sz="0" w:space="0" w:color="auto"/>
        <w:bottom w:val="none" w:sz="0" w:space="0" w:color="auto"/>
        <w:right w:val="none" w:sz="0" w:space="0" w:color="auto"/>
      </w:divBdr>
    </w:div>
    <w:div w:id="774909168">
      <w:bodyDiv w:val="1"/>
      <w:marLeft w:val="0"/>
      <w:marRight w:val="0"/>
      <w:marTop w:val="0"/>
      <w:marBottom w:val="0"/>
      <w:divBdr>
        <w:top w:val="none" w:sz="0" w:space="0" w:color="auto"/>
        <w:left w:val="none" w:sz="0" w:space="0" w:color="auto"/>
        <w:bottom w:val="none" w:sz="0" w:space="0" w:color="auto"/>
        <w:right w:val="none" w:sz="0" w:space="0" w:color="auto"/>
      </w:divBdr>
    </w:div>
    <w:div w:id="786971864">
      <w:bodyDiv w:val="1"/>
      <w:marLeft w:val="0"/>
      <w:marRight w:val="0"/>
      <w:marTop w:val="0"/>
      <w:marBottom w:val="0"/>
      <w:divBdr>
        <w:top w:val="none" w:sz="0" w:space="0" w:color="auto"/>
        <w:left w:val="none" w:sz="0" w:space="0" w:color="auto"/>
        <w:bottom w:val="none" w:sz="0" w:space="0" w:color="auto"/>
        <w:right w:val="none" w:sz="0" w:space="0" w:color="auto"/>
      </w:divBdr>
    </w:div>
    <w:div w:id="792745277">
      <w:bodyDiv w:val="1"/>
      <w:marLeft w:val="0"/>
      <w:marRight w:val="0"/>
      <w:marTop w:val="0"/>
      <w:marBottom w:val="0"/>
      <w:divBdr>
        <w:top w:val="none" w:sz="0" w:space="0" w:color="auto"/>
        <w:left w:val="none" w:sz="0" w:space="0" w:color="auto"/>
        <w:bottom w:val="none" w:sz="0" w:space="0" w:color="auto"/>
        <w:right w:val="none" w:sz="0" w:space="0" w:color="auto"/>
      </w:divBdr>
    </w:div>
    <w:div w:id="798576233">
      <w:bodyDiv w:val="1"/>
      <w:marLeft w:val="0"/>
      <w:marRight w:val="0"/>
      <w:marTop w:val="0"/>
      <w:marBottom w:val="0"/>
      <w:divBdr>
        <w:top w:val="none" w:sz="0" w:space="0" w:color="auto"/>
        <w:left w:val="none" w:sz="0" w:space="0" w:color="auto"/>
        <w:bottom w:val="none" w:sz="0" w:space="0" w:color="auto"/>
        <w:right w:val="none" w:sz="0" w:space="0" w:color="auto"/>
      </w:divBdr>
    </w:div>
    <w:div w:id="802578861">
      <w:bodyDiv w:val="1"/>
      <w:marLeft w:val="0"/>
      <w:marRight w:val="0"/>
      <w:marTop w:val="0"/>
      <w:marBottom w:val="0"/>
      <w:divBdr>
        <w:top w:val="none" w:sz="0" w:space="0" w:color="auto"/>
        <w:left w:val="none" w:sz="0" w:space="0" w:color="auto"/>
        <w:bottom w:val="none" w:sz="0" w:space="0" w:color="auto"/>
        <w:right w:val="none" w:sz="0" w:space="0" w:color="auto"/>
      </w:divBdr>
    </w:div>
    <w:div w:id="804354603">
      <w:bodyDiv w:val="1"/>
      <w:marLeft w:val="0"/>
      <w:marRight w:val="0"/>
      <w:marTop w:val="0"/>
      <w:marBottom w:val="0"/>
      <w:divBdr>
        <w:top w:val="none" w:sz="0" w:space="0" w:color="auto"/>
        <w:left w:val="none" w:sz="0" w:space="0" w:color="auto"/>
        <w:bottom w:val="none" w:sz="0" w:space="0" w:color="auto"/>
        <w:right w:val="none" w:sz="0" w:space="0" w:color="auto"/>
      </w:divBdr>
    </w:div>
    <w:div w:id="808327909">
      <w:bodyDiv w:val="1"/>
      <w:marLeft w:val="0"/>
      <w:marRight w:val="0"/>
      <w:marTop w:val="0"/>
      <w:marBottom w:val="0"/>
      <w:divBdr>
        <w:top w:val="none" w:sz="0" w:space="0" w:color="auto"/>
        <w:left w:val="none" w:sz="0" w:space="0" w:color="auto"/>
        <w:bottom w:val="none" w:sz="0" w:space="0" w:color="auto"/>
        <w:right w:val="none" w:sz="0" w:space="0" w:color="auto"/>
      </w:divBdr>
    </w:div>
    <w:div w:id="808405033">
      <w:bodyDiv w:val="1"/>
      <w:marLeft w:val="0"/>
      <w:marRight w:val="0"/>
      <w:marTop w:val="0"/>
      <w:marBottom w:val="0"/>
      <w:divBdr>
        <w:top w:val="none" w:sz="0" w:space="0" w:color="auto"/>
        <w:left w:val="none" w:sz="0" w:space="0" w:color="auto"/>
        <w:bottom w:val="none" w:sz="0" w:space="0" w:color="auto"/>
        <w:right w:val="none" w:sz="0" w:space="0" w:color="auto"/>
      </w:divBdr>
    </w:div>
    <w:div w:id="840117982">
      <w:bodyDiv w:val="1"/>
      <w:marLeft w:val="0"/>
      <w:marRight w:val="0"/>
      <w:marTop w:val="0"/>
      <w:marBottom w:val="0"/>
      <w:divBdr>
        <w:top w:val="none" w:sz="0" w:space="0" w:color="auto"/>
        <w:left w:val="none" w:sz="0" w:space="0" w:color="auto"/>
        <w:bottom w:val="none" w:sz="0" w:space="0" w:color="auto"/>
        <w:right w:val="none" w:sz="0" w:space="0" w:color="auto"/>
      </w:divBdr>
    </w:div>
    <w:div w:id="841045995">
      <w:bodyDiv w:val="1"/>
      <w:marLeft w:val="0"/>
      <w:marRight w:val="0"/>
      <w:marTop w:val="0"/>
      <w:marBottom w:val="0"/>
      <w:divBdr>
        <w:top w:val="none" w:sz="0" w:space="0" w:color="auto"/>
        <w:left w:val="none" w:sz="0" w:space="0" w:color="auto"/>
        <w:bottom w:val="none" w:sz="0" w:space="0" w:color="auto"/>
        <w:right w:val="none" w:sz="0" w:space="0" w:color="auto"/>
      </w:divBdr>
    </w:div>
    <w:div w:id="841895531">
      <w:bodyDiv w:val="1"/>
      <w:marLeft w:val="0"/>
      <w:marRight w:val="0"/>
      <w:marTop w:val="0"/>
      <w:marBottom w:val="0"/>
      <w:divBdr>
        <w:top w:val="none" w:sz="0" w:space="0" w:color="auto"/>
        <w:left w:val="none" w:sz="0" w:space="0" w:color="auto"/>
        <w:bottom w:val="none" w:sz="0" w:space="0" w:color="auto"/>
        <w:right w:val="none" w:sz="0" w:space="0" w:color="auto"/>
      </w:divBdr>
    </w:div>
    <w:div w:id="843472413">
      <w:bodyDiv w:val="1"/>
      <w:marLeft w:val="0"/>
      <w:marRight w:val="0"/>
      <w:marTop w:val="0"/>
      <w:marBottom w:val="0"/>
      <w:divBdr>
        <w:top w:val="none" w:sz="0" w:space="0" w:color="auto"/>
        <w:left w:val="none" w:sz="0" w:space="0" w:color="auto"/>
        <w:bottom w:val="none" w:sz="0" w:space="0" w:color="auto"/>
        <w:right w:val="none" w:sz="0" w:space="0" w:color="auto"/>
      </w:divBdr>
    </w:div>
    <w:div w:id="845486265">
      <w:bodyDiv w:val="1"/>
      <w:marLeft w:val="0"/>
      <w:marRight w:val="0"/>
      <w:marTop w:val="0"/>
      <w:marBottom w:val="0"/>
      <w:divBdr>
        <w:top w:val="none" w:sz="0" w:space="0" w:color="auto"/>
        <w:left w:val="none" w:sz="0" w:space="0" w:color="auto"/>
        <w:bottom w:val="none" w:sz="0" w:space="0" w:color="auto"/>
        <w:right w:val="none" w:sz="0" w:space="0" w:color="auto"/>
      </w:divBdr>
    </w:div>
    <w:div w:id="852959557">
      <w:bodyDiv w:val="1"/>
      <w:marLeft w:val="0"/>
      <w:marRight w:val="0"/>
      <w:marTop w:val="0"/>
      <w:marBottom w:val="0"/>
      <w:divBdr>
        <w:top w:val="none" w:sz="0" w:space="0" w:color="auto"/>
        <w:left w:val="none" w:sz="0" w:space="0" w:color="auto"/>
        <w:bottom w:val="none" w:sz="0" w:space="0" w:color="auto"/>
        <w:right w:val="none" w:sz="0" w:space="0" w:color="auto"/>
      </w:divBdr>
    </w:div>
    <w:div w:id="853692180">
      <w:bodyDiv w:val="1"/>
      <w:marLeft w:val="0"/>
      <w:marRight w:val="0"/>
      <w:marTop w:val="0"/>
      <w:marBottom w:val="0"/>
      <w:divBdr>
        <w:top w:val="none" w:sz="0" w:space="0" w:color="auto"/>
        <w:left w:val="none" w:sz="0" w:space="0" w:color="auto"/>
        <w:bottom w:val="none" w:sz="0" w:space="0" w:color="auto"/>
        <w:right w:val="none" w:sz="0" w:space="0" w:color="auto"/>
      </w:divBdr>
    </w:div>
    <w:div w:id="858855784">
      <w:bodyDiv w:val="1"/>
      <w:marLeft w:val="0"/>
      <w:marRight w:val="0"/>
      <w:marTop w:val="0"/>
      <w:marBottom w:val="0"/>
      <w:divBdr>
        <w:top w:val="none" w:sz="0" w:space="0" w:color="auto"/>
        <w:left w:val="none" w:sz="0" w:space="0" w:color="auto"/>
        <w:bottom w:val="none" w:sz="0" w:space="0" w:color="auto"/>
        <w:right w:val="none" w:sz="0" w:space="0" w:color="auto"/>
      </w:divBdr>
    </w:div>
    <w:div w:id="860322277">
      <w:bodyDiv w:val="1"/>
      <w:marLeft w:val="0"/>
      <w:marRight w:val="0"/>
      <w:marTop w:val="0"/>
      <w:marBottom w:val="0"/>
      <w:divBdr>
        <w:top w:val="none" w:sz="0" w:space="0" w:color="auto"/>
        <w:left w:val="none" w:sz="0" w:space="0" w:color="auto"/>
        <w:bottom w:val="none" w:sz="0" w:space="0" w:color="auto"/>
        <w:right w:val="none" w:sz="0" w:space="0" w:color="auto"/>
      </w:divBdr>
    </w:div>
    <w:div w:id="860360593">
      <w:bodyDiv w:val="1"/>
      <w:marLeft w:val="0"/>
      <w:marRight w:val="0"/>
      <w:marTop w:val="0"/>
      <w:marBottom w:val="0"/>
      <w:divBdr>
        <w:top w:val="none" w:sz="0" w:space="0" w:color="auto"/>
        <w:left w:val="none" w:sz="0" w:space="0" w:color="auto"/>
        <w:bottom w:val="none" w:sz="0" w:space="0" w:color="auto"/>
        <w:right w:val="none" w:sz="0" w:space="0" w:color="auto"/>
      </w:divBdr>
    </w:div>
    <w:div w:id="889342756">
      <w:bodyDiv w:val="1"/>
      <w:marLeft w:val="0"/>
      <w:marRight w:val="0"/>
      <w:marTop w:val="0"/>
      <w:marBottom w:val="0"/>
      <w:divBdr>
        <w:top w:val="none" w:sz="0" w:space="0" w:color="auto"/>
        <w:left w:val="none" w:sz="0" w:space="0" w:color="auto"/>
        <w:bottom w:val="none" w:sz="0" w:space="0" w:color="auto"/>
        <w:right w:val="none" w:sz="0" w:space="0" w:color="auto"/>
      </w:divBdr>
    </w:div>
    <w:div w:id="913665762">
      <w:bodyDiv w:val="1"/>
      <w:marLeft w:val="0"/>
      <w:marRight w:val="0"/>
      <w:marTop w:val="0"/>
      <w:marBottom w:val="0"/>
      <w:divBdr>
        <w:top w:val="none" w:sz="0" w:space="0" w:color="auto"/>
        <w:left w:val="none" w:sz="0" w:space="0" w:color="auto"/>
        <w:bottom w:val="none" w:sz="0" w:space="0" w:color="auto"/>
        <w:right w:val="none" w:sz="0" w:space="0" w:color="auto"/>
      </w:divBdr>
    </w:div>
    <w:div w:id="949242649">
      <w:bodyDiv w:val="1"/>
      <w:marLeft w:val="0"/>
      <w:marRight w:val="0"/>
      <w:marTop w:val="0"/>
      <w:marBottom w:val="0"/>
      <w:divBdr>
        <w:top w:val="none" w:sz="0" w:space="0" w:color="auto"/>
        <w:left w:val="none" w:sz="0" w:space="0" w:color="auto"/>
        <w:bottom w:val="none" w:sz="0" w:space="0" w:color="auto"/>
        <w:right w:val="none" w:sz="0" w:space="0" w:color="auto"/>
      </w:divBdr>
    </w:div>
    <w:div w:id="953555879">
      <w:bodyDiv w:val="1"/>
      <w:marLeft w:val="0"/>
      <w:marRight w:val="0"/>
      <w:marTop w:val="0"/>
      <w:marBottom w:val="0"/>
      <w:divBdr>
        <w:top w:val="none" w:sz="0" w:space="0" w:color="auto"/>
        <w:left w:val="none" w:sz="0" w:space="0" w:color="auto"/>
        <w:bottom w:val="none" w:sz="0" w:space="0" w:color="auto"/>
        <w:right w:val="none" w:sz="0" w:space="0" w:color="auto"/>
      </w:divBdr>
    </w:div>
    <w:div w:id="964626581">
      <w:bodyDiv w:val="1"/>
      <w:marLeft w:val="0"/>
      <w:marRight w:val="0"/>
      <w:marTop w:val="0"/>
      <w:marBottom w:val="0"/>
      <w:divBdr>
        <w:top w:val="none" w:sz="0" w:space="0" w:color="auto"/>
        <w:left w:val="none" w:sz="0" w:space="0" w:color="auto"/>
        <w:bottom w:val="none" w:sz="0" w:space="0" w:color="auto"/>
        <w:right w:val="none" w:sz="0" w:space="0" w:color="auto"/>
      </w:divBdr>
    </w:div>
    <w:div w:id="966619016">
      <w:bodyDiv w:val="1"/>
      <w:marLeft w:val="0"/>
      <w:marRight w:val="0"/>
      <w:marTop w:val="0"/>
      <w:marBottom w:val="0"/>
      <w:divBdr>
        <w:top w:val="none" w:sz="0" w:space="0" w:color="auto"/>
        <w:left w:val="none" w:sz="0" w:space="0" w:color="auto"/>
        <w:bottom w:val="none" w:sz="0" w:space="0" w:color="auto"/>
        <w:right w:val="none" w:sz="0" w:space="0" w:color="auto"/>
      </w:divBdr>
    </w:div>
    <w:div w:id="974216895">
      <w:bodyDiv w:val="1"/>
      <w:marLeft w:val="0"/>
      <w:marRight w:val="0"/>
      <w:marTop w:val="0"/>
      <w:marBottom w:val="0"/>
      <w:divBdr>
        <w:top w:val="none" w:sz="0" w:space="0" w:color="auto"/>
        <w:left w:val="none" w:sz="0" w:space="0" w:color="auto"/>
        <w:bottom w:val="none" w:sz="0" w:space="0" w:color="auto"/>
        <w:right w:val="none" w:sz="0" w:space="0" w:color="auto"/>
      </w:divBdr>
    </w:div>
    <w:div w:id="982268724">
      <w:bodyDiv w:val="1"/>
      <w:marLeft w:val="0"/>
      <w:marRight w:val="0"/>
      <w:marTop w:val="0"/>
      <w:marBottom w:val="0"/>
      <w:divBdr>
        <w:top w:val="none" w:sz="0" w:space="0" w:color="auto"/>
        <w:left w:val="none" w:sz="0" w:space="0" w:color="auto"/>
        <w:bottom w:val="none" w:sz="0" w:space="0" w:color="auto"/>
        <w:right w:val="none" w:sz="0" w:space="0" w:color="auto"/>
      </w:divBdr>
    </w:div>
    <w:div w:id="1006515102">
      <w:bodyDiv w:val="1"/>
      <w:marLeft w:val="0"/>
      <w:marRight w:val="0"/>
      <w:marTop w:val="0"/>
      <w:marBottom w:val="0"/>
      <w:divBdr>
        <w:top w:val="none" w:sz="0" w:space="0" w:color="auto"/>
        <w:left w:val="none" w:sz="0" w:space="0" w:color="auto"/>
        <w:bottom w:val="none" w:sz="0" w:space="0" w:color="auto"/>
        <w:right w:val="none" w:sz="0" w:space="0" w:color="auto"/>
      </w:divBdr>
    </w:div>
    <w:div w:id="1007827139">
      <w:bodyDiv w:val="1"/>
      <w:marLeft w:val="0"/>
      <w:marRight w:val="0"/>
      <w:marTop w:val="0"/>
      <w:marBottom w:val="0"/>
      <w:divBdr>
        <w:top w:val="none" w:sz="0" w:space="0" w:color="auto"/>
        <w:left w:val="none" w:sz="0" w:space="0" w:color="auto"/>
        <w:bottom w:val="none" w:sz="0" w:space="0" w:color="auto"/>
        <w:right w:val="none" w:sz="0" w:space="0" w:color="auto"/>
      </w:divBdr>
    </w:div>
    <w:div w:id="1012219256">
      <w:bodyDiv w:val="1"/>
      <w:marLeft w:val="0"/>
      <w:marRight w:val="0"/>
      <w:marTop w:val="0"/>
      <w:marBottom w:val="0"/>
      <w:divBdr>
        <w:top w:val="none" w:sz="0" w:space="0" w:color="auto"/>
        <w:left w:val="none" w:sz="0" w:space="0" w:color="auto"/>
        <w:bottom w:val="none" w:sz="0" w:space="0" w:color="auto"/>
        <w:right w:val="none" w:sz="0" w:space="0" w:color="auto"/>
      </w:divBdr>
    </w:div>
    <w:div w:id="1012338744">
      <w:bodyDiv w:val="1"/>
      <w:marLeft w:val="0"/>
      <w:marRight w:val="0"/>
      <w:marTop w:val="0"/>
      <w:marBottom w:val="0"/>
      <w:divBdr>
        <w:top w:val="none" w:sz="0" w:space="0" w:color="auto"/>
        <w:left w:val="none" w:sz="0" w:space="0" w:color="auto"/>
        <w:bottom w:val="none" w:sz="0" w:space="0" w:color="auto"/>
        <w:right w:val="none" w:sz="0" w:space="0" w:color="auto"/>
      </w:divBdr>
    </w:div>
    <w:div w:id="1013801527">
      <w:bodyDiv w:val="1"/>
      <w:marLeft w:val="0"/>
      <w:marRight w:val="0"/>
      <w:marTop w:val="0"/>
      <w:marBottom w:val="0"/>
      <w:divBdr>
        <w:top w:val="none" w:sz="0" w:space="0" w:color="auto"/>
        <w:left w:val="none" w:sz="0" w:space="0" w:color="auto"/>
        <w:bottom w:val="none" w:sz="0" w:space="0" w:color="auto"/>
        <w:right w:val="none" w:sz="0" w:space="0" w:color="auto"/>
      </w:divBdr>
    </w:div>
    <w:div w:id="1030571325">
      <w:bodyDiv w:val="1"/>
      <w:marLeft w:val="0"/>
      <w:marRight w:val="0"/>
      <w:marTop w:val="0"/>
      <w:marBottom w:val="0"/>
      <w:divBdr>
        <w:top w:val="none" w:sz="0" w:space="0" w:color="auto"/>
        <w:left w:val="none" w:sz="0" w:space="0" w:color="auto"/>
        <w:bottom w:val="none" w:sz="0" w:space="0" w:color="auto"/>
        <w:right w:val="none" w:sz="0" w:space="0" w:color="auto"/>
      </w:divBdr>
    </w:div>
    <w:div w:id="1033455763">
      <w:bodyDiv w:val="1"/>
      <w:marLeft w:val="0"/>
      <w:marRight w:val="0"/>
      <w:marTop w:val="0"/>
      <w:marBottom w:val="0"/>
      <w:divBdr>
        <w:top w:val="none" w:sz="0" w:space="0" w:color="auto"/>
        <w:left w:val="none" w:sz="0" w:space="0" w:color="auto"/>
        <w:bottom w:val="none" w:sz="0" w:space="0" w:color="auto"/>
        <w:right w:val="none" w:sz="0" w:space="0" w:color="auto"/>
      </w:divBdr>
    </w:div>
    <w:div w:id="1033773332">
      <w:bodyDiv w:val="1"/>
      <w:marLeft w:val="0"/>
      <w:marRight w:val="0"/>
      <w:marTop w:val="0"/>
      <w:marBottom w:val="0"/>
      <w:divBdr>
        <w:top w:val="none" w:sz="0" w:space="0" w:color="auto"/>
        <w:left w:val="none" w:sz="0" w:space="0" w:color="auto"/>
        <w:bottom w:val="none" w:sz="0" w:space="0" w:color="auto"/>
        <w:right w:val="none" w:sz="0" w:space="0" w:color="auto"/>
      </w:divBdr>
    </w:div>
    <w:div w:id="1039236562">
      <w:bodyDiv w:val="1"/>
      <w:marLeft w:val="0"/>
      <w:marRight w:val="0"/>
      <w:marTop w:val="0"/>
      <w:marBottom w:val="0"/>
      <w:divBdr>
        <w:top w:val="none" w:sz="0" w:space="0" w:color="auto"/>
        <w:left w:val="none" w:sz="0" w:space="0" w:color="auto"/>
        <w:bottom w:val="none" w:sz="0" w:space="0" w:color="auto"/>
        <w:right w:val="none" w:sz="0" w:space="0" w:color="auto"/>
      </w:divBdr>
    </w:div>
    <w:div w:id="1047679690">
      <w:bodyDiv w:val="1"/>
      <w:marLeft w:val="0"/>
      <w:marRight w:val="0"/>
      <w:marTop w:val="0"/>
      <w:marBottom w:val="0"/>
      <w:divBdr>
        <w:top w:val="none" w:sz="0" w:space="0" w:color="auto"/>
        <w:left w:val="none" w:sz="0" w:space="0" w:color="auto"/>
        <w:bottom w:val="none" w:sz="0" w:space="0" w:color="auto"/>
        <w:right w:val="none" w:sz="0" w:space="0" w:color="auto"/>
      </w:divBdr>
    </w:div>
    <w:div w:id="1062368763">
      <w:bodyDiv w:val="1"/>
      <w:marLeft w:val="0"/>
      <w:marRight w:val="0"/>
      <w:marTop w:val="0"/>
      <w:marBottom w:val="0"/>
      <w:divBdr>
        <w:top w:val="none" w:sz="0" w:space="0" w:color="auto"/>
        <w:left w:val="none" w:sz="0" w:space="0" w:color="auto"/>
        <w:bottom w:val="none" w:sz="0" w:space="0" w:color="auto"/>
        <w:right w:val="none" w:sz="0" w:space="0" w:color="auto"/>
      </w:divBdr>
    </w:div>
    <w:div w:id="1083719771">
      <w:bodyDiv w:val="1"/>
      <w:marLeft w:val="0"/>
      <w:marRight w:val="0"/>
      <w:marTop w:val="0"/>
      <w:marBottom w:val="0"/>
      <w:divBdr>
        <w:top w:val="none" w:sz="0" w:space="0" w:color="auto"/>
        <w:left w:val="none" w:sz="0" w:space="0" w:color="auto"/>
        <w:bottom w:val="none" w:sz="0" w:space="0" w:color="auto"/>
        <w:right w:val="none" w:sz="0" w:space="0" w:color="auto"/>
      </w:divBdr>
    </w:div>
    <w:div w:id="1089889518">
      <w:bodyDiv w:val="1"/>
      <w:marLeft w:val="0"/>
      <w:marRight w:val="0"/>
      <w:marTop w:val="0"/>
      <w:marBottom w:val="0"/>
      <w:divBdr>
        <w:top w:val="none" w:sz="0" w:space="0" w:color="auto"/>
        <w:left w:val="none" w:sz="0" w:space="0" w:color="auto"/>
        <w:bottom w:val="none" w:sz="0" w:space="0" w:color="auto"/>
        <w:right w:val="none" w:sz="0" w:space="0" w:color="auto"/>
      </w:divBdr>
    </w:div>
    <w:div w:id="1104037934">
      <w:bodyDiv w:val="1"/>
      <w:marLeft w:val="0"/>
      <w:marRight w:val="0"/>
      <w:marTop w:val="0"/>
      <w:marBottom w:val="0"/>
      <w:divBdr>
        <w:top w:val="none" w:sz="0" w:space="0" w:color="auto"/>
        <w:left w:val="none" w:sz="0" w:space="0" w:color="auto"/>
        <w:bottom w:val="none" w:sz="0" w:space="0" w:color="auto"/>
        <w:right w:val="none" w:sz="0" w:space="0" w:color="auto"/>
      </w:divBdr>
    </w:div>
    <w:div w:id="1106774202">
      <w:bodyDiv w:val="1"/>
      <w:marLeft w:val="0"/>
      <w:marRight w:val="0"/>
      <w:marTop w:val="0"/>
      <w:marBottom w:val="0"/>
      <w:divBdr>
        <w:top w:val="none" w:sz="0" w:space="0" w:color="auto"/>
        <w:left w:val="none" w:sz="0" w:space="0" w:color="auto"/>
        <w:bottom w:val="none" w:sz="0" w:space="0" w:color="auto"/>
        <w:right w:val="none" w:sz="0" w:space="0" w:color="auto"/>
      </w:divBdr>
    </w:div>
    <w:div w:id="1111584896">
      <w:bodyDiv w:val="1"/>
      <w:marLeft w:val="0"/>
      <w:marRight w:val="0"/>
      <w:marTop w:val="0"/>
      <w:marBottom w:val="0"/>
      <w:divBdr>
        <w:top w:val="none" w:sz="0" w:space="0" w:color="auto"/>
        <w:left w:val="none" w:sz="0" w:space="0" w:color="auto"/>
        <w:bottom w:val="none" w:sz="0" w:space="0" w:color="auto"/>
        <w:right w:val="none" w:sz="0" w:space="0" w:color="auto"/>
      </w:divBdr>
    </w:div>
    <w:div w:id="1120804012">
      <w:bodyDiv w:val="1"/>
      <w:marLeft w:val="0"/>
      <w:marRight w:val="0"/>
      <w:marTop w:val="0"/>
      <w:marBottom w:val="0"/>
      <w:divBdr>
        <w:top w:val="none" w:sz="0" w:space="0" w:color="auto"/>
        <w:left w:val="none" w:sz="0" w:space="0" w:color="auto"/>
        <w:bottom w:val="none" w:sz="0" w:space="0" w:color="auto"/>
        <w:right w:val="none" w:sz="0" w:space="0" w:color="auto"/>
      </w:divBdr>
    </w:div>
    <w:div w:id="1121143113">
      <w:bodyDiv w:val="1"/>
      <w:marLeft w:val="0"/>
      <w:marRight w:val="0"/>
      <w:marTop w:val="0"/>
      <w:marBottom w:val="0"/>
      <w:divBdr>
        <w:top w:val="none" w:sz="0" w:space="0" w:color="auto"/>
        <w:left w:val="none" w:sz="0" w:space="0" w:color="auto"/>
        <w:bottom w:val="none" w:sz="0" w:space="0" w:color="auto"/>
        <w:right w:val="none" w:sz="0" w:space="0" w:color="auto"/>
      </w:divBdr>
    </w:div>
    <w:div w:id="1122963714">
      <w:bodyDiv w:val="1"/>
      <w:marLeft w:val="0"/>
      <w:marRight w:val="0"/>
      <w:marTop w:val="0"/>
      <w:marBottom w:val="0"/>
      <w:divBdr>
        <w:top w:val="none" w:sz="0" w:space="0" w:color="auto"/>
        <w:left w:val="none" w:sz="0" w:space="0" w:color="auto"/>
        <w:bottom w:val="none" w:sz="0" w:space="0" w:color="auto"/>
        <w:right w:val="none" w:sz="0" w:space="0" w:color="auto"/>
      </w:divBdr>
    </w:div>
    <w:div w:id="1156603781">
      <w:bodyDiv w:val="1"/>
      <w:marLeft w:val="0"/>
      <w:marRight w:val="0"/>
      <w:marTop w:val="0"/>
      <w:marBottom w:val="0"/>
      <w:divBdr>
        <w:top w:val="none" w:sz="0" w:space="0" w:color="auto"/>
        <w:left w:val="none" w:sz="0" w:space="0" w:color="auto"/>
        <w:bottom w:val="none" w:sz="0" w:space="0" w:color="auto"/>
        <w:right w:val="none" w:sz="0" w:space="0" w:color="auto"/>
      </w:divBdr>
    </w:div>
    <w:div w:id="1181235843">
      <w:bodyDiv w:val="1"/>
      <w:marLeft w:val="0"/>
      <w:marRight w:val="0"/>
      <w:marTop w:val="0"/>
      <w:marBottom w:val="0"/>
      <w:divBdr>
        <w:top w:val="none" w:sz="0" w:space="0" w:color="auto"/>
        <w:left w:val="none" w:sz="0" w:space="0" w:color="auto"/>
        <w:bottom w:val="none" w:sz="0" w:space="0" w:color="auto"/>
        <w:right w:val="none" w:sz="0" w:space="0" w:color="auto"/>
      </w:divBdr>
    </w:div>
    <w:div w:id="1181242988">
      <w:bodyDiv w:val="1"/>
      <w:marLeft w:val="0"/>
      <w:marRight w:val="0"/>
      <w:marTop w:val="0"/>
      <w:marBottom w:val="0"/>
      <w:divBdr>
        <w:top w:val="none" w:sz="0" w:space="0" w:color="auto"/>
        <w:left w:val="none" w:sz="0" w:space="0" w:color="auto"/>
        <w:bottom w:val="none" w:sz="0" w:space="0" w:color="auto"/>
        <w:right w:val="none" w:sz="0" w:space="0" w:color="auto"/>
      </w:divBdr>
    </w:div>
    <w:div w:id="1186484504">
      <w:bodyDiv w:val="1"/>
      <w:marLeft w:val="0"/>
      <w:marRight w:val="0"/>
      <w:marTop w:val="0"/>
      <w:marBottom w:val="0"/>
      <w:divBdr>
        <w:top w:val="none" w:sz="0" w:space="0" w:color="auto"/>
        <w:left w:val="none" w:sz="0" w:space="0" w:color="auto"/>
        <w:bottom w:val="none" w:sz="0" w:space="0" w:color="auto"/>
        <w:right w:val="none" w:sz="0" w:space="0" w:color="auto"/>
      </w:divBdr>
    </w:div>
    <w:div w:id="119395993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20482152">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7202710">
      <w:bodyDiv w:val="1"/>
      <w:marLeft w:val="0"/>
      <w:marRight w:val="0"/>
      <w:marTop w:val="0"/>
      <w:marBottom w:val="0"/>
      <w:divBdr>
        <w:top w:val="none" w:sz="0" w:space="0" w:color="auto"/>
        <w:left w:val="none" w:sz="0" w:space="0" w:color="auto"/>
        <w:bottom w:val="none" w:sz="0" w:space="0" w:color="auto"/>
        <w:right w:val="none" w:sz="0" w:space="0" w:color="auto"/>
      </w:divBdr>
    </w:div>
    <w:div w:id="1249195043">
      <w:bodyDiv w:val="1"/>
      <w:marLeft w:val="0"/>
      <w:marRight w:val="0"/>
      <w:marTop w:val="0"/>
      <w:marBottom w:val="0"/>
      <w:divBdr>
        <w:top w:val="none" w:sz="0" w:space="0" w:color="auto"/>
        <w:left w:val="none" w:sz="0" w:space="0" w:color="auto"/>
        <w:bottom w:val="none" w:sz="0" w:space="0" w:color="auto"/>
        <w:right w:val="none" w:sz="0" w:space="0" w:color="auto"/>
      </w:divBdr>
    </w:div>
    <w:div w:id="1263297193">
      <w:bodyDiv w:val="1"/>
      <w:marLeft w:val="0"/>
      <w:marRight w:val="0"/>
      <w:marTop w:val="0"/>
      <w:marBottom w:val="0"/>
      <w:divBdr>
        <w:top w:val="none" w:sz="0" w:space="0" w:color="auto"/>
        <w:left w:val="none" w:sz="0" w:space="0" w:color="auto"/>
        <w:bottom w:val="none" w:sz="0" w:space="0" w:color="auto"/>
        <w:right w:val="none" w:sz="0" w:space="0" w:color="auto"/>
      </w:divBdr>
    </w:div>
    <w:div w:id="1264024818">
      <w:bodyDiv w:val="1"/>
      <w:marLeft w:val="0"/>
      <w:marRight w:val="0"/>
      <w:marTop w:val="0"/>
      <w:marBottom w:val="0"/>
      <w:divBdr>
        <w:top w:val="none" w:sz="0" w:space="0" w:color="auto"/>
        <w:left w:val="none" w:sz="0" w:space="0" w:color="auto"/>
        <w:bottom w:val="none" w:sz="0" w:space="0" w:color="auto"/>
        <w:right w:val="none" w:sz="0" w:space="0" w:color="auto"/>
      </w:divBdr>
    </w:div>
    <w:div w:id="1267693771">
      <w:bodyDiv w:val="1"/>
      <w:marLeft w:val="0"/>
      <w:marRight w:val="0"/>
      <w:marTop w:val="0"/>
      <w:marBottom w:val="0"/>
      <w:divBdr>
        <w:top w:val="none" w:sz="0" w:space="0" w:color="auto"/>
        <w:left w:val="none" w:sz="0" w:space="0" w:color="auto"/>
        <w:bottom w:val="none" w:sz="0" w:space="0" w:color="auto"/>
        <w:right w:val="none" w:sz="0" w:space="0" w:color="auto"/>
      </w:divBdr>
    </w:div>
    <w:div w:id="1270895396">
      <w:bodyDiv w:val="1"/>
      <w:marLeft w:val="0"/>
      <w:marRight w:val="0"/>
      <w:marTop w:val="0"/>
      <w:marBottom w:val="0"/>
      <w:divBdr>
        <w:top w:val="none" w:sz="0" w:space="0" w:color="auto"/>
        <w:left w:val="none" w:sz="0" w:space="0" w:color="auto"/>
        <w:bottom w:val="none" w:sz="0" w:space="0" w:color="auto"/>
        <w:right w:val="none" w:sz="0" w:space="0" w:color="auto"/>
      </w:divBdr>
    </w:div>
    <w:div w:id="1292783236">
      <w:bodyDiv w:val="1"/>
      <w:marLeft w:val="0"/>
      <w:marRight w:val="0"/>
      <w:marTop w:val="0"/>
      <w:marBottom w:val="0"/>
      <w:divBdr>
        <w:top w:val="none" w:sz="0" w:space="0" w:color="auto"/>
        <w:left w:val="none" w:sz="0" w:space="0" w:color="auto"/>
        <w:bottom w:val="none" w:sz="0" w:space="0" w:color="auto"/>
        <w:right w:val="none" w:sz="0" w:space="0" w:color="auto"/>
      </w:divBdr>
    </w:div>
    <w:div w:id="1311131832">
      <w:bodyDiv w:val="1"/>
      <w:marLeft w:val="0"/>
      <w:marRight w:val="0"/>
      <w:marTop w:val="0"/>
      <w:marBottom w:val="0"/>
      <w:divBdr>
        <w:top w:val="none" w:sz="0" w:space="0" w:color="auto"/>
        <w:left w:val="none" w:sz="0" w:space="0" w:color="auto"/>
        <w:bottom w:val="none" w:sz="0" w:space="0" w:color="auto"/>
        <w:right w:val="none" w:sz="0" w:space="0" w:color="auto"/>
      </w:divBdr>
    </w:div>
    <w:div w:id="1325356105">
      <w:bodyDiv w:val="1"/>
      <w:marLeft w:val="0"/>
      <w:marRight w:val="0"/>
      <w:marTop w:val="0"/>
      <w:marBottom w:val="0"/>
      <w:divBdr>
        <w:top w:val="none" w:sz="0" w:space="0" w:color="auto"/>
        <w:left w:val="none" w:sz="0" w:space="0" w:color="auto"/>
        <w:bottom w:val="none" w:sz="0" w:space="0" w:color="auto"/>
        <w:right w:val="none" w:sz="0" w:space="0" w:color="auto"/>
      </w:divBdr>
    </w:div>
    <w:div w:id="1336300976">
      <w:bodyDiv w:val="1"/>
      <w:marLeft w:val="0"/>
      <w:marRight w:val="0"/>
      <w:marTop w:val="0"/>
      <w:marBottom w:val="0"/>
      <w:divBdr>
        <w:top w:val="none" w:sz="0" w:space="0" w:color="auto"/>
        <w:left w:val="none" w:sz="0" w:space="0" w:color="auto"/>
        <w:bottom w:val="none" w:sz="0" w:space="0" w:color="auto"/>
        <w:right w:val="none" w:sz="0" w:space="0" w:color="auto"/>
      </w:divBdr>
    </w:div>
    <w:div w:id="1336494104">
      <w:bodyDiv w:val="1"/>
      <w:marLeft w:val="0"/>
      <w:marRight w:val="0"/>
      <w:marTop w:val="0"/>
      <w:marBottom w:val="0"/>
      <w:divBdr>
        <w:top w:val="none" w:sz="0" w:space="0" w:color="auto"/>
        <w:left w:val="none" w:sz="0" w:space="0" w:color="auto"/>
        <w:bottom w:val="none" w:sz="0" w:space="0" w:color="auto"/>
        <w:right w:val="none" w:sz="0" w:space="0" w:color="auto"/>
      </w:divBdr>
    </w:div>
    <w:div w:id="1351762292">
      <w:bodyDiv w:val="1"/>
      <w:marLeft w:val="0"/>
      <w:marRight w:val="0"/>
      <w:marTop w:val="0"/>
      <w:marBottom w:val="0"/>
      <w:divBdr>
        <w:top w:val="none" w:sz="0" w:space="0" w:color="auto"/>
        <w:left w:val="none" w:sz="0" w:space="0" w:color="auto"/>
        <w:bottom w:val="none" w:sz="0" w:space="0" w:color="auto"/>
        <w:right w:val="none" w:sz="0" w:space="0" w:color="auto"/>
      </w:divBdr>
    </w:div>
    <w:div w:id="1354384901">
      <w:bodyDiv w:val="1"/>
      <w:marLeft w:val="0"/>
      <w:marRight w:val="0"/>
      <w:marTop w:val="0"/>
      <w:marBottom w:val="0"/>
      <w:divBdr>
        <w:top w:val="none" w:sz="0" w:space="0" w:color="auto"/>
        <w:left w:val="none" w:sz="0" w:space="0" w:color="auto"/>
        <w:bottom w:val="none" w:sz="0" w:space="0" w:color="auto"/>
        <w:right w:val="none" w:sz="0" w:space="0" w:color="auto"/>
      </w:divBdr>
    </w:div>
    <w:div w:id="1354921310">
      <w:bodyDiv w:val="1"/>
      <w:marLeft w:val="0"/>
      <w:marRight w:val="0"/>
      <w:marTop w:val="0"/>
      <w:marBottom w:val="0"/>
      <w:divBdr>
        <w:top w:val="none" w:sz="0" w:space="0" w:color="auto"/>
        <w:left w:val="none" w:sz="0" w:space="0" w:color="auto"/>
        <w:bottom w:val="none" w:sz="0" w:space="0" w:color="auto"/>
        <w:right w:val="none" w:sz="0" w:space="0" w:color="auto"/>
      </w:divBdr>
    </w:div>
    <w:div w:id="1357999900">
      <w:bodyDiv w:val="1"/>
      <w:marLeft w:val="0"/>
      <w:marRight w:val="0"/>
      <w:marTop w:val="0"/>
      <w:marBottom w:val="0"/>
      <w:divBdr>
        <w:top w:val="none" w:sz="0" w:space="0" w:color="auto"/>
        <w:left w:val="none" w:sz="0" w:space="0" w:color="auto"/>
        <w:bottom w:val="none" w:sz="0" w:space="0" w:color="auto"/>
        <w:right w:val="none" w:sz="0" w:space="0" w:color="auto"/>
      </w:divBdr>
    </w:div>
    <w:div w:id="1358653976">
      <w:bodyDiv w:val="1"/>
      <w:marLeft w:val="0"/>
      <w:marRight w:val="0"/>
      <w:marTop w:val="0"/>
      <w:marBottom w:val="0"/>
      <w:divBdr>
        <w:top w:val="none" w:sz="0" w:space="0" w:color="auto"/>
        <w:left w:val="none" w:sz="0" w:space="0" w:color="auto"/>
        <w:bottom w:val="none" w:sz="0" w:space="0" w:color="auto"/>
        <w:right w:val="none" w:sz="0" w:space="0" w:color="auto"/>
      </w:divBdr>
    </w:div>
    <w:div w:id="1367755279">
      <w:bodyDiv w:val="1"/>
      <w:marLeft w:val="0"/>
      <w:marRight w:val="0"/>
      <w:marTop w:val="0"/>
      <w:marBottom w:val="0"/>
      <w:divBdr>
        <w:top w:val="none" w:sz="0" w:space="0" w:color="auto"/>
        <w:left w:val="none" w:sz="0" w:space="0" w:color="auto"/>
        <w:bottom w:val="none" w:sz="0" w:space="0" w:color="auto"/>
        <w:right w:val="none" w:sz="0" w:space="0" w:color="auto"/>
      </w:divBdr>
    </w:div>
    <w:div w:id="1387990737">
      <w:bodyDiv w:val="1"/>
      <w:marLeft w:val="0"/>
      <w:marRight w:val="0"/>
      <w:marTop w:val="0"/>
      <w:marBottom w:val="0"/>
      <w:divBdr>
        <w:top w:val="none" w:sz="0" w:space="0" w:color="auto"/>
        <w:left w:val="none" w:sz="0" w:space="0" w:color="auto"/>
        <w:bottom w:val="none" w:sz="0" w:space="0" w:color="auto"/>
        <w:right w:val="none" w:sz="0" w:space="0" w:color="auto"/>
      </w:divBdr>
    </w:div>
    <w:div w:id="140256246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2143674">
      <w:bodyDiv w:val="1"/>
      <w:marLeft w:val="0"/>
      <w:marRight w:val="0"/>
      <w:marTop w:val="0"/>
      <w:marBottom w:val="0"/>
      <w:divBdr>
        <w:top w:val="none" w:sz="0" w:space="0" w:color="auto"/>
        <w:left w:val="none" w:sz="0" w:space="0" w:color="auto"/>
        <w:bottom w:val="none" w:sz="0" w:space="0" w:color="auto"/>
        <w:right w:val="none" w:sz="0" w:space="0" w:color="auto"/>
      </w:divBdr>
    </w:div>
    <w:div w:id="1440905555">
      <w:bodyDiv w:val="1"/>
      <w:marLeft w:val="0"/>
      <w:marRight w:val="0"/>
      <w:marTop w:val="0"/>
      <w:marBottom w:val="0"/>
      <w:divBdr>
        <w:top w:val="none" w:sz="0" w:space="0" w:color="auto"/>
        <w:left w:val="none" w:sz="0" w:space="0" w:color="auto"/>
        <w:bottom w:val="none" w:sz="0" w:space="0" w:color="auto"/>
        <w:right w:val="none" w:sz="0" w:space="0" w:color="auto"/>
      </w:divBdr>
    </w:div>
    <w:div w:id="1441535985">
      <w:bodyDiv w:val="1"/>
      <w:marLeft w:val="0"/>
      <w:marRight w:val="0"/>
      <w:marTop w:val="0"/>
      <w:marBottom w:val="0"/>
      <w:divBdr>
        <w:top w:val="none" w:sz="0" w:space="0" w:color="auto"/>
        <w:left w:val="none" w:sz="0" w:space="0" w:color="auto"/>
        <w:bottom w:val="none" w:sz="0" w:space="0" w:color="auto"/>
        <w:right w:val="none" w:sz="0" w:space="0" w:color="auto"/>
      </w:divBdr>
    </w:div>
    <w:div w:id="1445155085">
      <w:bodyDiv w:val="1"/>
      <w:marLeft w:val="0"/>
      <w:marRight w:val="0"/>
      <w:marTop w:val="0"/>
      <w:marBottom w:val="0"/>
      <w:divBdr>
        <w:top w:val="none" w:sz="0" w:space="0" w:color="auto"/>
        <w:left w:val="none" w:sz="0" w:space="0" w:color="auto"/>
        <w:bottom w:val="none" w:sz="0" w:space="0" w:color="auto"/>
        <w:right w:val="none" w:sz="0" w:space="0" w:color="auto"/>
      </w:divBdr>
    </w:div>
    <w:div w:id="1450584206">
      <w:bodyDiv w:val="1"/>
      <w:marLeft w:val="0"/>
      <w:marRight w:val="0"/>
      <w:marTop w:val="0"/>
      <w:marBottom w:val="0"/>
      <w:divBdr>
        <w:top w:val="none" w:sz="0" w:space="0" w:color="auto"/>
        <w:left w:val="none" w:sz="0" w:space="0" w:color="auto"/>
        <w:bottom w:val="none" w:sz="0" w:space="0" w:color="auto"/>
        <w:right w:val="none" w:sz="0" w:space="0" w:color="auto"/>
      </w:divBdr>
    </w:div>
    <w:div w:id="1456364289">
      <w:bodyDiv w:val="1"/>
      <w:marLeft w:val="0"/>
      <w:marRight w:val="0"/>
      <w:marTop w:val="0"/>
      <w:marBottom w:val="0"/>
      <w:divBdr>
        <w:top w:val="none" w:sz="0" w:space="0" w:color="auto"/>
        <w:left w:val="none" w:sz="0" w:space="0" w:color="auto"/>
        <w:bottom w:val="none" w:sz="0" w:space="0" w:color="auto"/>
        <w:right w:val="none" w:sz="0" w:space="0" w:color="auto"/>
      </w:divBdr>
    </w:div>
    <w:div w:id="1457211426">
      <w:bodyDiv w:val="1"/>
      <w:marLeft w:val="0"/>
      <w:marRight w:val="0"/>
      <w:marTop w:val="0"/>
      <w:marBottom w:val="0"/>
      <w:divBdr>
        <w:top w:val="none" w:sz="0" w:space="0" w:color="auto"/>
        <w:left w:val="none" w:sz="0" w:space="0" w:color="auto"/>
        <w:bottom w:val="none" w:sz="0" w:space="0" w:color="auto"/>
        <w:right w:val="none" w:sz="0" w:space="0" w:color="auto"/>
      </w:divBdr>
    </w:div>
    <w:div w:id="1467433580">
      <w:bodyDiv w:val="1"/>
      <w:marLeft w:val="0"/>
      <w:marRight w:val="0"/>
      <w:marTop w:val="0"/>
      <w:marBottom w:val="0"/>
      <w:divBdr>
        <w:top w:val="none" w:sz="0" w:space="0" w:color="auto"/>
        <w:left w:val="none" w:sz="0" w:space="0" w:color="auto"/>
        <w:bottom w:val="none" w:sz="0" w:space="0" w:color="auto"/>
        <w:right w:val="none" w:sz="0" w:space="0" w:color="auto"/>
      </w:divBdr>
    </w:div>
    <w:div w:id="1483963067">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9464666">
      <w:bodyDiv w:val="1"/>
      <w:marLeft w:val="0"/>
      <w:marRight w:val="0"/>
      <w:marTop w:val="0"/>
      <w:marBottom w:val="0"/>
      <w:divBdr>
        <w:top w:val="none" w:sz="0" w:space="0" w:color="auto"/>
        <w:left w:val="none" w:sz="0" w:space="0" w:color="auto"/>
        <w:bottom w:val="none" w:sz="0" w:space="0" w:color="auto"/>
        <w:right w:val="none" w:sz="0" w:space="0" w:color="auto"/>
      </w:divBdr>
    </w:div>
    <w:div w:id="1505972727">
      <w:bodyDiv w:val="1"/>
      <w:marLeft w:val="0"/>
      <w:marRight w:val="0"/>
      <w:marTop w:val="0"/>
      <w:marBottom w:val="0"/>
      <w:divBdr>
        <w:top w:val="none" w:sz="0" w:space="0" w:color="auto"/>
        <w:left w:val="none" w:sz="0" w:space="0" w:color="auto"/>
        <w:bottom w:val="none" w:sz="0" w:space="0" w:color="auto"/>
        <w:right w:val="none" w:sz="0" w:space="0" w:color="auto"/>
      </w:divBdr>
    </w:div>
    <w:div w:id="1515802912">
      <w:bodyDiv w:val="1"/>
      <w:marLeft w:val="0"/>
      <w:marRight w:val="0"/>
      <w:marTop w:val="0"/>
      <w:marBottom w:val="0"/>
      <w:divBdr>
        <w:top w:val="none" w:sz="0" w:space="0" w:color="auto"/>
        <w:left w:val="none" w:sz="0" w:space="0" w:color="auto"/>
        <w:bottom w:val="none" w:sz="0" w:space="0" w:color="auto"/>
        <w:right w:val="none" w:sz="0" w:space="0" w:color="auto"/>
      </w:divBdr>
    </w:div>
    <w:div w:id="1516531451">
      <w:bodyDiv w:val="1"/>
      <w:marLeft w:val="0"/>
      <w:marRight w:val="0"/>
      <w:marTop w:val="0"/>
      <w:marBottom w:val="0"/>
      <w:divBdr>
        <w:top w:val="none" w:sz="0" w:space="0" w:color="auto"/>
        <w:left w:val="none" w:sz="0" w:space="0" w:color="auto"/>
        <w:bottom w:val="none" w:sz="0" w:space="0" w:color="auto"/>
        <w:right w:val="none" w:sz="0" w:space="0" w:color="auto"/>
      </w:divBdr>
    </w:div>
    <w:div w:id="1516771838">
      <w:bodyDiv w:val="1"/>
      <w:marLeft w:val="0"/>
      <w:marRight w:val="0"/>
      <w:marTop w:val="0"/>
      <w:marBottom w:val="0"/>
      <w:divBdr>
        <w:top w:val="none" w:sz="0" w:space="0" w:color="auto"/>
        <w:left w:val="none" w:sz="0" w:space="0" w:color="auto"/>
        <w:bottom w:val="none" w:sz="0" w:space="0" w:color="auto"/>
        <w:right w:val="none" w:sz="0" w:space="0" w:color="auto"/>
      </w:divBdr>
    </w:div>
    <w:div w:id="1519006458">
      <w:bodyDiv w:val="1"/>
      <w:marLeft w:val="0"/>
      <w:marRight w:val="0"/>
      <w:marTop w:val="0"/>
      <w:marBottom w:val="0"/>
      <w:divBdr>
        <w:top w:val="none" w:sz="0" w:space="0" w:color="auto"/>
        <w:left w:val="none" w:sz="0" w:space="0" w:color="auto"/>
        <w:bottom w:val="none" w:sz="0" w:space="0" w:color="auto"/>
        <w:right w:val="none" w:sz="0" w:space="0" w:color="auto"/>
      </w:divBdr>
    </w:div>
    <w:div w:id="1519538221">
      <w:bodyDiv w:val="1"/>
      <w:marLeft w:val="0"/>
      <w:marRight w:val="0"/>
      <w:marTop w:val="0"/>
      <w:marBottom w:val="0"/>
      <w:divBdr>
        <w:top w:val="none" w:sz="0" w:space="0" w:color="auto"/>
        <w:left w:val="none" w:sz="0" w:space="0" w:color="auto"/>
        <w:bottom w:val="none" w:sz="0" w:space="0" w:color="auto"/>
        <w:right w:val="none" w:sz="0" w:space="0" w:color="auto"/>
      </w:divBdr>
    </w:div>
    <w:div w:id="1521620227">
      <w:bodyDiv w:val="1"/>
      <w:marLeft w:val="0"/>
      <w:marRight w:val="0"/>
      <w:marTop w:val="0"/>
      <w:marBottom w:val="0"/>
      <w:divBdr>
        <w:top w:val="none" w:sz="0" w:space="0" w:color="auto"/>
        <w:left w:val="none" w:sz="0" w:space="0" w:color="auto"/>
        <w:bottom w:val="none" w:sz="0" w:space="0" w:color="auto"/>
        <w:right w:val="none" w:sz="0" w:space="0" w:color="auto"/>
      </w:divBdr>
    </w:div>
    <w:div w:id="1529680767">
      <w:bodyDiv w:val="1"/>
      <w:marLeft w:val="0"/>
      <w:marRight w:val="0"/>
      <w:marTop w:val="0"/>
      <w:marBottom w:val="0"/>
      <w:divBdr>
        <w:top w:val="none" w:sz="0" w:space="0" w:color="auto"/>
        <w:left w:val="none" w:sz="0" w:space="0" w:color="auto"/>
        <w:bottom w:val="none" w:sz="0" w:space="0" w:color="auto"/>
        <w:right w:val="none" w:sz="0" w:space="0" w:color="auto"/>
      </w:divBdr>
    </w:div>
    <w:div w:id="1534079931">
      <w:bodyDiv w:val="1"/>
      <w:marLeft w:val="0"/>
      <w:marRight w:val="0"/>
      <w:marTop w:val="0"/>
      <w:marBottom w:val="0"/>
      <w:divBdr>
        <w:top w:val="none" w:sz="0" w:space="0" w:color="auto"/>
        <w:left w:val="none" w:sz="0" w:space="0" w:color="auto"/>
        <w:bottom w:val="none" w:sz="0" w:space="0" w:color="auto"/>
        <w:right w:val="none" w:sz="0" w:space="0" w:color="auto"/>
      </w:divBdr>
    </w:div>
    <w:div w:id="1546871059">
      <w:bodyDiv w:val="1"/>
      <w:marLeft w:val="0"/>
      <w:marRight w:val="0"/>
      <w:marTop w:val="0"/>
      <w:marBottom w:val="0"/>
      <w:divBdr>
        <w:top w:val="none" w:sz="0" w:space="0" w:color="auto"/>
        <w:left w:val="none" w:sz="0" w:space="0" w:color="auto"/>
        <w:bottom w:val="none" w:sz="0" w:space="0" w:color="auto"/>
        <w:right w:val="none" w:sz="0" w:space="0" w:color="auto"/>
      </w:divBdr>
    </w:div>
    <w:div w:id="1551334584">
      <w:bodyDiv w:val="1"/>
      <w:marLeft w:val="0"/>
      <w:marRight w:val="0"/>
      <w:marTop w:val="0"/>
      <w:marBottom w:val="0"/>
      <w:divBdr>
        <w:top w:val="none" w:sz="0" w:space="0" w:color="auto"/>
        <w:left w:val="none" w:sz="0" w:space="0" w:color="auto"/>
        <w:bottom w:val="none" w:sz="0" w:space="0" w:color="auto"/>
        <w:right w:val="none" w:sz="0" w:space="0" w:color="auto"/>
      </w:divBdr>
    </w:div>
    <w:div w:id="1562016896">
      <w:bodyDiv w:val="1"/>
      <w:marLeft w:val="0"/>
      <w:marRight w:val="0"/>
      <w:marTop w:val="0"/>
      <w:marBottom w:val="0"/>
      <w:divBdr>
        <w:top w:val="none" w:sz="0" w:space="0" w:color="auto"/>
        <w:left w:val="none" w:sz="0" w:space="0" w:color="auto"/>
        <w:bottom w:val="none" w:sz="0" w:space="0" w:color="auto"/>
        <w:right w:val="none" w:sz="0" w:space="0" w:color="auto"/>
      </w:divBdr>
    </w:div>
    <w:div w:id="1565867974">
      <w:bodyDiv w:val="1"/>
      <w:marLeft w:val="0"/>
      <w:marRight w:val="0"/>
      <w:marTop w:val="0"/>
      <w:marBottom w:val="0"/>
      <w:divBdr>
        <w:top w:val="none" w:sz="0" w:space="0" w:color="auto"/>
        <w:left w:val="none" w:sz="0" w:space="0" w:color="auto"/>
        <w:bottom w:val="none" w:sz="0" w:space="0" w:color="auto"/>
        <w:right w:val="none" w:sz="0" w:space="0" w:color="auto"/>
      </w:divBdr>
    </w:div>
    <w:div w:id="1568488410">
      <w:bodyDiv w:val="1"/>
      <w:marLeft w:val="0"/>
      <w:marRight w:val="0"/>
      <w:marTop w:val="0"/>
      <w:marBottom w:val="0"/>
      <w:divBdr>
        <w:top w:val="none" w:sz="0" w:space="0" w:color="auto"/>
        <w:left w:val="none" w:sz="0" w:space="0" w:color="auto"/>
        <w:bottom w:val="none" w:sz="0" w:space="0" w:color="auto"/>
        <w:right w:val="none" w:sz="0" w:space="0" w:color="auto"/>
      </w:divBdr>
    </w:div>
    <w:div w:id="1571380409">
      <w:bodyDiv w:val="1"/>
      <w:marLeft w:val="0"/>
      <w:marRight w:val="0"/>
      <w:marTop w:val="0"/>
      <w:marBottom w:val="0"/>
      <w:divBdr>
        <w:top w:val="none" w:sz="0" w:space="0" w:color="auto"/>
        <w:left w:val="none" w:sz="0" w:space="0" w:color="auto"/>
        <w:bottom w:val="none" w:sz="0" w:space="0" w:color="auto"/>
        <w:right w:val="none" w:sz="0" w:space="0" w:color="auto"/>
      </w:divBdr>
    </w:div>
    <w:div w:id="1577208684">
      <w:bodyDiv w:val="1"/>
      <w:marLeft w:val="0"/>
      <w:marRight w:val="0"/>
      <w:marTop w:val="0"/>
      <w:marBottom w:val="0"/>
      <w:divBdr>
        <w:top w:val="none" w:sz="0" w:space="0" w:color="auto"/>
        <w:left w:val="none" w:sz="0" w:space="0" w:color="auto"/>
        <w:bottom w:val="none" w:sz="0" w:space="0" w:color="auto"/>
        <w:right w:val="none" w:sz="0" w:space="0" w:color="auto"/>
      </w:divBdr>
    </w:div>
    <w:div w:id="1599409242">
      <w:bodyDiv w:val="1"/>
      <w:marLeft w:val="0"/>
      <w:marRight w:val="0"/>
      <w:marTop w:val="0"/>
      <w:marBottom w:val="0"/>
      <w:divBdr>
        <w:top w:val="none" w:sz="0" w:space="0" w:color="auto"/>
        <w:left w:val="none" w:sz="0" w:space="0" w:color="auto"/>
        <w:bottom w:val="none" w:sz="0" w:space="0" w:color="auto"/>
        <w:right w:val="none" w:sz="0" w:space="0" w:color="auto"/>
      </w:divBdr>
    </w:div>
    <w:div w:id="1603567115">
      <w:bodyDiv w:val="1"/>
      <w:marLeft w:val="0"/>
      <w:marRight w:val="0"/>
      <w:marTop w:val="0"/>
      <w:marBottom w:val="0"/>
      <w:divBdr>
        <w:top w:val="none" w:sz="0" w:space="0" w:color="auto"/>
        <w:left w:val="none" w:sz="0" w:space="0" w:color="auto"/>
        <w:bottom w:val="none" w:sz="0" w:space="0" w:color="auto"/>
        <w:right w:val="none" w:sz="0" w:space="0" w:color="auto"/>
      </w:divBdr>
    </w:div>
    <w:div w:id="1606574776">
      <w:bodyDiv w:val="1"/>
      <w:marLeft w:val="0"/>
      <w:marRight w:val="0"/>
      <w:marTop w:val="0"/>
      <w:marBottom w:val="0"/>
      <w:divBdr>
        <w:top w:val="none" w:sz="0" w:space="0" w:color="auto"/>
        <w:left w:val="none" w:sz="0" w:space="0" w:color="auto"/>
        <w:bottom w:val="none" w:sz="0" w:space="0" w:color="auto"/>
        <w:right w:val="none" w:sz="0" w:space="0" w:color="auto"/>
      </w:divBdr>
    </w:div>
    <w:div w:id="1615937691">
      <w:bodyDiv w:val="1"/>
      <w:marLeft w:val="0"/>
      <w:marRight w:val="0"/>
      <w:marTop w:val="0"/>
      <w:marBottom w:val="0"/>
      <w:divBdr>
        <w:top w:val="none" w:sz="0" w:space="0" w:color="auto"/>
        <w:left w:val="none" w:sz="0" w:space="0" w:color="auto"/>
        <w:bottom w:val="none" w:sz="0" w:space="0" w:color="auto"/>
        <w:right w:val="none" w:sz="0" w:space="0" w:color="auto"/>
      </w:divBdr>
    </w:div>
    <w:div w:id="1619726861">
      <w:bodyDiv w:val="1"/>
      <w:marLeft w:val="0"/>
      <w:marRight w:val="0"/>
      <w:marTop w:val="0"/>
      <w:marBottom w:val="0"/>
      <w:divBdr>
        <w:top w:val="none" w:sz="0" w:space="0" w:color="auto"/>
        <w:left w:val="none" w:sz="0" w:space="0" w:color="auto"/>
        <w:bottom w:val="none" w:sz="0" w:space="0" w:color="auto"/>
        <w:right w:val="none" w:sz="0" w:space="0" w:color="auto"/>
      </w:divBdr>
    </w:div>
    <w:div w:id="1629972546">
      <w:bodyDiv w:val="1"/>
      <w:marLeft w:val="0"/>
      <w:marRight w:val="0"/>
      <w:marTop w:val="0"/>
      <w:marBottom w:val="0"/>
      <w:divBdr>
        <w:top w:val="none" w:sz="0" w:space="0" w:color="auto"/>
        <w:left w:val="none" w:sz="0" w:space="0" w:color="auto"/>
        <w:bottom w:val="none" w:sz="0" w:space="0" w:color="auto"/>
        <w:right w:val="none" w:sz="0" w:space="0" w:color="auto"/>
      </w:divBdr>
    </w:div>
    <w:div w:id="1631394292">
      <w:bodyDiv w:val="1"/>
      <w:marLeft w:val="0"/>
      <w:marRight w:val="0"/>
      <w:marTop w:val="0"/>
      <w:marBottom w:val="0"/>
      <w:divBdr>
        <w:top w:val="none" w:sz="0" w:space="0" w:color="auto"/>
        <w:left w:val="none" w:sz="0" w:space="0" w:color="auto"/>
        <w:bottom w:val="none" w:sz="0" w:space="0" w:color="auto"/>
        <w:right w:val="none" w:sz="0" w:space="0" w:color="auto"/>
      </w:divBdr>
    </w:div>
    <w:div w:id="1640845150">
      <w:bodyDiv w:val="1"/>
      <w:marLeft w:val="0"/>
      <w:marRight w:val="0"/>
      <w:marTop w:val="0"/>
      <w:marBottom w:val="0"/>
      <w:divBdr>
        <w:top w:val="none" w:sz="0" w:space="0" w:color="auto"/>
        <w:left w:val="none" w:sz="0" w:space="0" w:color="auto"/>
        <w:bottom w:val="none" w:sz="0" w:space="0" w:color="auto"/>
        <w:right w:val="none" w:sz="0" w:space="0" w:color="auto"/>
      </w:divBdr>
    </w:div>
    <w:div w:id="1656104429">
      <w:bodyDiv w:val="1"/>
      <w:marLeft w:val="0"/>
      <w:marRight w:val="0"/>
      <w:marTop w:val="0"/>
      <w:marBottom w:val="0"/>
      <w:divBdr>
        <w:top w:val="none" w:sz="0" w:space="0" w:color="auto"/>
        <w:left w:val="none" w:sz="0" w:space="0" w:color="auto"/>
        <w:bottom w:val="none" w:sz="0" w:space="0" w:color="auto"/>
        <w:right w:val="none" w:sz="0" w:space="0" w:color="auto"/>
      </w:divBdr>
    </w:div>
    <w:div w:id="1677732264">
      <w:bodyDiv w:val="1"/>
      <w:marLeft w:val="0"/>
      <w:marRight w:val="0"/>
      <w:marTop w:val="0"/>
      <w:marBottom w:val="0"/>
      <w:divBdr>
        <w:top w:val="none" w:sz="0" w:space="0" w:color="auto"/>
        <w:left w:val="none" w:sz="0" w:space="0" w:color="auto"/>
        <w:bottom w:val="none" w:sz="0" w:space="0" w:color="auto"/>
        <w:right w:val="none" w:sz="0" w:space="0" w:color="auto"/>
      </w:divBdr>
    </w:div>
    <w:div w:id="1687319885">
      <w:bodyDiv w:val="1"/>
      <w:marLeft w:val="0"/>
      <w:marRight w:val="0"/>
      <w:marTop w:val="0"/>
      <w:marBottom w:val="0"/>
      <w:divBdr>
        <w:top w:val="none" w:sz="0" w:space="0" w:color="auto"/>
        <w:left w:val="none" w:sz="0" w:space="0" w:color="auto"/>
        <w:bottom w:val="none" w:sz="0" w:space="0" w:color="auto"/>
        <w:right w:val="none" w:sz="0" w:space="0" w:color="auto"/>
      </w:divBdr>
    </w:div>
    <w:div w:id="1694184803">
      <w:bodyDiv w:val="1"/>
      <w:marLeft w:val="0"/>
      <w:marRight w:val="0"/>
      <w:marTop w:val="0"/>
      <w:marBottom w:val="0"/>
      <w:divBdr>
        <w:top w:val="none" w:sz="0" w:space="0" w:color="auto"/>
        <w:left w:val="none" w:sz="0" w:space="0" w:color="auto"/>
        <w:bottom w:val="none" w:sz="0" w:space="0" w:color="auto"/>
        <w:right w:val="none" w:sz="0" w:space="0" w:color="auto"/>
      </w:divBdr>
    </w:div>
    <w:div w:id="1694528261">
      <w:bodyDiv w:val="1"/>
      <w:marLeft w:val="0"/>
      <w:marRight w:val="0"/>
      <w:marTop w:val="0"/>
      <w:marBottom w:val="0"/>
      <w:divBdr>
        <w:top w:val="none" w:sz="0" w:space="0" w:color="auto"/>
        <w:left w:val="none" w:sz="0" w:space="0" w:color="auto"/>
        <w:bottom w:val="none" w:sz="0" w:space="0" w:color="auto"/>
        <w:right w:val="none" w:sz="0" w:space="0" w:color="auto"/>
      </w:divBdr>
    </w:div>
    <w:div w:id="1706952435">
      <w:bodyDiv w:val="1"/>
      <w:marLeft w:val="0"/>
      <w:marRight w:val="0"/>
      <w:marTop w:val="0"/>
      <w:marBottom w:val="0"/>
      <w:divBdr>
        <w:top w:val="none" w:sz="0" w:space="0" w:color="auto"/>
        <w:left w:val="none" w:sz="0" w:space="0" w:color="auto"/>
        <w:bottom w:val="none" w:sz="0" w:space="0" w:color="auto"/>
        <w:right w:val="none" w:sz="0" w:space="0" w:color="auto"/>
      </w:divBdr>
    </w:div>
    <w:div w:id="1708597944">
      <w:bodyDiv w:val="1"/>
      <w:marLeft w:val="0"/>
      <w:marRight w:val="0"/>
      <w:marTop w:val="0"/>
      <w:marBottom w:val="0"/>
      <w:divBdr>
        <w:top w:val="none" w:sz="0" w:space="0" w:color="auto"/>
        <w:left w:val="none" w:sz="0" w:space="0" w:color="auto"/>
        <w:bottom w:val="none" w:sz="0" w:space="0" w:color="auto"/>
        <w:right w:val="none" w:sz="0" w:space="0" w:color="auto"/>
      </w:divBdr>
    </w:div>
    <w:div w:id="1713335597">
      <w:bodyDiv w:val="1"/>
      <w:marLeft w:val="0"/>
      <w:marRight w:val="0"/>
      <w:marTop w:val="0"/>
      <w:marBottom w:val="0"/>
      <w:divBdr>
        <w:top w:val="none" w:sz="0" w:space="0" w:color="auto"/>
        <w:left w:val="none" w:sz="0" w:space="0" w:color="auto"/>
        <w:bottom w:val="none" w:sz="0" w:space="0" w:color="auto"/>
        <w:right w:val="none" w:sz="0" w:space="0" w:color="auto"/>
      </w:divBdr>
    </w:div>
    <w:div w:id="1714308438">
      <w:bodyDiv w:val="1"/>
      <w:marLeft w:val="0"/>
      <w:marRight w:val="0"/>
      <w:marTop w:val="0"/>
      <w:marBottom w:val="0"/>
      <w:divBdr>
        <w:top w:val="none" w:sz="0" w:space="0" w:color="auto"/>
        <w:left w:val="none" w:sz="0" w:space="0" w:color="auto"/>
        <w:bottom w:val="none" w:sz="0" w:space="0" w:color="auto"/>
        <w:right w:val="none" w:sz="0" w:space="0" w:color="auto"/>
      </w:divBdr>
    </w:div>
    <w:div w:id="1720200024">
      <w:bodyDiv w:val="1"/>
      <w:marLeft w:val="0"/>
      <w:marRight w:val="0"/>
      <w:marTop w:val="0"/>
      <w:marBottom w:val="0"/>
      <w:divBdr>
        <w:top w:val="none" w:sz="0" w:space="0" w:color="auto"/>
        <w:left w:val="none" w:sz="0" w:space="0" w:color="auto"/>
        <w:bottom w:val="none" w:sz="0" w:space="0" w:color="auto"/>
        <w:right w:val="none" w:sz="0" w:space="0" w:color="auto"/>
      </w:divBdr>
    </w:div>
    <w:div w:id="1722553010">
      <w:bodyDiv w:val="1"/>
      <w:marLeft w:val="0"/>
      <w:marRight w:val="0"/>
      <w:marTop w:val="0"/>
      <w:marBottom w:val="0"/>
      <w:divBdr>
        <w:top w:val="none" w:sz="0" w:space="0" w:color="auto"/>
        <w:left w:val="none" w:sz="0" w:space="0" w:color="auto"/>
        <w:bottom w:val="none" w:sz="0" w:space="0" w:color="auto"/>
        <w:right w:val="none" w:sz="0" w:space="0" w:color="auto"/>
      </w:divBdr>
    </w:div>
    <w:div w:id="1734741898">
      <w:bodyDiv w:val="1"/>
      <w:marLeft w:val="0"/>
      <w:marRight w:val="0"/>
      <w:marTop w:val="0"/>
      <w:marBottom w:val="0"/>
      <w:divBdr>
        <w:top w:val="none" w:sz="0" w:space="0" w:color="auto"/>
        <w:left w:val="none" w:sz="0" w:space="0" w:color="auto"/>
        <w:bottom w:val="none" w:sz="0" w:space="0" w:color="auto"/>
        <w:right w:val="none" w:sz="0" w:space="0" w:color="auto"/>
      </w:divBdr>
    </w:div>
    <w:div w:id="1744447569">
      <w:bodyDiv w:val="1"/>
      <w:marLeft w:val="0"/>
      <w:marRight w:val="0"/>
      <w:marTop w:val="0"/>
      <w:marBottom w:val="0"/>
      <w:divBdr>
        <w:top w:val="none" w:sz="0" w:space="0" w:color="auto"/>
        <w:left w:val="none" w:sz="0" w:space="0" w:color="auto"/>
        <w:bottom w:val="none" w:sz="0" w:space="0" w:color="auto"/>
        <w:right w:val="none" w:sz="0" w:space="0" w:color="auto"/>
      </w:divBdr>
    </w:div>
    <w:div w:id="1751804433">
      <w:bodyDiv w:val="1"/>
      <w:marLeft w:val="0"/>
      <w:marRight w:val="0"/>
      <w:marTop w:val="0"/>
      <w:marBottom w:val="0"/>
      <w:divBdr>
        <w:top w:val="none" w:sz="0" w:space="0" w:color="auto"/>
        <w:left w:val="none" w:sz="0" w:space="0" w:color="auto"/>
        <w:bottom w:val="none" w:sz="0" w:space="0" w:color="auto"/>
        <w:right w:val="none" w:sz="0" w:space="0" w:color="auto"/>
      </w:divBdr>
    </w:div>
    <w:div w:id="1751999024">
      <w:bodyDiv w:val="1"/>
      <w:marLeft w:val="0"/>
      <w:marRight w:val="0"/>
      <w:marTop w:val="0"/>
      <w:marBottom w:val="0"/>
      <w:divBdr>
        <w:top w:val="none" w:sz="0" w:space="0" w:color="auto"/>
        <w:left w:val="none" w:sz="0" w:space="0" w:color="auto"/>
        <w:bottom w:val="none" w:sz="0" w:space="0" w:color="auto"/>
        <w:right w:val="none" w:sz="0" w:space="0" w:color="auto"/>
      </w:divBdr>
    </w:div>
    <w:div w:id="1754008673">
      <w:bodyDiv w:val="1"/>
      <w:marLeft w:val="0"/>
      <w:marRight w:val="0"/>
      <w:marTop w:val="0"/>
      <w:marBottom w:val="0"/>
      <w:divBdr>
        <w:top w:val="none" w:sz="0" w:space="0" w:color="auto"/>
        <w:left w:val="none" w:sz="0" w:space="0" w:color="auto"/>
        <w:bottom w:val="none" w:sz="0" w:space="0" w:color="auto"/>
        <w:right w:val="none" w:sz="0" w:space="0" w:color="auto"/>
      </w:divBdr>
    </w:div>
    <w:div w:id="1755007883">
      <w:bodyDiv w:val="1"/>
      <w:marLeft w:val="0"/>
      <w:marRight w:val="0"/>
      <w:marTop w:val="0"/>
      <w:marBottom w:val="0"/>
      <w:divBdr>
        <w:top w:val="none" w:sz="0" w:space="0" w:color="auto"/>
        <w:left w:val="none" w:sz="0" w:space="0" w:color="auto"/>
        <w:bottom w:val="none" w:sz="0" w:space="0" w:color="auto"/>
        <w:right w:val="none" w:sz="0" w:space="0" w:color="auto"/>
      </w:divBdr>
    </w:div>
    <w:div w:id="1766995612">
      <w:bodyDiv w:val="1"/>
      <w:marLeft w:val="0"/>
      <w:marRight w:val="0"/>
      <w:marTop w:val="0"/>
      <w:marBottom w:val="0"/>
      <w:divBdr>
        <w:top w:val="none" w:sz="0" w:space="0" w:color="auto"/>
        <w:left w:val="none" w:sz="0" w:space="0" w:color="auto"/>
        <w:bottom w:val="none" w:sz="0" w:space="0" w:color="auto"/>
        <w:right w:val="none" w:sz="0" w:space="0" w:color="auto"/>
      </w:divBdr>
    </w:div>
    <w:div w:id="1767538241">
      <w:bodyDiv w:val="1"/>
      <w:marLeft w:val="0"/>
      <w:marRight w:val="0"/>
      <w:marTop w:val="0"/>
      <w:marBottom w:val="0"/>
      <w:divBdr>
        <w:top w:val="none" w:sz="0" w:space="0" w:color="auto"/>
        <w:left w:val="none" w:sz="0" w:space="0" w:color="auto"/>
        <w:bottom w:val="none" w:sz="0" w:space="0" w:color="auto"/>
        <w:right w:val="none" w:sz="0" w:space="0" w:color="auto"/>
      </w:divBdr>
    </w:div>
    <w:div w:id="1767731869">
      <w:bodyDiv w:val="1"/>
      <w:marLeft w:val="0"/>
      <w:marRight w:val="0"/>
      <w:marTop w:val="0"/>
      <w:marBottom w:val="0"/>
      <w:divBdr>
        <w:top w:val="none" w:sz="0" w:space="0" w:color="auto"/>
        <w:left w:val="none" w:sz="0" w:space="0" w:color="auto"/>
        <w:bottom w:val="none" w:sz="0" w:space="0" w:color="auto"/>
        <w:right w:val="none" w:sz="0" w:space="0" w:color="auto"/>
      </w:divBdr>
    </w:div>
    <w:div w:id="1773544983">
      <w:bodyDiv w:val="1"/>
      <w:marLeft w:val="0"/>
      <w:marRight w:val="0"/>
      <w:marTop w:val="0"/>
      <w:marBottom w:val="0"/>
      <w:divBdr>
        <w:top w:val="none" w:sz="0" w:space="0" w:color="auto"/>
        <w:left w:val="none" w:sz="0" w:space="0" w:color="auto"/>
        <w:bottom w:val="none" w:sz="0" w:space="0" w:color="auto"/>
        <w:right w:val="none" w:sz="0" w:space="0" w:color="auto"/>
      </w:divBdr>
    </w:div>
    <w:div w:id="1788308433">
      <w:bodyDiv w:val="1"/>
      <w:marLeft w:val="0"/>
      <w:marRight w:val="0"/>
      <w:marTop w:val="0"/>
      <w:marBottom w:val="0"/>
      <w:divBdr>
        <w:top w:val="none" w:sz="0" w:space="0" w:color="auto"/>
        <w:left w:val="none" w:sz="0" w:space="0" w:color="auto"/>
        <w:bottom w:val="none" w:sz="0" w:space="0" w:color="auto"/>
        <w:right w:val="none" w:sz="0" w:space="0" w:color="auto"/>
      </w:divBdr>
    </w:div>
    <w:div w:id="1815099809">
      <w:bodyDiv w:val="1"/>
      <w:marLeft w:val="0"/>
      <w:marRight w:val="0"/>
      <w:marTop w:val="0"/>
      <w:marBottom w:val="0"/>
      <w:divBdr>
        <w:top w:val="none" w:sz="0" w:space="0" w:color="auto"/>
        <w:left w:val="none" w:sz="0" w:space="0" w:color="auto"/>
        <w:bottom w:val="none" w:sz="0" w:space="0" w:color="auto"/>
        <w:right w:val="none" w:sz="0" w:space="0" w:color="auto"/>
      </w:divBdr>
    </w:div>
    <w:div w:id="1819498175">
      <w:bodyDiv w:val="1"/>
      <w:marLeft w:val="0"/>
      <w:marRight w:val="0"/>
      <w:marTop w:val="0"/>
      <w:marBottom w:val="0"/>
      <w:divBdr>
        <w:top w:val="none" w:sz="0" w:space="0" w:color="auto"/>
        <w:left w:val="none" w:sz="0" w:space="0" w:color="auto"/>
        <w:bottom w:val="none" w:sz="0" w:space="0" w:color="auto"/>
        <w:right w:val="none" w:sz="0" w:space="0" w:color="auto"/>
      </w:divBdr>
    </w:div>
    <w:div w:id="1842503597">
      <w:bodyDiv w:val="1"/>
      <w:marLeft w:val="0"/>
      <w:marRight w:val="0"/>
      <w:marTop w:val="0"/>
      <w:marBottom w:val="0"/>
      <w:divBdr>
        <w:top w:val="none" w:sz="0" w:space="0" w:color="auto"/>
        <w:left w:val="none" w:sz="0" w:space="0" w:color="auto"/>
        <w:bottom w:val="none" w:sz="0" w:space="0" w:color="auto"/>
        <w:right w:val="none" w:sz="0" w:space="0" w:color="auto"/>
      </w:divBdr>
    </w:div>
    <w:div w:id="1843618538">
      <w:bodyDiv w:val="1"/>
      <w:marLeft w:val="0"/>
      <w:marRight w:val="0"/>
      <w:marTop w:val="0"/>
      <w:marBottom w:val="0"/>
      <w:divBdr>
        <w:top w:val="none" w:sz="0" w:space="0" w:color="auto"/>
        <w:left w:val="none" w:sz="0" w:space="0" w:color="auto"/>
        <w:bottom w:val="none" w:sz="0" w:space="0" w:color="auto"/>
        <w:right w:val="none" w:sz="0" w:space="0" w:color="auto"/>
      </w:divBdr>
    </w:div>
    <w:div w:id="1850212714">
      <w:bodyDiv w:val="1"/>
      <w:marLeft w:val="0"/>
      <w:marRight w:val="0"/>
      <w:marTop w:val="0"/>
      <w:marBottom w:val="0"/>
      <w:divBdr>
        <w:top w:val="none" w:sz="0" w:space="0" w:color="auto"/>
        <w:left w:val="none" w:sz="0" w:space="0" w:color="auto"/>
        <w:bottom w:val="none" w:sz="0" w:space="0" w:color="auto"/>
        <w:right w:val="none" w:sz="0" w:space="0" w:color="auto"/>
      </w:divBdr>
    </w:div>
    <w:div w:id="1852985693">
      <w:bodyDiv w:val="1"/>
      <w:marLeft w:val="0"/>
      <w:marRight w:val="0"/>
      <w:marTop w:val="0"/>
      <w:marBottom w:val="0"/>
      <w:divBdr>
        <w:top w:val="none" w:sz="0" w:space="0" w:color="auto"/>
        <w:left w:val="none" w:sz="0" w:space="0" w:color="auto"/>
        <w:bottom w:val="none" w:sz="0" w:space="0" w:color="auto"/>
        <w:right w:val="none" w:sz="0" w:space="0" w:color="auto"/>
      </w:divBdr>
    </w:div>
    <w:div w:id="1859461031">
      <w:bodyDiv w:val="1"/>
      <w:marLeft w:val="0"/>
      <w:marRight w:val="0"/>
      <w:marTop w:val="0"/>
      <w:marBottom w:val="0"/>
      <w:divBdr>
        <w:top w:val="none" w:sz="0" w:space="0" w:color="auto"/>
        <w:left w:val="none" w:sz="0" w:space="0" w:color="auto"/>
        <w:bottom w:val="none" w:sz="0" w:space="0" w:color="auto"/>
        <w:right w:val="none" w:sz="0" w:space="0" w:color="auto"/>
      </w:divBdr>
    </w:div>
    <w:div w:id="1862738065">
      <w:bodyDiv w:val="1"/>
      <w:marLeft w:val="0"/>
      <w:marRight w:val="0"/>
      <w:marTop w:val="0"/>
      <w:marBottom w:val="0"/>
      <w:divBdr>
        <w:top w:val="none" w:sz="0" w:space="0" w:color="auto"/>
        <w:left w:val="none" w:sz="0" w:space="0" w:color="auto"/>
        <w:bottom w:val="none" w:sz="0" w:space="0" w:color="auto"/>
        <w:right w:val="none" w:sz="0" w:space="0" w:color="auto"/>
      </w:divBdr>
    </w:div>
    <w:div w:id="1870796342">
      <w:bodyDiv w:val="1"/>
      <w:marLeft w:val="0"/>
      <w:marRight w:val="0"/>
      <w:marTop w:val="0"/>
      <w:marBottom w:val="0"/>
      <w:divBdr>
        <w:top w:val="none" w:sz="0" w:space="0" w:color="auto"/>
        <w:left w:val="none" w:sz="0" w:space="0" w:color="auto"/>
        <w:bottom w:val="none" w:sz="0" w:space="0" w:color="auto"/>
        <w:right w:val="none" w:sz="0" w:space="0" w:color="auto"/>
      </w:divBdr>
    </w:div>
    <w:div w:id="1884906385">
      <w:bodyDiv w:val="1"/>
      <w:marLeft w:val="0"/>
      <w:marRight w:val="0"/>
      <w:marTop w:val="0"/>
      <w:marBottom w:val="0"/>
      <w:divBdr>
        <w:top w:val="none" w:sz="0" w:space="0" w:color="auto"/>
        <w:left w:val="none" w:sz="0" w:space="0" w:color="auto"/>
        <w:bottom w:val="none" w:sz="0" w:space="0" w:color="auto"/>
        <w:right w:val="none" w:sz="0" w:space="0" w:color="auto"/>
      </w:divBdr>
    </w:div>
    <w:div w:id="18858709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997943">
      <w:bodyDiv w:val="1"/>
      <w:marLeft w:val="0"/>
      <w:marRight w:val="0"/>
      <w:marTop w:val="0"/>
      <w:marBottom w:val="0"/>
      <w:divBdr>
        <w:top w:val="none" w:sz="0" w:space="0" w:color="auto"/>
        <w:left w:val="none" w:sz="0" w:space="0" w:color="auto"/>
        <w:bottom w:val="none" w:sz="0" w:space="0" w:color="auto"/>
        <w:right w:val="none" w:sz="0" w:space="0" w:color="auto"/>
      </w:divBdr>
    </w:div>
    <w:div w:id="1908146746">
      <w:bodyDiv w:val="1"/>
      <w:marLeft w:val="0"/>
      <w:marRight w:val="0"/>
      <w:marTop w:val="0"/>
      <w:marBottom w:val="0"/>
      <w:divBdr>
        <w:top w:val="none" w:sz="0" w:space="0" w:color="auto"/>
        <w:left w:val="none" w:sz="0" w:space="0" w:color="auto"/>
        <w:bottom w:val="none" w:sz="0" w:space="0" w:color="auto"/>
        <w:right w:val="none" w:sz="0" w:space="0" w:color="auto"/>
      </w:divBdr>
    </w:div>
    <w:div w:id="1920090590">
      <w:bodyDiv w:val="1"/>
      <w:marLeft w:val="0"/>
      <w:marRight w:val="0"/>
      <w:marTop w:val="0"/>
      <w:marBottom w:val="0"/>
      <w:divBdr>
        <w:top w:val="none" w:sz="0" w:space="0" w:color="auto"/>
        <w:left w:val="none" w:sz="0" w:space="0" w:color="auto"/>
        <w:bottom w:val="none" w:sz="0" w:space="0" w:color="auto"/>
        <w:right w:val="none" w:sz="0" w:space="0" w:color="auto"/>
      </w:divBdr>
    </w:div>
    <w:div w:id="1927224304">
      <w:bodyDiv w:val="1"/>
      <w:marLeft w:val="0"/>
      <w:marRight w:val="0"/>
      <w:marTop w:val="0"/>
      <w:marBottom w:val="0"/>
      <w:divBdr>
        <w:top w:val="none" w:sz="0" w:space="0" w:color="auto"/>
        <w:left w:val="none" w:sz="0" w:space="0" w:color="auto"/>
        <w:bottom w:val="none" w:sz="0" w:space="0" w:color="auto"/>
        <w:right w:val="none" w:sz="0" w:space="0" w:color="auto"/>
      </w:divBdr>
    </w:div>
    <w:div w:id="1933927915">
      <w:bodyDiv w:val="1"/>
      <w:marLeft w:val="0"/>
      <w:marRight w:val="0"/>
      <w:marTop w:val="0"/>
      <w:marBottom w:val="0"/>
      <w:divBdr>
        <w:top w:val="none" w:sz="0" w:space="0" w:color="auto"/>
        <w:left w:val="none" w:sz="0" w:space="0" w:color="auto"/>
        <w:bottom w:val="none" w:sz="0" w:space="0" w:color="auto"/>
        <w:right w:val="none" w:sz="0" w:space="0" w:color="auto"/>
      </w:divBdr>
    </w:div>
    <w:div w:id="1935282000">
      <w:bodyDiv w:val="1"/>
      <w:marLeft w:val="0"/>
      <w:marRight w:val="0"/>
      <w:marTop w:val="0"/>
      <w:marBottom w:val="0"/>
      <w:divBdr>
        <w:top w:val="none" w:sz="0" w:space="0" w:color="auto"/>
        <w:left w:val="none" w:sz="0" w:space="0" w:color="auto"/>
        <w:bottom w:val="none" w:sz="0" w:space="0" w:color="auto"/>
        <w:right w:val="none" w:sz="0" w:space="0" w:color="auto"/>
      </w:divBdr>
    </w:div>
    <w:div w:id="1935626913">
      <w:bodyDiv w:val="1"/>
      <w:marLeft w:val="0"/>
      <w:marRight w:val="0"/>
      <w:marTop w:val="0"/>
      <w:marBottom w:val="0"/>
      <w:divBdr>
        <w:top w:val="none" w:sz="0" w:space="0" w:color="auto"/>
        <w:left w:val="none" w:sz="0" w:space="0" w:color="auto"/>
        <w:bottom w:val="none" w:sz="0" w:space="0" w:color="auto"/>
        <w:right w:val="none" w:sz="0" w:space="0" w:color="auto"/>
      </w:divBdr>
    </w:div>
    <w:div w:id="1972206612">
      <w:bodyDiv w:val="1"/>
      <w:marLeft w:val="0"/>
      <w:marRight w:val="0"/>
      <w:marTop w:val="0"/>
      <w:marBottom w:val="0"/>
      <w:divBdr>
        <w:top w:val="none" w:sz="0" w:space="0" w:color="auto"/>
        <w:left w:val="none" w:sz="0" w:space="0" w:color="auto"/>
        <w:bottom w:val="none" w:sz="0" w:space="0" w:color="auto"/>
        <w:right w:val="none" w:sz="0" w:space="0" w:color="auto"/>
      </w:divBdr>
    </w:div>
    <w:div w:id="1997494135">
      <w:bodyDiv w:val="1"/>
      <w:marLeft w:val="0"/>
      <w:marRight w:val="0"/>
      <w:marTop w:val="0"/>
      <w:marBottom w:val="0"/>
      <w:divBdr>
        <w:top w:val="none" w:sz="0" w:space="0" w:color="auto"/>
        <w:left w:val="none" w:sz="0" w:space="0" w:color="auto"/>
        <w:bottom w:val="none" w:sz="0" w:space="0" w:color="auto"/>
        <w:right w:val="none" w:sz="0" w:space="0" w:color="auto"/>
      </w:divBdr>
    </w:div>
    <w:div w:id="2002733223">
      <w:bodyDiv w:val="1"/>
      <w:marLeft w:val="0"/>
      <w:marRight w:val="0"/>
      <w:marTop w:val="0"/>
      <w:marBottom w:val="0"/>
      <w:divBdr>
        <w:top w:val="none" w:sz="0" w:space="0" w:color="auto"/>
        <w:left w:val="none" w:sz="0" w:space="0" w:color="auto"/>
        <w:bottom w:val="none" w:sz="0" w:space="0" w:color="auto"/>
        <w:right w:val="none" w:sz="0" w:space="0" w:color="auto"/>
      </w:divBdr>
    </w:div>
    <w:div w:id="2002930132">
      <w:bodyDiv w:val="1"/>
      <w:marLeft w:val="0"/>
      <w:marRight w:val="0"/>
      <w:marTop w:val="0"/>
      <w:marBottom w:val="0"/>
      <w:divBdr>
        <w:top w:val="none" w:sz="0" w:space="0" w:color="auto"/>
        <w:left w:val="none" w:sz="0" w:space="0" w:color="auto"/>
        <w:bottom w:val="none" w:sz="0" w:space="0" w:color="auto"/>
        <w:right w:val="none" w:sz="0" w:space="0" w:color="auto"/>
      </w:divBdr>
    </w:div>
    <w:div w:id="2014870470">
      <w:bodyDiv w:val="1"/>
      <w:marLeft w:val="0"/>
      <w:marRight w:val="0"/>
      <w:marTop w:val="0"/>
      <w:marBottom w:val="0"/>
      <w:divBdr>
        <w:top w:val="none" w:sz="0" w:space="0" w:color="auto"/>
        <w:left w:val="none" w:sz="0" w:space="0" w:color="auto"/>
        <w:bottom w:val="none" w:sz="0" w:space="0" w:color="auto"/>
        <w:right w:val="none" w:sz="0" w:space="0" w:color="auto"/>
      </w:divBdr>
    </w:div>
    <w:div w:id="2020430432">
      <w:bodyDiv w:val="1"/>
      <w:marLeft w:val="0"/>
      <w:marRight w:val="0"/>
      <w:marTop w:val="0"/>
      <w:marBottom w:val="0"/>
      <w:divBdr>
        <w:top w:val="none" w:sz="0" w:space="0" w:color="auto"/>
        <w:left w:val="none" w:sz="0" w:space="0" w:color="auto"/>
        <w:bottom w:val="none" w:sz="0" w:space="0" w:color="auto"/>
        <w:right w:val="none" w:sz="0" w:space="0" w:color="auto"/>
      </w:divBdr>
    </w:div>
    <w:div w:id="2024165642">
      <w:bodyDiv w:val="1"/>
      <w:marLeft w:val="0"/>
      <w:marRight w:val="0"/>
      <w:marTop w:val="0"/>
      <w:marBottom w:val="0"/>
      <w:divBdr>
        <w:top w:val="none" w:sz="0" w:space="0" w:color="auto"/>
        <w:left w:val="none" w:sz="0" w:space="0" w:color="auto"/>
        <w:bottom w:val="none" w:sz="0" w:space="0" w:color="auto"/>
        <w:right w:val="none" w:sz="0" w:space="0" w:color="auto"/>
      </w:divBdr>
    </w:div>
    <w:div w:id="2026780497">
      <w:bodyDiv w:val="1"/>
      <w:marLeft w:val="0"/>
      <w:marRight w:val="0"/>
      <w:marTop w:val="0"/>
      <w:marBottom w:val="0"/>
      <w:divBdr>
        <w:top w:val="none" w:sz="0" w:space="0" w:color="auto"/>
        <w:left w:val="none" w:sz="0" w:space="0" w:color="auto"/>
        <w:bottom w:val="none" w:sz="0" w:space="0" w:color="auto"/>
        <w:right w:val="none" w:sz="0" w:space="0" w:color="auto"/>
      </w:divBdr>
    </w:div>
    <w:div w:id="2039306670">
      <w:bodyDiv w:val="1"/>
      <w:marLeft w:val="0"/>
      <w:marRight w:val="0"/>
      <w:marTop w:val="0"/>
      <w:marBottom w:val="0"/>
      <w:divBdr>
        <w:top w:val="none" w:sz="0" w:space="0" w:color="auto"/>
        <w:left w:val="none" w:sz="0" w:space="0" w:color="auto"/>
        <w:bottom w:val="none" w:sz="0" w:space="0" w:color="auto"/>
        <w:right w:val="none" w:sz="0" w:space="0" w:color="auto"/>
      </w:divBdr>
    </w:div>
    <w:div w:id="2047362637">
      <w:bodyDiv w:val="1"/>
      <w:marLeft w:val="0"/>
      <w:marRight w:val="0"/>
      <w:marTop w:val="0"/>
      <w:marBottom w:val="0"/>
      <w:divBdr>
        <w:top w:val="none" w:sz="0" w:space="0" w:color="auto"/>
        <w:left w:val="none" w:sz="0" w:space="0" w:color="auto"/>
        <w:bottom w:val="none" w:sz="0" w:space="0" w:color="auto"/>
        <w:right w:val="none" w:sz="0" w:space="0" w:color="auto"/>
      </w:divBdr>
    </w:div>
    <w:div w:id="2052459728">
      <w:bodyDiv w:val="1"/>
      <w:marLeft w:val="0"/>
      <w:marRight w:val="0"/>
      <w:marTop w:val="0"/>
      <w:marBottom w:val="0"/>
      <w:divBdr>
        <w:top w:val="none" w:sz="0" w:space="0" w:color="auto"/>
        <w:left w:val="none" w:sz="0" w:space="0" w:color="auto"/>
        <w:bottom w:val="none" w:sz="0" w:space="0" w:color="auto"/>
        <w:right w:val="none" w:sz="0" w:space="0" w:color="auto"/>
      </w:divBdr>
    </w:div>
    <w:div w:id="2054495112">
      <w:bodyDiv w:val="1"/>
      <w:marLeft w:val="0"/>
      <w:marRight w:val="0"/>
      <w:marTop w:val="0"/>
      <w:marBottom w:val="0"/>
      <w:divBdr>
        <w:top w:val="none" w:sz="0" w:space="0" w:color="auto"/>
        <w:left w:val="none" w:sz="0" w:space="0" w:color="auto"/>
        <w:bottom w:val="none" w:sz="0" w:space="0" w:color="auto"/>
        <w:right w:val="none" w:sz="0" w:space="0" w:color="auto"/>
      </w:divBdr>
    </w:div>
    <w:div w:id="2059277393">
      <w:bodyDiv w:val="1"/>
      <w:marLeft w:val="0"/>
      <w:marRight w:val="0"/>
      <w:marTop w:val="0"/>
      <w:marBottom w:val="0"/>
      <w:divBdr>
        <w:top w:val="none" w:sz="0" w:space="0" w:color="auto"/>
        <w:left w:val="none" w:sz="0" w:space="0" w:color="auto"/>
        <w:bottom w:val="none" w:sz="0" w:space="0" w:color="auto"/>
        <w:right w:val="none" w:sz="0" w:space="0" w:color="auto"/>
      </w:divBdr>
    </w:div>
    <w:div w:id="2061056842">
      <w:bodyDiv w:val="1"/>
      <w:marLeft w:val="0"/>
      <w:marRight w:val="0"/>
      <w:marTop w:val="0"/>
      <w:marBottom w:val="0"/>
      <w:divBdr>
        <w:top w:val="none" w:sz="0" w:space="0" w:color="auto"/>
        <w:left w:val="none" w:sz="0" w:space="0" w:color="auto"/>
        <w:bottom w:val="none" w:sz="0" w:space="0" w:color="auto"/>
        <w:right w:val="none" w:sz="0" w:space="0" w:color="auto"/>
      </w:divBdr>
    </w:div>
    <w:div w:id="2078816791">
      <w:bodyDiv w:val="1"/>
      <w:marLeft w:val="0"/>
      <w:marRight w:val="0"/>
      <w:marTop w:val="0"/>
      <w:marBottom w:val="0"/>
      <w:divBdr>
        <w:top w:val="none" w:sz="0" w:space="0" w:color="auto"/>
        <w:left w:val="none" w:sz="0" w:space="0" w:color="auto"/>
        <w:bottom w:val="none" w:sz="0" w:space="0" w:color="auto"/>
        <w:right w:val="none" w:sz="0" w:space="0" w:color="auto"/>
      </w:divBdr>
    </w:div>
    <w:div w:id="2079008939">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4662659">
      <w:bodyDiv w:val="1"/>
      <w:marLeft w:val="0"/>
      <w:marRight w:val="0"/>
      <w:marTop w:val="0"/>
      <w:marBottom w:val="0"/>
      <w:divBdr>
        <w:top w:val="none" w:sz="0" w:space="0" w:color="auto"/>
        <w:left w:val="none" w:sz="0" w:space="0" w:color="auto"/>
        <w:bottom w:val="none" w:sz="0" w:space="0" w:color="auto"/>
        <w:right w:val="none" w:sz="0" w:space="0" w:color="auto"/>
      </w:divBdr>
    </w:div>
    <w:div w:id="2097554903">
      <w:bodyDiv w:val="1"/>
      <w:marLeft w:val="0"/>
      <w:marRight w:val="0"/>
      <w:marTop w:val="0"/>
      <w:marBottom w:val="0"/>
      <w:divBdr>
        <w:top w:val="none" w:sz="0" w:space="0" w:color="auto"/>
        <w:left w:val="none" w:sz="0" w:space="0" w:color="auto"/>
        <w:bottom w:val="none" w:sz="0" w:space="0" w:color="auto"/>
        <w:right w:val="none" w:sz="0" w:space="0" w:color="auto"/>
      </w:divBdr>
    </w:div>
    <w:div w:id="2098941278">
      <w:bodyDiv w:val="1"/>
      <w:marLeft w:val="0"/>
      <w:marRight w:val="0"/>
      <w:marTop w:val="0"/>
      <w:marBottom w:val="0"/>
      <w:divBdr>
        <w:top w:val="none" w:sz="0" w:space="0" w:color="auto"/>
        <w:left w:val="none" w:sz="0" w:space="0" w:color="auto"/>
        <w:bottom w:val="none" w:sz="0" w:space="0" w:color="auto"/>
        <w:right w:val="none" w:sz="0" w:space="0" w:color="auto"/>
      </w:divBdr>
    </w:div>
    <w:div w:id="2104642037">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9056552">
      <w:bodyDiv w:val="1"/>
      <w:marLeft w:val="0"/>
      <w:marRight w:val="0"/>
      <w:marTop w:val="0"/>
      <w:marBottom w:val="0"/>
      <w:divBdr>
        <w:top w:val="none" w:sz="0" w:space="0" w:color="auto"/>
        <w:left w:val="none" w:sz="0" w:space="0" w:color="auto"/>
        <w:bottom w:val="none" w:sz="0" w:space="0" w:color="auto"/>
        <w:right w:val="none" w:sz="0" w:space="0" w:color="auto"/>
      </w:divBdr>
    </w:div>
    <w:div w:id="2120759679">
      <w:bodyDiv w:val="1"/>
      <w:marLeft w:val="0"/>
      <w:marRight w:val="0"/>
      <w:marTop w:val="0"/>
      <w:marBottom w:val="0"/>
      <w:divBdr>
        <w:top w:val="none" w:sz="0" w:space="0" w:color="auto"/>
        <w:left w:val="none" w:sz="0" w:space="0" w:color="auto"/>
        <w:bottom w:val="none" w:sz="0" w:space="0" w:color="auto"/>
        <w:right w:val="none" w:sz="0" w:space="0" w:color="auto"/>
      </w:divBdr>
    </w:div>
    <w:div w:id="2121799292">
      <w:bodyDiv w:val="1"/>
      <w:marLeft w:val="0"/>
      <w:marRight w:val="0"/>
      <w:marTop w:val="0"/>
      <w:marBottom w:val="0"/>
      <w:divBdr>
        <w:top w:val="none" w:sz="0" w:space="0" w:color="auto"/>
        <w:left w:val="none" w:sz="0" w:space="0" w:color="auto"/>
        <w:bottom w:val="none" w:sz="0" w:space="0" w:color="auto"/>
        <w:right w:val="none" w:sz="0" w:space="0" w:color="auto"/>
      </w:divBdr>
    </w:div>
    <w:div w:id="2122456811">
      <w:bodyDiv w:val="1"/>
      <w:marLeft w:val="0"/>
      <w:marRight w:val="0"/>
      <w:marTop w:val="0"/>
      <w:marBottom w:val="0"/>
      <w:divBdr>
        <w:top w:val="none" w:sz="0" w:space="0" w:color="auto"/>
        <w:left w:val="none" w:sz="0" w:space="0" w:color="auto"/>
        <w:bottom w:val="none" w:sz="0" w:space="0" w:color="auto"/>
        <w:right w:val="none" w:sz="0" w:space="0" w:color="auto"/>
      </w:divBdr>
    </w:div>
    <w:div w:id="2122651898">
      <w:bodyDiv w:val="1"/>
      <w:marLeft w:val="0"/>
      <w:marRight w:val="0"/>
      <w:marTop w:val="0"/>
      <w:marBottom w:val="0"/>
      <w:divBdr>
        <w:top w:val="none" w:sz="0" w:space="0" w:color="auto"/>
        <w:left w:val="none" w:sz="0" w:space="0" w:color="auto"/>
        <w:bottom w:val="none" w:sz="0" w:space="0" w:color="auto"/>
        <w:right w:val="none" w:sz="0" w:space="0" w:color="auto"/>
      </w:divBdr>
    </w:div>
    <w:div w:id="2133328423">
      <w:bodyDiv w:val="1"/>
      <w:marLeft w:val="0"/>
      <w:marRight w:val="0"/>
      <w:marTop w:val="0"/>
      <w:marBottom w:val="0"/>
      <w:divBdr>
        <w:top w:val="none" w:sz="0" w:space="0" w:color="auto"/>
        <w:left w:val="none" w:sz="0" w:space="0" w:color="auto"/>
        <w:bottom w:val="none" w:sz="0" w:space="0" w:color="auto"/>
        <w:right w:val="none" w:sz="0" w:space="0" w:color="auto"/>
      </w:divBdr>
    </w:div>
    <w:div w:id="2134982726">
      <w:bodyDiv w:val="1"/>
      <w:marLeft w:val="0"/>
      <w:marRight w:val="0"/>
      <w:marTop w:val="0"/>
      <w:marBottom w:val="0"/>
      <w:divBdr>
        <w:top w:val="none" w:sz="0" w:space="0" w:color="auto"/>
        <w:left w:val="none" w:sz="0" w:space="0" w:color="auto"/>
        <w:bottom w:val="none" w:sz="0" w:space="0" w:color="auto"/>
        <w:right w:val="none" w:sz="0" w:space="0" w:color="auto"/>
      </w:divBdr>
    </w:div>
    <w:div w:id="213595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6F2C0-78A9-457A-9AA0-23003F5D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446</TotalTime>
  <Pages>3</Pages>
  <Words>1300</Words>
  <Characters>7670</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58</cp:revision>
  <cp:lastPrinted>2015-04-20T12:59:00Z</cp:lastPrinted>
  <dcterms:created xsi:type="dcterms:W3CDTF">2015-04-20T13:16:00Z</dcterms:created>
  <dcterms:modified xsi:type="dcterms:W3CDTF">2015-04-22T08:49:00Z</dcterms:modified>
</cp:coreProperties>
</file>