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Pr="000732DB" w:rsidRDefault="007D4281" w:rsidP="006D563D">
      <w:pPr>
        <w:pStyle w:val="Nadpis1"/>
        <w:numPr>
          <w:ilvl w:val="0"/>
          <w:numId w:val="6"/>
        </w:numPr>
        <w:jc w:val="both"/>
      </w:pPr>
      <w:bookmarkStart w:id="0" w:name="_Toc422471570"/>
      <w:r>
        <w:t>Trh práce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7"/>
        <w:gridCol w:w="282"/>
        <w:gridCol w:w="7495"/>
      </w:tblGrid>
      <w:tr w:rsidR="007D4281" w:rsidRPr="0002540B" w:rsidTr="007D4281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9F479C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Pozitivní trendy na trhu práce pokračovaly i v 1. čtvrtletí 2015</w:t>
            </w:r>
            <w:r w:rsidRPr="009F47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BC2849" w:rsidRDefault="007D4281" w:rsidP="007D4281">
            <w:pPr>
              <w:pStyle w:val="Textpoznpodarou"/>
              <w:jc w:val="both"/>
            </w:pPr>
            <w:r w:rsidRPr="00BC2849">
              <w:t xml:space="preserve">Přetrvávající </w:t>
            </w:r>
            <w:r>
              <w:t xml:space="preserve">a dobře ukotvený </w:t>
            </w:r>
            <w:r w:rsidRPr="00BC2849">
              <w:t>růst české ekonomiky</w:t>
            </w:r>
            <w:r>
              <w:t xml:space="preserve"> </w:t>
            </w:r>
            <w:r w:rsidRPr="00BC2849">
              <w:t>se promítal do pozitivních změn na trhu práce i v 1. čtvrtletí 2015. Celková zaměstnanost se v meziročním srovnání opět zvýšila, počty osob hledajících práci naopak klesly a</w:t>
            </w:r>
            <w:r>
              <w:t> </w:t>
            </w:r>
            <w:r w:rsidRPr="00BC2849">
              <w:t xml:space="preserve">stejně tak jejich podíl na celkové pracovní síle. Mzdy se zvyšovaly i nadále, jejich přírůstky </w:t>
            </w:r>
            <w:r>
              <w:t>nicméně pře</w:t>
            </w:r>
            <w:r w:rsidRPr="00BC2849">
              <w:t>trvaly střídmé</w:t>
            </w:r>
            <w:r>
              <w:t>.</w:t>
            </w:r>
          </w:p>
          <w:p w:rsidR="007D4281" w:rsidRPr="00541636" w:rsidRDefault="007D4281" w:rsidP="007D4281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D4281" w:rsidRPr="0002540B" w:rsidTr="007D4281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„Nasávání pracovníků“ na trh práce nejsilnější od posledního čtvrtletí 2008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434CEE" w:rsidRDefault="007D4281" w:rsidP="007D4281">
            <w:pPr>
              <w:pStyle w:val="Textpoznpodarou"/>
              <w:jc w:val="both"/>
              <w:rPr>
                <w:spacing w:val="-2"/>
              </w:rPr>
            </w:pPr>
            <w:r w:rsidRPr="00434CEE">
              <w:rPr>
                <w:spacing w:val="-2"/>
              </w:rPr>
              <w:t>Růst celkové zaměstnanosti</w:t>
            </w:r>
            <w:r w:rsidRPr="00434CEE">
              <w:rPr>
                <w:rStyle w:val="Znakapoznpodarou"/>
                <w:spacing w:val="-2"/>
              </w:rPr>
              <w:footnoteReference w:id="1"/>
            </w:r>
            <w:r w:rsidRPr="00434CEE">
              <w:rPr>
                <w:spacing w:val="-2"/>
              </w:rPr>
              <w:t xml:space="preserve"> s příchodem roku 2015 zrychlil. Zatímco ve 3. čtvrtletí 2014 byly počty osob majících práci meziročně vyšší o 0,5 % a v posledním čtvrtletí 2014 o 0,8 %, v 1. kvartále letošního roku dokonce o 1,1 %. Posilování zaměstnanosti bylo nejsilnější od sklonku předkrizového roku 2008 a odehrávalo se</w:t>
            </w:r>
            <w:r>
              <w:rPr>
                <w:spacing w:val="-2"/>
              </w:rPr>
              <w:t> </w:t>
            </w:r>
            <w:r w:rsidRPr="00434CEE">
              <w:rPr>
                <w:spacing w:val="-2"/>
              </w:rPr>
              <w:t>především ve velkých odvětvích. Jednalo se o dynamicky rostoucí zpracovatelský průmysl (+24,9 tis. osob), odvětví s převahou veřejného sektoru (CZ-NACE O-Q, +16,3 tis. osob), ale také o shluk odvětví zahrnující obchod, dopravu, ubytování a pohostinství (+15,4 tis. osob). Nárůst počtu agenturních pracovníků výrazně ovlivnil výsledek za skupinu odvětví sdružující profesní, vědecké, technické a administrativní činnosti (+5,8 tis. osob).</w:t>
            </w:r>
          </w:p>
          <w:p w:rsidR="007D4281" w:rsidRPr="00541636" w:rsidRDefault="007D4281" w:rsidP="007D4281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D4281" w:rsidRPr="0002540B" w:rsidTr="007D4281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Navzdory oživování stavebnictví a rostoucí zásobě práce se počty osob pracujících v tomto odvětví opět snížily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C84B07" w:rsidRDefault="007D4281" w:rsidP="007D4281">
            <w:pPr>
              <w:pStyle w:val="Textpoznpodarou"/>
              <w:jc w:val="both"/>
            </w:pPr>
            <w:r w:rsidRPr="00C84B07">
              <w:t>Navzdory pokračujícímu oživování stavebnictví a rostoucí</w:t>
            </w:r>
            <w:r>
              <w:t xml:space="preserve"> zásobě práce</w:t>
            </w:r>
            <w:r w:rsidRPr="00C84B07">
              <w:t xml:space="preserve"> </w:t>
            </w:r>
            <w:r>
              <w:t>(</w:t>
            </w:r>
            <w:r w:rsidRPr="00C84B07">
              <w:t>především veřejných zakázek</w:t>
            </w:r>
            <w:r>
              <w:t>)</w:t>
            </w:r>
            <w:r w:rsidRPr="00C84B07">
              <w:t xml:space="preserve"> se počet zaměstnaných osob v tomto odvětví dále snižoval. V 1. čtvrtletí </w:t>
            </w:r>
            <w:r>
              <w:t xml:space="preserve">2015 </w:t>
            </w:r>
            <w:r w:rsidRPr="00C84B07">
              <w:t xml:space="preserve">pracovalo ve stavebnictví 414,2 tis. osob, o 9,1 tis. méně než ve stejném období roku 2014. Proti 3. čtvrtletí 2010, kdy stavebnictví dávalo práci 472,3 tis. osobám, se jeho zaměstnanost zmenšila </w:t>
            </w:r>
            <w:r>
              <w:t xml:space="preserve">již </w:t>
            </w:r>
            <w:r w:rsidRPr="00C84B07">
              <w:t>o osminu.</w:t>
            </w:r>
          </w:p>
          <w:p w:rsidR="007D4281" w:rsidRPr="00541636" w:rsidRDefault="007D4281" w:rsidP="007D4281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7D4281" w:rsidRPr="0002540B" w:rsidTr="007D4281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Objevují se náznaky, že </w:t>
            </w:r>
            <w:proofErr w:type="spellStart"/>
            <w:r>
              <w:rPr>
                <w:sz w:val="16"/>
                <w:szCs w:val="16"/>
              </w:rPr>
              <w:t>sebezaměstnaní</w:t>
            </w:r>
            <w:proofErr w:type="spellEnd"/>
            <w:r>
              <w:rPr>
                <w:sz w:val="16"/>
                <w:szCs w:val="16"/>
              </w:rPr>
              <w:t xml:space="preserve"> upouští od svých dosavadních činností a přesouvají se mezi klasické zaměstnance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C84B07" w:rsidRDefault="007D4281" w:rsidP="007D4281">
            <w:pPr>
              <w:pStyle w:val="Textpoznpodarou"/>
              <w:jc w:val="both"/>
              <w:rPr>
                <w:spacing w:val="-4"/>
              </w:rPr>
            </w:pPr>
            <w:r w:rsidRPr="00C84B07">
              <w:rPr>
                <w:spacing w:val="-4"/>
              </w:rPr>
              <w:t xml:space="preserve">Vyšší růst počtu zaměstnanců (+1,8 % meziročně) oproti celkové zaměstnanosti (+1,1 % meziročně) naznačuje, že </w:t>
            </w:r>
            <w:proofErr w:type="spellStart"/>
            <w:r w:rsidRPr="00C84B07">
              <w:rPr>
                <w:spacing w:val="-4"/>
              </w:rPr>
              <w:t>sebezaměstnaní</w:t>
            </w:r>
            <w:proofErr w:type="spellEnd"/>
            <w:r w:rsidRPr="00C84B07">
              <w:rPr>
                <w:spacing w:val="-4"/>
              </w:rPr>
              <w:t xml:space="preserve"> – ve kterých převažují malí živnostníci – upouští od svých dosavadních činností a začínají přecházet do zaměstnaneckých poměrů. Nabízí se v zásadě dvě vysvětlení tohoto jevu. Za</w:t>
            </w:r>
            <w:r>
              <w:rPr>
                <w:spacing w:val="-4"/>
              </w:rPr>
              <w:t> </w:t>
            </w:r>
            <w:r w:rsidRPr="00C84B07">
              <w:rPr>
                <w:spacing w:val="-4"/>
              </w:rPr>
              <w:t xml:space="preserve">prvé, pracovníci mohou využívat vyšší nabídky volných pracovních míst – která je s aktuálním růstem české ekonomiky spjatá – a odcházet tzv. za lepším, to znamená za jistotou, kterou jim mohou zaměstnanecké poměry nabídnout, často ale i za vyššími výdělky. Za druhé, může docházet </w:t>
            </w:r>
            <w:r>
              <w:rPr>
                <w:spacing w:val="-4"/>
              </w:rPr>
              <w:t xml:space="preserve">také </w:t>
            </w:r>
            <w:r w:rsidRPr="00C84B07">
              <w:rPr>
                <w:spacing w:val="-4"/>
              </w:rPr>
              <w:t>k tomu, že firmy s růstem ekonomiky a</w:t>
            </w:r>
            <w:r>
              <w:rPr>
                <w:spacing w:val="-4"/>
              </w:rPr>
              <w:t> zlepšujícími se očekáváními</w:t>
            </w:r>
            <w:r w:rsidRPr="00C84B07">
              <w:rPr>
                <w:spacing w:val="-4"/>
              </w:rPr>
              <w:t xml:space="preserve"> přesouvají své pracovníky ze „</w:t>
            </w:r>
            <w:proofErr w:type="spellStart"/>
            <w:r w:rsidRPr="00C84B07">
              <w:rPr>
                <w:spacing w:val="-4"/>
              </w:rPr>
              <w:t>švarc</w:t>
            </w:r>
            <w:proofErr w:type="spellEnd"/>
            <w:r w:rsidRPr="00C84B07">
              <w:rPr>
                <w:spacing w:val="-4"/>
              </w:rPr>
              <w:t xml:space="preserve"> systému“</w:t>
            </w:r>
            <w:r>
              <w:rPr>
                <w:spacing w:val="-4"/>
              </w:rPr>
              <w:t xml:space="preserve"> –</w:t>
            </w:r>
            <w:r w:rsidRPr="00C84B07">
              <w:rPr>
                <w:spacing w:val="-4"/>
              </w:rPr>
              <w:t xml:space="preserve"> do kterého je</w:t>
            </w:r>
            <w:r>
              <w:rPr>
                <w:spacing w:val="-4"/>
              </w:rPr>
              <w:t> </w:t>
            </w:r>
            <w:r w:rsidRPr="00C84B07">
              <w:rPr>
                <w:spacing w:val="-4"/>
              </w:rPr>
              <w:t xml:space="preserve">odsunuly v obdobích méně příznivých – zpět </w:t>
            </w:r>
            <w:r>
              <w:rPr>
                <w:spacing w:val="-4"/>
              </w:rPr>
              <w:t>mezi klasické zaměstnance</w:t>
            </w:r>
            <w:r w:rsidRPr="00C84B07">
              <w:rPr>
                <w:spacing w:val="-4"/>
              </w:rPr>
              <w:t>.</w:t>
            </w:r>
          </w:p>
          <w:p w:rsidR="007D4281" w:rsidRPr="00541636" w:rsidRDefault="007D4281" w:rsidP="007D4281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D4281" w:rsidRPr="0002540B" w:rsidTr="007D4281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Vyšší meziroční růst počtu zaměstnanců než počtu odpracovaných hodin indikuje, že pracovní doba zaměstnanců se zkrátila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BD1287" w:rsidRDefault="007D4281" w:rsidP="007D4281">
            <w:pPr>
              <w:pStyle w:val="Textpoznpodarou"/>
              <w:jc w:val="both"/>
              <w:rPr>
                <w:spacing w:val="-2"/>
              </w:rPr>
            </w:pPr>
            <w:r w:rsidRPr="00BD1287">
              <w:rPr>
                <w:spacing w:val="-2"/>
              </w:rPr>
              <w:t>V úhrnu za celý rok 2014 stoupnul počet zaměstnanců (+0,2 %) méně dynamicky než počet odpracovaných hodin (+0,5 %). V 1. čtvrtletí 2015 došlo k opaku. Počet zaměstnanců se meziročně zvýšil o 1,8 %, počet odpracovaných hodin ale jen o 0,5 %. Tato změna indikuje, že</w:t>
            </w:r>
            <w:r>
              <w:rPr>
                <w:spacing w:val="-2"/>
              </w:rPr>
              <w:t xml:space="preserve"> jestliže ještě v roce 2014 byli</w:t>
            </w:r>
            <w:r w:rsidRPr="00BD1287">
              <w:rPr>
                <w:spacing w:val="-2"/>
              </w:rPr>
              <w:t xml:space="preserve"> zaměstnavatelé op</w:t>
            </w:r>
            <w:r>
              <w:rPr>
                <w:spacing w:val="-2"/>
              </w:rPr>
              <w:t>atrní a nárůst odbytu se snažili</w:t>
            </w:r>
            <w:r w:rsidRPr="00BD1287">
              <w:rPr>
                <w:spacing w:val="-2"/>
              </w:rPr>
              <w:t xml:space="preserve"> spíše než přijímáním nových zaměstnanců vykrýt delší pracovní dobou těch stávajících (to znamená skrze přesčasy), v 1. čtvrtletí 2015 tomu už tak nebylo. Meziroční nárůst počtu zaměstnanců byl nejsilnější od</w:t>
            </w:r>
            <w:r>
              <w:rPr>
                <w:spacing w:val="-2"/>
              </w:rPr>
              <w:t> </w:t>
            </w:r>
            <w:r w:rsidRPr="00BD1287">
              <w:rPr>
                <w:spacing w:val="-2"/>
              </w:rPr>
              <w:t>posledního čtvrtletí 2008</w:t>
            </w:r>
            <w:r>
              <w:rPr>
                <w:spacing w:val="-2"/>
              </w:rPr>
              <w:t>,</w:t>
            </w:r>
            <w:r w:rsidRPr="00BD1287">
              <w:rPr>
                <w:spacing w:val="-2"/>
              </w:rPr>
              <w:t xml:space="preserve"> </w:t>
            </w:r>
            <w:r>
              <w:rPr>
                <w:spacing w:val="-2"/>
              </w:rPr>
              <w:t>p</w:t>
            </w:r>
            <w:r w:rsidRPr="00BD1287">
              <w:rPr>
                <w:spacing w:val="-2"/>
              </w:rPr>
              <w:t>racovní doba zaměstnanců se zkrátila.</w:t>
            </w:r>
          </w:p>
          <w:p w:rsidR="007D4281" w:rsidRPr="00541636" w:rsidRDefault="007D4281" w:rsidP="007D4281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D4281" w:rsidRPr="0002540B" w:rsidTr="007D4281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Meziroční nárůst hodinové produktivity práce nejvyšší za poslední čtyři a čtvrt roku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A83C26" w:rsidRDefault="007D4281" w:rsidP="007D4281">
            <w:pPr>
              <w:pStyle w:val="Textpoznpodarou"/>
              <w:jc w:val="both"/>
              <w:rPr>
                <w:spacing w:val="-2"/>
              </w:rPr>
            </w:pPr>
            <w:r>
              <w:rPr>
                <w:spacing w:val="-2"/>
              </w:rPr>
              <w:t>Silný</w:t>
            </w:r>
            <w:r w:rsidRPr="00A83C26">
              <w:rPr>
                <w:spacing w:val="-2"/>
              </w:rPr>
              <w:t xml:space="preserve"> </w:t>
            </w:r>
            <w:r>
              <w:rPr>
                <w:spacing w:val="-2"/>
              </w:rPr>
              <w:t>ná</w:t>
            </w:r>
            <w:r w:rsidRPr="00A83C26">
              <w:rPr>
                <w:spacing w:val="-2"/>
              </w:rPr>
              <w:t>růst hrubé přidané hodnoty v 1. čtvrtletí 2015 (v meziročním srovnání +3,8</w:t>
            </w:r>
            <w:r>
              <w:rPr>
                <w:spacing w:val="-2"/>
              </w:rPr>
              <w:t> </w:t>
            </w:r>
            <w:r w:rsidRPr="00A83C26">
              <w:rPr>
                <w:spacing w:val="-2"/>
              </w:rPr>
              <w:t>% reálně), doprovázený mírným poklesem celkového počtu odpracovaných hodin (-0,2 %), se promítnul do rapidního</w:t>
            </w:r>
            <w:r>
              <w:rPr>
                <w:spacing w:val="-2"/>
              </w:rPr>
              <w:t xml:space="preserve"> </w:t>
            </w:r>
            <w:r w:rsidRPr="00A83C26">
              <w:rPr>
                <w:spacing w:val="-2"/>
              </w:rPr>
              <w:t>růstu produktivity práce (+4,0 %). Produktivnější než před rokem</w:t>
            </w:r>
            <w:r>
              <w:rPr>
                <w:spacing w:val="-2"/>
              </w:rPr>
              <w:t xml:space="preserve"> byli</w:t>
            </w:r>
            <w:r w:rsidRPr="00A83C26">
              <w:rPr>
                <w:spacing w:val="-2"/>
              </w:rPr>
              <w:t xml:space="preserve"> pracovníci ve všech hlavních skupinách odvětví české ekonomiky s výjimkou tzv. ostatních činností (-1,2 %). Produktivita práce ve</w:t>
            </w:r>
            <w:r>
              <w:rPr>
                <w:spacing w:val="-2"/>
              </w:rPr>
              <w:t> </w:t>
            </w:r>
            <w:r w:rsidRPr="00A83C26">
              <w:rPr>
                <w:spacing w:val="-2"/>
              </w:rPr>
              <w:t>zpracovatelském průmyslu narostla o 5,4 %, ve shluku odvětví zahrnující obchod, dopravu, ubytování a pohostinství</w:t>
            </w:r>
            <w:r>
              <w:rPr>
                <w:spacing w:val="-2"/>
              </w:rPr>
              <w:t xml:space="preserve"> stoupla</w:t>
            </w:r>
            <w:r w:rsidRPr="00A83C26">
              <w:rPr>
                <w:spacing w:val="-2"/>
              </w:rPr>
              <w:t xml:space="preserve"> o 2,8 %.</w:t>
            </w:r>
          </w:p>
          <w:p w:rsidR="007D4281" w:rsidRPr="00541636" w:rsidRDefault="007D4281" w:rsidP="007D428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D4281" w:rsidRPr="0002540B" w:rsidTr="007D4281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zájem především o manuálně pracující zaměstnance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866233" w:rsidRDefault="007D4281" w:rsidP="007D4281">
            <w:pPr>
              <w:pStyle w:val="Textpoznpodarou"/>
              <w:jc w:val="both"/>
            </w:pPr>
            <w:r w:rsidRPr="00866233">
              <w:t>Růst české ekonomiky je doprovázen tvorbou nových pracovních míst, která se i přes nárůst zaměstnanosti promítá také do zvyšujících se počtů neobsazených pozic. K poslednímu březnu 2015 bylo dle údajů MPSV k dispozici již 76,1 tis. volných pracovních míst, téměř dvojnásobný počet oproti březnu 2014 a nejvyšší od prosince 2008. Nejvíce jich bylo v Praze (10,4 tis.) a ve Středočeském kraji (9,9 tis.), vysoký počet volných pracovních míst evidoval ovšem také Moravskoslezský kraj (7,4 tis.) a Jihomoravský kraj (6,8 tis.). Největší zájem byl o řemeslníky a opraváře (15,8 tis. volných pracovních míst), pomocné a nekvalifikované pracovníky (14,5 tis.),</w:t>
            </w:r>
            <w:r>
              <w:t xml:space="preserve"> pracovníky obsluhující stroje a zařízení,</w:t>
            </w:r>
            <w:r w:rsidRPr="00866233">
              <w:t xml:space="preserve"> montéry (14,2 tis.) a o zaměstnance do služeb a prodeje (12,4 tis.). Podle vzdělanostní struktury šlo především o pracovníky se středním</w:t>
            </w:r>
            <w:r>
              <w:t xml:space="preserve"> odborným</w:t>
            </w:r>
            <w:r w:rsidRPr="00866233">
              <w:t xml:space="preserve"> vzděláním s výučním listem (28,5 tis.) a základním vzděláním (24,9 tis.).</w:t>
            </w:r>
          </w:p>
          <w:p w:rsidR="007D4281" w:rsidRPr="00866233" w:rsidRDefault="007D4281" w:rsidP="007D4281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7D4281" w:rsidRPr="0002540B" w:rsidTr="007D4281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Strukturální nerovnováha mezi obecnou mírou nezaměstnanosti mužů a žen přetrvává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942FBB" w:rsidRDefault="007D4281" w:rsidP="007D4281">
            <w:pPr>
              <w:pStyle w:val="Textpoznpodarou"/>
              <w:jc w:val="both"/>
            </w:pPr>
            <w:r w:rsidRPr="00942FBB">
              <w:t xml:space="preserve">Obecná míra nezaměstnanosti ve věkové kategorii 15-64 let, očištěná od sezónních vlivů, se v březnu 2015 rovnala 6,0 %. Přestože v meziročním srovnání byla nižší 0,7 </w:t>
            </w:r>
            <w:proofErr w:type="spellStart"/>
            <w:r w:rsidRPr="00942FBB">
              <w:t>pb</w:t>
            </w:r>
            <w:proofErr w:type="spellEnd"/>
            <w:r w:rsidRPr="00942FBB">
              <w:t>., z vývoje v posledních měsících bylo možné soudit, že již stagnovala. V případě mužů míra nezaměstnanosti poklesla z 5,6 % v březnu 2014 na 5,1 % v březnu 2015, v případě žen se snížila významněji (z 8,0 % na 7,0 %), v porovnání s</w:t>
            </w:r>
            <w:r>
              <w:t> mírou nezaměstnanosti</w:t>
            </w:r>
            <w:r w:rsidRPr="00942FBB">
              <w:t> </w:t>
            </w:r>
            <w:r>
              <w:t>mužů</w:t>
            </w:r>
            <w:r w:rsidRPr="00942FBB">
              <w:t xml:space="preserve"> nicméně stále setrvávala vyšší zhruba o 2 </w:t>
            </w:r>
            <w:proofErr w:type="spellStart"/>
            <w:r w:rsidRPr="00942FBB">
              <w:t>pb</w:t>
            </w:r>
            <w:proofErr w:type="spellEnd"/>
            <w:r w:rsidRPr="00942FBB">
              <w:t>. Ani aktuální růst české ekonomiky značnou disproporci mezi mírou nezaměstnanosti mužů a žen nezmenšil.</w:t>
            </w:r>
          </w:p>
          <w:p w:rsidR="007D4281" w:rsidRPr="00866233" w:rsidRDefault="007D4281" w:rsidP="007D428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D4281" w:rsidRPr="0002540B" w:rsidTr="007D4281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7D4281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Poměr nezaměstnaných k celkové pracovní síle v ČR třetí nejnižší ze zemí Evropské unie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7D4281" w:rsidRDefault="007D4281" w:rsidP="007D4281">
            <w:pPr>
              <w:pStyle w:val="Textpoznpodarou"/>
              <w:jc w:val="both"/>
              <w:rPr>
                <w:spacing w:val="-2"/>
              </w:rPr>
            </w:pPr>
            <w:r>
              <w:rPr>
                <w:spacing w:val="-2"/>
              </w:rPr>
              <w:t>Počet nezaměstnaných v relaci k celkové pracovní síle byl tuzemsku v 1. čtvrtletí 2015 v porovnání s průměrem za hospodářský prostor Evropské unie nízký. Zatímco v České republice se obecná míra nezaměstnanosti osob ve věku 15-74 let (sezónně očištěno) rovnala 5,8 %, v EU jako celku hledalo práci 9,8 % z celkového součtu zaměstnaných a nezaměstnaných. Nižší míru nezaměstnanosti než Česko evidovalo z členských zemí dle dostupných údajů jen Lucembursko (5,7 %)</w:t>
            </w:r>
            <w:r w:rsidR="00AB47E3">
              <w:rPr>
                <w:spacing w:val="-2"/>
              </w:rPr>
              <w:t>, Rakousko (5,5 %)</w:t>
            </w:r>
            <w:r>
              <w:rPr>
                <w:spacing w:val="-2"/>
              </w:rPr>
              <w:t xml:space="preserve"> a Německo (4,8 %).</w:t>
            </w:r>
          </w:p>
          <w:p w:rsidR="007D4281" w:rsidRPr="00866233" w:rsidRDefault="007D4281" w:rsidP="007D4281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7D4281" w:rsidRPr="0002540B" w:rsidTr="007D4281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30760B" w:rsidRDefault="007D4281" w:rsidP="007D42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Mzdová dynamika zůstává v kontextu rychlého růstu ekonomiky střídmá, …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2F2B4C" w:rsidRDefault="007D4281" w:rsidP="007D4281">
            <w:pPr>
              <w:pStyle w:val="Textpoznpodarou"/>
              <w:jc w:val="both"/>
            </w:pPr>
            <w:r w:rsidRPr="00CE196F">
              <w:rPr>
                <w:spacing w:val="-4"/>
              </w:rPr>
              <w:t>Průměrná hrubá měsíční mzda na přepočtené počty zaměstnanců dosáhla v 1.</w:t>
            </w:r>
            <w:r>
              <w:rPr>
                <w:spacing w:val="-4"/>
              </w:rPr>
              <w:t xml:space="preserve"> </w:t>
            </w:r>
            <w:r w:rsidRPr="00CE196F">
              <w:rPr>
                <w:spacing w:val="-4"/>
              </w:rPr>
              <w:t>čtvrtletí</w:t>
            </w:r>
            <w:r w:rsidRPr="002F2B4C">
              <w:t xml:space="preserve"> letošního roku 25 306 korun. Meziročně se zvýšila o 2,2 %</w:t>
            </w:r>
            <w:r>
              <w:t xml:space="preserve"> nominálně</w:t>
            </w:r>
            <w:r w:rsidRPr="002F2B4C">
              <w:t>, zhruba stejně, jako tomu bylo v úhrnu za celý rok 2014. Mzdový růst tak</w:t>
            </w:r>
            <w:r>
              <w:t xml:space="preserve"> setrvával poměrně nízký</w:t>
            </w:r>
            <w:r w:rsidRPr="002F2B4C">
              <w:t>. V samotné podnikatelské sféře mzdy stouply o 2,1 %, v </w:t>
            </w:r>
            <w:proofErr w:type="spellStart"/>
            <w:r w:rsidRPr="002F2B4C">
              <w:t>nepodnikatelské</w:t>
            </w:r>
            <w:proofErr w:type="spellEnd"/>
            <w:r w:rsidRPr="002F2B4C">
              <w:t xml:space="preserve"> – především vlivem skokového zvýšení platů státních zaměstnanců v listopadu 2014 – o něco dynamičtěji (+2,9 %).</w:t>
            </w:r>
          </w:p>
          <w:p w:rsidR="007D4281" w:rsidRPr="00866233" w:rsidRDefault="007D4281" w:rsidP="007D4281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7D4281" w:rsidRPr="0002540B" w:rsidTr="007D4281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4D3732" w:rsidRDefault="007D4281" w:rsidP="007D4281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4D3732">
              <w:rPr>
                <w:spacing w:val="-2"/>
                <w:sz w:val="16"/>
                <w:szCs w:val="16"/>
              </w:rPr>
              <w:t>…pozitivem nicmén</w:t>
            </w:r>
            <w:r>
              <w:rPr>
                <w:spacing w:val="-2"/>
                <w:sz w:val="16"/>
                <w:szCs w:val="16"/>
              </w:rPr>
              <w:t>ě bylo, že na vyšší mzdy dosáhli</w:t>
            </w:r>
            <w:r w:rsidRPr="004D3732">
              <w:rPr>
                <w:spacing w:val="-2"/>
                <w:sz w:val="16"/>
                <w:szCs w:val="16"/>
              </w:rPr>
              <w:t xml:space="preserve"> nejen </w:t>
            </w:r>
            <w:proofErr w:type="spellStart"/>
            <w:r w:rsidRPr="004D3732">
              <w:rPr>
                <w:spacing w:val="-2"/>
                <w:sz w:val="16"/>
                <w:szCs w:val="16"/>
              </w:rPr>
              <w:t>vysokopří</w:t>
            </w:r>
            <w:r>
              <w:rPr>
                <w:spacing w:val="-2"/>
                <w:sz w:val="16"/>
                <w:szCs w:val="16"/>
              </w:rPr>
              <w:t>j</w:t>
            </w:r>
            <w:r w:rsidRPr="004D3732">
              <w:rPr>
                <w:spacing w:val="-2"/>
                <w:sz w:val="16"/>
                <w:szCs w:val="16"/>
              </w:rPr>
              <w:t>moví</w:t>
            </w:r>
            <w:proofErr w:type="spellEnd"/>
            <w:r w:rsidRPr="004D3732">
              <w:rPr>
                <w:spacing w:val="-2"/>
                <w:sz w:val="16"/>
                <w:szCs w:val="16"/>
              </w:rPr>
              <w:t xml:space="preserve"> zaměstnanci, ale také zaměstnanci s nižšími příjmy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7D4281" w:rsidRDefault="007D4281" w:rsidP="007D4281">
            <w:pPr>
              <w:pStyle w:val="Textpoznpodarou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Mzdový medián, tzn. výdělek prostředního zaměstnance, se v 1. čtvrtletí navýšil o 2,1 % meziročně, tedy téměř ve stejném rozsahu, jako vzrostla mzda průměrná (+2,2 %). Z toho lze soudit, že růst mezd se netýkal jen </w:t>
            </w:r>
            <w:proofErr w:type="spellStart"/>
            <w:r>
              <w:rPr>
                <w:spacing w:val="-2"/>
              </w:rPr>
              <w:t>vysokopříjmových</w:t>
            </w:r>
            <w:proofErr w:type="spellEnd"/>
            <w:r>
              <w:rPr>
                <w:spacing w:val="-2"/>
              </w:rPr>
              <w:t xml:space="preserve"> zaměstnanců, ale také zaměstnanců s nižšími příjmy. Svým dílem tomu zřejmě napomohlo i lednové navýšení minimální mzdy z 8 500 korun na 9 200 korun. </w:t>
            </w:r>
          </w:p>
          <w:p w:rsidR="007D4281" w:rsidRPr="00866233" w:rsidRDefault="007D4281" w:rsidP="007D4281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7D4281" w:rsidRPr="0002540B" w:rsidTr="007D4281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7D4281" w:rsidRDefault="007D4281" w:rsidP="007D428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Nízkoinflační</w:t>
            </w:r>
            <w:proofErr w:type="spellEnd"/>
            <w:r>
              <w:rPr>
                <w:sz w:val="16"/>
                <w:szCs w:val="16"/>
              </w:rPr>
              <w:t xml:space="preserve"> prostředí zdrojem růstu kupní síly zaměstnanců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02540B" w:rsidRDefault="007D4281" w:rsidP="007D4281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7D4281" w:rsidRPr="00685929" w:rsidRDefault="007D4281" w:rsidP="007D4281">
            <w:pPr>
              <w:pStyle w:val="Textpoznpodarou"/>
              <w:jc w:val="both"/>
            </w:pPr>
            <w:r w:rsidRPr="00685929">
              <w:t>Kupní síla zaměstnanců se i přes relativně nízký růst mezd zvýšila.  Reálně průměrná mzda v 1. čtvrtletí stoupla meziročně o 2,1 %, zvýšila se přitom ve</w:t>
            </w:r>
            <w:r>
              <w:t> </w:t>
            </w:r>
            <w:r w:rsidRPr="00685929">
              <w:t>všech odvětvích ekonomiky s</w:t>
            </w:r>
            <w:r>
              <w:t> </w:t>
            </w:r>
            <w:r w:rsidRPr="00685929">
              <w:t xml:space="preserve">výjimkou peněžnictví a pojišťovnictví, </w:t>
            </w:r>
            <w:r>
              <w:t xml:space="preserve">dále </w:t>
            </w:r>
            <w:r w:rsidRPr="00685929">
              <w:t>těžby a</w:t>
            </w:r>
            <w:r>
              <w:t> </w:t>
            </w:r>
            <w:r w:rsidRPr="00685929">
              <w:t xml:space="preserve">dobývání, energetiky a </w:t>
            </w:r>
            <w:r>
              <w:t xml:space="preserve">shluku odvětví </w:t>
            </w:r>
            <w:r w:rsidRPr="00685929">
              <w:t xml:space="preserve">informačních a komunikačních činností. Příčinou </w:t>
            </w:r>
            <w:r>
              <w:t>růstu kupní sí</w:t>
            </w:r>
            <w:r w:rsidRPr="00685929">
              <w:t>ly zaměstnanců byla velmi nízká míra inflace (+0,1 %).</w:t>
            </w:r>
          </w:p>
        </w:tc>
      </w:tr>
    </w:tbl>
    <w:p w:rsidR="007D4281" w:rsidRPr="006D563D" w:rsidRDefault="007D4281" w:rsidP="007D4281">
      <w:pPr>
        <w:rPr>
          <w:sz w:val="12"/>
          <w:szCs w:val="12"/>
          <w:lang w:eastAsia="ar-SA"/>
        </w:rPr>
      </w:pPr>
    </w:p>
    <w:tbl>
      <w:tblPr>
        <w:tblW w:w="5000" w:type="pct"/>
        <w:tblLook w:val="04A0"/>
      </w:tblPr>
      <w:tblGrid>
        <w:gridCol w:w="693"/>
        <w:gridCol w:w="4225"/>
        <w:gridCol w:w="717"/>
        <w:gridCol w:w="4219"/>
      </w:tblGrid>
      <w:tr w:rsidR="006D563D" w:rsidRPr="0002540B" w:rsidTr="006D563D">
        <w:tc>
          <w:tcPr>
            <w:tcW w:w="351" w:type="pct"/>
          </w:tcPr>
          <w:p w:rsidR="006D563D" w:rsidRPr="0002540B" w:rsidRDefault="006D563D" w:rsidP="00C43168">
            <w:pPr>
              <w:pStyle w:val="Textpoznpodarou"/>
              <w:rPr>
                <w:lang w:eastAsia="en-US"/>
              </w:rPr>
            </w:pPr>
            <w:r w:rsidRPr="0002540B">
              <w:rPr>
                <w:lang w:eastAsia="en-US"/>
              </w:rPr>
              <w:t>Graf č. 1</w:t>
            </w:r>
            <w:r>
              <w:rPr>
                <w:lang w:eastAsia="en-US"/>
              </w:rPr>
              <w:t>5</w:t>
            </w:r>
          </w:p>
        </w:tc>
        <w:tc>
          <w:tcPr>
            <w:tcW w:w="2144" w:type="pct"/>
          </w:tcPr>
          <w:p w:rsidR="006D563D" w:rsidRPr="0002540B" w:rsidRDefault="006D563D" w:rsidP="00C43168">
            <w:pPr>
              <w:pStyle w:val="Textpoznpodarou"/>
              <w:rPr>
                <w:lang w:eastAsia="en-US"/>
              </w:rPr>
            </w:pPr>
            <w:r w:rsidRPr="007D4281">
              <w:rPr>
                <w:b/>
                <w:lang w:eastAsia="en-US"/>
              </w:rPr>
              <w:t xml:space="preserve">Počty zaměstnaných osob a zaměstnanců </w:t>
            </w:r>
            <w:r>
              <w:rPr>
                <w:lang w:eastAsia="en-US"/>
              </w:rPr>
              <w:t xml:space="preserve">(údaje národních účtů, </w:t>
            </w:r>
            <w:r w:rsidRPr="0002540B">
              <w:rPr>
                <w:lang w:eastAsia="en-US"/>
              </w:rPr>
              <w:t>očištěno od</w:t>
            </w:r>
            <w:r>
              <w:rPr>
                <w:lang w:eastAsia="en-US"/>
              </w:rPr>
              <w:t> </w:t>
            </w:r>
            <w:r w:rsidRPr="0002540B">
              <w:rPr>
                <w:lang w:eastAsia="en-US"/>
              </w:rPr>
              <w:t>sezónnosti</w:t>
            </w:r>
            <w:r>
              <w:rPr>
                <w:lang w:eastAsia="en-US"/>
              </w:rPr>
              <w:t>, y/y v</w:t>
            </w:r>
            <w:r w:rsidRPr="0002540B">
              <w:rPr>
                <w:lang w:eastAsia="en-US"/>
              </w:rPr>
              <w:t xml:space="preserve"> %)</w:t>
            </w:r>
          </w:p>
        </w:tc>
        <w:tc>
          <w:tcPr>
            <w:tcW w:w="363" w:type="pct"/>
          </w:tcPr>
          <w:p w:rsidR="006D563D" w:rsidRPr="0002540B" w:rsidRDefault="006D563D" w:rsidP="00C43168">
            <w:pPr>
              <w:pStyle w:val="Textpoznpodarou"/>
              <w:rPr>
                <w:lang w:eastAsia="en-US"/>
              </w:rPr>
            </w:pPr>
            <w:r w:rsidRPr="0002540B">
              <w:rPr>
                <w:lang w:eastAsia="en-US"/>
              </w:rPr>
              <w:t xml:space="preserve">Graf č. </w:t>
            </w:r>
            <w:r>
              <w:rPr>
                <w:lang w:eastAsia="en-US"/>
              </w:rPr>
              <w:t>16</w:t>
            </w:r>
          </w:p>
        </w:tc>
        <w:tc>
          <w:tcPr>
            <w:tcW w:w="2141" w:type="pct"/>
          </w:tcPr>
          <w:p w:rsidR="006D563D" w:rsidRPr="007D4281" w:rsidRDefault="006D563D" w:rsidP="00C43168">
            <w:pPr>
              <w:pStyle w:val="Textpoznpodarou"/>
              <w:rPr>
                <w:spacing w:val="-2"/>
                <w:lang w:eastAsia="en-US"/>
              </w:rPr>
            </w:pPr>
            <w:r w:rsidRPr="007D4281">
              <w:rPr>
                <w:b/>
                <w:spacing w:val="-2"/>
                <w:lang w:eastAsia="en-US"/>
              </w:rPr>
              <w:t xml:space="preserve">Průměrná hrubá měsíční mzda nominálně a reálně </w:t>
            </w:r>
            <w:r w:rsidRPr="007D4281">
              <w:rPr>
                <w:spacing w:val="-2"/>
                <w:lang w:eastAsia="en-US"/>
              </w:rPr>
              <w:t>(na přepočtené počty zaměstnanců, y/y v %)</w:t>
            </w:r>
          </w:p>
        </w:tc>
      </w:tr>
      <w:tr w:rsidR="006D563D" w:rsidRPr="0002540B" w:rsidTr="006D563D">
        <w:tc>
          <w:tcPr>
            <w:tcW w:w="2495" w:type="pct"/>
            <w:gridSpan w:val="2"/>
          </w:tcPr>
          <w:p w:rsidR="006D563D" w:rsidRPr="0002540B" w:rsidRDefault="006D563D" w:rsidP="00C43168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37pt;height:188.25pt;visibility:visible;mso-wrap-style:square">
                  <v:imagedata r:id="rId8" o:title=""/>
                </v:shape>
              </w:pict>
            </w:r>
          </w:p>
        </w:tc>
        <w:tc>
          <w:tcPr>
            <w:tcW w:w="2505" w:type="pct"/>
            <w:gridSpan w:val="2"/>
          </w:tcPr>
          <w:p w:rsidR="006D563D" w:rsidRPr="0002540B" w:rsidRDefault="006D563D" w:rsidP="00C43168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68" type="#_x0000_t75" style="width:237.75pt;height:188.25pt;visibility:visible;mso-wrap-style:square">
                  <v:imagedata r:id="rId9" o:title=""/>
                </v:shape>
              </w:pict>
            </w:r>
          </w:p>
        </w:tc>
      </w:tr>
      <w:tr w:rsidR="006D563D" w:rsidRPr="0002540B" w:rsidTr="00C43168">
        <w:tc>
          <w:tcPr>
            <w:tcW w:w="5000" w:type="pct"/>
            <w:gridSpan w:val="4"/>
          </w:tcPr>
          <w:p w:rsidR="006D563D" w:rsidRPr="007D4281" w:rsidRDefault="006D563D" w:rsidP="00C43168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7D4281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7D4281" w:rsidRPr="006D563D" w:rsidRDefault="007D4281" w:rsidP="006D563D">
      <w:pPr>
        <w:rPr>
          <w:lang w:eastAsia="ar-SA"/>
        </w:rPr>
      </w:pPr>
    </w:p>
    <w:sectPr w:rsidR="007D4281" w:rsidRPr="006D563D" w:rsidSect="006D563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4D" w:rsidRDefault="00AB104D" w:rsidP="00E71A58">
      <w:r>
        <w:separator/>
      </w:r>
    </w:p>
  </w:endnote>
  <w:endnote w:type="continuationSeparator" w:id="0">
    <w:p w:rsidR="00AB104D" w:rsidRDefault="00AB104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3E7332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AB104D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6D563D">
      <w:rPr>
        <w:rFonts w:ascii="Arial" w:hAnsi="Arial" w:cs="Arial"/>
        <w:noProof/>
        <w:sz w:val="16"/>
        <w:szCs w:val="16"/>
      </w:rPr>
      <w:t>18</w:t>
    </w:r>
    <w:r w:rsidRPr="005A21E0">
      <w:rPr>
        <w:rFonts w:ascii="Arial" w:hAnsi="Arial" w:cs="Arial"/>
        <w:sz w:val="16"/>
        <w:szCs w:val="16"/>
      </w:rPr>
      <w:fldChar w:fldCharType="end"/>
    </w:r>
    <w:r w:rsidR="00AB104D">
      <w:rPr>
        <w:rFonts w:ascii="Arial" w:hAnsi="Arial" w:cs="Arial"/>
        <w:sz w:val="16"/>
        <w:szCs w:val="16"/>
      </w:rPr>
      <w:tab/>
      <w:t>2015</w:t>
    </w:r>
    <w:r w:rsidR="00AB104D">
      <w:tab/>
    </w:r>
    <w:r w:rsidR="00AB104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3E7332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AB104D">
      <w:tab/>
    </w:r>
    <w:r w:rsidR="00AB104D">
      <w:tab/>
    </w:r>
    <w:r w:rsidR="00AB104D" w:rsidRPr="00DC5B3B">
      <w:t xml:space="preserve">                              </w:t>
    </w:r>
  </w:p>
  <w:p w:rsidR="00AB104D" w:rsidRPr="00223E00" w:rsidRDefault="00AB104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3E7332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3E7332" w:rsidRPr="00223E00">
      <w:rPr>
        <w:rFonts w:ascii="Arial" w:hAnsi="Arial" w:cs="Arial"/>
        <w:sz w:val="16"/>
        <w:szCs w:val="16"/>
      </w:rPr>
      <w:fldChar w:fldCharType="separate"/>
    </w:r>
    <w:r w:rsidR="006D563D">
      <w:rPr>
        <w:rFonts w:ascii="Arial" w:hAnsi="Arial" w:cs="Arial"/>
        <w:noProof/>
        <w:sz w:val="16"/>
        <w:szCs w:val="16"/>
      </w:rPr>
      <w:t>17</w:t>
    </w:r>
    <w:r w:rsidR="003E7332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4D" w:rsidRDefault="00AB104D" w:rsidP="00E71A58">
      <w:r>
        <w:separator/>
      </w:r>
    </w:p>
  </w:footnote>
  <w:footnote w:type="continuationSeparator" w:id="0">
    <w:p w:rsidR="00AB104D" w:rsidRDefault="00AB104D" w:rsidP="00E71A58">
      <w:r>
        <w:continuationSeparator/>
      </w:r>
    </w:p>
  </w:footnote>
  <w:footnote w:id="1">
    <w:p w:rsidR="00AB104D" w:rsidRPr="00434CEE" w:rsidRDefault="00AB104D" w:rsidP="007D4281">
      <w:pPr>
        <w:pStyle w:val="Textpoznpodarou"/>
        <w:rPr>
          <w:sz w:val="16"/>
          <w:szCs w:val="16"/>
        </w:rPr>
      </w:pPr>
      <w:r w:rsidRPr="00434CEE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Údaje</w:t>
      </w:r>
      <w:r w:rsidRPr="00434CEE">
        <w:rPr>
          <w:sz w:val="16"/>
          <w:szCs w:val="16"/>
        </w:rPr>
        <w:t xml:space="preserve"> národních účtů, očištěno od sezónnosti – pokud není uvedeno jinak.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173642" w:rsidRDefault="00AB104D" w:rsidP="0017364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DC5B3B" w:rsidRDefault="00AB104D" w:rsidP="002C609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B28"/>
    <w:multiLevelType w:val="hybridMultilevel"/>
    <w:tmpl w:val="56DC952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73E"/>
    <w:rsid w:val="00017F05"/>
    <w:rsid w:val="000202C6"/>
    <w:rsid w:val="00020946"/>
    <w:rsid w:val="00024887"/>
    <w:rsid w:val="00024CBA"/>
    <w:rsid w:val="00025501"/>
    <w:rsid w:val="00026998"/>
    <w:rsid w:val="0003066A"/>
    <w:rsid w:val="00032838"/>
    <w:rsid w:val="00032C12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0D51"/>
    <w:rsid w:val="000D14B3"/>
    <w:rsid w:val="000D208B"/>
    <w:rsid w:val="000D2B8D"/>
    <w:rsid w:val="000D2E41"/>
    <w:rsid w:val="000D5E7A"/>
    <w:rsid w:val="000D5FAA"/>
    <w:rsid w:val="000D65A4"/>
    <w:rsid w:val="000D6AEF"/>
    <w:rsid w:val="000E025B"/>
    <w:rsid w:val="000E153A"/>
    <w:rsid w:val="000E19A8"/>
    <w:rsid w:val="000E4A42"/>
    <w:rsid w:val="000E78D2"/>
    <w:rsid w:val="000F3332"/>
    <w:rsid w:val="000F33EE"/>
    <w:rsid w:val="000F401E"/>
    <w:rsid w:val="000F5445"/>
    <w:rsid w:val="000F67B2"/>
    <w:rsid w:val="000F7E1B"/>
    <w:rsid w:val="00100014"/>
    <w:rsid w:val="0010039A"/>
    <w:rsid w:val="00102F02"/>
    <w:rsid w:val="001041B6"/>
    <w:rsid w:val="001070EA"/>
    <w:rsid w:val="0011002A"/>
    <w:rsid w:val="0011110A"/>
    <w:rsid w:val="001118AF"/>
    <w:rsid w:val="0011256E"/>
    <w:rsid w:val="00116DB9"/>
    <w:rsid w:val="00116F28"/>
    <w:rsid w:val="00121C39"/>
    <w:rsid w:val="00123255"/>
    <w:rsid w:val="00124D2D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20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050"/>
    <w:rsid w:val="001764D8"/>
    <w:rsid w:val="00176A8F"/>
    <w:rsid w:val="00180D58"/>
    <w:rsid w:val="00182981"/>
    <w:rsid w:val="00184CF9"/>
    <w:rsid w:val="00185010"/>
    <w:rsid w:val="001874CF"/>
    <w:rsid w:val="00190D9B"/>
    <w:rsid w:val="00191BAE"/>
    <w:rsid w:val="00195444"/>
    <w:rsid w:val="001A2BDB"/>
    <w:rsid w:val="001A552F"/>
    <w:rsid w:val="001A56F3"/>
    <w:rsid w:val="001A750C"/>
    <w:rsid w:val="001B1D89"/>
    <w:rsid w:val="001B3110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C65"/>
    <w:rsid w:val="001E23E3"/>
    <w:rsid w:val="001E387A"/>
    <w:rsid w:val="001E3DA4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048E1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3229C"/>
    <w:rsid w:val="00234280"/>
    <w:rsid w:val="0023500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1D59"/>
    <w:rsid w:val="00252602"/>
    <w:rsid w:val="00252FDC"/>
    <w:rsid w:val="00261E5B"/>
    <w:rsid w:val="00263470"/>
    <w:rsid w:val="00263733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354"/>
    <w:rsid w:val="002A35EA"/>
    <w:rsid w:val="002A3BD5"/>
    <w:rsid w:val="002A43A2"/>
    <w:rsid w:val="002A4612"/>
    <w:rsid w:val="002A5263"/>
    <w:rsid w:val="002A6821"/>
    <w:rsid w:val="002A74D2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2CE4"/>
    <w:rsid w:val="002F33FB"/>
    <w:rsid w:val="002F7594"/>
    <w:rsid w:val="00301357"/>
    <w:rsid w:val="00301D04"/>
    <w:rsid w:val="00304771"/>
    <w:rsid w:val="00305736"/>
    <w:rsid w:val="00306C5B"/>
    <w:rsid w:val="00306E3B"/>
    <w:rsid w:val="00312C3D"/>
    <w:rsid w:val="00314331"/>
    <w:rsid w:val="00320214"/>
    <w:rsid w:val="003209D6"/>
    <w:rsid w:val="0032109A"/>
    <w:rsid w:val="0032214F"/>
    <w:rsid w:val="00322164"/>
    <w:rsid w:val="0032513D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6DAC"/>
    <w:rsid w:val="003A0214"/>
    <w:rsid w:val="003A1D74"/>
    <w:rsid w:val="003A2B4D"/>
    <w:rsid w:val="003A2D2B"/>
    <w:rsid w:val="003A2DD4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C601E"/>
    <w:rsid w:val="003D3600"/>
    <w:rsid w:val="003D3825"/>
    <w:rsid w:val="003D4760"/>
    <w:rsid w:val="003D49DC"/>
    <w:rsid w:val="003E0663"/>
    <w:rsid w:val="003E133F"/>
    <w:rsid w:val="003E699C"/>
    <w:rsid w:val="003E69F3"/>
    <w:rsid w:val="003E7332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681B"/>
    <w:rsid w:val="0043068A"/>
    <w:rsid w:val="004306E0"/>
    <w:rsid w:val="004329BE"/>
    <w:rsid w:val="00432C38"/>
    <w:rsid w:val="00437C76"/>
    <w:rsid w:val="004441A0"/>
    <w:rsid w:val="00444268"/>
    <w:rsid w:val="004443BF"/>
    <w:rsid w:val="00444C19"/>
    <w:rsid w:val="00446892"/>
    <w:rsid w:val="00450C30"/>
    <w:rsid w:val="00455ECA"/>
    <w:rsid w:val="00460164"/>
    <w:rsid w:val="0046039A"/>
    <w:rsid w:val="00460A6B"/>
    <w:rsid w:val="00461977"/>
    <w:rsid w:val="004629FD"/>
    <w:rsid w:val="00463F4D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D29"/>
    <w:rsid w:val="00477241"/>
    <w:rsid w:val="00477EAF"/>
    <w:rsid w:val="00477EE0"/>
    <w:rsid w:val="0048139F"/>
    <w:rsid w:val="00483053"/>
    <w:rsid w:val="004879E9"/>
    <w:rsid w:val="00491218"/>
    <w:rsid w:val="00493362"/>
    <w:rsid w:val="00496C2F"/>
    <w:rsid w:val="0049740D"/>
    <w:rsid w:val="004A11F8"/>
    <w:rsid w:val="004A22FA"/>
    <w:rsid w:val="004A269A"/>
    <w:rsid w:val="004A30FB"/>
    <w:rsid w:val="004A35DD"/>
    <w:rsid w:val="004A37D3"/>
    <w:rsid w:val="004A5865"/>
    <w:rsid w:val="004A77DF"/>
    <w:rsid w:val="004B0295"/>
    <w:rsid w:val="004B22DA"/>
    <w:rsid w:val="004B3CB7"/>
    <w:rsid w:val="004B3D55"/>
    <w:rsid w:val="004B55B7"/>
    <w:rsid w:val="004C00A6"/>
    <w:rsid w:val="004C0BBB"/>
    <w:rsid w:val="004C3382"/>
    <w:rsid w:val="004C3867"/>
    <w:rsid w:val="004C4CD0"/>
    <w:rsid w:val="004C57B5"/>
    <w:rsid w:val="004C5C25"/>
    <w:rsid w:val="004C6CFF"/>
    <w:rsid w:val="004C70DC"/>
    <w:rsid w:val="004C7268"/>
    <w:rsid w:val="004D0211"/>
    <w:rsid w:val="004D1C9C"/>
    <w:rsid w:val="004D504B"/>
    <w:rsid w:val="004D536E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10189"/>
    <w:rsid w:val="005108C0"/>
    <w:rsid w:val="00511873"/>
    <w:rsid w:val="00513B7E"/>
    <w:rsid w:val="00514474"/>
    <w:rsid w:val="005215EF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3F9F"/>
    <w:rsid w:val="005C6400"/>
    <w:rsid w:val="005C7F1E"/>
    <w:rsid w:val="005D374F"/>
    <w:rsid w:val="005D5802"/>
    <w:rsid w:val="005D6CFC"/>
    <w:rsid w:val="005D73E2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119"/>
    <w:rsid w:val="0060107A"/>
    <w:rsid w:val="00601AFF"/>
    <w:rsid w:val="00602D1D"/>
    <w:rsid w:val="00604307"/>
    <w:rsid w:val="0060487F"/>
    <w:rsid w:val="00605814"/>
    <w:rsid w:val="00606B93"/>
    <w:rsid w:val="006118AA"/>
    <w:rsid w:val="006153E3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C90"/>
    <w:rsid w:val="00635E79"/>
    <w:rsid w:val="006404A7"/>
    <w:rsid w:val="006407F3"/>
    <w:rsid w:val="00644DFC"/>
    <w:rsid w:val="006451E4"/>
    <w:rsid w:val="006460B8"/>
    <w:rsid w:val="006520C7"/>
    <w:rsid w:val="006530B8"/>
    <w:rsid w:val="006535D6"/>
    <w:rsid w:val="006572ED"/>
    <w:rsid w:val="00657E87"/>
    <w:rsid w:val="00660457"/>
    <w:rsid w:val="00660E1E"/>
    <w:rsid w:val="006637B1"/>
    <w:rsid w:val="00665D67"/>
    <w:rsid w:val="00665D77"/>
    <w:rsid w:val="006660CD"/>
    <w:rsid w:val="00666F4B"/>
    <w:rsid w:val="006676D0"/>
    <w:rsid w:val="00670FAC"/>
    <w:rsid w:val="006710C9"/>
    <w:rsid w:val="00675E37"/>
    <w:rsid w:val="00676F11"/>
    <w:rsid w:val="00680079"/>
    <w:rsid w:val="0068260E"/>
    <w:rsid w:val="0068373D"/>
    <w:rsid w:val="00683BFE"/>
    <w:rsid w:val="006857DF"/>
    <w:rsid w:val="00685E66"/>
    <w:rsid w:val="00686B72"/>
    <w:rsid w:val="00690A09"/>
    <w:rsid w:val="00693FEA"/>
    <w:rsid w:val="00695170"/>
    <w:rsid w:val="00695BEF"/>
    <w:rsid w:val="006960D6"/>
    <w:rsid w:val="00696AA5"/>
    <w:rsid w:val="006977F6"/>
    <w:rsid w:val="00697A13"/>
    <w:rsid w:val="006A109C"/>
    <w:rsid w:val="006A672B"/>
    <w:rsid w:val="006B3F8A"/>
    <w:rsid w:val="006B5CA3"/>
    <w:rsid w:val="006B78D8"/>
    <w:rsid w:val="006C090F"/>
    <w:rsid w:val="006C113F"/>
    <w:rsid w:val="006C38DD"/>
    <w:rsid w:val="006C5577"/>
    <w:rsid w:val="006C559A"/>
    <w:rsid w:val="006C58FA"/>
    <w:rsid w:val="006D042D"/>
    <w:rsid w:val="006D06EF"/>
    <w:rsid w:val="006D142E"/>
    <w:rsid w:val="006D4E6F"/>
    <w:rsid w:val="006D563D"/>
    <w:rsid w:val="006D61F6"/>
    <w:rsid w:val="006E1F4C"/>
    <w:rsid w:val="006E279A"/>
    <w:rsid w:val="006E2F3F"/>
    <w:rsid w:val="006E313B"/>
    <w:rsid w:val="006E442A"/>
    <w:rsid w:val="006E5CFD"/>
    <w:rsid w:val="006F1326"/>
    <w:rsid w:val="006F2BEE"/>
    <w:rsid w:val="006F3708"/>
    <w:rsid w:val="006F3E6B"/>
    <w:rsid w:val="006F4A59"/>
    <w:rsid w:val="007014C7"/>
    <w:rsid w:val="00702D6F"/>
    <w:rsid w:val="007047D5"/>
    <w:rsid w:val="00705D98"/>
    <w:rsid w:val="00707891"/>
    <w:rsid w:val="00711EF1"/>
    <w:rsid w:val="0071229A"/>
    <w:rsid w:val="00712572"/>
    <w:rsid w:val="00713495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4253"/>
    <w:rsid w:val="007558D3"/>
    <w:rsid w:val="00755D3A"/>
    <w:rsid w:val="00760141"/>
    <w:rsid w:val="007609C6"/>
    <w:rsid w:val="007610A0"/>
    <w:rsid w:val="007620F2"/>
    <w:rsid w:val="00762EBA"/>
    <w:rsid w:val="0076359D"/>
    <w:rsid w:val="00772536"/>
    <w:rsid w:val="00773613"/>
    <w:rsid w:val="00774782"/>
    <w:rsid w:val="00776527"/>
    <w:rsid w:val="0078113E"/>
    <w:rsid w:val="00781834"/>
    <w:rsid w:val="007821DB"/>
    <w:rsid w:val="00782818"/>
    <w:rsid w:val="00784C4A"/>
    <w:rsid w:val="00787432"/>
    <w:rsid w:val="00787507"/>
    <w:rsid w:val="007879F2"/>
    <w:rsid w:val="00791CF8"/>
    <w:rsid w:val="00793387"/>
    <w:rsid w:val="00793BAE"/>
    <w:rsid w:val="00794E0A"/>
    <w:rsid w:val="00796642"/>
    <w:rsid w:val="007A11D9"/>
    <w:rsid w:val="007A327B"/>
    <w:rsid w:val="007A4606"/>
    <w:rsid w:val="007B3DCC"/>
    <w:rsid w:val="007B4518"/>
    <w:rsid w:val="007B5031"/>
    <w:rsid w:val="007B573F"/>
    <w:rsid w:val="007D2A5A"/>
    <w:rsid w:val="007D2AD8"/>
    <w:rsid w:val="007D2C47"/>
    <w:rsid w:val="007D3167"/>
    <w:rsid w:val="007D4281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7181"/>
    <w:rsid w:val="00827746"/>
    <w:rsid w:val="0083143E"/>
    <w:rsid w:val="0083159D"/>
    <w:rsid w:val="008336D8"/>
    <w:rsid w:val="008339C4"/>
    <w:rsid w:val="00834F0A"/>
    <w:rsid w:val="00834FAA"/>
    <w:rsid w:val="00836086"/>
    <w:rsid w:val="00841D9F"/>
    <w:rsid w:val="00842604"/>
    <w:rsid w:val="00843ECF"/>
    <w:rsid w:val="00846673"/>
    <w:rsid w:val="0085281A"/>
    <w:rsid w:val="008559FE"/>
    <w:rsid w:val="00857339"/>
    <w:rsid w:val="00862A7A"/>
    <w:rsid w:val="00863D9E"/>
    <w:rsid w:val="00867E29"/>
    <w:rsid w:val="00870F2B"/>
    <w:rsid w:val="008746E6"/>
    <w:rsid w:val="00876086"/>
    <w:rsid w:val="008768D6"/>
    <w:rsid w:val="008775D1"/>
    <w:rsid w:val="008777BB"/>
    <w:rsid w:val="00877E5D"/>
    <w:rsid w:val="0088733A"/>
    <w:rsid w:val="00891BE0"/>
    <w:rsid w:val="00893302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63FD"/>
    <w:rsid w:val="008C6CB8"/>
    <w:rsid w:val="008C7815"/>
    <w:rsid w:val="008C7A07"/>
    <w:rsid w:val="008D0171"/>
    <w:rsid w:val="008D2A16"/>
    <w:rsid w:val="008D2ECF"/>
    <w:rsid w:val="008D3F3D"/>
    <w:rsid w:val="008E31FF"/>
    <w:rsid w:val="008E5DE6"/>
    <w:rsid w:val="008E6113"/>
    <w:rsid w:val="008E6AB3"/>
    <w:rsid w:val="008E6AD3"/>
    <w:rsid w:val="008E71A6"/>
    <w:rsid w:val="008E77B6"/>
    <w:rsid w:val="008F032E"/>
    <w:rsid w:val="008F0F14"/>
    <w:rsid w:val="008F4FCE"/>
    <w:rsid w:val="008F5301"/>
    <w:rsid w:val="008F7D28"/>
    <w:rsid w:val="009003A8"/>
    <w:rsid w:val="00902CBE"/>
    <w:rsid w:val="00902D74"/>
    <w:rsid w:val="00902EFF"/>
    <w:rsid w:val="00903E06"/>
    <w:rsid w:val="009066E1"/>
    <w:rsid w:val="00907A41"/>
    <w:rsid w:val="009102BD"/>
    <w:rsid w:val="00910F93"/>
    <w:rsid w:val="00914426"/>
    <w:rsid w:val="0091675F"/>
    <w:rsid w:val="00917709"/>
    <w:rsid w:val="00917918"/>
    <w:rsid w:val="00921F14"/>
    <w:rsid w:val="009243A5"/>
    <w:rsid w:val="00926283"/>
    <w:rsid w:val="00937B11"/>
    <w:rsid w:val="00940F1F"/>
    <w:rsid w:val="00941250"/>
    <w:rsid w:val="0094427A"/>
    <w:rsid w:val="009459C5"/>
    <w:rsid w:val="0095013A"/>
    <w:rsid w:val="00953AEF"/>
    <w:rsid w:val="009551E2"/>
    <w:rsid w:val="00955783"/>
    <w:rsid w:val="00955E5F"/>
    <w:rsid w:val="009560B0"/>
    <w:rsid w:val="00957871"/>
    <w:rsid w:val="00964498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9DF"/>
    <w:rsid w:val="00980621"/>
    <w:rsid w:val="00982072"/>
    <w:rsid w:val="00983ECF"/>
    <w:rsid w:val="00986745"/>
    <w:rsid w:val="00987109"/>
    <w:rsid w:val="0099012D"/>
    <w:rsid w:val="009954FF"/>
    <w:rsid w:val="00996355"/>
    <w:rsid w:val="009A2014"/>
    <w:rsid w:val="009A4E12"/>
    <w:rsid w:val="009A5C68"/>
    <w:rsid w:val="009B04D0"/>
    <w:rsid w:val="009B052C"/>
    <w:rsid w:val="009B0EF2"/>
    <w:rsid w:val="009B23A3"/>
    <w:rsid w:val="009B4B4B"/>
    <w:rsid w:val="009B6FD3"/>
    <w:rsid w:val="009B70BD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14821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22E17"/>
    <w:rsid w:val="00B27293"/>
    <w:rsid w:val="00B3229E"/>
    <w:rsid w:val="00B32DDB"/>
    <w:rsid w:val="00B35BEA"/>
    <w:rsid w:val="00B3793D"/>
    <w:rsid w:val="00B41BE6"/>
    <w:rsid w:val="00B457E7"/>
    <w:rsid w:val="00B45D1B"/>
    <w:rsid w:val="00B47430"/>
    <w:rsid w:val="00B52D2D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22D2"/>
    <w:rsid w:val="00B848B8"/>
    <w:rsid w:val="00B84A41"/>
    <w:rsid w:val="00B84D57"/>
    <w:rsid w:val="00B85689"/>
    <w:rsid w:val="00B86748"/>
    <w:rsid w:val="00B91EC9"/>
    <w:rsid w:val="00B924CA"/>
    <w:rsid w:val="00B93384"/>
    <w:rsid w:val="00B94417"/>
    <w:rsid w:val="00B95940"/>
    <w:rsid w:val="00B95EF8"/>
    <w:rsid w:val="00B95F50"/>
    <w:rsid w:val="00B96BD9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C00F20"/>
    <w:rsid w:val="00C034E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D22"/>
    <w:rsid w:val="00C24E77"/>
    <w:rsid w:val="00C2732D"/>
    <w:rsid w:val="00C273C6"/>
    <w:rsid w:val="00C27913"/>
    <w:rsid w:val="00C300C6"/>
    <w:rsid w:val="00C3271C"/>
    <w:rsid w:val="00C34FDE"/>
    <w:rsid w:val="00C35C16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1A1D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CA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2642"/>
    <w:rsid w:val="00CC2E15"/>
    <w:rsid w:val="00CC3908"/>
    <w:rsid w:val="00CC62AD"/>
    <w:rsid w:val="00CC7B80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ECF"/>
    <w:rsid w:val="00D142E5"/>
    <w:rsid w:val="00D148CD"/>
    <w:rsid w:val="00D1611E"/>
    <w:rsid w:val="00D16E69"/>
    <w:rsid w:val="00D205A9"/>
    <w:rsid w:val="00D217EE"/>
    <w:rsid w:val="00D26923"/>
    <w:rsid w:val="00D27856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57F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21FD"/>
    <w:rsid w:val="00DF2873"/>
    <w:rsid w:val="00DF5578"/>
    <w:rsid w:val="00DF7FEC"/>
    <w:rsid w:val="00E01C0E"/>
    <w:rsid w:val="00E03B27"/>
    <w:rsid w:val="00E04694"/>
    <w:rsid w:val="00E05B2B"/>
    <w:rsid w:val="00E06A2A"/>
    <w:rsid w:val="00E07F05"/>
    <w:rsid w:val="00E127E1"/>
    <w:rsid w:val="00E144D2"/>
    <w:rsid w:val="00E15346"/>
    <w:rsid w:val="00E15B7D"/>
    <w:rsid w:val="00E215EA"/>
    <w:rsid w:val="00E24619"/>
    <w:rsid w:val="00E25223"/>
    <w:rsid w:val="00E30BEA"/>
    <w:rsid w:val="00E31764"/>
    <w:rsid w:val="00E34E4A"/>
    <w:rsid w:val="00E365B3"/>
    <w:rsid w:val="00E366BB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70510"/>
    <w:rsid w:val="00E71262"/>
    <w:rsid w:val="00E71A58"/>
    <w:rsid w:val="00E7724B"/>
    <w:rsid w:val="00E84F21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FFF"/>
    <w:rsid w:val="00F2441D"/>
    <w:rsid w:val="00F24FAA"/>
    <w:rsid w:val="00F26197"/>
    <w:rsid w:val="00F318FC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4FD3"/>
    <w:rsid w:val="00F63DDE"/>
    <w:rsid w:val="00F63FB7"/>
    <w:rsid w:val="00F64726"/>
    <w:rsid w:val="00F6561A"/>
    <w:rsid w:val="00F727D5"/>
    <w:rsid w:val="00F72F44"/>
    <w:rsid w:val="00F73A0C"/>
    <w:rsid w:val="00F759DC"/>
    <w:rsid w:val="00F771A5"/>
    <w:rsid w:val="00F81C3A"/>
    <w:rsid w:val="00F835FC"/>
    <w:rsid w:val="00F83E21"/>
    <w:rsid w:val="00F84E18"/>
    <w:rsid w:val="00F852E5"/>
    <w:rsid w:val="00F95117"/>
    <w:rsid w:val="00FA05D7"/>
    <w:rsid w:val="00FA1C6C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D1261"/>
    <w:rsid w:val="00FD1627"/>
    <w:rsid w:val="00FD473D"/>
    <w:rsid w:val="00FD61C8"/>
    <w:rsid w:val="00FD63CE"/>
    <w:rsid w:val="00FD7D49"/>
    <w:rsid w:val="00FE1251"/>
    <w:rsid w:val="00FE2F78"/>
    <w:rsid w:val="00FE3510"/>
    <w:rsid w:val="00FE375F"/>
    <w:rsid w:val="00FE4FCB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A24C9-C401-4795-80B6-5780687F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19</TotalTime>
  <Pages>2</Pages>
  <Words>1189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dubska1552</cp:lastModifiedBy>
  <cp:revision>6</cp:revision>
  <cp:lastPrinted>2015-06-19T06:21:00Z</cp:lastPrinted>
  <dcterms:created xsi:type="dcterms:W3CDTF">2015-06-19T08:08:00Z</dcterms:created>
  <dcterms:modified xsi:type="dcterms:W3CDTF">2015-06-19T08:48:00Z</dcterms:modified>
</cp:coreProperties>
</file>