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69" w:rsidRDefault="00960769" w:rsidP="00960769">
      <w:pPr>
        <w:pStyle w:val="Nadpis1"/>
        <w:numPr>
          <w:ilvl w:val="0"/>
          <w:numId w:val="1"/>
        </w:numPr>
      </w:pPr>
      <w:bookmarkStart w:id="0" w:name="_Toc446341880"/>
      <w:r>
        <w:t>Shrnutí</w:t>
      </w:r>
      <w:bookmarkEnd w:id="0"/>
    </w:p>
    <w:p w:rsidR="00960769" w:rsidRPr="00186FE9" w:rsidRDefault="00960769" w:rsidP="00960769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186FE9">
        <w:rPr>
          <w:lang w:eastAsia="ar-SA"/>
        </w:rPr>
        <w:t>Nízká cena ropy a zrychlené čerpání peněz z fondů EU ve spojení s uvolněnou měnovou a fiskální politikou napomohly růstu HDP</w:t>
      </w:r>
      <w:r w:rsidRPr="00186FE9">
        <w:rPr>
          <w:rStyle w:val="Znakapoznpodarou"/>
          <w:lang w:eastAsia="ar-SA"/>
        </w:rPr>
        <w:footnoteReference w:id="1"/>
      </w:r>
      <w:r w:rsidRPr="00186FE9">
        <w:rPr>
          <w:lang w:eastAsia="ar-SA"/>
        </w:rPr>
        <w:t xml:space="preserve"> v roce 2015 o 4,3 %, když v roce předchozím stoupl o 2 %. Ekonomice se dařilo nejvíce za posledních osm let, i v porovnání s Evropou byl vývoj českého hospodářství výjimečný. Proti EU (+1,8 %) stoupl výkon ekonomiky více než dvojnásobným tempem, v porovnání s </w:t>
      </w:r>
      <w:proofErr w:type="spellStart"/>
      <w:r w:rsidRPr="00186FE9">
        <w:rPr>
          <w:lang w:eastAsia="ar-SA"/>
        </w:rPr>
        <w:t>eurozónou</w:t>
      </w:r>
      <w:proofErr w:type="spellEnd"/>
      <w:r w:rsidRPr="00186FE9">
        <w:rPr>
          <w:lang w:eastAsia="ar-SA"/>
        </w:rPr>
        <w:t xml:space="preserve"> (+1,5 %) byl její růst téměř troj</w:t>
      </w:r>
      <w:r w:rsidR="00F1186C">
        <w:rPr>
          <w:lang w:eastAsia="ar-SA"/>
        </w:rPr>
        <w:t>násobný. V dynamice HDP předčila</w:t>
      </w:r>
      <w:r w:rsidRPr="00186FE9">
        <w:rPr>
          <w:lang w:eastAsia="ar-SA"/>
        </w:rPr>
        <w:t xml:space="preserve"> ČR </w:t>
      </w:r>
      <w:r w:rsidR="002A7F47">
        <w:rPr>
          <w:lang w:eastAsia="ar-SA"/>
        </w:rPr>
        <w:t>ze zemí EU</w:t>
      </w:r>
      <w:r w:rsidR="002A7F47" w:rsidRPr="00186FE9">
        <w:rPr>
          <w:lang w:eastAsia="ar-SA"/>
        </w:rPr>
        <w:t xml:space="preserve"> </w:t>
      </w:r>
      <w:r w:rsidRPr="00186FE9">
        <w:rPr>
          <w:lang w:eastAsia="ar-SA"/>
        </w:rPr>
        <w:t>podle</w:t>
      </w:r>
      <w:r w:rsidR="00F1186C">
        <w:rPr>
          <w:lang w:eastAsia="ar-SA"/>
        </w:rPr>
        <w:t xml:space="preserve"> </w:t>
      </w:r>
      <w:r w:rsidR="00F1186C" w:rsidRPr="000A59BF">
        <w:rPr>
          <w:spacing w:val="-2"/>
          <w:lang w:eastAsia="ar-SA"/>
        </w:rPr>
        <w:t>dosud známých</w:t>
      </w:r>
      <w:r w:rsidRPr="000A59BF">
        <w:rPr>
          <w:spacing w:val="-2"/>
          <w:lang w:eastAsia="ar-SA"/>
        </w:rPr>
        <w:t xml:space="preserve"> údajů</w:t>
      </w:r>
      <w:r w:rsidR="002A7F47" w:rsidRPr="000A59BF">
        <w:rPr>
          <w:spacing w:val="-2"/>
          <w:lang w:eastAsia="ar-SA"/>
        </w:rPr>
        <w:t xml:space="preserve"> </w:t>
      </w:r>
      <w:r w:rsidRPr="000A59BF">
        <w:rPr>
          <w:spacing w:val="-2"/>
          <w:lang w:eastAsia="ar-SA"/>
        </w:rPr>
        <w:t xml:space="preserve">pouze </w:t>
      </w:r>
      <w:r w:rsidR="00F1186C" w:rsidRPr="000A59BF">
        <w:rPr>
          <w:spacing w:val="-2"/>
          <w:lang w:eastAsia="ar-SA"/>
        </w:rPr>
        <w:t>Malta</w:t>
      </w:r>
      <w:r w:rsidRPr="000A59BF">
        <w:rPr>
          <w:spacing w:val="-2"/>
          <w:lang w:eastAsia="ar-SA"/>
        </w:rPr>
        <w:t>. K</w:t>
      </w:r>
      <w:r w:rsidR="000A59BF" w:rsidRPr="000A59BF">
        <w:rPr>
          <w:spacing w:val="-2"/>
          <w:lang w:eastAsia="ar-SA"/>
        </w:rPr>
        <w:t> </w:t>
      </w:r>
      <w:r w:rsidRPr="000A59BF">
        <w:rPr>
          <w:spacing w:val="-2"/>
          <w:lang w:eastAsia="ar-SA"/>
        </w:rPr>
        <w:t>růstu</w:t>
      </w:r>
      <w:r w:rsidR="000A59BF" w:rsidRPr="000A59BF">
        <w:rPr>
          <w:spacing w:val="-2"/>
          <w:lang w:eastAsia="ar-SA"/>
        </w:rPr>
        <w:t xml:space="preserve"> ekonomiky</w:t>
      </w:r>
      <w:r w:rsidRPr="000A59BF">
        <w:rPr>
          <w:spacing w:val="-2"/>
          <w:lang w:eastAsia="ar-SA"/>
        </w:rPr>
        <w:t xml:space="preserve"> přispěla především domácí poptávka a z ní</w:t>
      </w:r>
      <w:r w:rsidRPr="00186FE9">
        <w:rPr>
          <w:lang w:eastAsia="ar-SA"/>
        </w:rPr>
        <w:t xml:space="preserve"> hlavně investice (tvorba hrubého fixního kapitálu), z pohledu strany nabídky na něm rovnoměrně participovaly zp</w:t>
      </w:r>
      <w:r w:rsidR="006A65EF">
        <w:rPr>
          <w:lang w:eastAsia="ar-SA"/>
        </w:rPr>
        <w:t>racovatelský průmysl a služby. Růst b</w:t>
      </w:r>
      <w:r w:rsidRPr="00186FE9">
        <w:rPr>
          <w:lang w:eastAsia="ar-SA"/>
        </w:rPr>
        <w:t>yl neinflační, podpořen vyšší dynamikou úvěrů domácnostem a podnikům a doprovázelo ho zlepšení vnějších ekonomických vztahů i hospodaření státu.</w:t>
      </w:r>
    </w:p>
    <w:p w:rsidR="00960769" w:rsidRPr="006E7E2C" w:rsidRDefault="00960769" w:rsidP="00960769">
      <w:pPr>
        <w:pStyle w:val="Textpoznpodarou"/>
        <w:ind w:left="68"/>
        <w:jc w:val="both"/>
        <w:rPr>
          <w:sz w:val="14"/>
          <w:szCs w:val="14"/>
          <w:lang w:eastAsia="ar-SA"/>
        </w:rPr>
      </w:pPr>
    </w:p>
    <w:p w:rsidR="00960769" w:rsidRPr="003B6DA4" w:rsidRDefault="00960769" w:rsidP="00960769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3B6DA4">
        <w:rPr>
          <w:lang w:eastAsia="ar-SA"/>
        </w:rPr>
        <w:t>Navzdory silnému růstu HDP za celý rok 2015 a vysoké meziroční dynamice ve čtvrtletích, která byla v</w:t>
      </w:r>
      <w:r w:rsidR="00BF53B8">
        <w:rPr>
          <w:lang w:eastAsia="ar-SA"/>
        </w:rPr>
        <w:t> </w:t>
      </w:r>
      <w:r w:rsidRPr="003B6DA4">
        <w:rPr>
          <w:lang w:eastAsia="ar-SA"/>
        </w:rPr>
        <w:t>každém</w:t>
      </w:r>
      <w:r w:rsidR="00BF53B8">
        <w:rPr>
          <w:lang w:eastAsia="ar-SA"/>
        </w:rPr>
        <w:t xml:space="preserve"> z nich</w:t>
      </w:r>
      <w:r w:rsidRPr="003B6DA4">
        <w:rPr>
          <w:lang w:eastAsia="ar-SA"/>
        </w:rPr>
        <w:t xml:space="preserve"> alespoň 4%, došlo v závěru roku ke zpomalení ekonomiky ČR. HDP v </w:t>
      </w:r>
      <w:proofErr w:type="spellStart"/>
      <w:r w:rsidRPr="003B6DA4">
        <w:rPr>
          <w:lang w:eastAsia="ar-SA"/>
        </w:rPr>
        <w:t>mezičtvrtletním</w:t>
      </w:r>
      <w:proofErr w:type="spellEnd"/>
      <w:r w:rsidRPr="003B6DA4">
        <w:rPr>
          <w:lang w:eastAsia="ar-SA"/>
        </w:rPr>
        <w:t xml:space="preserve"> srovnání stagnoval (byl však negativně ovlivněn sezónním očištěním), hrubá přidaná hodnota narostla pouze o 0,5 % (nej</w:t>
      </w:r>
      <w:r>
        <w:rPr>
          <w:lang w:eastAsia="ar-SA"/>
        </w:rPr>
        <w:t>méně</w:t>
      </w:r>
      <w:r w:rsidRPr="003B6DA4">
        <w:rPr>
          <w:lang w:eastAsia="ar-SA"/>
        </w:rPr>
        <w:t xml:space="preserve"> od posledního čtvrtletí 2013). Investice</w:t>
      </w:r>
      <w:r>
        <w:rPr>
          <w:lang w:eastAsia="ar-SA"/>
        </w:rPr>
        <w:t xml:space="preserve"> zřejmě</w:t>
      </w:r>
      <w:r w:rsidRPr="003B6DA4">
        <w:rPr>
          <w:lang w:eastAsia="ar-SA"/>
        </w:rPr>
        <w:t xml:space="preserve"> dosáhly vrcholu ve 3. kvartále, </w:t>
      </w:r>
      <w:r w:rsidRPr="00BF53B8">
        <w:rPr>
          <w:spacing w:val="-2"/>
          <w:lang w:eastAsia="ar-SA"/>
        </w:rPr>
        <w:t xml:space="preserve">po devět čtvrtletí trvajícím </w:t>
      </w:r>
      <w:proofErr w:type="spellStart"/>
      <w:r w:rsidRPr="00BF53B8">
        <w:rPr>
          <w:spacing w:val="-2"/>
          <w:lang w:eastAsia="ar-SA"/>
        </w:rPr>
        <w:t>mezičtvrtletním</w:t>
      </w:r>
      <w:proofErr w:type="spellEnd"/>
      <w:r w:rsidRPr="00BF53B8">
        <w:rPr>
          <w:spacing w:val="-2"/>
          <w:lang w:eastAsia="ar-SA"/>
        </w:rPr>
        <w:t xml:space="preserve"> růstu, neboť v</w:t>
      </w:r>
      <w:r w:rsidR="00BF53B8" w:rsidRPr="00BF53B8">
        <w:rPr>
          <w:spacing w:val="-2"/>
          <w:lang w:eastAsia="ar-SA"/>
        </w:rPr>
        <w:t> </w:t>
      </w:r>
      <w:r w:rsidRPr="00BF53B8">
        <w:rPr>
          <w:spacing w:val="-2"/>
          <w:lang w:eastAsia="ar-SA"/>
        </w:rPr>
        <w:t>posledním</w:t>
      </w:r>
      <w:r w:rsidR="00BF53B8" w:rsidRPr="00BF53B8">
        <w:rPr>
          <w:spacing w:val="-2"/>
          <w:lang w:eastAsia="ar-SA"/>
        </w:rPr>
        <w:t xml:space="preserve"> čtvrtletí</w:t>
      </w:r>
      <w:r w:rsidRPr="00BF53B8">
        <w:rPr>
          <w:spacing w:val="-2"/>
          <w:lang w:eastAsia="ar-SA"/>
        </w:rPr>
        <w:t xml:space="preserve"> již o 0,9 % klesly</w:t>
      </w:r>
      <w:r w:rsidRPr="003B6DA4">
        <w:rPr>
          <w:lang w:eastAsia="ar-SA"/>
        </w:rPr>
        <w:t>. Mimořádné faktory působící na růst české ekonomiky začaly vyprchávat a ekonomika v dynamice ztrácet.</w:t>
      </w:r>
    </w:p>
    <w:p w:rsidR="00960769" w:rsidRPr="006E7E2C" w:rsidRDefault="00960769" w:rsidP="00960769">
      <w:pPr>
        <w:pStyle w:val="Textpoznpodarou"/>
        <w:jc w:val="both"/>
        <w:rPr>
          <w:sz w:val="14"/>
          <w:szCs w:val="14"/>
          <w:lang w:eastAsia="ar-SA"/>
        </w:rPr>
      </w:pPr>
    </w:p>
    <w:p w:rsidR="00960769" w:rsidRPr="00CD61DF" w:rsidRDefault="00960769" w:rsidP="00960769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CD61DF">
        <w:rPr>
          <w:lang w:eastAsia="ar-SA"/>
        </w:rPr>
        <w:t xml:space="preserve">Investice stouply v loňském roce o 7,5 % a podílely se na růstu HDP +1,9 </w:t>
      </w:r>
      <w:proofErr w:type="spellStart"/>
      <w:proofErr w:type="gramStart"/>
      <w:r w:rsidRPr="00CD61DF">
        <w:rPr>
          <w:lang w:eastAsia="ar-SA"/>
        </w:rPr>
        <w:t>p</w:t>
      </w:r>
      <w:r w:rsidR="00A84FAF">
        <w:rPr>
          <w:lang w:eastAsia="ar-SA"/>
        </w:rPr>
        <w:t>.</w:t>
      </w:r>
      <w:r w:rsidRPr="00CD61DF">
        <w:rPr>
          <w:lang w:eastAsia="ar-SA"/>
        </w:rPr>
        <w:t>b</w:t>
      </w:r>
      <w:proofErr w:type="spellEnd"/>
      <w:r w:rsidRPr="00CD61DF">
        <w:rPr>
          <w:lang w:eastAsia="ar-SA"/>
        </w:rPr>
        <w:t>.</w:t>
      </w:r>
      <w:proofErr w:type="gramEnd"/>
      <w:r w:rsidRPr="00CD61DF">
        <w:rPr>
          <w:rStyle w:val="Znakapoznpodarou"/>
          <w:lang w:eastAsia="ar-SA"/>
        </w:rPr>
        <w:footnoteReference w:id="2"/>
      </w:r>
      <w:r w:rsidRPr="00CD61DF">
        <w:rPr>
          <w:lang w:eastAsia="ar-SA"/>
        </w:rPr>
        <w:t xml:space="preserve"> Zvyšovaly je nefinanční podniky, vládní instituce dočerpávající peníze z</w:t>
      </w:r>
      <w:r>
        <w:rPr>
          <w:lang w:eastAsia="ar-SA"/>
        </w:rPr>
        <w:t> EU</w:t>
      </w:r>
      <w:r w:rsidRPr="00CD61DF">
        <w:rPr>
          <w:lang w:eastAsia="ar-SA"/>
        </w:rPr>
        <w:t xml:space="preserve"> i domácnosti posilující investice do nemovitostí. Výdaje na konečnou spotřebu domácností vzrostly o 2,9 % (+1,4 </w:t>
      </w:r>
      <w:proofErr w:type="spellStart"/>
      <w:proofErr w:type="gramStart"/>
      <w:r w:rsidRPr="00CD61DF">
        <w:rPr>
          <w:lang w:eastAsia="ar-SA"/>
        </w:rPr>
        <w:t>p</w:t>
      </w:r>
      <w:r w:rsidR="00A84FAF">
        <w:rPr>
          <w:lang w:eastAsia="ar-SA"/>
        </w:rPr>
        <w:t>.</w:t>
      </w:r>
      <w:r w:rsidRPr="00CD61DF">
        <w:rPr>
          <w:lang w:eastAsia="ar-SA"/>
        </w:rPr>
        <w:t>b</w:t>
      </w:r>
      <w:proofErr w:type="spellEnd"/>
      <w:r w:rsidRPr="00CD61DF">
        <w:rPr>
          <w:lang w:eastAsia="ar-SA"/>
        </w:rPr>
        <w:t>.), přírůstek</w:t>
      </w:r>
      <w:proofErr w:type="gramEnd"/>
      <w:r w:rsidRPr="00CD61DF">
        <w:rPr>
          <w:lang w:eastAsia="ar-SA"/>
        </w:rPr>
        <w:t xml:space="preserve"> výdajů na konečnou spotřebu vládních institucí byl</w:t>
      </w:r>
      <w:r>
        <w:rPr>
          <w:lang w:eastAsia="ar-SA"/>
        </w:rPr>
        <w:t xml:space="preserve"> dokonce</w:t>
      </w:r>
      <w:r w:rsidRPr="00CD61DF">
        <w:rPr>
          <w:lang w:eastAsia="ar-SA"/>
        </w:rPr>
        <w:t xml:space="preserve"> nejvyšší od roku 2003 (+3,4 %, +0,7 </w:t>
      </w:r>
      <w:proofErr w:type="spellStart"/>
      <w:r w:rsidRPr="00CD61DF">
        <w:rPr>
          <w:lang w:eastAsia="ar-SA"/>
        </w:rPr>
        <w:t>p</w:t>
      </w:r>
      <w:r w:rsidR="00A84FAF">
        <w:rPr>
          <w:lang w:eastAsia="ar-SA"/>
        </w:rPr>
        <w:t>.</w:t>
      </w:r>
      <w:r w:rsidRPr="00CD61DF">
        <w:rPr>
          <w:lang w:eastAsia="ar-SA"/>
        </w:rPr>
        <w:t>b</w:t>
      </w:r>
      <w:proofErr w:type="spellEnd"/>
      <w:r w:rsidRPr="00CD61DF">
        <w:rPr>
          <w:lang w:eastAsia="ar-SA"/>
        </w:rPr>
        <w:t xml:space="preserve">.). Změna zásob </w:t>
      </w:r>
      <w:r w:rsidRPr="00A84FAF">
        <w:rPr>
          <w:spacing w:val="-4"/>
          <w:lang w:eastAsia="ar-SA"/>
        </w:rPr>
        <w:t xml:space="preserve">ovlivňovala ekonomiku taktéž pozitivně (+0,6 </w:t>
      </w:r>
      <w:proofErr w:type="spellStart"/>
      <w:proofErr w:type="gramStart"/>
      <w:r w:rsidRPr="00A84FAF">
        <w:rPr>
          <w:spacing w:val="-4"/>
          <w:lang w:eastAsia="ar-SA"/>
        </w:rPr>
        <w:t>p</w:t>
      </w:r>
      <w:r w:rsidR="00A84FAF" w:rsidRPr="00A84FAF">
        <w:rPr>
          <w:spacing w:val="-4"/>
          <w:lang w:eastAsia="ar-SA"/>
        </w:rPr>
        <w:t>.</w:t>
      </w:r>
      <w:r w:rsidRPr="00A84FAF">
        <w:rPr>
          <w:spacing w:val="-4"/>
          <w:lang w:eastAsia="ar-SA"/>
        </w:rPr>
        <w:t>b</w:t>
      </w:r>
      <w:proofErr w:type="spellEnd"/>
      <w:r w:rsidRPr="00A84FAF">
        <w:rPr>
          <w:spacing w:val="-4"/>
          <w:lang w:eastAsia="ar-SA"/>
        </w:rPr>
        <w:t>.), zhoršila</w:t>
      </w:r>
      <w:proofErr w:type="gramEnd"/>
      <w:r w:rsidRPr="00A84FAF">
        <w:rPr>
          <w:spacing w:val="-4"/>
          <w:lang w:eastAsia="ar-SA"/>
        </w:rPr>
        <w:t xml:space="preserve"> se jen bilance zahraničního obchodu (-</w:t>
      </w:r>
      <w:r w:rsidRPr="00CD61DF">
        <w:rPr>
          <w:spacing w:val="-2"/>
          <w:lang w:eastAsia="ar-SA"/>
        </w:rPr>
        <w:t>0,2</w:t>
      </w:r>
      <w:r w:rsidRPr="00CD61DF">
        <w:rPr>
          <w:lang w:eastAsia="ar-SA"/>
        </w:rPr>
        <w:t xml:space="preserve"> </w:t>
      </w:r>
      <w:proofErr w:type="spellStart"/>
      <w:r w:rsidRPr="00CD61DF">
        <w:rPr>
          <w:lang w:eastAsia="ar-SA"/>
        </w:rPr>
        <w:t>p</w:t>
      </w:r>
      <w:r w:rsidR="00A84FAF">
        <w:rPr>
          <w:lang w:eastAsia="ar-SA"/>
        </w:rPr>
        <w:t>.</w:t>
      </w:r>
      <w:r w:rsidRPr="00CD61DF">
        <w:rPr>
          <w:lang w:eastAsia="ar-SA"/>
        </w:rPr>
        <w:t>b</w:t>
      </w:r>
      <w:proofErr w:type="spellEnd"/>
      <w:r w:rsidRPr="00CD61DF">
        <w:rPr>
          <w:lang w:eastAsia="ar-SA"/>
        </w:rPr>
        <w:t>.).</w:t>
      </w:r>
    </w:p>
    <w:p w:rsidR="00960769" w:rsidRPr="006E7E2C" w:rsidRDefault="00960769" w:rsidP="00960769">
      <w:pPr>
        <w:pStyle w:val="Textpoznpodarou"/>
        <w:jc w:val="both"/>
        <w:rPr>
          <w:sz w:val="14"/>
          <w:szCs w:val="14"/>
          <w:lang w:eastAsia="ar-SA"/>
        </w:rPr>
      </w:pPr>
    </w:p>
    <w:p w:rsidR="00960769" w:rsidRPr="003B6DA4" w:rsidRDefault="00960769" w:rsidP="005140DE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3B6DA4">
        <w:rPr>
          <w:lang w:eastAsia="ar-SA"/>
        </w:rPr>
        <w:t xml:space="preserve">Souhrnná výkonnost odvětví podle hrubé přidané hodnoty se v roce 2015 zvýšila o 3,8 %. Dynamicky </w:t>
      </w:r>
      <w:r w:rsidRPr="003B6DA4">
        <w:rPr>
          <w:spacing w:val="-2"/>
          <w:lang w:eastAsia="ar-SA"/>
        </w:rPr>
        <w:t xml:space="preserve">rostoucí zpracovatelský průmysl (+7,3 %) přispěl +1,9 </w:t>
      </w:r>
      <w:proofErr w:type="spellStart"/>
      <w:proofErr w:type="gramStart"/>
      <w:r w:rsidRPr="003B6DA4">
        <w:rPr>
          <w:spacing w:val="-2"/>
          <w:lang w:eastAsia="ar-SA"/>
        </w:rPr>
        <w:t>p</w:t>
      </w:r>
      <w:r w:rsidR="00A84FAF">
        <w:rPr>
          <w:spacing w:val="-2"/>
          <w:lang w:eastAsia="ar-SA"/>
        </w:rPr>
        <w:t>.</w:t>
      </w:r>
      <w:r w:rsidRPr="003B6DA4">
        <w:rPr>
          <w:spacing w:val="-2"/>
          <w:lang w:eastAsia="ar-SA"/>
        </w:rPr>
        <w:t>b</w:t>
      </w:r>
      <w:proofErr w:type="spellEnd"/>
      <w:r w:rsidRPr="003B6DA4">
        <w:rPr>
          <w:spacing w:val="-2"/>
          <w:lang w:eastAsia="ar-SA"/>
        </w:rPr>
        <w:t>., služby</w:t>
      </w:r>
      <w:proofErr w:type="gramEnd"/>
      <w:r w:rsidRPr="003B6DA4">
        <w:rPr>
          <w:spacing w:val="-2"/>
          <w:lang w:eastAsia="ar-SA"/>
        </w:rPr>
        <w:t xml:space="preserve"> +1,8 </w:t>
      </w:r>
      <w:proofErr w:type="spellStart"/>
      <w:r w:rsidRPr="003B6DA4">
        <w:rPr>
          <w:spacing w:val="-2"/>
          <w:lang w:eastAsia="ar-SA"/>
        </w:rPr>
        <w:t>p</w:t>
      </w:r>
      <w:r w:rsidR="00A84FAF">
        <w:rPr>
          <w:spacing w:val="-2"/>
          <w:lang w:eastAsia="ar-SA"/>
        </w:rPr>
        <w:t>.</w:t>
      </w:r>
      <w:r w:rsidRPr="003B6DA4">
        <w:rPr>
          <w:spacing w:val="-2"/>
          <w:lang w:eastAsia="ar-SA"/>
        </w:rPr>
        <w:t>b</w:t>
      </w:r>
      <w:proofErr w:type="spellEnd"/>
      <w:r w:rsidRPr="003B6DA4">
        <w:rPr>
          <w:spacing w:val="-2"/>
          <w:lang w:eastAsia="ar-SA"/>
        </w:rPr>
        <w:t>. Stavebnictví přidalo +0,2</w:t>
      </w:r>
      <w:r w:rsidRPr="003B6DA4">
        <w:rPr>
          <w:lang w:eastAsia="ar-SA"/>
        </w:rPr>
        <w:t xml:space="preserve"> </w:t>
      </w:r>
      <w:proofErr w:type="spellStart"/>
      <w:proofErr w:type="gramStart"/>
      <w:r w:rsidRPr="003B6DA4">
        <w:rPr>
          <w:lang w:eastAsia="ar-SA"/>
        </w:rPr>
        <w:t>p</w:t>
      </w:r>
      <w:r w:rsidR="00A84FAF">
        <w:rPr>
          <w:lang w:eastAsia="ar-SA"/>
        </w:rPr>
        <w:t>.</w:t>
      </w:r>
      <w:r w:rsidRPr="003B6DA4">
        <w:rPr>
          <w:lang w:eastAsia="ar-SA"/>
        </w:rPr>
        <w:t>b</w:t>
      </w:r>
      <w:proofErr w:type="spellEnd"/>
      <w:r w:rsidRPr="003B6DA4">
        <w:rPr>
          <w:lang w:eastAsia="ar-SA"/>
        </w:rPr>
        <w:t xml:space="preserve">., </w:t>
      </w:r>
      <w:r w:rsidRPr="00D919D4">
        <w:rPr>
          <w:lang w:eastAsia="ar-SA"/>
        </w:rPr>
        <w:t>stejně</w:t>
      </w:r>
      <w:proofErr w:type="gramEnd"/>
      <w:r w:rsidRPr="00D919D4">
        <w:rPr>
          <w:lang w:eastAsia="ar-SA"/>
        </w:rPr>
        <w:t xml:space="preserve"> jako o rok dříve, nikoliv však zemědělství, lesnictví a rybářství, jejichž celkový příspěvek byl nulový. Těžba a dobývání, energetika a zásobování vodou</w:t>
      </w:r>
      <w:r>
        <w:rPr>
          <w:lang w:eastAsia="ar-SA"/>
        </w:rPr>
        <w:t xml:space="preserve"> působily mírně proti</w:t>
      </w:r>
      <w:r w:rsidRPr="00D919D4">
        <w:rPr>
          <w:lang w:eastAsia="ar-SA"/>
        </w:rPr>
        <w:t xml:space="preserve"> růst</w:t>
      </w:r>
      <w:r>
        <w:rPr>
          <w:lang w:eastAsia="ar-SA"/>
        </w:rPr>
        <w:t>u</w:t>
      </w:r>
      <w:r w:rsidRPr="00D919D4">
        <w:rPr>
          <w:lang w:eastAsia="ar-SA"/>
        </w:rPr>
        <w:t xml:space="preserve"> české ekonomiky (v</w:t>
      </w:r>
      <w:r>
        <w:rPr>
          <w:lang w:eastAsia="ar-SA"/>
        </w:rPr>
        <w:t> </w:t>
      </w:r>
      <w:r w:rsidRPr="00D919D4">
        <w:rPr>
          <w:lang w:eastAsia="ar-SA"/>
        </w:rPr>
        <w:t xml:space="preserve">úhrnu -0,1 </w:t>
      </w:r>
      <w:proofErr w:type="spellStart"/>
      <w:proofErr w:type="gramStart"/>
      <w:r w:rsidRPr="00D919D4">
        <w:rPr>
          <w:lang w:eastAsia="ar-SA"/>
        </w:rPr>
        <w:t>p</w:t>
      </w:r>
      <w:r w:rsidR="00A84FAF">
        <w:rPr>
          <w:lang w:eastAsia="ar-SA"/>
        </w:rPr>
        <w:t>.</w:t>
      </w:r>
      <w:r w:rsidRPr="00D919D4">
        <w:rPr>
          <w:lang w:eastAsia="ar-SA"/>
        </w:rPr>
        <w:t>b</w:t>
      </w:r>
      <w:proofErr w:type="spellEnd"/>
      <w:r w:rsidRPr="00D919D4">
        <w:rPr>
          <w:lang w:eastAsia="ar-SA"/>
        </w:rPr>
        <w:t>.).</w:t>
      </w:r>
      <w:proofErr w:type="gramEnd"/>
      <w:r w:rsidRPr="00D919D4">
        <w:rPr>
          <w:lang w:eastAsia="ar-SA"/>
        </w:rPr>
        <w:t xml:space="preserve"> </w:t>
      </w:r>
    </w:p>
    <w:p w:rsidR="00960769" w:rsidRPr="006E7E2C" w:rsidRDefault="00960769" w:rsidP="00960769">
      <w:pPr>
        <w:pStyle w:val="Textpoznpodarou"/>
        <w:jc w:val="both"/>
        <w:rPr>
          <w:spacing w:val="-2"/>
          <w:sz w:val="12"/>
          <w:szCs w:val="12"/>
          <w:lang w:eastAsia="ar-SA"/>
        </w:rPr>
      </w:pPr>
    </w:p>
    <w:p w:rsidR="00960769" w:rsidRPr="008C5B43" w:rsidRDefault="00960769" w:rsidP="00960769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8C5B43">
        <w:t>Běžný účet platební bilance ukázal na další zlepšení vnějších ekonomických vztahů, i přes zhoršení obchodn</w:t>
      </w:r>
      <w:r w:rsidR="008C5B43" w:rsidRPr="008C5B43">
        <w:t>í bilance. Skončil v přebytku 41,4 mld. korun (0,9</w:t>
      </w:r>
      <w:r w:rsidRPr="008C5B43">
        <w:t xml:space="preserve"> % HDP) a byl rekordní. Příliv př</w:t>
      </w:r>
      <w:r w:rsidR="008C5B43" w:rsidRPr="008C5B43">
        <w:t>ímých investic do ČR klesl na 60</w:t>
      </w:r>
      <w:r w:rsidRPr="008C5B43">
        <w:t>,7 mld. a byl</w:t>
      </w:r>
      <w:r w:rsidR="008C5B43" w:rsidRPr="008C5B43">
        <w:t xml:space="preserve"> nejslabší od roku 2003</w:t>
      </w:r>
      <w:r w:rsidR="00B83D46">
        <w:t>. J</w:t>
      </w:r>
      <w:r w:rsidRPr="008C5B43">
        <w:t xml:space="preserve">im však kontrastoval mohutný příliv investic </w:t>
      </w:r>
      <w:r w:rsidRPr="008C5B43">
        <w:rPr>
          <w:spacing w:val="-2"/>
        </w:rPr>
        <w:t>portfoliových. Samotných vládních dluhopisů nakoupili zahraniční investoři v loňském roce za 117,7</w:t>
      </w:r>
      <w:r w:rsidRPr="008C5B43">
        <w:t xml:space="preserve"> mld. </w:t>
      </w:r>
    </w:p>
    <w:p w:rsidR="00960769" w:rsidRPr="006E7E2C" w:rsidRDefault="00960769" w:rsidP="00960769">
      <w:pPr>
        <w:pStyle w:val="Odstavecseseznamem"/>
        <w:ind w:left="0"/>
        <w:rPr>
          <w:sz w:val="14"/>
          <w:szCs w:val="14"/>
          <w:lang w:eastAsia="ar-SA"/>
        </w:rPr>
      </w:pPr>
    </w:p>
    <w:p w:rsidR="00960769" w:rsidRPr="006E7E2C" w:rsidRDefault="00960769" w:rsidP="00960769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6E7E2C">
        <w:rPr>
          <w:spacing w:val="-4"/>
          <w:lang w:eastAsia="ar-SA"/>
        </w:rPr>
        <w:t>Implicitní deflátor HDP poklesl v roce 2015 na +0,7 %, inflace</w:t>
      </w:r>
      <w:r w:rsidR="002179F9" w:rsidRPr="006E7E2C">
        <w:rPr>
          <w:spacing w:val="-4"/>
          <w:lang w:eastAsia="ar-SA"/>
        </w:rPr>
        <w:t xml:space="preserve"> měřená vývojem indexu spotřebitelských cen</w:t>
      </w:r>
      <w:r w:rsidRPr="006E7E2C">
        <w:rPr>
          <w:spacing w:val="-4"/>
          <w:lang w:eastAsia="ar-SA"/>
        </w:rPr>
        <w:t xml:space="preserve"> činila +0,3 % a byla nejnižší od roku 2003. Propad ceny ropy na světovém trhu a deflace ve</w:t>
      </w:r>
      <w:r w:rsidR="00DB5792">
        <w:rPr>
          <w:spacing w:val="-4"/>
          <w:lang w:eastAsia="ar-SA"/>
        </w:rPr>
        <w:t xml:space="preserve"> </w:t>
      </w:r>
      <w:r w:rsidRPr="006E7E2C">
        <w:rPr>
          <w:spacing w:val="-4"/>
          <w:lang w:eastAsia="ar-SA"/>
        </w:rPr>
        <w:t>zpracovatelském průmyslu v</w:t>
      </w:r>
      <w:r w:rsidR="00B83D46" w:rsidRPr="006E7E2C">
        <w:rPr>
          <w:spacing w:val="-4"/>
          <w:lang w:eastAsia="ar-SA"/>
        </w:rPr>
        <w:t> </w:t>
      </w:r>
      <w:proofErr w:type="spellStart"/>
      <w:r w:rsidRPr="006E7E2C">
        <w:rPr>
          <w:spacing w:val="-4"/>
          <w:lang w:eastAsia="ar-SA"/>
        </w:rPr>
        <w:t>eurozóně</w:t>
      </w:r>
      <w:proofErr w:type="spellEnd"/>
      <w:r w:rsidR="00B83D46" w:rsidRPr="006E7E2C">
        <w:rPr>
          <w:spacing w:val="-4"/>
          <w:lang w:eastAsia="ar-SA"/>
        </w:rPr>
        <w:t xml:space="preserve"> se</w:t>
      </w:r>
      <w:r w:rsidRPr="006E7E2C">
        <w:rPr>
          <w:spacing w:val="-4"/>
          <w:lang w:eastAsia="ar-SA"/>
        </w:rPr>
        <w:t xml:space="preserve"> prolínaly do</w:t>
      </w:r>
      <w:r w:rsidR="00B83D46" w:rsidRPr="006E7E2C">
        <w:rPr>
          <w:spacing w:val="-4"/>
          <w:lang w:eastAsia="ar-SA"/>
        </w:rPr>
        <w:t> </w:t>
      </w:r>
      <w:r w:rsidRPr="006E7E2C">
        <w:rPr>
          <w:spacing w:val="-4"/>
          <w:lang w:eastAsia="ar-SA"/>
        </w:rPr>
        <w:t>ČR prostřednictvím cen dovozu zboží (-1,9 %) a působily na ceny průmyslových výrobců, které se snížily nejvýrazněji v historii (-3,2 %). </w:t>
      </w:r>
      <w:r w:rsidR="006E7E2C" w:rsidRPr="006E7E2C">
        <w:rPr>
          <w:spacing w:val="-4"/>
          <w:lang w:eastAsia="ar-SA"/>
        </w:rPr>
        <w:t>Ceny zemědělských výrobců klesly</w:t>
      </w:r>
      <w:r w:rsidR="006E7E2C">
        <w:rPr>
          <w:spacing w:val="-4"/>
          <w:lang w:eastAsia="ar-SA"/>
        </w:rPr>
        <w:t xml:space="preserve"> o 6 %</w:t>
      </w:r>
      <w:r w:rsidR="006E7E2C" w:rsidRPr="006E7E2C">
        <w:rPr>
          <w:spacing w:val="-4"/>
          <w:lang w:eastAsia="ar-SA"/>
        </w:rPr>
        <w:t>, ceny tržních služeb stagnovaly.</w:t>
      </w:r>
      <w:r w:rsidR="002179F9" w:rsidRPr="006E7E2C">
        <w:rPr>
          <w:spacing w:val="-4"/>
          <w:lang w:eastAsia="ar-SA"/>
        </w:rPr>
        <w:t xml:space="preserve"> N</w:t>
      </w:r>
      <w:r w:rsidRPr="006E7E2C">
        <w:rPr>
          <w:spacing w:val="-4"/>
          <w:lang w:eastAsia="ar-SA"/>
        </w:rPr>
        <w:t>arostly pouze ceny stavebních prací (+1,2 %).</w:t>
      </w:r>
    </w:p>
    <w:p w:rsidR="00960769" w:rsidRPr="006E7E2C" w:rsidRDefault="00960769" w:rsidP="00960769">
      <w:pPr>
        <w:pStyle w:val="Odstavecseseznamem"/>
        <w:ind w:left="0"/>
        <w:rPr>
          <w:spacing w:val="-2"/>
          <w:sz w:val="12"/>
          <w:szCs w:val="12"/>
          <w:lang w:eastAsia="ar-SA"/>
        </w:rPr>
      </w:pPr>
    </w:p>
    <w:p w:rsidR="00960769" w:rsidRPr="00752BC3" w:rsidRDefault="00960769" w:rsidP="005140DE">
      <w:pPr>
        <w:pStyle w:val="Textpoznpodarou"/>
        <w:numPr>
          <w:ilvl w:val="0"/>
          <w:numId w:val="2"/>
        </w:numPr>
        <w:ind w:left="425" w:hanging="357"/>
        <w:jc w:val="both"/>
        <w:rPr>
          <w:color w:val="000000" w:themeColor="text1"/>
          <w:spacing w:val="-2"/>
          <w:lang w:eastAsia="ar-SA"/>
        </w:rPr>
      </w:pPr>
      <w:r w:rsidRPr="005C406F">
        <w:rPr>
          <w:color w:val="000000" w:themeColor="text1"/>
          <w:spacing w:val="-2"/>
          <w:lang w:eastAsia="ar-SA"/>
        </w:rPr>
        <w:t>Růst ekonomiky zlepšoval situaci na trhu práce.</w:t>
      </w:r>
      <w:r w:rsidRPr="005140DE">
        <w:rPr>
          <w:color w:val="000000" w:themeColor="text1"/>
          <w:spacing w:val="-2"/>
          <w:lang w:eastAsia="ar-SA"/>
        </w:rPr>
        <w:t xml:space="preserve"> Zaměstnanost v pojetí národních účtů byla meziročně vyšší o 1,2 %, </w:t>
      </w:r>
      <w:r w:rsidR="005140DE" w:rsidRPr="005140DE">
        <w:rPr>
          <w:color w:val="000000" w:themeColor="text1"/>
          <w:spacing w:val="-2"/>
          <w:lang w:eastAsia="ar-SA"/>
        </w:rPr>
        <w:t>v absolutní výši dosáhla společně s rokem 2008 nejvyšší úrovně v historii samostatné ČR. P</w:t>
      </w:r>
      <w:r w:rsidRPr="005140DE">
        <w:rPr>
          <w:color w:val="000000" w:themeColor="text1"/>
          <w:spacing w:val="-2"/>
          <w:lang w:eastAsia="ar-SA"/>
        </w:rPr>
        <w:t>očty volných pracovních míst vystoupaly v průběhu léta již nad 100 tisíc. Obecná míra nezaměstn</w:t>
      </w:r>
      <w:r w:rsidR="005C406F" w:rsidRPr="005140DE">
        <w:rPr>
          <w:color w:val="000000" w:themeColor="text1"/>
          <w:spacing w:val="-2"/>
          <w:lang w:eastAsia="ar-SA"/>
        </w:rPr>
        <w:t xml:space="preserve">anosti </w:t>
      </w:r>
      <w:r w:rsidR="005140DE" w:rsidRPr="005140DE">
        <w:rPr>
          <w:color w:val="000000" w:themeColor="text1"/>
          <w:spacing w:val="-2"/>
          <w:lang w:eastAsia="ar-SA"/>
        </w:rPr>
        <w:t xml:space="preserve">se snižovala po celý rok a v prosinci 2015 skončila na nejnižší úrovni (4,6 %) od listopadu 2008. </w:t>
      </w:r>
      <w:r w:rsidRPr="005140DE">
        <w:rPr>
          <w:color w:val="000000" w:themeColor="text1"/>
          <w:spacing w:val="-2"/>
          <w:lang w:eastAsia="ar-SA"/>
        </w:rPr>
        <w:t>Strukturální nerovnováha mezi poptávkou po zaměstnancích a nabídkou práce ze strany uchazečů se přenášela do nedostatku kvalifikovaných pracovníků a ústila ve zrychlující růst průměrné </w:t>
      </w:r>
      <w:r w:rsidR="00071F80">
        <w:rPr>
          <w:color w:val="000000" w:themeColor="text1"/>
          <w:spacing w:val="-2"/>
          <w:lang w:eastAsia="ar-SA"/>
        </w:rPr>
        <w:t>mzdy. Ta ve 4.</w:t>
      </w:r>
      <w:r w:rsidR="00071F80" w:rsidRPr="00D919D4">
        <w:rPr>
          <w:lang w:eastAsia="ar-SA"/>
        </w:rPr>
        <w:t> </w:t>
      </w:r>
      <w:r w:rsidR="005C406F" w:rsidRPr="005140DE">
        <w:rPr>
          <w:color w:val="000000" w:themeColor="text1"/>
          <w:spacing w:val="-2"/>
          <w:lang w:eastAsia="ar-SA"/>
        </w:rPr>
        <w:t>čtvrtletí stoupla již o 3,9</w:t>
      </w:r>
      <w:r w:rsidRPr="005140DE">
        <w:rPr>
          <w:color w:val="000000" w:themeColor="text1"/>
          <w:spacing w:val="-2"/>
          <w:lang w:eastAsia="ar-SA"/>
        </w:rPr>
        <w:t> % meziročně</w:t>
      </w:r>
      <w:r w:rsidR="005140DE" w:rsidRPr="005140DE">
        <w:rPr>
          <w:color w:val="000000" w:themeColor="text1"/>
          <w:spacing w:val="-2"/>
          <w:lang w:eastAsia="ar-SA"/>
        </w:rPr>
        <w:t>.</w:t>
      </w:r>
      <w:r w:rsidRPr="005140DE">
        <w:rPr>
          <w:color w:val="000000" w:themeColor="text1"/>
          <w:spacing w:val="-2"/>
          <w:lang w:eastAsia="ar-SA"/>
        </w:rPr>
        <w:t xml:space="preserve"> V reálném vyjádření, díky nízké míře inflace, narostla průměrná mzda o 3,</w:t>
      </w:r>
      <w:r w:rsidR="005C406F" w:rsidRPr="005140DE">
        <w:rPr>
          <w:color w:val="000000" w:themeColor="text1"/>
          <w:spacing w:val="-2"/>
          <w:lang w:eastAsia="ar-SA"/>
        </w:rPr>
        <w:t>8</w:t>
      </w:r>
      <w:r w:rsidR="005140DE" w:rsidRPr="005140DE">
        <w:rPr>
          <w:color w:val="000000" w:themeColor="text1"/>
          <w:spacing w:val="-2"/>
          <w:lang w:eastAsia="ar-SA"/>
        </w:rPr>
        <w:t xml:space="preserve"> %, jednalo se o nejvyšší růst od konce roku 2009.</w:t>
      </w:r>
    </w:p>
    <w:p w:rsidR="00960769" w:rsidRPr="006E7E2C" w:rsidRDefault="00960769" w:rsidP="00960769">
      <w:pPr>
        <w:pStyle w:val="Odstavecseseznamem"/>
        <w:ind w:left="0"/>
        <w:rPr>
          <w:spacing w:val="-4"/>
          <w:sz w:val="14"/>
          <w:szCs w:val="14"/>
          <w:lang w:eastAsia="ar-SA"/>
        </w:rPr>
      </w:pPr>
    </w:p>
    <w:p w:rsidR="00960769" w:rsidRPr="003B6DA4" w:rsidRDefault="00960769" w:rsidP="00960769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3B6DA4">
        <w:t>Objem peněz v ekonomice se zvýšil v závěru roku 2015 dle měnového agregátu M2 o 6,9 % meziročně a šlo pouze o nárůst likvidních prostředků. Tempa růstu dlouhodobých úvěrů nefinančním podnikům, tj. především úvěrů</w:t>
      </w:r>
      <w:r>
        <w:t xml:space="preserve"> na investice, byla alespoň 10</w:t>
      </w:r>
      <w:r w:rsidRPr="003B6DA4">
        <w:t>% v celém 2. pololetí, dynamika úvěrů domácnostem na bydlení v prosinci (+8 %) byla nejsilnější od léta 2010. Vyšší poptávka domácností po těchto typech</w:t>
      </w:r>
      <w:r>
        <w:t> </w:t>
      </w:r>
      <w:r w:rsidRPr="003B6DA4">
        <w:t>úvěrů vyplývá z nízkých úrokových sazeb a promítá se do výrazného růstu cen nemovitostí.</w:t>
      </w:r>
    </w:p>
    <w:p w:rsidR="00960769" w:rsidRPr="00E221FC" w:rsidRDefault="00960769" w:rsidP="00960769">
      <w:pPr>
        <w:pStyle w:val="Odstavecseseznamem"/>
        <w:ind w:left="0"/>
        <w:rPr>
          <w:spacing w:val="-4"/>
          <w:sz w:val="14"/>
          <w:szCs w:val="14"/>
          <w:lang w:eastAsia="ar-SA"/>
        </w:rPr>
      </w:pPr>
    </w:p>
    <w:p w:rsidR="00210FFA" w:rsidRPr="00210FFA" w:rsidRDefault="00210FFA" w:rsidP="00E221FC">
      <w:pPr>
        <w:pStyle w:val="Textpoznpodarou"/>
        <w:numPr>
          <w:ilvl w:val="0"/>
          <w:numId w:val="2"/>
        </w:numPr>
        <w:ind w:left="425" w:hanging="357"/>
        <w:jc w:val="both"/>
      </w:pPr>
      <w:r w:rsidRPr="00210FFA">
        <w:t xml:space="preserve">Sílící růst ekonomiky podpořený rekordním čerpáním prostředků z evropských fondů </w:t>
      </w:r>
      <w:r w:rsidR="00752BC3">
        <w:t>pomohl</w:t>
      </w:r>
      <w:r w:rsidRPr="00210FFA">
        <w:t xml:space="preserve"> státnímu rozpočtu k nejnižšímu deficitu po roce 2008. Ten ve vztahu k HDP čini</w:t>
      </w:r>
      <w:r w:rsidR="00E221FC">
        <w:t>l</w:t>
      </w:r>
      <w:r w:rsidR="00071F80">
        <w:t xml:space="preserve"> </w:t>
      </w:r>
      <w:r w:rsidR="00E221FC">
        <w:t>1,4 % a meziročně se zlepšil o</w:t>
      </w:r>
      <w:r w:rsidR="00E221FC" w:rsidRPr="00D919D4">
        <w:rPr>
          <w:lang w:eastAsia="ar-SA"/>
        </w:rPr>
        <w:t> </w:t>
      </w:r>
      <w:r w:rsidRPr="00210FFA">
        <w:t xml:space="preserve">0,4 </w:t>
      </w:r>
      <w:proofErr w:type="spellStart"/>
      <w:proofErr w:type="gramStart"/>
      <w:r w:rsidRPr="00210FFA">
        <w:t>p</w:t>
      </w:r>
      <w:r w:rsidR="00465FA4">
        <w:t>.</w:t>
      </w:r>
      <w:r w:rsidRPr="00210FFA">
        <w:t>b</w:t>
      </w:r>
      <w:proofErr w:type="spellEnd"/>
      <w:r w:rsidRPr="00210FFA">
        <w:t>.</w:t>
      </w:r>
      <w:proofErr w:type="gramEnd"/>
      <w:r>
        <w:t xml:space="preserve"> Podíl investic na celkových výdajích státního rozpočtu dosáhl rekordních 13,6 %.</w:t>
      </w:r>
    </w:p>
    <w:sectPr w:rsidR="00210FFA" w:rsidRPr="00210FFA" w:rsidSect="006607E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92" w:rsidRDefault="00DB5792" w:rsidP="00E71A58">
      <w:r>
        <w:separator/>
      </w:r>
    </w:p>
  </w:endnote>
  <w:endnote w:type="continuationSeparator" w:id="0">
    <w:p w:rsidR="00DB5792" w:rsidRDefault="00DB57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025994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B579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607E0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DB5792">
      <w:rPr>
        <w:rFonts w:ascii="Arial" w:hAnsi="Arial" w:cs="Arial"/>
        <w:sz w:val="16"/>
        <w:szCs w:val="16"/>
      </w:rPr>
      <w:tab/>
      <w:t>2016</w:t>
    </w:r>
    <w:r w:rsidR="00DB5792">
      <w:tab/>
    </w:r>
    <w:r w:rsidR="00DB579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Default="00025994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DB5792">
      <w:tab/>
    </w:r>
    <w:r w:rsidR="00DB5792">
      <w:tab/>
    </w:r>
    <w:r w:rsidR="00DB5792" w:rsidRPr="00DC5B3B">
      <w:t xml:space="preserve">                              </w:t>
    </w:r>
  </w:p>
  <w:p w:rsidR="00DB5792" w:rsidRPr="00223E00" w:rsidRDefault="00DB5792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025994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25994" w:rsidRPr="00223E00">
      <w:rPr>
        <w:rFonts w:ascii="Arial" w:hAnsi="Arial" w:cs="Arial"/>
        <w:sz w:val="16"/>
        <w:szCs w:val="16"/>
      </w:rPr>
      <w:fldChar w:fldCharType="separate"/>
    </w:r>
    <w:r w:rsidR="006607E0">
      <w:rPr>
        <w:rFonts w:ascii="Arial" w:hAnsi="Arial" w:cs="Arial"/>
        <w:noProof/>
        <w:sz w:val="16"/>
        <w:szCs w:val="16"/>
      </w:rPr>
      <w:t>1</w:t>
    </w:r>
    <w:r w:rsidR="00025994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92" w:rsidRDefault="00DB5792" w:rsidP="00E71A58">
      <w:r>
        <w:separator/>
      </w:r>
    </w:p>
  </w:footnote>
  <w:footnote w:type="continuationSeparator" w:id="0">
    <w:p w:rsidR="00DB5792" w:rsidRDefault="00DB5792" w:rsidP="00E71A58">
      <w:r>
        <w:continuationSeparator/>
      </w:r>
    </w:p>
  </w:footnote>
  <w:footnote w:id="1">
    <w:p w:rsidR="00DB5792" w:rsidRPr="002115F5" w:rsidRDefault="00DB5792" w:rsidP="00960769">
      <w:pPr>
        <w:pStyle w:val="Textpoznpodarou"/>
        <w:jc w:val="both"/>
        <w:rPr>
          <w:sz w:val="16"/>
          <w:szCs w:val="16"/>
        </w:rPr>
      </w:pPr>
      <w:r w:rsidRPr="002115F5">
        <w:rPr>
          <w:rStyle w:val="Znakapoznpodarou"/>
          <w:sz w:val="16"/>
          <w:szCs w:val="16"/>
        </w:rPr>
        <w:footnoteRef/>
      </w:r>
      <w:r w:rsidRPr="002115F5">
        <w:rPr>
          <w:sz w:val="16"/>
          <w:szCs w:val="16"/>
        </w:rPr>
        <w:t xml:space="preserve"> Data o HDP, hrubé přidané hodnotě a jejich složkách jsou vyjádřena reálně a v očištění o sezónní a kalendářní vlivy.</w:t>
      </w:r>
    </w:p>
  </w:footnote>
  <w:footnote w:id="2">
    <w:p w:rsidR="00DB5792" w:rsidRPr="00960769" w:rsidRDefault="00DB5792" w:rsidP="00960769">
      <w:pPr>
        <w:pStyle w:val="Textpoznpodarou"/>
      </w:pPr>
      <w:r w:rsidRPr="002115F5">
        <w:rPr>
          <w:rStyle w:val="Znakapoznpodarou"/>
          <w:sz w:val="16"/>
          <w:szCs w:val="16"/>
        </w:rPr>
        <w:footnoteRef/>
      </w:r>
      <w:r w:rsidRPr="002115F5">
        <w:rPr>
          <w:sz w:val="16"/>
          <w:szCs w:val="16"/>
        </w:rPr>
        <w:t xml:space="preserve"> Příspěvky ke změně HDP bez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2" w:rsidRPr="00D766EF" w:rsidRDefault="00DB5792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19F"/>
    <w:rsid w:val="0001572B"/>
    <w:rsid w:val="0001573E"/>
    <w:rsid w:val="000162DB"/>
    <w:rsid w:val="00017F05"/>
    <w:rsid w:val="000202C6"/>
    <w:rsid w:val="00020946"/>
    <w:rsid w:val="00022B41"/>
    <w:rsid w:val="00024887"/>
    <w:rsid w:val="00024CBA"/>
    <w:rsid w:val="00025501"/>
    <w:rsid w:val="00025994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075D"/>
    <w:rsid w:val="000411E1"/>
    <w:rsid w:val="00043E05"/>
    <w:rsid w:val="0004694F"/>
    <w:rsid w:val="000500DC"/>
    <w:rsid w:val="00052172"/>
    <w:rsid w:val="00053CBA"/>
    <w:rsid w:val="00054E43"/>
    <w:rsid w:val="00055059"/>
    <w:rsid w:val="000553E4"/>
    <w:rsid w:val="000567FA"/>
    <w:rsid w:val="00057C16"/>
    <w:rsid w:val="00060F26"/>
    <w:rsid w:val="00062D43"/>
    <w:rsid w:val="00062EC5"/>
    <w:rsid w:val="00064256"/>
    <w:rsid w:val="000706A4"/>
    <w:rsid w:val="00071F80"/>
    <w:rsid w:val="00072118"/>
    <w:rsid w:val="00073173"/>
    <w:rsid w:val="000779AC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DB9"/>
    <w:rsid w:val="000B3F02"/>
    <w:rsid w:val="000B48A2"/>
    <w:rsid w:val="000B48E7"/>
    <w:rsid w:val="000B4F41"/>
    <w:rsid w:val="000B7663"/>
    <w:rsid w:val="000C11D3"/>
    <w:rsid w:val="000C12F5"/>
    <w:rsid w:val="000C3408"/>
    <w:rsid w:val="000C5C0F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707DE"/>
    <w:rsid w:val="00170B04"/>
    <w:rsid w:val="00170F47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50C"/>
    <w:rsid w:val="001B1D89"/>
    <w:rsid w:val="001B3110"/>
    <w:rsid w:val="001B4198"/>
    <w:rsid w:val="001B44BC"/>
    <w:rsid w:val="001B618F"/>
    <w:rsid w:val="001B6545"/>
    <w:rsid w:val="001B681B"/>
    <w:rsid w:val="001B6A49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055"/>
    <w:rsid w:val="001F31BC"/>
    <w:rsid w:val="001F378E"/>
    <w:rsid w:val="001F3C79"/>
    <w:rsid w:val="001F3E68"/>
    <w:rsid w:val="001F4597"/>
    <w:rsid w:val="001F56A9"/>
    <w:rsid w:val="001F5C6A"/>
    <w:rsid w:val="001F670A"/>
    <w:rsid w:val="00200D15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36BA"/>
    <w:rsid w:val="002444ED"/>
    <w:rsid w:val="00244A15"/>
    <w:rsid w:val="00244D40"/>
    <w:rsid w:val="00246AE9"/>
    <w:rsid w:val="0024799E"/>
    <w:rsid w:val="00250C59"/>
    <w:rsid w:val="00250E0D"/>
    <w:rsid w:val="00251D59"/>
    <w:rsid w:val="00252602"/>
    <w:rsid w:val="00252FDC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2500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34F3"/>
    <w:rsid w:val="002E435E"/>
    <w:rsid w:val="002E73F2"/>
    <w:rsid w:val="002F33FB"/>
    <w:rsid w:val="002F7594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7038"/>
    <w:rsid w:val="00370963"/>
    <w:rsid w:val="0037144E"/>
    <w:rsid w:val="003736B5"/>
    <w:rsid w:val="00374F1E"/>
    <w:rsid w:val="00376DEC"/>
    <w:rsid w:val="00377200"/>
    <w:rsid w:val="00380E04"/>
    <w:rsid w:val="00383227"/>
    <w:rsid w:val="00384D8F"/>
    <w:rsid w:val="00385D98"/>
    <w:rsid w:val="00385EC5"/>
    <w:rsid w:val="0038658E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2B0A"/>
    <w:rsid w:val="003F313C"/>
    <w:rsid w:val="003F341B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C30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5FA4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65"/>
    <w:rsid w:val="005E6B78"/>
    <w:rsid w:val="005F26CE"/>
    <w:rsid w:val="005F4057"/>
    <w:rsid w:val="005F4088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4DFC"/>
    <w:rsid w:val="006451E4"/>
    <w:rsid w:val="006454B4"/>
    <w:rsid w:val="00645A9C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7E0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90A09"/>
    <w:rsid w:val="00690A25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23A9"/>
    <w:rsid w:val="006B3F8A"/>
    <w:rsid w:val="006B5CA3"/>
    <w:rsid w:val="006B6B3B"/>
    <w:rsid w:val="006B7714"/>
    <w:rsid w:val="006B78D8"/>
    <w:rsid w:val="006C090F"/>
    <w:rsid w:val="006C0935"/>
    <w:rsid w:val="006C0BCE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6043"/>
    <w:rsid w:val="0072704A"/>
    <w:rsid w:val="00730AE8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C0065"/>
    <w:rsid w:val="007C010B"/>
    <w:rsid w:val="007C605B"/>
    <w:rsid w:val="007D2A5A"/>
    <w:rsid w:val="007D2AD8"/>
    <w:rsid w:val="007D2C47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6CD"/>
    <w:rsid w:val="00863D9E"/>
    <w:rsid w:val="00863FDC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6B67"/>
    <w:rsid w:val="008B7306"/>
    <w:rsid w:val="008B775F"/>
    <w:rsid w:val="008B7C02"/>
    <w:rsid w:val="008B7D13"/>
    <w:rsid w:val="008B7F9E"/>
    <w:rsid w:val="008C0E88"/>
    <w:rsid w:val="008C1AA8"/>
    <w:rsid w:val="008C22A8"/>
    <w:rsid w:val="008C5B43"/>
    <w:rsid w:val="008C63FD"/>
    <w:rsid w:val="008C6CB8"/>
    <w:rsid w:val="008C7815"/>
    <w:rsid w:val="008C7A07"/>
    <w:rsid w:val="008D0171"/>
    <w:rsid w:val="008D13EA"/>
    <w:rsid w:val="008D2671"/>
    <w:rsid w:val="008D2A16"/>
    <w:rsid w:val="008D2ECF"/>
    <w:rsid w:val="008D3F3D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967"/>
    <w:rsid w:val="008F6A0C"/>
    <w:rsid w:val="008F7721"/>
    <w:rsid w:val="008F7D28"/>
    <w:rsid w:val="009003A8"/>
    <w:rsid w:val="009010A7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540B"/>
    <w:rsid w:val="00926283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E5F"/>
    <w:rsid w:val="009560B0"/>
    <w:rsid w:val="00956F23"/>
    <w:rsid w:val="00957871"/>
    <w:rsid w:val="00960077"/>
    <w:rsid w:val="00960769"/>
    <w:rsid w:val="00962D2E"/>
    <w:rsid w:val="00963724"/>
    <w:rsid w:val="00964498"/>
    <w:rsid w:val="0096504D"/>
    <w:rsid w:val="00965A2D"/>
    <w:rsid w:val="009663EB"/>
    <w:rsid w:val="0096650F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B52"/>
    <w:rsid w:val="009F7D77"/>
    <w:rsid w:val="00A015EA"/>
    <w:rsid w:val="00A10D66"/>
    <w:rsid w:val="00A12BA8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48"/>
    <w:rsid w:val="00A46DE0"/>
    <w:rsid w:val="00A4778A"/>
    <w:rsid w:val="00A504C0"/>
    <w:rsid w:val="00A5067F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1336"/>
    <w:rsid w:val="00A9221C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15"/>
    <w:rsid w:val="00B3793D"/>
    <w:rsid w:val="00B41BE6"/>
    <w:rsid w:val="00B428A4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186B"/>
    <w:rsid w:val="00BD1EAC"/>
    <w:rsid w:val="00BD254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23B4"/>
    <w:rsid w:val="00C12A69"/>
    <w:rsid w:val="00C13737"/>
    <w:rsid w:val="00C150BE"/>
    <w:rsid w:val="00C158B0"/>
    <w:rsid w:val="00C15A0C"/>
    <w:rsid w:val="00C15DCB"/>
    <w:rsid w:val="00C1711F"/>
    <w:rsid w:val="00C17E38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54748"/>
    <w:rsid w:val="00C60696"/>
    <w:rsid w:val="00C60EEF"/>
    <w:rsid w:val="00C6121D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A02B2"/>
    <w:rsid w:val="00CA08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A36"/>
    <w:rsid w:val="00CC2E15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442A"/>
    <w:rsid w:val="00CE57D8"/>
    <w:rsid w:val="00CE617A"/>
    <w:rsid w:val="00CF25D2"/>
    <w:rsid w:val="00CF28C2"/>
    <w:rsid w:val="00CF42BD"/>
    <w:rsid w:val="00CF51EC"/>
    <w:rsid w:val="00CF6A9D"/>
    <w:rsid w:val="00CF6CD7"/>
    <w:rsid w:val="00CF75EC"/>
    <w:rsid w:val="00D0037A"/>
    <w:rsid w:val="00D00DAF"/>
    <w:rsid w:val="00D017EC"/>
    <w:rsid w:val="00D01CDA"/>
    <w:rsid w:val="00D040DD"/>
    <w:rsid w:val="00D04E1B"/>
    <w:rsid w:val="00D0547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689"/>
    <w:rsid w:val="00D378CC"/>
    <w:rsid w:val="00D4042C"/>
    <w:rsid w:val="00D40B9E"/>
    <w:rsid w:val="00D41281"/>
    <w:rsid w:val="00D42312"/>
    <w:rsid w:val="00D43998"/>
    <w:rsid w:val="00D451E0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3256"/>
    <w:rsid w:val="00D73A30"/>
    <w:rsid w:val="00D74C65"/>
    <w:rsid w:val="00D75DC2"/>
    <w:rsid w:val="00D766EF"/>
    <w:rsid w:val="00D76C03"/>
    <w:rsid w:val="00D77F8D"/>
    <w:rsid w:val="00D82462"/>
    <w:rsid w:val="00D868CE"/>
    <w:rsid w:val="00D86DAE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350B"/>
    <w:rsid w:val="00DC3790"/>
    <w:rsid w:val="00DC408A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4619"/>
    <w:rsid w:val="00E25223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47CB8"/>
    <w:rsid w:val="00E522BB"/>
    <w:rsid w:val="00E539E4"/>
    <w:rsid w:val="00E569C7"/>
    <w:rsid w:val="00E571F2"/>
    <w:rsid w:val="00E57429"/>
    <w:rsid w:val="00E61EA8"/>
    <w:rsid w:val="00E64EA1"/>
    <w:rsid w:val="00E70510"/>
    <w:rsid w:val="00E71262"/>
    <w:rsid w:val="00E71A58"/>
    <w:rsid w:val="00E737F6"/>
    <w:rsid w:val="00E7568F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4DF"/>
    <w:rsid w:val="00F10A33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273D4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24F"/>
    <w:rsid w:val="00F45530"/>
    <w:rsid w:val="00F4591F"/>
    <w:rsid w:val="00F4736B"/>
    <w:rsid w:val="00F47997"/>
    <w:rsid w:val="00F47D05"/>
    <w:rsid w:val="00F50030"/>
    <w:rsid w:val="00F502F5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078A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310A"/>
    <w:rsid w:val="00F95117"/>
    <w:rsid w:val="00FA05D7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390EC-94EC-4AF5-9974-325E3B20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867</TotalTime>
  <Pages>1</Pages>
  <Words>764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292</cp:revision>
  <cp:lastPrinted>2015-06-19T06:21:00Z</cp:lastPrinted>
  <dcterms:created xsi:type="dcterms:W3CDTF">2015-12-16T13:30:00Z</dcterms:created>
  <dcterms:modified xsi:type="dcterms:W3CDTF">2016-03-23T12:41:00Z</dcterms:modified>
</cp:coreProperties>
</file>