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32586" w:rsidP="00867569">
      <w:pPr>
        <w:pStyle w:val="Datum"/>
      </w:pPr>
      <w:r>
        <w:t>12. 12. 2013</w:t>
      </w:r>
    </w:p>
    <w:p w:rsidR="008B3970" w:rsidRDefault="00BB0398" w:rsidP="008B3970">
      <w:pPr>
        <w:pStyle w:val="Nzev"/>
      </w:pPr>
      <w:r>
        <w:t xml:space="preserve">Pohyb obyvatelstva </w:t>
      </w:r>
      <w:r w:rsidR="00867569" w:rsidRPr="00043BF4">
        <w:t>–</w:t>
      </w:r>
      <w:r w:rsidR="003301A3" w:rsidRPr="00043BF4">
        <w:t xml:space="preserve"> </w:t>
      </w:r>
      <w:r>
        <w:t>1. až 3. čtvrtletí</w:t>
      </w:r>
    </w:p>
    <w:p w:rsidR="008B3970" w:rsidRPr="008B3970" w:rsidRDefault="00A646A6" w:rsidP="008B3970">
      <w:pPr>
        <w:pStyle w:val="Podtitulek"/>
        <w:rPr>
          <w:color w:val="BD1B21"/>
        </w:rPr>
      </w:pPr>
      <w:r>
        <w:t>Průměrný věk matek se stále zvyšuje</w:t>
      </w:r>
      <w:r w:rsidR="00664ED6">
        <w:t xml:space="preserve"> </w:t>
      </w:r>
      <w:r w:rsidR="00BB0398">
        <w:t xml:space="preserve"> </w:t>
      </w:r>
    </w:p>
    <w:p w:rsidR="00867569" w:rsidRDefault="00BB0398" w:rsidP="00043BF4">
      <w:pPr>
        <w:pStyle w:val="Perex"/>
      </w:pPr>
      <w:r w:rsidRPr="00BB0398">
        <w:t>V 1. až 3. čtvrtletí letošního roku se počet oby</w:t>
      </w:r>
      <w:r w:rsidR="000B4948">
        <w:t>vatel České republiky snížil o 2</w:t>
      </w:r>
      <w:r w:rsidRPr="00BB0398">
        <w:t xml:space="preserve">,3 tisíce na 10 513,8 tisíce osob. Úbytek byl výsledkem záporné bilance přirozené měny i zahraniční migrace obyvatel. Narozených dětí bylo proti stejnému období roku 2012 o 1,3 tisíce méně, méně bylo i sňatků (o 2,4 tisíce) a potratů (o 0,4 tisíce). Naopak více bylo vystěhovalých (o 12,3 tisíce), </w:t>
      </w:r>
      <w:r w:rsidR="000B4948" w:rsidRPr="00BB0398">
        <w:t>rozvodů (o 1,7 tisíce)</w:t>
      </w:r>
      <w:r w:rsidR="000B4948">
        <w:t>,</w:t>
      </w:r>
      <w:r w:rsidR="000B4948" w:rsidRPr="00BB0398">
        <w:t xml:space="preserve"> </w:t>
      </w:r>
      <w:r w:rsidR="000B4948">
        <w:t>přistěhovalých (o 0,9 tisíce)</w:t>
      </w:r>
      <w:r w:rsidRPr="00BB0398">
        <w:t xml:space="preserve"> a zemřelých (o 0,4 tisíce).</w:t>
      </w:r>
    </w:p>
    <w:p w:rsidR="00A646A6" w:rsidRDefault="00A646A6" w:rsidP="00BB0398">
      <w:r w:rsidRPr="00EA47EE">
        <w:t xml:space="preserve">Podle předběžné statistické bilance měla Česká republika k 30. září 10 513 834 </w:t>
      </w:r>
      <w:r w:rsidRPr="00EA47EE">
        <w:rPr>
          <w:b/>
          <w:bCs/>
        </w:rPr>
        <w:t>obyvatel</w:t>
      </w:r>
      <w:r w:rsidRPr="00EA47EE">
        <w:t>, což bylo o 2,3 tisíce méně než začátkem roku. Na úbytku obyvatel</w:t>
      </w:r>
      <w:r w:rsidR="00A83578" w:rsidRPr="00EA47EE">
        <w:t xml:space="preserve"> se </w:t>
      </w:r>
      <w:r w:rsidR="00D2743A" w:rsidRPr="00EA47EE">
        <w:t>61</w:t>
      </w:r>
      <w:r w:rsidR="00A83578" w:rsidRPr="00EA47EE">
        <w:t> % podílel úbytek obyvatel zahraniční migrací (1,4 tisíce), přirozená měna – rozdíl živě narozených dětí a zemřelých osob – tvořila 39 % úbytku</w:t>
      </w:r>
      <w:r w:rsidR="00EA47EE">
        <w:t xml:space="preserve"> </w:t>
      </w:r>
      <w:r w:rsidR="00EA47EE" w:rsidRPr="0052488E">
        <w:t>(0,9 tisíce)</w:t>
      </w:r>
      <w:r w:rsidR="00A83578" w:rsidRPr="00EA47EE">
        <w:t xml:space="preserve">. </w:t>
      </w:r>
    </w:p>
    <w:p w:rsidR="00EA47EE" w:rsidRDefault="00EA47EE" w:rsidP="00BB0398">
      <w:pPr>
        <w:rPr>
          <w:spacing w:val="-4"/>
        </w:rPr>
      </w:pPr>
    </w:p>
    <w:p w:rsidR="00BB0398" w:rsidRPr="00E7551C" w:rsidRDefault="00BB0398" w:rsidP="00E94E56">
      <w:pPr>
        <w:rPr>
          <w:color w:val="0070C0"/>
          <w:spacing w:val="-4"/>
        </w:rPr>
      </w:pPr>
      <w:r w:rsidRPr="00BE2653">
        <w:rPr>
          <w:spacing w:val="-4"/>
        </w:rPr>
        <w:t xml:space="preserve">Během ledna až </w:t>
      </w:r>
      <w:r>
        <w:rPr>
          <w:spacing w:val="-4"/>
        </w:rPr>
        <w:t>září</w:t>
      </w:r>
      <w:r w:rsidRPr="00BE2653">
        <w:rPr>
          <w:spacing w:val="-4"/>
        </w:rPr>
        <w:t xml:space="preserve"> 2013 se v ČR </w:t>
      </w:r>
      <w:r w:rsidRPr="00BE2653">
        <w:rPr>
          <w:b/>
          <w:bCs/>
          <w:spacing w:val="-4"/>
        </w:rPr>
        <w:t xml:space="preserve">živě narodilo </w:t>
      </w:r>
      <w:r>
        <w:rPr>
          <w:spacing w:val="-4"/>
        </w:rPr>
        <w:t>80</w:t>
      </w:r>
      <w:r w:rsidRPr="00BE2653">
        <w:rPr>
          <w:spacing w:val="-4"/>
        </w:rPr>
        <w:t>,</w:t>
      </w:r>
      <w:r>
        <w:rPr>
          <w:spacing w:val="-4"/>
        </w:rPr>
        <w:t>7</w:t>
      </w:r>
      <w:r w:rsidRPr="00BE2653">
        <w:rPr>
          <w:spacing w:val="-4"/>
        </w:rPr>
        <w:t xml:space="preserve"> tisíce dětí, o 1,</w:t>
      </w:r>
      <w:r>
        <w:rPr>
          <w:spacing w:val="-4"/>
        </w:rPr>
        <w:t>3</w:t>
      </w:r>
      <w:r w:rsidRPr="00BE2653">
        <w:rPr>
          <w:spacing w:val="-4"/>
        </w:rPr>
        <w:t xml:space="preserve"> tisíce méně než ve stejném období předchozího roku.</w:t>
      </w:r>
      <w:r w:rsidRPr="00BE2653">
        <w:rPr>
          <w:color w:val="0070C0"/>
          <w:spacing w:val="-4"/>
        </w:rPr>
        <w:t xml:space="preserve"> </w:t>
      </w:r>
      <w:r w:rsidRPr="00BE2653">
        <w:rPr>
          <w:spacing w:val="-4"/>
        </w:rPr>
        <w:t xml:space="preserve">Za nižším počtem narozených stál </w:t>
      </w:r>
      <w:r>
        <w:rPr>
          <w:spacing w:val="-4"/>
        </w:rPr>
        <w:t xml:space="preserve">zejména </w:t>
      </w:r>
      <w:r w:rsidRPr="00BE2653">
        <w:rPr>
          <w:spacing w:val="-4"/>
        </w:rPr>
        <w:t xml:space="preserve">meziroční úbytek dětí narozených </w:t>
      </w:r>
      <w:r w:rsidRPr="001A69B9">
        <w:rPr>
          <w:spacing w:val="-4"/>
        </w:rPr>
        <w:t>v</w:t>
      </w:r>
      <w:r>
        <w:rPr>
          <w:spacing w:val="-4"/>
        </w:rPr>
        <w:t>e</w:t>
      </w:r>
      <w:r w:rsidRPr="001A69B9">
        <w:rPr>
          <w:spacing w:val="-4"/>
        </w:rPr>
        <w:t> </w:t>
      </w:r>
      <w:r>
        <w:rPr>
          <w:spacing w:val="-4"/>
        </w:rPr>
        <w:t xml:space="preserve">druhém pořadí (pokles </w:t>
      </w:r>
      <w:r w:rsidRPr="001A69B9">
        <w:rPr>
          <w:spacing w:val="-4"/>
        </w:rPr>
        <w:t>o 4,3 %)</w:t>
      </w:r>
      <w:r>
        <w:rPr>
          <w:spacing w:val="-4"/>
        </w:rPr>
        <w:t>. Ubylo</w:t>
      </w:r>
      <w:r w:rsidR="00A06E06">
        <w:rPr>
          <w:spacing w:val="-4"/>
        </w:rPr>
        <w:t xml:space="preserve"> ale</w:t>
      </w:r>
      <w:r>
        <w:rPr>
          <w:spacing w:val="-4"/>
        </w:rPr>
        <w:t xml:space="preserve"> i dětí prvního pořadí</w:t>
      </w:r>
      <w:r w:rsidRPr="001A69B9">
        <w:rPr>
          <w:spacing w:val="-4"/>
        </w:rPr>
        <w:t xml:space="preserve"> (o 0,7 %)</w:t>
      </w:r>
      <w:r>
        <w:rPr>
          <w:spacing w:val="-4"/>
        </w:rPr>
        <w:t>, zatímco</w:t>
      </w:r>
      <w:r w:rsidRPr="001A69B9">
        <w:rPr>
          <w:color w:val="0070C0"/>
          <w:spacing w:val="-4"/>
        </w:rPr>
        <w:t xml:space="preserve"> </w:t>
      </w:r>
      <w:r>
        <w:rPr>
          <w:spacing w:val="-4"/>
        </w:rPr>
        <w:t>d</w:t>
      </w:r>
      <w:r w:rsidRPr="001A69B9">
        <w:rPr>
          <w:spacing w:val="-4"/>
        </w:rPr>
        <w:t>ětí třetího a vyššího pořadí se letos narodilo naopak více (o 2,9 %).</w:t>
      </w:r>
      <w:r w:rsidRPr="00BE2653">
        <w:rPr>
          <w:color w:val="0070C0"/>
          <w:spacing w:val="-4"/>
        </w:rPr>
        <w:t xml:space="preserve"> </w:t>
      </w:r>
      <w:r w:rsidR="00BF7824" w:rsidRPr="00E94E56">
        <w:rPr>
          <w:color w:val="000000" w:themeColor="text1"/>
          <w:spacing w:val="-4"/>
        </w:rPr>
        <w:t xml:space="preserve">Mimo manželství se v 1. až 3. čtvrtletí živě narodilo 36,3 tisíce dětí, celkem </w:t>
      </w:r>
      <w:r w:rsidRPr="00E94E56">
        <w:rPr>
          <w:color w:val="000000" w:themeColor="text1"/>
          <w:spacing w:val="-4"/>
        </w:rPr>
        <w:t xml:space="preserve">44,9 % všech živě narozených dětí (v lednu až září </w:t>
      </w:r>
      <w:r w:rsidR="00BF7824" w:rsidRPr="00E94E56">
        <w:rPr>
          <w:color w:val="000000" w:themeColor="text1"/>
          <w:spacing w:val="-4"/>
        </w:rPr>
        <w:t>o rok dříve to bylo 43,1 %</w:t>
      </w:r>
      <w:r w:rsidRPr="00E94E56">
        <w:rPr>
          <w:color w:val="000000" w:themeColor="text1"/>
          <w:spacing w:val="-4"/>
        </w:rPr>
        <w:t>)</w:t>
      </w:r>
      <w:r w:rsidRPr="00E94E56">
        <w:rPr>
          <w:spacing w:val="-4"/>
        </w:rPr>
        <w:t>.</w:t>
      </w:r>
      <w:r w:rsidRPr="00BE2653">
        <w:rPr>
          <w:color w:val="0070C0"/>
          <w:spacing w:val="-4"/>
        </w:rPr>
        <w:t xml:space="preserve"> </w:t>
      </w:r>
      <w:r w:rsidRPr="00BF7824">
        <w:rPr>
          <w:color w:val="000000" w:themeColor="text1"/>
          <w:spacing w:val="-4"/>
        </w:rPr>
        <w:t>Průměrný věk matek při narození dítěte se oproti roku 2012 dále mírně</w:t>
      </w:r>
      <w:r w:rsidR="00664ED6" w:rsidRPr="00BF7824">
        <w:rPr>
          <w:color w:val="000000" w:themeColor="text1"/>
          <w:spacing w:val="-4"/>
        </w:rPr>
        <w:t xml:space="preserve"> </w:t>
      </w:r>
      <w:r w:rsidRPr="00BF7824">
        <w:rPr>
          <w:color w:val="000000" w:themeColor="text1"/>
          <w:spacing w:val="-4"/>
        </w:rPr>
        <w:t>zvýšil</w:t>
      </w:r>
      <w:r w:rsidR="009057F0" w:rsidRPr="00BF7824">
        <w:rPr>
          <w:color w:val="000000" w:themeColor="text1"/>
          <w:spacing w:val="-4"/>
        </w:rPr>
        <w:t xml:space="preserve"> (o jednu desetinu roku)</w:t>
      </w:r>
      <w:r w:rsidRPr="00BF7824">
        <w:rPr>
          <w:color w:val="000000" w:themeColor="text1"/>
          <w:spacing w:val="-4"/>
        </w:rPr>
        <w:t>, na 29,</w:t>
      </w:r>
      <w:r w:rsidR="00664ED6" w:rsidRPr="00BF7824">
        <w:rPr>
          <w:color w:val="000000" w:themeColor="text1"/>
          <w:spacing w:val="-4"/>
        </w:rPr>
        <w:t>9</w:t>
      </w:r>
      <w:r w:rsidR="009057F0" w:rsidRPr="00BF7824">
        <w:rPr>
          <w:color w:val="000000" w:themeColor="text1"/>
          <w:spacing w:val="-4"/>
        </w:rPr>
        <w:t xml:space="preserve"> roku</w:t>
      </w:r>
      <w:r w:rsidRPr="00BF7824">
        <w:rPr>
          <w:color w:val="000000" w:themeColor="text1"/>
          <w:spacing w:val="-4"/>
        </w:rPr>
        <w:t xml:space="preserve"> a roste tak nepřetržitě od roku 1992.</w:t>
      </w:r>
    </w:p>
    <w:p w:rsidR="00BB0398" w:rsidRPr="00CB261D" w:rsidRDefault="00BB0398" w:rsidP="00BB0398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  <w:highlight w:val="lightGray"/>
        </w:rPr>
      </w:pPr>
    </w:p>
    <w:p w:rsidR="00BB0398" w:rsidRPr="00CB261D" w:rsidRDefault="00BB0398" w:rsidP="00BB0398">
      <w:pPr>
        <w:rPr>
          <w:color w:val="0070C0"/>
        </w:rPr>
      </w:pPr>
      <w:r w:rsidRPr="00A42D26">
        <w:t xml:space="preserve">V období od ledna do </w:t>
      </w:r>
      <w:r>
        <w:t>září</w:t>
      </w:r>
      <w:r w:rsidRPr="00A42D26">
        <w:t xml:space="preserve"> </w:t>
      </w:r>
      <w:r w:rsidRPr="00A42D26">
        <w:rPr>
          <w:b/>
          <w:bCs/>
        </w:rPr>
        <w:t>zemřelo</w:t>
      </w:r>
      <w:r w:rsidRPr="00A42D26">
        <w:t xml:space="preserve"> </w:t>
      </w:r>
      <w:r>
        <w:t>81,6</w:t>
      </w:r>
      <w:r w:rsidRPr="00A42D26">
        <w:t xml:space="preserve"> tisíce osob, což bylo o 0,</w:t>
      </w:r>
      <w:r>
        <w:t>4</w:t>
      </w:r>
      <w:r w:rsidRPr="00A42D26">
        <w:t xml:space="preserve"> tisíce </w:t>
      </w:r>
      <w:r>
        <w:t>více</w:t>
      </w:r>
      <w:r w:rsidRPr="00A42D26">
        <w:t xml:space="preserve"> než ve stejném období roku 2012.</w:t>
      </w:r>
      <w:r w:rsidRPr="00CB261D">
        <w:rPr>
          <w:color w:val="0070C0"/>
        </w:rPr>
        <w:t xml:space="preserve"> </w:t>
      </w:r>
      <w:r w:rsidRPr="00142E0A">
        <w:rPr>
          <w:color w:val="0D0D0D"/>
        </w:rPr>
        <w:t xml:space="preserve">Dětí do jednoho roku zemřelo </w:t>
      </w:r>
      <w:r>
        <w:rPr>
          <w:color w:val="0D0D0D"/>
        </w:rPr>
        <w:t xml:space="preserve">v 1. až 3. čtvrtletí </w:t>
      </w:r>
      <w:r w:rsidRPr="00142E0A">
        <w:rPr>
          <w:color w:val="0D0D0D"/>
        </w:rPr>
        <w:t>celkem 1</w:t>
      </w:r>
      <w:r>
        <w:rPr>
          <w:color w:val="0D0D0D"/>
        </w:rPr>
        <w:t>82 a</w:t>
      </w:r>
      <w:r w:rsidRPr="00142E0A">
        <w:rPr>
          <w:color w:val="0D0D0D"/>
        </w:rPr>
        <w:t xml:space="preserve"> kojeneck</w:t>
      </w:r>
      <w:r>
        <w:rPr>
          <w:color w:val="0D0D0D"/>
        </w:rPr>
        <w:t>á</w:t>
      </w:r>
      <w:r w:rsidRPr="00142E0A">
        <w:rPr>
          <w:color w:val="0D0D0D"/>
        </w:rPr>
        <w:t xml:space="preserve"> </w:t>
      </w:r>
      <w:r>
        <w:rPr>
          <w:color w:val="0D0D0D"/>
        </w:rPr>
        <w:t>úmrtnost</w:t>
      </w:r>
      <w:r w:rsidRPr="00142E0A">
        <w:rPr>
          <w:color w:val="0D0D0D"/>
        </w:rPr>
        <w:t xml:space="preserve"> </w:t>
      </w:r>
      <w:r>
        <w:rPr>
          <w:color w:val="0D0D0D"/>
        </w:rPr>
        <w:t xml:space="preserve">byla na úrovni </w:t>
      </w:r>
      <w:r w:rsidRPr="00142E0A">
        <w:rPr>
          <w:color w:val="0D0D0D"/>
        </w:rPr>
        <w:t>2</w:t>
      </w:r>
      <w:r>
        <w:rPr>
          <w:color w:val="0D0D0D"/>
        </w:rPr>
        <w:t>3</w:t>
      </w:r>
      <w:r w:rsidRPr="00142E0A">
        <w:rPr>
          <w:color w:val="0D0D0D"/>
        </w:rPr>
        <w:t xml:space="preserve"> zemřelých dětí </w:t>
      </w:r>
      <w:r>
        <w:rPr>
          <w:color w:val="0D0D0D"/>
        </w:rPr>
        <w:t>do jednoho roku z</w:t>
      </w:r>
      <w:r w:rsidRPr="00142E0A">
        <w:rPr>
          <w:color w:val="0D0D0D"/>
        </w:rPr>
        <w:t xml:space="preserve"> </w:t>
      </w:r>
      <w:r>
        <w:rPr>
          <w:color w:val="0D0D0D"/>
        </w:rPr>
        <w:t>deseti</w:t>
      </w:r>
      <w:r w:rsidRPr="00142E0A">
        <w:rPr>
          <w:color w:val="0D0D0D"/>
        </w:rPr>
        <w:t>tisíce živě narozených dětí</w:t>
      </w:r>
      <w:r w:rsidR="00A43276">
        <w:rPr>
          <w:color w:val="0D0D0D"/>
        </w:rPr>
        <w:t>.</w:t>
      </w:r>
      <w:r>
        <w:rPr>
          <w:color w:val="0D0D0D"/>
        </w:rPr>
        <w:t xml:space="preserve"> </w:t>
      </w:r>
      <w:r w:rsidR="00A43276">
        <w:rPr>
          <w:color w:val="0D0D0D"/>
        </w:rPr>
        <w:t>V</w:t>
      </w:r>
      <w:r>
        <w:rPr>
          <w:color w:val="0D0D0D"/>
        </w:rPr>
        <w:t xml:space="preserve"> obou případech </w:t>
      </w:r>
      <w:r w:rsidR="00A43276">
        <w:rPr>
          <w:color w:val="0D0D0D"/>
        </w:rPr>
        <w:t xml:space="preserve">to bylo </w:t>
      </w:r>
      <w:r>
        <w:rPr>
          <w:color w:val="0D0D0D"/>
        </w:rPr>
        <w:t xml:space="preserve">méně než ve </w:t>
      </w:r>
      <w:r w:rsidR="001868D2">
        <w:rPr>
          <w:color w:val="0D0D0D"/>
        </w:rPr>
        <w:t>stejném období roku předchozího, přitom</w:t>
      </w:r>
      <w:r>
        <w:rPr>
          <w:color w:val="0D0D0D"/>
        </w:rPr>
        <w:t xml:space="preserve"> </w:t>
      </w:r>
      <w:r w:rsidR="001868D2">
        <w:rPr>
          <w:color w:val="0D0D0D"/>
        </w:rPr>
        <w:t>k</w:t>
      </w:r>
      <w:r>
        <w:rPr>
          <w:color w:val="0D0D0D"/>
        </w:rPr>
        <w:t>ojenecká úmrtnost v roce 2012 byla zatím historicky nejnižší</w:t>
      </w:r>
      <w:r w:rsidRPr="00142E0A">
        <w:rPr>
          <w:color w:val="0D0D0D"/>
        </w:rPr>
        <w:t>.</w:t>
      </w:r>
      <w:r>
        <w:rPr>
          <w:color w:val="0070C0"/>
        </w:rPr>
        <w:t xml:space="preserve"> </w:t>
      </w:r>
    </w:p>
    <w:p w:rsidR="00BB0398" w:rsidRPr="00CB261D" w:rsidRDefault="00BB0398" w:rsidP="00BB0398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  <w:highlight w:val="lightGray"/>
        </w:rPr>
      </w:pPr>
    </w:p>
    <w:p w:rsidR="00BB0398" w:rsidRPr="00BE2653" w:rsidRDefault="00BB0398" w:rsidP="00BB0398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  <w:spacing w:val="-2"/>
        </w:rPr>
      </w:pPr>
      <w:r>
        <w:rPr>
          <w:color w:val="0D0D0D"/>
        </w:rPr>
        <w:t>V</w:t>
      </w:r>
      <w:r w:rsidR="00AA5B65">
        <w:rPr>
          <w:color w:val="0D0D0D"/>
        </w:rPr>
        <w:t xml:space="preserve"> </w:t>
      </w:r>
      <w:r>
        <w:rPr>
          <w:color w:val="0D0D0D"/>
        </w:rPr>
        <w:t xml:space="preserve">1. až 3. čtvrtletí </w:t>
      </w:r>
      <w:r>
        <w:rPr>
          <w:spacing w:val="-2"/>
        </w:rPr>
        <w:t>2013</w:t>
      </w:r>
      <w:r w:rsidRPr="00BE2653">
        <w:rPr>
          <w:spacing w:val="-2"/>
        </w:rPr>
        <w:t xml:space="preserve"> bylo uzavřeno </w:t>
      </w:r>
      <w:r>
        <w:rPr>
          <w:spacing w:val="-2"/>
        </w:rPr>
        <w:t>36,9</w:t>
      </w:r>
      <w:r w:rsidRPr="00BE2653">
        <w:rPr>
          <w:spacing w:val="-2"/>
        </w:rPr>
        <w:t xml:space="preserve"> tisíce </w:t>
      </w:r>
      <w:r w:rsidRPr="00BE2653">
        <w:rPr>
          <w:b/>
          <w:bCs/>
          <w:spacing w:val="-2"/>
        </w:rPr>
        <w:t>m</w:t>
      </w:r>
      <w:r w:rsidRPr="00BE2653">
        <w:rPr>
          <w:b/>
          <w:spacing w:val="-2"/>
        </w:rPr>
        <w:t>anželství</w:t>
      </w:r>
      <w:r w:rsidRPr="00BE2653">
        <w:rPr>
          <w:spacing w:val="-2"/>
        </w:rPr>
        <w:t xml:space="preserve">, o </w:t>
      </w:r>
      <w:r>
        <w:rPr>
          <w:spacing w:val="-2"/>
        </w:rPr>
        <w:t>2,4</w:t>
      </w:r>
      <w:r w:rsidRPr="00BE2653">
        <w:rPr>
          <w:spacing w:val="-2"/>
        </w:rPr>
        <w:t xml:space="preserve"> tisíce méně než ve stejném období roku 2012.</w:t>
      </w:r>
      <w:r w:rsidRPr="00BE2653">
        <w:rPr>
          <w:color w:val="0070C0"/>
          <w:spacing w:val="-2"/>
        </w:rPr>
        <w:t xml:space="preserve"> </w:t>
      </w:r>
      <w:r w:rsidRPr="00E07CE4">
        <w:rPr>
          <w:color w:val="000000"/>
          <w:spacing w:val="-2"/>
        </w:rPr>
        <w:t>Nejvíce sňatků bylo uzavřeno v červnu (8,2 tisíce)</w:t>
      </w:r>
      <w:r>
        <w:rPr>
          <w:color w:val="000000"/>
          <w:spacing w:val="-2"/>
        </w:rPr>
        <w:t xml:space="preserve"> a srpnu (7,6 tisíce)</w:t>
      </w:r>
      <w:r w:rsidRPr="00E07CE4">
        <w:rPr>
          <w:color w:val="000000"/>
          <w:spacing w:val="-2"/>
        </w:rPr>
        <w:t>, nejméně v lednu (0,7 tisíce)</w:t>
      </w:r>
      <w:r>
        <w:rPr>
          <w:color w:val="000000"/>
          <w:spacing w:val="-2"/>
        </w:rPr>
        <w:t xml:space="preserve"> a únoru (1,0 tisíce)</w:t>
      </w:r>
      <w:r w:rsidRPr="00E07CE4">
        <w:rPr>
          <w:color w:val="000000"/>
          <w:spacing w:val="-2"/>
        </w:rPr>
        <w:t xml:space="preserve">. </w:t>
      </w:r>
      <w:r w:rsidRPr="00E07CE4">
        <w:rPr>
          <w:color w:val="000000"/>
        </w:rPr>
        <w:t>V období od ledna</w:t>
      </w:r>
      <w:r>
        <w:rPr>
          <w:color w:val="0D0D0D"/>
        </w:rPr>
        <w:t xml:space="preserve"> do září</w:t>
      </w:r>
      <w:r w:rsidRPr="00EC47E4">
        <w:rPr>
          <w:color w:val="0D0D0D"/>
        </w:rPr>
        <w:t> </w:t>
      </w:r>
      <w:r w:rsidRPr="00EC47E4">
        <w:rPr>
          <w:iCs/>
          <w:spacing w:val="-2"/>
        </w:rPr>
        <w:t xml:space="preserve">2013 </w:t>
      </w:r>
      <w:r w:rsidRPr="0067454E">
        <w:rPr>
          <w:iCs/>
          <w:spacing w:val="-2"/>
        </w:rPr>
        <w:t xml:space="preserve">byl oproti </w:t>
      </w:r>
      <w:r>
        <w:rPr>
          <w:iCs/>
          <w:spacing w:val="-2"/>
        </w:rPr>
        <w:t>prvním devíti měsícům</w:t>
      </w:r>
      <w:r w:rsidRPr="0067454E">
        <w:rPr>
          <w:iCs/>
          <w:spacing w:val="-2"/>
        </w:rPr>
        <w:t xml:space="preserve"> o rok dříve </w:t>
      </w:r>
      <w:r>
        <w:rPr>
          <w:iCs/>
          <w:spacing w:val="-2"/>
        </w:rPr>
        <w:t xml:space="preserve">registrován </w:t>
      </w:r>
      <w:r w:rsidRPr="0067454E">
        <w:rPr>
          <w:iCs/>
          <w:spacing w:val="-2"/>
        </w:rPr>
        <w:t xml:space="preserve">nižší jak počet sňatků mezi dvěma svobodnými snoubenci, kterých bylo 68,3 %, tak i opakovaných vstupů do manželství. </w:t>
      </w:r>
    </w:p>
    <w:p w:rsidR="00BB0398" w:rsidRPr="00CB261D" w:rsidRDefault="00BB0398" w:rsidP="00BB0398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</w:rPr>
      </w:pPr>
    </w:p>
    <w:p w:rsidR="00BB0398" w:rsidRDefault="00BB0398" w:rsidP="00BB0398">
      <w:pPr>
        <w:rPr>
          <w:color w:val="0070C0"/>
        </w:rPr>
      </w:pPr>
      <w:r w:rsidRPr="00A42D26">
        <w:t xml:space="preserve">Během </w:t>
      </w:r>
      <w:r w:rsidR="00A43276">
        <w:t>1. až 3. čtvrtletí</w:t>
      </w:r>
      <w:r w:rsidRPr="00A42D26">
        <w:t xml:space="preserve"> bylo </w:t>
      </w:r>
      <w:r w:rsidRPr="00A42D26">
        <w:rPr>
          <w:b/>
          <w:bCs/>
        </w:rPr>
        <w:t>rozvedeno</w:t>
      </w:r>
      <w:r w:rsidRPr="00A42D26">
        <w:t xml:space="preserve"> </w:t>
      </w:r>
      <w:r>
        <w:t>20,7</w:t>
      </w:r>
      <w:r w:rsidRPr="00A42D26">
        <w:t xml:space="preserve"> tisíce manželství, což </w:t>
      </w:r>
      <w:r w:rsidR="0055649D">
        <w:t>znamenalo</w:t>
      </w:r>
      <w:r w:rsidRPr="00A42D26">
        <w:t xml:space="preserve"> nárůst o 1,</w:t>
      </w:r>
      <w:r>
        <w:t>7</w:t>
      </w:r>
      <w:r w:rsidRPr="00A42D26">
        <w:t xml:space="preserve"> tisíce oproti stejnému období loňského roku.</w:t>
      </w:r>
      <w:r w:rsidRPr="00CB261D">
        <w:rPr>
          <w:color w:val="0070C0"/>
        </w:rPr>
        <w:t xml:space="preserve"> </w:t>
      </w:r>
      <w:r w:rsidRPr="00E94E56">
        <w:rPr>
          <w:color w:val="0D0D0D"/>
        </w:rPr>
        <w:t>Nejvíce rozvodů</w:t>
      </w:r>
      <w:r w:rsidR="00D44764" w:rsidRPr="00E94E56">
        <w:rPr>
          <w:color w:val="0D0D0D"/>
        </w:rPr>
        <w:t xml:space="preserve"> (3,1 tisíce</w:t>
      </w:r>
      <w:r w:rsidR="0045011E">
        <w:rPr>
          <w:color w:val="0D0D0D"/>
        </w:rPr>
        <w:t>, tj.</w:t>
      </w:r>
      <w:r w:rsidR="00D44764" w:rsidRPr="00E94E56">
        <w:rPr>
          <w:color w:val="0D0D0D"/>
        </w:rPr>
        <w:t xml:space="preserve"> 15 % všech rozvodů v tomto období)</w:t>
      </w:r>
      <w:r w:rsidRPr="00E94E56">
        <w:rPr>
          <w:color w:val="0D0D0D"/>
        </w:rPr>
        <w:t xml:space="preserve"> nastalo po 4 až 6 letech trvání manželství</w:t>
      </w:r>
      <w:r w:rsidRPr="00E94E56">
        <w:rPr>
          <w:i/>
          <w:iCs/>
          <w:color w:val="0D0D0D"/>
        </w:rPr>
        <w:t>.</w:t>
      </w:r>
      <w:r w:rsidRPr="00E94E56">
        <w:rPr>
          <w:color w:val="0D0D0D"/>
        </w:rPr>
        <w:t xml:space="preserve"> </w:t>
      </w:r>
      <w:r w:rsidR="00D44764" w:rsidRPr="00E94E56">
        <w:rPr>
          <w:color w:val="0D0D0D"/>
        </w:rPr>
        <w:t>Obdobný počet manželství (3,3 tisíce) se rozvedl po 25 a více letech trvání manželského svazku.</w:t>
      </w:r>
      <w:r w:rsidR="00D44764">
        <w:rPr>
          <w:color w:val="0D0D0D"/>
        </w:rPr>
        <w:t xml:space="preserve"> </w:t>
      </w:r>
      <w:r w:rsidRPr="00DE6D17">
        <w:rPr>
          <w:color w:val="0D0D0D"/>
        </w:rPr>
        <w:t>Z úhrnu rozvedených manželství jich bylo 56,9 % s nezletilými dětmi. Rozvody se dotkly celkem 17,9 tisíce dětí.</w:t>
      </w:r>
      <w:r w:rsidRPr="00CB261D">
        <w:rPr>
          <w:color w:val="0070C0"/>
        </w:rPr>
        <w:t xml:space="preserve"> </w:t>
      </w:r>
    </w:p>
    <w:p w:rsidR="00BB0398" w:rsidRDefault="00BB0398" w:rsidP="00BB0398">
      <w:pPr>
        <w:rPr>
          <w:b/>
          <w:bCs/>
        </w:rPr>
      </w:pPr>
    </w:p>
    <w:p w:rsidR="00BB0398" w:rsidRPr="00CB261D" w:rsidRDefault="00BB0398" w:rsidP="00BB0398">
      <w:pPr>
        <w:rPr>
          <w:color w:val="0070C0"/>
        </w:rPr>
      </w:pPr>
      <w:r w:rsidRPr="00A42D26">
        <w:rPr>
          <w:b/>
          <w:bCs/>
        </w:rPr>
        <w:lastRenderedPageBreak/>
        <w:t>Potratů</w:t>
      </w:r>
      <w:r w:rsidRPr="00A42D26">
        <w:t xml:space="preserve"> bylo </w:t>
      </w:r>
      <w:r>
        <w:rPr>
          <w:color w:val="0D0D0D"/>
        </w:rPr>
        <w:t>v</w:t>
      </w:r>
      <w:r w:rsidR="000932EC">
        <w:rPr>
          <w:color w:val="0D0D0D"/>
        </w:rPr>
        <w:t> prvních devíti měsících letošního roku</w:t>
      </w:r>
      <w:r w:rsidRPr="00A42D26">
        <w:t xml:space="preserve"> registrováno </w:t>
      </w:r>
      <w:r>
        <w:t>28,1</w:t>
      </w:r>
      <w:r w:rsidRPr="00A42D26">
        <w:t xml:space="preserve"> tisíce, o 0,</w:t>
      </w:r>
      <w:r>
        <w:t>4</w:t>
      </w:r>
      <w:r w:rsidRPr="00A42D26">
        <w:t xml:space="preserve"> tisíce méně než </w:t>
      </w:r>
      <w:r>
        <w:rPr>
          <w:color w:val="0D0D0D"/>
        </w:rPr>
        <w:t xml:space="preserve">v 1. až 3. čtvrtletí </w:t>
      </w:r>
      <w:r>
        <w:t>o rok dříve</w:t>
      </w:r>
      <w:r w:rsidRPr="00A42D26">
        <w:t xml:space="preserve">, a to </w:t>
      </w:r>
      <w:r>
        <w:t xml:space="preserve">zejména </w:t>
      </w:r>
      <w:r w:rsidRPr="00A42D26">
        <w:t>díky nižšímu počtu provedených umělých přerušení těhotenství</w:t>
      </w:r>
      <w:r>
        <w:t>, kterých bylo</w:t>
      </w:r>
      <w:r w:rsidRPr="00A42D26">
        <w:t xml:space="preserve"> </w:t>
      </w:r>
      <w:r w:rsidR="000932EC">
        <w:t>méně</w:t>
      </w:r>
      <w:r w:rsidR="000932EC" w:rsidRPr="00A42D26">
        <w:t xml:space="preserve"> </w:t>
      </w:r>
      <w:r w:rsidRPr="00A42D26">
        <w:t xml:space="preserve">o </w:t>
      </w:r>
      <w:r>
        <w:t>444. Méně bylo evidováno i</w:t>
      </w:r>
      <w:r w:rsidRPr="008F08DB">
        <w:t xml:space="preserve"> samovolných </w:t>
      </w:r>
      <w:r w:rsidRPr="008F08DB">
        <w:rPr>
          <w:color w:val="0D0D0D"/>
        </w:rPr>
        <w:t>potratů (o 55).</w:t>
      </w:r>
      <w:r w:rsidRPr="00CB261D">
        <w:rPr>
          <w:color w:val="0070C0"/>
        </w:rPr>
        <w:t xml:space="preserve"> </w:t>
      </w:r>
    </w:p>
    <w:p w:rsidR="00BB0398" w:rsidRPr="00CB261D" w:rsidRDefault="00BB0398" w:rsidP="00BB0398">
      <w:pPr>
        <w:rPr>
          <w:b/>
          <w:bCs/>
          <w:color w:val="0070C0"/>
        </w:rPr>
      </w:pPr>
    </w:p>
    <w:p w:rsidR="00D27D69" w:rsidRDefault="00BB0398" w:rsidP="00043BF4">
      <w:pPr>
        <w:rPr>
          <w:color w:val="0D0D0D"/>
        </w:rPr>
      </w:pPr>
      <w:r>
        <w:t xml:space="preserve">Saldo </w:t>
      </w:r>
      <w:r w:rsidRPr="0075041C">
        <w:rPr>
          <w:b/>
        </w:rPr>
        <w:t>zahraniční migrac</w:t>
      </w:r>
      <w:r>
        <w:rPr>
          <w:b/>
        </w:rPr>
        <w:t>e</w:t>
      </w:r>
      <w:r w:rsidRPr="00434963">
        <w:t xml:space="preserve"> </w:t>
      </w:r>
      <w:r>
        <w:t xml:space="preserve">bylo </w:t>
      </w:r>
      <w:r>
        <w:rPr>
          <w:color w:val="0D0D0D"/>
        </w:rPr>
        <w:t xml:space="preserve">v prvních devíti měsících letošního roku </w:t>
      </w:r>
      <w:r>
        <w:t>záporné, když negativní bilance byla zaznamenána již druhé čtvrtletí v řadě.</w:t>
      </w:r>
      <w:r w:rsidRPr="00434963">
        <w:t xml:space="preserve"> </w:t>
      </w:r>
      <w:r>
        <w:t>P</w:t>
      </w:r>
      <w:r w:rsidRPr="00434963">
        <w:t xml:space="preserve">očet </w:t>
      </w:r>
      <w:r>
        <w:t>vys</w:t>
      </w:r>
      <w:r w:rsidRPr="00434963">
        <w:t xml:space="preserve">těhovalých převýšil </w:t>
      </w:r>
      <w:r>
        <w:t xml:space="preserve">v 1. až 3. čtvrtletí </w:t>
      </w:r>
      <w:r w:rsidRPr="00434963">
        <w:t xml:space="preserve">počet </w:t>
      </w:r>
      <w:r>
        <w:t>při</w:t>
      </w:r>
      <w:r w:rsidRPr="00434963">
        <w:t xml:space="preserve">stěhovalých o </w:t>
      </w:r>
      <w:r>
        <w:t>1,4</w:t>
      </w:r>
      <w:r w:rsidRPr="00434963">
        <w:t xml:space="preserve"> tisíce osob</w:t>
      </w:r>
      <w:r>
        <w:t>, zatímco ve stejném období o rok dříve byl přírůstek kladný</w:t>
      </w:r>
      <w:r w:rsidR="000932EC">
        <w:t xml:space="preserve"> ve výši </w:t>
      </w:r>
      <w:r>
        <w:t xml:space="preserve">10,1 tisíce. </w:t>
      </w:r>
      <w:r w:rsidRPr="00434963">
        <w:t xml:space="preserve">Oproti </w:t>
      </w:r>
      <w:r>
        <w:t xml:space="preserve">1. až 3. čtvrtletí </w:t>
      </w:r>
      <w:r w:rsidRPr="00434963">
        <w:t>roku</w:t>
      </w:r>
      <w:r>
        <w:t xml:space="preserve"> 2012</w:t>
      </w:r>
      <w:r w:rsidRPr="00434963">
        <w:t xml:space="preserve"> bylo</w:t>
      </w:r>
      <w:r>
        <w:t xml:space="preserve"> letos</w:t>
      </w:r>
      <w:r w:rsidRPr="00434963">
        <w:t xml:space="preserve"> </w:t>
      </w:r>
      <w:r>
        <w:t xml:space="preserve">sice </w:t>
      </w:r>
      <w:r w:rsidRPr="00434963">
        <w:t xml:space="preserve">více přistěhovalých (o </w:t>
      </w:r>
      <w:r>
        <w:t>0,</w:t>
      </w:r>
      <w:r w:rsidRPr="00434963">
        <w:t>9 tisíce)</w:t>
      </w:r>
      <w:r>
        <w:t xml:space="preserve">, výrazně více </w:t>
      </w:r>
      <w:r w:rsidR="00127CD6">
        <w:t xml:space="preserve">však </w:t>
      </w:r>
      <w:r>
        <w:t xml:space="preserve">bylo </w:t>
      </w:r>
      <w:r w:rsidRPr="00434963">
        <w:t>vystěhovalých (o 12,</w:t>
      </w:r>
      <w:r>
        <w:t>3</w:t>
      </w:r>
      <w:r w:rsidRPr="00434963">
        <w:t xml:space="preserve"> </w:t>
      </w:r>
      <w:r>
        <w:t>tisíce</w:t>
      </w:r>
      <w:r w:rsidRPr="00434963">
        <w:t xml:space="preserve">). </w:t>
      </w:r>
      <w:r w:rsidRPr="00647C2E">
        <w:t>Nejvíce</w:t>
      </w:r>
      <w:r w:rsidR="00127CD6">
        <w:t xml:space="preserve"> stěhováním</w:t>
      </w:r>
      <w:r w:rsidRPr="00647C2E">
        <w:t xml:space="preserve"> přibylo </w:t>
      </w:r>
      <w:r>
        <w:rPr>
          <w:color w:val="0D0D0D"/>
        </w:rPr>
        <w:t xml:space="preserve">v 1. až </w:t>
      </w:r>
      <w:r w:rsidRPr="00647C2E">
        <w:rPr>
          <w:color w:val="0D0D0D"/>
        </w:rPr>
        <w:t>3. čtvrtletí 2013 státních občanů Slovenska (saldo 3,4 tisíce</w:t>
      </w:r>
      <w:r>
        <w:rPr>
          <w:color w:val="0D0D0D"/>
        </w:rPr>
        <w:t>) a</w:t>
      </w:r>
      <w:r w:rsidRPr="00647C2E">
        <w:rPr>
          <w:color w:val="0D0D0D"/>
        </w:rPr>
        <w:t xml:space="preserve"> Německa (1,1 tisíce</w:t>
      </w:r>
      <w:r>
        <w:rPr>
          <w:color w:val="0D0D0D"/>
        </w:rPr>
        <w:t>), n</w:t>
      </w:r>
      <w:r w:rsidRPr="00647C2E">
        <w:rPr>
          <w:color w:val="0D0D0D"/>
        </w:rPr>
        <w:t xml:space="preserve">ejvýraznější </w:t>
      </w:r>
      <w:r>
        <w:rPr>
          <w:color w:val="0D0D0D"/>
        </w:rPr>
        <w:t>úbytek byl</w:t>
      </w:r>
      <w:r w:rsidRPr="00647C2E">
        <w:rPr>
          <w:color w:val="0D0D0D"/>
        </w:rPr>
        <w:t xml:space="preserve"> zaznamenán u Ukrajinců (5,0</w:t>
      </w:r>
      <w:r>
        <w:rPr>
          <w:color w:val="0D0D0D"/>
        </w:rPr>
        <w:t xml:space="preserve"> tisíc</w:t>
      </w:r>
      <w:r w:rsidRPr="00647C2E">
        <w:rPr>
          <w:color w:val="0D0D0D"/>
        </w:rPr>
        <w:t>)</w:t>
      </w:r>
      <w:r>
        <w:rPr>
          <w:color w:val="0D0D0D"/>
        </w:rPr>
        <w:t xml:space="preserve"> a občanů ČR (1,6 tisíce).</w:t>
      </w:r>
    </w:p>
    <w:p w:rsidR="00BB0398" w:rsidRPr="00BB0398" w:rsidRDefault="00BB0398" w:rsidP="00043BF4">
      <w:pPr>
        <w:rPr>
          <w:color w:val="0D0D0D"/>
        </w:rPr>
      </w:pPr>
    </w:p>
    <w:p w:rsidR="00D209A7" w:rsidRDefault="00D209A7" w:rsidP="00363B0E">
      <w:pPr>
        <w:pStyle w:val="Poznmky0"/>
      </w:pPr>
      <w:r>
        <w:t>Poznámky</w:t>
      </w:r>
    </w:p>
    <w:p w:rsidR="00BB0398" w:rsidRPr="00BB0398" w:rsidRDefault="00BB0398" w:rsidP="00363B0E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 xml:space="preserve">Veškeré zpracovávané a publikované údaje se týkají všech obyvatel, kteří mají v ČR trvalé bydliště, a to bez ohledu na státní občanství. Od r. 2001 (v návaznosti na sčítání lidu, domů a bytů 2001) údaje zahrnují cizince s vízy nad 90 dnů (podle zákona č. 326/1999 Sb., o pobytu cizinců) a taktéž cizince s přiznaným azylem (podle zákona č. 325/1999 Sb., o azylu). Od 1. 5. 2004, v návaznosti na tzv. </w:t>
      </w:r>
      <w:proofErr w:type="spellStart"/>
      <w:r w:rsidRPr="00BB0398">
        <w:rPr>
          <w:i/>
        </w:rPr>
        <w:t>Euronovelu</w:t>
      </w:r>
      <w:proofErr w:type="spellEnd"/>
      <w:r w:rsidRPr="00BB0398">
        <w:rPr>
          <w:i/>
        </w:rPr>
        <w:t xml:space="preserve"> zákona č. 326/1999 Sb., o pobytu cizinců, se údaje týkají i občanů zemí EU s přechodným pobytem na území ČR a občanů třetích zemí s dlouhodobým pobytem. Údaje zohledňují rovněž události (sňatky, narození a úmrtí) občanů s trvalým pobytem na území ČR, které nastaly v cizině.</w:t>
      </w:r>
    </w:p>
    <w:p w:rsidR="00BB0398" w:rsidRPr="00BB0398" w:rsidRDefault="00BB0398" w:rsidP="00363B0E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 xml:space="preserve">Změna definice potratu od 1. dubna 2012. </w:t>
      </w:r>
    </w:p>
    <w:p w:rsidR="00BB0398" w:rsidRPr="00BB0398" w:rsidRDefault="00BB0398" w:rsidP="00363B0E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2013 jsou předběžné.</w:t>
      </w:r>
    </w:p>
    <w:p w:rsidR="00BB0398" w:rsidRPr="00BB0398" w:rsidRDefault="00BB0398" w:rsidP="00363B0E">
      <w:pPr>
        <w:pStyle w:val="Poznmky"/>
        <w:spacing w:before="0" w:line="276" w:lineRule="auto"/>
        <w:jc w:val="both"/>
        <w:rPr>
          <w:i/>
        </w:rPr>
      </w:pPr>
    </w:p>
    <w:p w:rsidR="00BB0398" w:rsidRPr="00BB0398" w:rsidRDefault="00BB0398" w:rsidP="00363B0E">
      <w:pPr>
        <w:pStyle w:val="Poznmky"/>
        <w:spacing w:before="0"/>
        <w:ind w:left="3459" w:hanging="3459"/>
        <w:jc w:val="both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  <w:t>Ing. Josef Škrabal, ředitel odboru statistiky obyvatelstva, tel. 274 052 189, e-mail: josef.skrabal@czso.cz</w:t>
      </w:r>
    </w:p>
    <w:p w:rsidR="00BB0398" w:rsidRPr="00BB0398" w:rsidRDefault="00BB0398" w:rsidP="00363B0E">
      <w:pPr>
        <w:pStyle w:val="Poznamkytexty"/>
        <w:ind w:left="3459" w:hanging="3459"/>
      </w:pPr>
      <w:r w:rsidRPr="00BB0398">
        <w:t>Kontaktní osoba:</w:t>
      </w:r>
      <w:r w:rsidRPr="00BB0398">
        <w:tab/>
        <w:t>Mgr. Terezie Štyglerová, vedoucí oddělení demografické statistiky, tel. 274 054 063, e-mail: terezie.styglerova@czso.cz</w:t>
      </w:r>
    </w:p>
    <w:p w:rsidR="00BB0398" w:rsidRPr="00BB0398" w:rsidRDefault="00BB0398" w:rsidP="00363B0E">
      <w:pPr>
        <w:pStyle w:val="Poznamkytexty"/>
        <w:ind w:left="3459" w:hanging="3459"/>
      </w:pPr>
      <w:r w:rsidRPr="00BB0398">
        <w:t>Metoda získání dat:</w:t>
      </w:r>
      <w:r w:rsidRPr="00BB0398">
        <w:tab/>
        <w:t>Demografická statistika – výsledky zpracování statistických hlášení řady Obyv (Hlášení o uzavření manželství, narození a úmrtí)</w:t>
      </w:r>
    </w:p>
    <w:p w:rsidR="00BB0398" w:rsidRPr="00BB0398" w:rsidRDefault="00BB0398" w:rsidP="00363B0E">
      <w:pPr>
        <w:pStyle w:val="Poznamkytexty"/>
        <w:ind w:left="3459" w:hanging="3600"/>
      </w:pPr>
      <w:r w:rsidRPr="00BB0398">
        <w:tab/>
        <w:t>Rozvody – Informační systém Ministerstva spravedlnosti ČR</w:t>
      </w:r>
    </w:p>
    <w:p w:rsidR="00BB0398" w:rsidRPr="00BB0398" w:rsidRDefault="00BB0398" w:rsidP="00363B0E">
      <w:pPr>
        <w:pStyle w:val="Poznamkytexty"/>
        <w:ind w:left="3459"/>
        <w:rPr>
          <w:color w:val="auto"/>
        </w:rPr>
      </w:pPr>
      <w:r w:rsidRPr="00BB0398">
        <w:rPr>
          <w:color w:val="auto"/>
        </w:rPr>
        <w:t>Stěhování – Informační systém evidence obyvatel (Ministerstvo vnitra ČR)</w:t>
      </w:r>
    </w:p>
    <w:p w:rsidR="00BB0398" w:rsidRPr="00BB0398" w:rsidRDefault="00BB0398" w:rsidP="00363B0E">
      <w:pPr>
        <w:pStyle w:val="Poznamkytexty"/>
        <w:ind w:left="3459"/>
      </w:pPr>
      <w:r w:rsidRPr="00BB0398">
        <w:rPr>
          <w:color w:val="auto"/>
        </w:rPr>
        <w:t>Stěhování</w:t>
      </w:r>
      <w:r w:rsidRPr="00BB0398">
        <w:rPr>
          <w:rStyle w:val="Odkaznakoment"/>
          <w:color w:val="auto"/>
        </w:rPr>
        <w:t xml:space="preserve"> cizinců</w:t>
      </w:r>
      <w:r w:rsidRPr="00BB0398">
        <w:rPr>
          <w:color w:val="auto"/>
        </w:rPr>
        <w:t xml:space="preserve"> (07/2012–0</w:t>
      </w:r>
      <w:r w:rsidR="000F08BA">
        <w:rPr>
          <w:color w:val="auto"/>
        </w:rPr>
        <w:t>9</w:t>
      </w:r>
      <w:r w:rsidRPr="00BB0398">
        <w:rPr>
          <w:color w:val="auto"/>
        </w:rPr>
        <w:t>/2013) – 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BB0398" w:rsidRPr="00BB0398" w:rsidRDefault="00BB0398" w:rsidP="00363B0E">
      <w:pPr>
        <w:pStyle w:val="Poznamkytexty"/>
        <w:ind w:left="3459"/>
      </w:pPr>
      <w:r w:rsidRPr="00BB0398">
        <w:t>Potraty – Ústav zdravotnických informací a statistiky ČR</w:t>
      </w:r>
    </w:p>
    <w:p w:rsidR="00BB0398" w:rsidRPr="00BB0398" w:rsidRDefault="00BB0398" w:rsidP="00363B0E">
      <w:pPr>
        <w:pStyle w:val="Poznamkytexty"/>
        <w:ind w:left="3459" w:hanging="3459"/>
        <w:rPr>
          <w:color w:val="FF0000"/>
        </w:rPr>
      </w:pPr>
      <w:r w:rsidRPr="00BB0398">
        <w:t>Termín ukončení sběru dat:</w:t>
      </w:r>
      <w:r w:rsidRPr="00BB0398">
        <w:tab/>
        <w:t>10. listopadu 2013</w:t>
      </w:r>
    </w:p>
    <w:p w:rsidR="00BB0398" w:rsidRPr="00BB0398" w:rsidRDefault="00BB0398" w:rsidP="00363B0E">
      <w:pPr>
        <w:pStyle w:val="Poznamkytexty"/>
        <w:ind w:left="3459" w:hanging="3459"/>
      </w:pPr>
      <w:r w:rsidRPr="00BB0398">
        <w:t>Navazující datová sada:</w:t>
      </w:r>
      <w:r w:rsidRPr="00BB0398">
        <w:tab/>
      </w:r>
      <w:r w:rsidRPr="00BB0398">
        <w:rPr>
          <w:spacing w:val="-4"/>
        </w:rPr>
        <w:t>e-4001-13 Stav a pohyb obyvatelstva v ČR (1. až 3. čtvrtletí 2013)</w:t>
      </w:r>
    </w:p>
    <w:p w:rsidR="00BB0398" w:rsidRPr="00BB0398" w:rsidRDefault="00BB0398" w:rsidP="00363B0E">
      <w:pPr>
        <w:pStyle w:val="Poznamkytexty"/>
        <w:ind w:left="3459" w:hanging="3459"/>
      </w:pPr>
      <w:r w:rsidRPr="00BB0398">
        <w:tab/>
        <w:t>http://www.czso.cz/csu/2013edicniplan.nsf/p/4001-13</w:t>
      </w:r>
    </w:p>
    <w:p w:rsidR="00BB0398" w:rsidRPr="00BB0398" w:rsidRDefault="00BB0398" w:rsidP="00363B0E">
      <w:pPr>
        <w:pStyle w:val="Poznamkytexty"/>
        <w:ind w:left="3459" w:hanging="3459"/>
        <w:rPr>
          <w:color w:val="FF0000"/>
        </w:rPr>
      </w:pPr>
      <w:r w:rsidRPr="00BB0398">
        <w:t>Termín zveřejnění další RI:</w:t>
      </w:r>
      <w:r w:rsidRPr="00BB0398">
        <w:tab/>
        <w:t>21. března 2014</w:t>
      </w:r>
    </w:p>
    <w:p w:rsidR="00BB0398" w:rsidRDefault="00BB0398" w:rsidP="00363B0E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BB0398" w:rsidRDefault="00BB0398" w:rsidP="00363B0E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BB0398" w:rsidRPr="00A06E06" w:rsidRDefault="00BB0398" w:rsidP="00A06E06">
      <w:pPr>
        <w:pStyle w:val="Zpat"/>
        <w:spacing w:line="276" w:lineRule="auto"/>
      </w:pPr>
      <w:r w:rsidRPr="00A06E06">
        <w:t>Tab. 1 Obyvatelstvo (absolutně, relativně, meziroční změny)</w:t>
      </w:r>
    </w:p>
    <w:sectPr w:rsidR="00BB0398" w:rsidRPr="00A06E06" w:rsidSect="00405244">
      <w:headerReference w:type="default" r:id="rId6"/>
      <w:footerReference w:type="default" r:id="rId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B0" w:rsidRDefault="00D57DB0" w:rsidP="00BA6370">
      <w:r>
        <w:separator/>
      </w:r>
    </w:p>
  </w:endnote>
  <w:endnote w:type="continuationSeparator" w:id="0">
    <w:p w:rsidR="00D57DB0" w:rsidRDefault="00D57DB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D4E0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D4E0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D4E02" w:rsidRPr="004E479E">
                  <w:rPr>
                    <w:rFonts w:cs="Arial"/>
                    <w:szCs w:val="15"/>
                  </w:rPr>
                  <w:fldChar w:fldCharType="separate"/>
                </w:r>
                <w:r w:rsidR="0045011E">
                  <w:rPr>
                    <w:rFonts w:cs="Arial"/>
                    <w:noProof/>
                    <w:szCs w:val="15"/>
                  </w:rPr>
                  <w:t>1</w:t>
                </w:r>
                <w:r w:rsidR="000D4E0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B0" w:rsidRDefault="00D57DB0" w:rsidP="00BA6370">
      <w:r>
        <w:separator/>
      </w:r>
    </w:p>
  </w:footnote>
  <w:footnote w:type="continuationSeparator" w:id="0">
    <w:p w:rsidR="00D57DB0" w:rsidRDefault="00D57DB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D4E0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96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586"/>
    <w:rsid w:val="00043BF4"/>
    <w:rsid w:val="00054A41"/>
    <w:rsid w:val="000843A5"/>
    <w:rsid w:val="000932EC"/>
    <w:rsid w:val="00096D6C"/>
    <w:rsid w:val="00097C42"/>
    <w:rsid w:val="000B4948"/>
    <w:rsid w:val="000B6F63"/>
    <w:rsid w:val="000D093F"/>
    <w:rsid w:val="000D4E02"/>
    <w:rsid w:val="000F08BA"/>
    <w:rsid w:val="00127CD6"/>
    <w:rsid w:val="001404AB"/>
    <w:rsid w:val="0017231D"/>
    <w:rsid w:val="001810DC"/>
    <w:rsid w:val="001868D2"/>
    <w:rsid w:val="001B607F"/>
    <w:rsid w:val="001D0E90"/>
    <w:rsid w:val="001D369A"/>
    <w:rsid w:val="001F08B3"/>
    <w:rsid w:val="001F2FE0"/>
    <w:rsid w:val="002070FB"/>
    <w:rsid w:val="00213729"/>
    <w:rsid w:val="002406FA"/>
    <w:rsid w:val="00257CB3"/>
    <w:rsid w:val="002B2E47"/>
    <w:rsid w:val="002F7A16"/>
    <w:rsid w:val="00301DC9"/>
    <w:rsid w:val="003301A3"/>
    <w:rsid w:val="00363B0E"/>
    <w:rsid w:val="0036777B"/>
    <w:rsid w:val="003709C5"/>
    <w:rsid w:val="0038282A"/>
    <w:rsid w:val="00397580"/>
    <w:rsid w:val="003A1BEA"/>
    <w:rsid w:val="003A45C8"/>
    <w:rsid w:val="003C2DCF"/>
    <w:rsid w:val="003C7FE7"/>
    <w:rsid w:val="003D0499"/>
    <w:rsid w:val="003D3576"/>
    <w:rsid w:val="003E122D"/>
    <w:rsid w:val="003F526A"/>
    <w:rsid w:val="00405244"/>
    <w:rsid w:val="004228AF"/>
    <w:rsid w:val="004436EE"/>
    <w:rsid w:val="0045011E"/>
    <w:rsid w:val="0045547F"/>
    <w:rsid w:val="00467132"/>
    <w:rsid w:val="004920AD"/>
    <w:rsid w:val="004D05B3"/>
    <w:rsid w:val="004E479E"/>
    <w:rsid w:val="004F78E6"/>
    <w:rsid w:val="0050420E"/>
    <w:rsid w:val="00512D99"/>
    <w:rsid w:val="0052488E"/>
    <w:rsid w:val="00531DBB"/>
    <w:rsid w:val="00540800"/>
    <w:rsid w:val="0055649D"/>
    <w:rsid w:val="005F79FB"/>
    <w:rsid w:val="00604406"/>
    <w:rsid w:val="00605F4A"/>
    <w:rsid w:val="00607822"/>
    <w:rsid w:val="006103AA"/>
    <w:rsid w:val="00613BBF"/>
    <w:rsid w:val="00617D2A"/>
    <w:rsid w:val="00622B80"/>
    <w:rsid w:val="00632586"/>
    <w:rsid w:val="0064139A"/>
    <w:rsid w:val="00664ED6"/>
    <w:rsid w:val="006931CF"/>
    <w:rsid w:val="006A1347"/>
    <w:rsid w:val="006B14FD"/>
    <w:rsid w:val="006E024F"/>
    <w:rsid w:val="006E4E81"/>
    <w:rsid w:val="00707F7D"/>
    <w:rsid w:val="00717EC5"/>
    <w:rsid w:val="00720F62"/>
    <w:rsid w:val="00754C20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5256"/>
    <w:rsid w:val="008A750A"/>
    <w:rsid w:val="008B3970"/>
    <w:rsid w:val="008C384C"/>
    <w:rsid w:val="008D0F11"/>
    <w:rsid w:val="008F73B4"/>
    <w:rsid w:val="009057F0"/>
    <w:rsid w:val="009065CC"/>
    <w:rsid w:val="00962E20"/>
    <w:rsid w:val="009754A8"/>
    <w:rsid w:val="009B55B1"/>
    <w:rsid w:val="009E0BF8"/>
    <w:rsid w:val="00A06E06"/>
    <w:rsid w:val="00A43276"/>
    <w:rsid w:val="00A4343D"/>
    <w:rsid w:val="00A502F1"/>
    <w:rsid w:val="00A646A6"/>
    <w:rsid w:val="00A6562E"/>
    <w:rsid w:val="00A70A83"/>
    <w:rsid w:val="00A81EB3"/>
    <w:rsid w:val="00A83578"/>
    <w:rsid w:val="00AA5B65"/>
    <w:rsid w:val="00AB3410"/>
    <w:rsid w:val="00AC279C"/>
    <w:rsid w:val="00AD7118"/>
    <w:rsid w:val="00B00C1D"/>
    <w:rsid w:val="00B55375"/>
    <w:rsid w:val="00B632CC"/>
    <w:rsid w:val="00BA12F1"/>
    <w:rsid w:val="00BA439F"/>
    <w:rsid w:val="00BA4E07"/>
    <w:rsid w:val="00BA6370"/>
    <w:rsid w:val="00BB0398"/>
    <w:rsid w:val="00BF7824"/>
    <w:rsid w:val="00C269D4"/>
    <w:rsid w:val="00C4160D"/>
    <w:rsid w:val="00C45A71"/>
    <w:rsid w:val="00C8406E"/>
    <w:rsid w:val="00CB2709"/>
    <w:rsid w:val="00CB6F89"/>
    <w:rsid w:val="00CC5C84"/>
    <w:rsid w:val="00CE228C"/>
    <w:rsid w:val="00CE71D9"/>
    <w:rsid w:val="00CF545B"/>
    <w:rsid w:val="00D209A7"/>
    <w:rsid w:val="00D2743A"/>
    <w:rsid w:val="00D27D69"/>
    <w:rsid w:val="00D44764"/>
    <w:rsid w:val="00D448C2"/>
    <w:rsid w:val="00D57DB0"/>
    <w:rsid w:val="00D666C3"/>
    <w:rsid w:val="00D9189F"/>
    <w:rsid w:val="00DF47FE"/>
    <w:rsid w:val="00E0156A"/>
    <w:rsid w:val="00E10324"/>
    <w:rsid w:val="00E26704"/>
    <w:rsid w:val="00E31980"/>
    <w:rsid w:val="00E6423C"/>
    <w:rsid w:val="00E81C0D"/>
    <w:rsid w:val="00E93830"/>
    <w:rsid w:val="00E93E0E"/>
    <w:rsid w:val="00E94E56"/>
    <w:rsid w:val="00EA2A03"/>
    <w:rsid w:val="00EA47EE"/>
    <w:rsid w:val="00EB1ED3"/>
    <w:rsid w:val="00F22B73"/>
    <w:rsid w:val="00F75F2A"/>
    <w:rsid w:val="00F92202"/>
    <w:rsid w:val="00F93ECE"/>
    <w:rsid w:val="00F945D7"/>
    <w:rsid w:val="00FA1C8A"/>
    <w:rsid w:val="00FB2CBE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Odkaznakoment">
    <w:name w:val="annotation reference"/>
    <w:basedOn w:val="Standardnpsmoodstavce"/>
    <w:semiHidden/>
    <w:unhideWhenUsed/>
    <w:rsid w:val="00BB039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B039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39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3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398"/>
    <w:rPr>
      <w:b/>
      <w:bCs/>
    </w:rPr>
  </w:style>
  <w:style w:type="paragraph" w:customStyle="1" w:styleId="Poznamkytexty">
    <w:name w:val="Poznamky texty"/>
    <w:basedOn w:val="Poznmky"/>
    <w:qFormat/>
    <w:rsid w:val="00BB039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LDB\LOCALS~1\Temp\Do&#269;asn&#253;%20adres&#225;&#345;%201%20pro%20Nov&#233;%20&#353;ablony%20-%20Rychl&#233;%20informace,%20anal&#253;zy,%20tiskov&#233;%20zpr&#225;vy.zip\Rychl+&#237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Rychl+í informace CZ</Template>
  <TotalTime>1</TotalTime>
  <Pages>2</Pages>
  <Words>815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Terezie Štyglerová</cp:lastModifiedBy>
  <cp:revision>3</cp:revision>
  <cp:lastPrinted>2013-12-06T06:23:00Z</cp:lastPrinted>
  <dcterms:created xsi:type="dcterms:W3CDTF">2013-12-06T07:09:00Z</dcterms:created>
  <dcterms:modified xsi:type="dcterms:W3CDTF">2013-12-06T11:56:00Z</dcterms:modified>
</cp:coreProperties>
</file>