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9" w:rsidRDefault="00D27D69" w:rsidP="00043BF4"/>
    <w:p w:rsidR="00034CC9" w:rsidRPr="00A81EB3" w:rsidRDefault="006A63C5" w:rsidP="00034CC9">
      <w:pPr>
        <w:pStyle w:val="datum0"/>
      </w:pPr>
      <w:r>
        <w:t>10. 3</w:t>
      </w:r>
      <w:r w:rsidR="00034CC9">
        <w:t>. 201</w:t>
      </w:r>
      <w:r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6A63C5">
        <w:t>leden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6A63C5">
        <w:rPr>
          <w:rFonts w:cs="Arial"/>
          <w:b/>
          <w:szCs w:val="18"/>
        </w:rPr>
        <w:t>lednu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 přebytkem</w:t>
      </w:r>
      <w:r w:rsidRPr="00017FCB">
        <w:rPr>
          <w:rFonts w:cs="Arial"/>
          <w:b/>
          <w:szCs w:val="18"/>
        </w:rPr>
        <w:t xml:space="preserve"> </w:t>
      </w:r>
      <w:r w:rsidR="003A7EF9">
        <w:rPr>
          <w:rFonts w:cs="Arial"/>
          <w:b/>
          <w:szCs w:val="18"/>
        </w:rPr>
        <w:t>15,5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což představovalo meziroční zlepšení o </w:t>
      </w:r>
      <w:r w:rsidR="00F26D3F">
        <w:rPr>
          <w:rFonts w:cs="Arial"/>
          <w:b/>
          <w:szCs w:val="18"/>
        </w:rPr>
        <w:t>12,9</w:t>
      </w:r>
      <w:r>
        <w:rPr>
          <w:rFonts w:cs="Arial"/>
          <w:b/>
          <w:szCs w:val="18"/>
        </w:rPr>
        <w:t xml:space="preserve"> mld. Kč. </w:t>
      </w:r>
    </w:p>
    <w:p w:rsidR="00034CC9" w:rsidRPr="007D6FD5" w:rsidRDefault="00034CC9" w:rsidP="00034CC9">
      <w:pPr>
        <w:spacing w:after="240"/>
      </w:pPr>
      <w:r>
        <w:t>Příznivý vliv na </w:t>
      </w:r>
      <w:r w:rsidRPr="007D6FD5">
        <w:t xml:space="preserve">celkovou bilanci v národním pojetí mělo </w:t>
      </w:r>
      <w:r w:rsidR="00B21948">
        <w:t xml:space="preserve">hlavně </w:t>
      </w:r>
      <w:r w:rsidRPr="007D6FD5">
        <w:t xml:space="preserve">meziroční </w:t>
      </w:r>
      <w:r>
        <w:t xml:space="preserve">zvýšení </w:t>
      </w:r>
      <w:r w:rsidR="007823FD">
        <w:t>aktiva u</w:t>
      </w:r>
      <w:r>
        <w:t xml:space="preserve"> strojů a dopravních prostředků </w:t>
      </w:r>
      <w:r w:rsidRPr="007D6FD5">
        <w:t>(o </w:t>
      </w:r>
      <w:r w:rsidR="00C11525">
        <w:t>9,</w:t>
      </w:r>
      <w:r w:rsidR="00F36B9D">
        <w:t>0</w:t>
      </w:r>
      <w:r w:rsidRPr="007D6FD5">
        <w:t> mld. Kč)</w:t>
      </w:r>
      <w:r>
        <w:t xml:space="preserve">, díky zvýšení přebytku </w:t>
      </w:r>
      <w:r w:rsidR="00BA296D">
        <w:t xml:space="preserve">bilance </w:t>
      </w:r>
      <w:r>
        <w:t>silničních vozidel (</w:t>
      </w:r>
      <w:r w:rsidR="00404707">
        <w:t>o </w:t>
      </w:r>
      <w:r w:rsidR="00D27184">
        <w:t>8,3</w:t>
      </w:r>
      <w:r w:rsidR="00404707">
        <w:t> </w:t>
      </w:r>
      <w:r>
        <w:t xml:space="preserve">mld. Kč) a </w:t>
      </w:r>
      <w:r w:rsidR="001F2AC4">
        <w:t xml:space="preserve">zlepšení salda </w:t>
      </w:r>
      <w:r w:rsidR="00F64633">
        <w:t xml:space="preserve">u </w:t>
      </w:r>
      <w:r w:rsidR="00461D4E">
        <w:t>vý</w:t>
      </w:r>
      <w:r w:rsidR="005A3F65">
        <w:t>početní techniky</w:t>
      </w:r>
      <w:r w:rsidR="005238CC">
        <w:t xml:space="preserve"> (</w:t>
      </w:r>
      <w:r w:rsidR="005238CC" w:rsidRPr="0005141A">
        <w:t>o 2,</w:t>
      </w:r>
      <w:r w:rsidR="005238CC">
        <w:t xml:space="preserve">1 mld. Kč) </w:t>
      </w:r>
      <w:r w:rsidR="00D45DCE">
        <w:t>přechodem z pasiva do </w:t>
      </w:r>
      <w:r w:rsidR="00EF4CAC">
        <w:t>aktiva</w:t>
      </w:r>
      <w:r w:rsidR="00B21948">
        <w:t xml:space="preserve">. Kladné saldo vzrostlo </w:t>
      </w:r>
      <w:r w:rsidR="005A3F65">
        <w:t xml:space="preserve">také </w:t>
      </w:r>
      <w:r w:rsidR="00B21948">
        <w:t>u polotovarů a</w:t>
      </w:r>
      <w:r w:rsidR="005A3F65">
        <w:t> </w:t>
      </w:r>
      <w:r w:rsidR="00B21948">
        <w:t>materiálů (o</w:t>
      </w:r>
      <w:r w:rsidR="007823FD">
        <w:t> </w:t>
      </w:r>
      <w:r w:rsidR="00B21948">
        <w:t>1,3</w:t>
      </w:r>
      <w:r w:rsidR="007823FD">
        <w:t> </w:t>
      </w:r>
      <w:r w:rsidR="00B21948">
        <w:t xml:space="preserve">mld. </w:t>
      </w:r>
      <w:r w:rsidR="00940D6F">
        <w:t>Kč</w:t>
      </w:r>
      <w:r w:rsidR="00B21948">
        <w:t>)</w:t>
      </w:r>
      <w:r w:rsidR="00F53012">
        <w:t xml:space="preserve"> a</w:t>
      </w:r>
      <w:r w:rsidR="00607D0F">
        <w:t xml:space="preserve"> </w:t>
      </w:r>
      <w:r w:rsidR="00EB6BD9">
        <w:t>zmenšil se </w:t>
      </w:r>
      <w:r w:rsidR="00EE130D">
        <w:t>deficit</w:t>
      </w:r>
      <w:r w:rsidR="00F53012">
        <w:t xml:space="preserve"> </w:t>
      </w:r>
      <w:r w:rsidR="007B36B1">
        <w:t>bilance minerálních paliv (o 1,</w:t>
      </w:r>
      <w:r w:rsidR="00607D0F">
        <w:t>7</w:t>
      </w:r>
      <w:r w:rsidR="007B36B1">
        <w:t xml:space="preserve"> mld. Kč).</w:t>
      </w:r>
      <w:r w:rsidRPr="007D6FD5">
        <w:t xml:space="preserve"> </w:t>
      </w:r>
      <w:r w:rsidR="00E93CD2">
        <w:t>Schodek</w:t>
      </w:r>
      <w:r w:rsidR="007823FD">
        <w:t xml:space="preserve"> se </w:t>
      </w:r>
      <w:r w:rsidRPr="007D6FD5">
        <w:t>naopak prohlou</w:t>
      </w:r>
      <w:r w:rsidR="007B36B1">
        <w:t>b</w:t>
      </w:r>
      <w:r w:rsidRPr="007D6FD5">
        <w:t xml:space="preserve">il </w:t>
      </w:r>
      <w:r w:rsidR="00E93CD2">
        <w:t>u</w:t>
      </w:r>
      <w:r w:rsidRPr="007D6FD5">
        <w:t> bilanc</w:t>
      </w:r>
      <w:r w:rsidR="00404707">
        <w:t>e</w:t>
      </w:r>
      <w:r w:rsidRPr="007D6FD5">
        <w:t xml:space="preserve"> </w:t>
      </w:r>
      <w:r w:rsidR="00C11525">
        <w:t>chemických výrobků</w:t>
      </w:r>
      <w:r w:rsidRPr="007D6FD5">
        <w:t xml:space="preserve"> (o </w:t>
      </w:r>
      <w:r w:rsidR="00E93CD2">
        <w:t>0,7</w:t>
      </w:r>
      <w:r w:rsidRPr="007D6FD5">
        <w:t xml:space="preserve"> mld. Kč). </w:t>
      </w:r>
    </w:p>
    <w:p w:rsidR="00034CC9" w:rsidRDefault="00034CC9" w:rsidP="00034CC9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FF4ADD">
        <w:rPr>
          <w:rFonts w:cs="Arial"/>
          <w:szCs w:val="18"/>
        </w:rPr>
        <w:t>56,4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</w:t>
      </w:r>
      <w:r w:rsidR="00D477FD">
        <w:rPr>
          <w:rFonts w:cs="Arial"/>
          <w:szCs w:val="18"/>
        </w:rPr>
        <w:t>byla</w:t>
      </w:r>
      <w:r>
        <w:rPr>
          <w:rFonts w:cs="Arial"/>
          <w:szCs w:val="18"/>
        </w:rPr>
        <w:t xml:space="preserve"> tak meziročně o </w:t>
      </w:r>
      <w:r w:rsidR="000D6252">
        <w:rPr>
          <w:rFonts w:cs="Arial"/>
          <w:szCs w:val="18"/>
        </w:rPr>
        <w:t>1</w:t>
      </w:r>
      <w:r w:rsidR="00FF4ADD">
        <w:rPr>
          <w:rFonts w:cs="Arial"/>
          <w:szCs w:val="18"/>
        </w:rPr>
        <w:t>3</w:t>
      </w:r>
      <w:r w:rsidR="000D6252">
        <w:rPr>
          <w:rFonts w:cs="Arial"/>
          <w:szCs w:val="18"/>
        </w:rPr>
        <w:t>,9</w:t>
      </w:r>
      <w:r>
        <w:rPr>
          <w:rFonts w:cs="Arial"/>
          <w:szCs w:val="18"/>
        </w:rPr>
        <w:t> mld. Kč</w:t>
      </w:r>
      <w:r w:rsidR="00D477FD">
        <w:rPr>
          <w:rFonts w:cs="Arial"/>
          <w:szCs w:val="18"/>
        </w:rPr>
        <w:t xml:space="preserve"> vyšší.</w:t>
      </w:r>
      <w:r>
        <w:rPr>
          <w:rFonts w:cs="Arial"/>
          <w:szCs w:val="18"/>
        </w:rPr>
        <w:t xml:space="preserve"> Schodek obchodu se státy mimo EU se </w:t>
      </w:r>
      <w:r w:rsidR="004C637D">
        <w:rPr>
          <w:rFonts w:cs="Arial"/>
          <w:szCs w:val="18"/>
        </w:rPr>
        <w:t>prohloubil</w:t>
      </w:r>
      <w:r w:rsidR="00554469">
        <w:rPr>
          <w:rFonts w:cs="Arial"/>
          <w:szCs w:val="18"/>
        </w:rPr>
        <w:t xml:space="preserve"> o </w:t>
      </w:r>
      <w:r w:rsidR="0096644D">
        <w:rPr>
          <w:rFonts w:cs="Arial"/>
          <w:szCs w:val="18"/>
        </w:rPr>
        <w:t>1,1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96644D">
        <w:rPr>
          <w:rFonts w:cs="Arial"/>
          <w:szCs w:val="18"/>
        </w:rPr>
        <w:t>39,9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034CC9" w:rsidRDefault="00034CC9" w:rsidP="00034CC9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175107">
        <w:rPr>
          <w:rFonts w:cs="Arial"/>
          <w:szCs w:val="18"/>
        </w:rPr>
        <w:t>lednu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A81CEF">
        <w:rPr>
          <w:rFonts w:cs="Arial"/>
          <w:szCs w:val="18"/>
        </w:rPr>
        <w:t>17,8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A81CEF">
        <w:rPr>
          <w:rFonts w:cs="Arial"/>
          <w:szCs w:val="18"/>
        </w:rPr>
        <w:t>253,7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 w:rsidR="00A852DD">
        <w:rPr>
          <w:rFonts w:cs="Arial"/>
          <w:szCs w:val="18"/>
        </w:rPr>
        <w:t>o</w:t>
      </w:r>
      <w:r w:rsidR="00554469">
        <w:rPr>
          <w:rFonts w:cs="Arial"/>
          <w:szCs w:val="18"/>
        </w:rPr>
        <w:t> </w:t>
      </w:r>
      <w:r w:rsidR="00A852DD">
        <w:rPr>
          <w:rFonts w:cs="Arial"/>
          <w:szCs w:val="18"/>
        </w:rPr>
        <w:t>12,0 % (na</w:t>
      </w:r>
      <w:r w:rsidR="00810DD0">
        <w:rPr>
          <w:rFonts w:cs="Arial"/>
          <w:szCs w:val="18"/>
        </w:rPr>
        <w:t xml:space="preserve"> </w:t>
      </w:r>
      <w:r w:rsidR="00A852DD">
        <w:rPr>
          <w:rFonts w:cs="Arial"/>
          <w:szCs w:val="18"/>
        </w:rPr>
        <w:t>238,2</w:t>
      </w:r>
      <w:r>
        <w:rPr>
          <w:rFonts w:cs="Arial"/>
          <w:szCs w:val="18"/>
        </w:rPr>
        <w:t xml:space="preserve"> mld. Kč</w:t>
      </w:r>
      <w:r w:rsidR="00A852DD">
        <w:rPr>
          <w:rFonts w:cs="Arial"/>
          <w:szCs w:val="18"/>
        </w:rPr>
        <w:t>)</w:t>
      </w:r>
      <w:r w:rsidRPr="000B1F9E">
        <w:rPr>
          <w:rFonts w:cs="Arial"/>
          <w:szCs w:val="18"/>
        </w:rPr>
        <w:t xml:space="preserve">. 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7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Předběžné údaje jsou založeny na přeshra-ničním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hranice,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 xml:space="preserve">se </w:t>
      </w:r>
      <w:r w:rsidR="00C9193E">
        <w:rPr>
          <w:b/>
        </w:rPr>
        <w:t xml:space="preserve">meziročně </w:t>
      </w:r>
      <w:r>
        <w:rPr>
          <w:b/>
        </w:rPr>
        <w:t>v přeshraničním pojetí</w:t>
      </w:r>
      <w:r w:rsidRPr="00F2434E">
        <w:rPr>
          <w:b/>
        </w:rPr>
        <w:t xml:space="preserve"> </w:t>
      </w:r>
      <w:r>
        <w:rPr>
          <w:b/>
        </w:rPr>
        <w:t>v </w:t>
      </w:r>
      <w:r w:rsidR="00C9193E">
        <w:rPr>
          <w:b/>
        </w:rPr>
        <w:t>lednu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C9193E">
        <w:rPr>
          <w:b/>
        </w:rPr>
        <w:t>17,1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C9193E">
        <w:rPr>
          <w:b/>
        </w:rPr>
        <w:t>13,5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964D0F">
        <w:rPr>
          <w:rFonts w:cs="Arial"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po sezónním očištění </w:t>
      </w:r>
      <w:r>
        <w:rPr>
          <w:rFonts w:cs="Arial"/>
          <w:szCs w:val="18"/>
        </w:rPr>
        <w:t xml:space="preserve">se </w:t>
      </w:r>
      <w:r w:rsidR="003037C7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vývoz o </w:t>
      </w:r>
      <w:r w:rsidR="003037C7">
        <w:rPr>
          <w:rFonts w:cs="Arial"/>
          <w:szCs w:val="18"/>
        </w:rPr>
        <w:t>1,6</w:t>
      </w:r>
      <w:r w:rsidRPr="00AE2E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%, zatímco dovoz </w:t>
      </w:r>
      <w:r w:rsidR="003037C7">
        <w:rPr>
          <w:rFonts w:cs="Arial"/>
          <w:szCs w:val="18"/>
        </w:rPr>
        <w:t>klesl</w:t>
      </w:r>
      <w:r>
        <w:rPr>
          <w:rFonts w:cs="Arial"/>
          <w:szCs w:val="18"/>
        </w:rPr>
        <w:t xml:space="preserve"> o </w:t>
      </w:r>
      <w:r w:rsidR="003037C7">
        <w:rPr>
          <w:rFonts w:cs="Arial"/>
          <w:szCs w:val="18"/>
        </w:rPr>
        <w:t>1,9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na </w:t>
      </w:r>
      <w:r w:rsidR="003037C7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vývozu </w:t>
      </w:r>
      <w:r w:rsidR="003037C7">
        <w:rPr>
          <w:rFonts w:cs="Arial"/>
          <w:szCs w:val="18"/>
        </w:rPr>
        <w:t xml:space="preserve">o 2,2 % </w:t>
      </w:r>
      <w:r>
        <w:rPr>
          <w:rFonts w:cs="Arial"/>
          <w:szCs w:val="18"/>
        </w:rPr>
        <w:t>a  dovozu o </w:t>
      </w:r>
      <w:r w:rsidR="003037C7">
        <w:rPr>
          <w:rFonts w:cs="Arial"/>
          <w:szCs w:val="18"/>
        </w:rPr>
        <w:t>1,2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t xml:space="preserve">Vlivem oslabení koruny vůči euru </w:t>
      </w:r>
      <w:r w:rsidR="00780FEE">
        <w:rPr>
          <w:rFonts w:cs="Arial"/>
          <w:szCs w:val="18"/>
        </w:rPr>
        <w:t>i</w:t>
      </w:r>
      <w:r>
        <w:rPr>
          <w:rFonts w:cs="Arial"/>
          <w:szCs w:val="18"/>
        </w:rPr>
        <w:t xml:space="preserve"> dolaru vývoz a dovoz přepoč</w:t>
      </w:r>
      <w:r w:rsidR="00964B7C">
        <w:rPr>
          <w:rFonts w:cs="Arial"/>
          <w:szCs w:val="18"/>
        </w:rPr>
        <w:t>tený na eura meziročně stoupl o </w:t>
      </w:r>
      <w:r w:rsidR="00780FEE">
        <w:rPr>
          <w:rFonts w:cs="Arial"/>
          <w:szCs w:val="18"/>
        </w:rPr>
        <w:t>8,9</w:t>
      </w:r>
      <w:r>
        <w:rPr>
          <w:rFonts w:cs="Arial"/>
          <w:szCs w:val="18"/>
        </w:rPr>
        <w:t xml:space="preserve"> % a </w:t>
      </w:r>
      <w:r w:rsidR="00780FEE">
        <w:rPr>
          <w:rFonts w:cs="Arial"/>
          <w:szCs w:val="18"/>
        </w:rPr>
        <w:t>5,5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780FEE">
        <w:rPr>
          <w:rFonts w:cs="Arial"/>
          <w:szCs w:val="18"/>
        </w:rPr>
        <w:t>11,6</w:t>
      </w:r>
      <w:r>
        <w:rPr>
          <w:rFonts w:cs="Arial"/>
          <w:szCs w:val="18"/>
        </w:rPr>
        <w:t xml:space="preserve"> % a </w:t>
      </w:r>
      <w:r w:rsidR="00780FEE">
        <w:rPr>
          <w:rFonts w:cs="Arial"/>
          <w:szCs w:val="18"/>
        </w:rPr>
        <w:t>8,1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lastRenderedPageBreak/>
        <w:t xml:space="preserve">Celkový vývoz zboží v přeshraničním pojetí (zboží opouštějící území ČR) dosáhl hodnoty </w:t>
      </w:r>
      <w:r w:rsidR="004B1654">
        <w:t>289,6</w:t>
      </w:r>
      <w:r w:rsidRPr="0035641C">
        <w:t xml:space="preserve"> mld. Kč a dovoz (zboží vstupující na území ČR) hodnoty </w:t>
      </w:r>
      <w:r w:rsidR="004B1654">
        <w:t>245,0</w:t>
      </w:r>
      <w:r w:rsidRPr="0035641C">
        <w:t xml:space="preserve"> mld. Kč. </w:t>
      </w:r>
    </w:p>
    <w:p w:rsidR="00444EB1" w:rsidRDefault="00444EB1" w:rsidP="00444EB1"/>
    <w:p w:rsidR="00444EB1" w:rsidRDefault="00444EB1" w:rsidP="00444EB1">
      <w:r w:rsidRPr="008568C6">
        <w:t>Celkový vývoz</w:t>
      </w:r>
      <w:r w:rsidR="003B00CC">
        <w:t xml:space="preserve"> a dovoz</w:t>
      </w:r>
      <w:r w:rsidRPr="008568C6">
        <w:t xml:space="preserve"> strojů a dopravních prostředků meziročně </w:t>
      </w:r>
      <w:r>
        <w:t>vzrostl</w:t>
      </w:r>
      <w:r w:rsidRPr="008568C6">
        <w:t xml:space="preserve"> o </w:t>
      </w:r>
      <w:r w:rsidR="00A847B6">
        <w:t>19,7</w:t>
      </w:r>
      <w:r w:rsidRPr="008568C6">
        <w:t xml:space="preserve"> % (</w:t>
      </w:r>
      <w:r w:rsidR="00A847B6">
        <w:t>26,4</w:t>
      </w:r>
      <w:r w:rsidR="00BC41E8">
        <w:t> mld. </w:t>
      </w:r>
      <w:r w:rsidRPr="008568C6">
        <w:t>Kč)</w:t>
      </w:r>
      <w:r w:rsidR="003B00CC">
        <w:t xml:space="preserve"> a o 22,6 % (18,5 mld. Kč). </w:t>
      </w:r>
      <w:r>
        <w:t xml:space="preserve">Zvýšil se zejména vývoz </w:t>
      </w:r>
      <w:r w:rsidR="003B00CC">
        <w:t xml:space="preserve">a dovoz </w:t>
      </w:r>
      <w:r w:rsidR="00BC41E8">
        <w:t>silničních vozidel (o </w:t>
      </w:r>
      <w:r w:rsidR="00A847B6">
        <w:t>12,7</w:t>
      </w:r>
      <w:r>
        <w:t xml:space="preserve"> mld. Kč</w:t>
      </w:r>
      <w:r w:rsidR="003B00CC">
        <w:t xml:space="preserve"> a </w:t>
      </w:r>
      <w:r w:rsidR="00BC41E8">
        <w:t xml:space="preserve">o </w:t>
      </w:r>
      <w:r w:rsidR="00B21E07">
        <w:t>4,2 mld. Kč</w:t>
      </w:r>
      <w:r>
        <w:t xml:space="preserve">), </w:t>
      </w:r>
      <w:r w:rsidR="00A847B6">
        <w:t>elektrických zařízení, přístrojů a spotřebičů (o</w:t>
      </w:r>
      <w:r w:rsidR="001E63D9">
        <w:t> </w:t>
      </w:r>
      <w:r w:rsidR="00A847B6">
        <w:t>4,4</w:t>
      </w:r>
      <w:r w:rsidR="001E63D9">
        <w:t> </w:t>
      </w:r>
      <w:r w:rsidR="00A847B6">
        <w:t>mld.</w:t>
      </w:r>
      <w:r w:rsidR="001E63D9">
        <w:t> </w:t>
      </w:r>
      <w:r w:rsidR="00A847B6">
        <w:t>Kč</w:t>
      </w:r>
      <w:r w:rsidR="000E089A">
        <w:t xml:space="preserve"> a o </w:t>
      </w:r>
      <w:r w:rsidR="00B21E07">
        <w:t>4,7 mld. Kč</w:t>
      </w:r>
      <w:r w:rsidR="00A847B6">
        <w:t>)</w:t>
      </w:r>
      <w:r>
        <w:t xml:space="preserve"> a </w:t>
      </w:r>
      <w:r w:rsidR="003D6A4A">
        <w:t>telekomunikačních zařízení</w:t>
      </w:r>
      <w:r>
        <w:t xml:space="preserve"> (o </w:t>
      </w:r>
      <w:r w:rsidR="003D6A4A">
        <w:t>2,6</w:t>
      </w:r>
      <w:r>
        <w:t xml:space="preserve"> mld. Kč</w:t>
      </w:r>
      <w:r w:rsidR="00B21E07">
        <w:t xml:space="preserve"> a </w:t>
      </w:r>
      <w:r w:rsidR="00BC41E8">
        <w:t xml:space="preserve">o </w:t>
      </w:r>
      <w:r w:rsidR="00B21E07">
        <w:t>3,7 mld. Kč</w:t>
      </w:r>
      <w:r>
        <w:t>)</w:t>
      </w:r>
      <w:r w:rsidR="003D6A4A">
        <w:t>.</w:t>
      </w:r>
      <w:r>
        <w:t xml:space="preserve"> </w:t>
      </w:r>
      <w:r w:rsidRPr="008568C6">
        <w:t>Dovoz</w:t>
      </w:r>
      <w:r>
        <w:t xml:space="preserve"> minerálních paliv meziročně klesl o </w:t>
      </w:r>
      <w:r w:rsidR="0005351C">
        <w:t>7,9</w:t>
      </w:r>
      <w:r w:rsidRPr="00706564">
        <w:t xml:space="preserve"> %</w:t>
      </w:r>
      <w:r>
        <w:t xml:space="preserve"> (</w:t>
      </w:r>
      <w:r w:rsidR="00F66228">
        <w:t>2,1</w:t>
      </w:r>
      <w:r>
        <w:t xml:space="preserve"> mld. Kč).</w:t>
      </w:r>
      <w:r w:rsidR="00F66228">
        <w:t xml:space="preserve"> Snížil se zejména d</w:t>
      </w:r>
      <w:r>
        <w:t xml:space="preserve">ovoz ropy </w:t>
      </w:r>
      <w:r w:rsidR="00F66228">
        <w:t>(</w:t>
      </w:r>
      <w:r>
        <w:t>o </w:t>
      </w:r>
      <w:r w:rsidR="00F66228">
        <w:t>10,0</w:t>
      </w:r>
      <w:r>
        <w:t xml:space="preserve"> % v hodnotovém vyjádření a o </w:t>
      </w:r>
      <w:r w:rsidR="00F66228">
        <w:t>12,2</w:t>
      </w:r>
      <w:r>
        <w:t xml:space="preserve"> % v naturálním vyjádření</w:t>
      </w:r>
      <w:r w:rsidR="00DB6980">
        <w:t>)</w:t>
      </w:r>
      <w:r w:rsidR="00F66228">
        <w:t xml:space="preserve"> a</w:t>
      </w:r>
      <w:r>
        <w:t xml:space="preserve"> zemního plynu </w:t>
      </w:r>
      <w:r w:rsidR="00DB6980">
        <w:t xml:space="preserve">(shodně </w:t>
      </w:r>
      <w:r>
        <w:t>o </w:t>
      </w:r>
      <w:r w:rsidR="00DB6980">
        <w:t>18,9</w:t>
      </w:r>
      <w:r>
        <w:t> % hodnotov</w:t>
      </w:r>
      <w:r w:rsidR="00DB6980">
        <w:t>ém i</w:t>
      </w:r>
      <w:r w:rsidR="00BC41E8">
        <w:t> v </w:t>
      </w:r>
      <w:r w:rsidR="00DB6980">
        <w:t>naturálním vyjádření</w:t>
      </w:r>
      <w:r w:rsidR="005C6819">
        <w:t>)</w:t>
      </w:r>
      <w:r w:rsidR="00DB6980">
        <w:t>.</w:t>
      </w:r>
    </w:p>
    <w:p w:rsidR="00444EB1" w:rsidRDefault="00444EB1" w:rsidP="00444EB1">
      <w:pPr>
        <w:rPr>
          <w:rFonts w:cs="Arial"/>
          <w:b/>
          <w:szCs w:val="18"/>
        </w:rPr>
      </w:pP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9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8A776B">
        <w:rPr>
          <w:i/>
        </w:rPr>
        <w:t>97,1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8A776B">
        <w:rPr>
          <w:i/>
        </w:rPr>
        <w:t>97,1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14587B" w:rsidRPr="008A6D75" w:rsidRDefault="00D85815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>Ú</w:t>
      </w:r>
      <w:r w:rsidR="00444EB1" w:rsidRPr="002C4420">
        <w:rPr>
          <w:bCs/>
        </w:rPr>
        <w:t>daje za měsíce roku 2013</w:t>
      </w:r>
      <w:r w:rsidRPr="002C4420">
        <w:rPr>
          <w:bCs/>
        </w:rPr>
        <w:t xml:space="preserve"> a 2014</w:t>
      </w:r>
      <w:r w:rsidR="00444EB1" w:rsidRPr="002C4420">
        <w:rPr>
          <w:bCs/>
        </w:rPr>
        <w:t xml:space="preserve"> jsou předběžné. 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EF1717" w:rsidP="00444EB1">
      <w:pPr>
        <w:pStyle w:val="Poznamkytexty"/>
        <w:jc w:val="left"/>
      </w:pPr>
      <w:hyperlink r:id="rId10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EF1717" w:rsidP="00444EB1">
      <w:pPr>
        <w:pStyle w:val="Poznamkytexty"/>
        <w:spacing w:after="120"/>
        <w:jc w:val="left"/>
        <w:rPr>
          <w:u w:val="single"/>
        </w:rPr>
      </w:pPr>
      <w:hyperlink r:id="rId11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>Ing. Marek Rojíček, Ph.D.,</w:t>
      </w:r>
      <w:r w:rsidRPr="00A02059">
        <w:rPr>
          <w:rFonts w:cs="Arial"/>
          <w:i/>
          <w:iCs/>
          <w:sz w:val="18"/>
          <w:szCs w:val="18"/>
        </w:rPr>
        <w:t xml:space="preserve"> tel. 274 052 486, e-mail: </w:t>
      </w:r>
      <w:hyperlink r:id="rId12" w:history="1">
        <w:r w:rsidRPr="00A02059">
          <w:rPr>
            <w:rStyle w:val="Hypertextovodkaz"/>
            <w:i/>
            <w:iCs/>
            <w:sz w:val="18"/>
            <w:szCs w:val="18"/>
          </w:rPr>
          <w:t>marek.rojicek@czso.cz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3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4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Pr="007123DF" w:rsidRDefault="00444EB1" w:rsidP="00444EB1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5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444EB1" w:rsidRPr="00A02059" w:rsidRDefault="00444EB1" w:rsidP="00444EB1">
      <w:pPr>
        <w:tabs>
          <w:tab w:val="left" w:pos="3598"/>
        </w:tabs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Default="00444EB1" w:rsidP="00444EB1">
      <w:pPr>
        <w:spacing w:before="120" w:after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zveřejnění další R</w:t>
      </w:r>
      <w:r>
        <w:rPr>
          <w:rFonts w:cs="Arial"/>
          <w:i/>
          <w:iCs/>
          <w:sz w:val="18"/>
          <w:szCs w:val="18"/>
        </w:rPr>
        <w:t>ychlé informace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 w:rsidR="005E264D">
        <w:rPr>
          <w:rFonts w:cs="Arial"/>
          <w:i/>
          <w:iCs/>
          <w:sz w:val="18"/>
          <w:szCs w:val="18"/>
        </w:rPr>
        <w:t>7.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5E264D">
        <w:rPr>
          <w:rFonts w:cs="Arial"/>
          <w:i/>
          <w:iCs/>
          <w:sz w:val="18"/>
          <w:szCs w:val="18"/>
        </w:rPr>
        <w:t>4.</w:t>
      </w:r>
      <w:r w:rsidR="0004387D">
        <w:rPr>
          <w:rFonts w:cs="Arial"/>
          <w:i/>
          <w:iCs/>
          <w:sz w:val="18"/>
          <w:szCs w:val="18"/>
        </w:rPr>
        <w:t xml:space="preserve"> </w:t>
      </w:r>
      <w:r w:rsidR="005E264D">
        <w:rPr>
          <w:rFonts w:cs="Arial"/>
          <w:i/>
          <w:iCs/>
          <w:sz w:val="18"/>
          <w:szCs w:val="18"/>
        </w:rPr>
        <w:t>2014</w:t>
      </w:r>
    </w:p>
    <w:p w:rsidR="00E45A38" w:rsidRPr="00A81EB3" w:rsidRDefault="00E45A38" w:rsidP="00444EB1">
      <w:pPr>
        <w:spacing w:before="120" w:after="120"/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BB" w:rsidRDefault="006F13BB" w:rsidP="00BA6370">
      <w:r>
        <w:separator/>
      </w:r>
    </w:p>
  </w:endnote>
  <w:endnote w:type="continuationSeparator" w:id="0">
    <w:p w:rsidR="006F13BB" w:rsidRDefault="006F13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171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6F13BB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BB" w:rsidRDefault="006F13BB" w:rsidP="00BA6370">
      <w:r>
        <w:separator/>
      </w:r>
    </w:p>
  </w:footnote>
  <w:footnote w:type="continuationSeparator" w:id="0">
    <w:p w:rsidR="006F13BB" w:rsidRDefault="006F13B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171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5017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C9"/>
    <w:rsid w:val="0000494F"/>
    <w:rsid w:val="00034CC9"/>
    <w:rsid w:val="00035685"/>
    <w:rsid w:val="0004387D"/>
    <w:rsid w:val="00043BF4"/>
    <w:rsid w:val="0005141A"/>
    <w:rsid w:val="0005351C"/>
    <w:rsid w:val="0005387D"/>
    <w:rsid w:val="000843A5"/>
    <w:rsid w:val="00096D6C"/>
    <w:rsid w:val="000A2895"/>
    <w:rsid w:val="000B6F63"/>
    <w:rsid w:val="000D010C"/>
    <w:rsid w:val="000D093F"/>
    <w:rsid w:val="000D1946"/>
    <w:rsid w:val="000D6252"/>
    <w:rsid w:val="000E089A"/>
    <w:rsid w:val="000F233F"/>
    <w:rsid w:val="00113C56"/>
    <w:rsid w:val="00117757"/>
    <w:rsid w:val="00117C73"/>
    <w:rsid w:val="00120F84"/>
    <w:rsid w:val="00124344"/>
    <w:rsid w:val="00127FA2"/>
    <w:rsid w:val="001404AB"/>
    <w:rsid w:val="0014587B"/>
    <w:rsid w:val="00155DAE"/>
    <w:rsid w:val="0017231D"/>
    <w:rsid w:val="00175107"/>
    <w:rsid w:val="001810DC"/>
    <w:rsid w:val="001B607F"/>
    <w:rsid w:val="001D369A"/>
    <w:rsid w:val="001E63D9"/>
    <w:rsid w:val="001F08B3"/>
    <w:rsid w:val="001F2AC4"/>
    <w:rsid w:val="001F2FE0"/>
    <w:rsid w:val="002070FB"/>
    <w:rsid w:val="00213729"/>
    <w:rsid w:val="0022289A"/>
    <w:rsid w:val="00224021"/>
    <w:rsid w:val="00227841"/>
    <w:rsid w:val="002406FA"/>
    <w:rsid w:val="00240CEF"/>
    <w:rsid w:val="002534B7"/>
    <w:rsid w:val="0026070A"/>
    <w:rsid w:val="00266B23"/>
    <w:rsid w:val="002803B3"/>
    <w:rsid w:val="002A1955"/>
    <w:rsid w:val="002A3322"/>
    <w:rsid w:val="002B2E47"/>
    <w:rsid w:val="002C4420"/>
    <w:rsid w:val="003037C7"/>
    <w:rsid w:val="00304094"/>
    <w:rsid w:val="003301A3"/>
    <w:rsid w:val="00337E74"/>
    <w:rsid w:val="00347BAE"/>
    <w:rsid w:val="00350496"/>
    <w:rsid w:val="00363AA2"/>
    <w:rsid w:val="0036777B"/>
    <w:rsid w:val="00371914"/>
    <w:rsid w:val="0038282A"/>
    <w:rsid w:val="00383E01"/>
    <w:rsid w:val="00397580"/>
    <w:rsid w:val="003A45C8"/>
    <w:rsid w:val="003A7EF9"/>
    <w:rsid w:val="003B00CC"/>
    <w:rsid w:val="003B02DB"/>
    <w:rsid w:val="003B091D"/>
    <w:rsid w:val="003B3CF3"/>
    <w:rsid w:val="003C2DCF"/>
    <w:rsid w:val="003C7FE7"/>
    <w:rsid w:val="003D0499"/>
    <w:rsid w:val="003D3576"/>
    <w:rsid w:val="003D6A4A"/>
    <w:rsid w:val="003F2065"/>
    <w:rsid w:val="003F2730"/>
    <w:rsid w:val="003F526A"/>
    <w:rsid w:val="00404707"/>
    <w:rsid w:val="00405244"/>
    <w:rsid w:val="004436EE"/>
    <w:rsid w:val="00444EB1"/>
    <w:rsid w:val="004549FC"/>
    <w:rsid w:val="0045547F"/>
    <w:rsid w:val="00461D4E"/>
    <w:rsid w:val="00485B36"/>
    <w:rsid w:val="0049120A"/>
    <w:rsid w:val="004920AD"/>
    <w:rsid w:val="004A2BD0"/>
    <w:rsid w:val="004A3EA3"/>
    <w:rsid w:val="004B1654"/>
    <w:rsid w:val="004C637D"/>
    <w:rsid w:val="004D05B3"/>
    <w:rsid w:val="004E479E"/>
    <w:rsid w:val="004F08FC"/>
    <w:rsid w:val="004F78E6"/>
    <w:rsid w:val="0050420E"/>
    <w:rsid w:val="00512D99"/>
    <w:rsid w:val="00515AD2"/>
    <w:rsid w:val="005238CC"/>
    <w:rsid w:val="00531DBB"/>
    <w:rsid w:val="00550DBD"/>
    <w:rsid w:val="00553A9E"/>
    <w:rsid w:val="00554469"/>
    <w:rsid w:val="00587345"/>
    <w:rsid w:val="00597E58"/>
    <w:rsid w:val="005A3F65"/>
    <w:rsid w:val="005B0E3A"/>
    <w:rsid w:val="005C077C"/>
    <w:rsid w:val="005C6819"/>
    <w:rsid w:val="005E264D"/>
    <w:rsid w:val="005F401F"/>
    <w:rsid w:val="005F79FB"/>
    <w:rsid w:val="00604406"/>
    <w:rsid w:val="00605F4A"/>
    <w:rsid w:val="00607822"/>
    <w:rsid w:val="00607D0F"/>
    <w:rsid w:val="006103AA"/>
    <w:rsid w:val="00613BBF"/>
    <w:rsid w:val="00620C17"/>
    <w:rsid w:val="00622B80"/>
    <w:rsid w:val="0064139A"/>
    <w:rsid w:val="00654699"/>
    <w:rsid w:val="006562E1"/>
    <w:rsid w:val="00660996"/>
    <w:rsid w:val="00664FEB"/>
    <w:rsid w:val="00676251"/>
    <w:rsid w:val="006931CF"/>
    <w:rsid w:val="006A63C5"/>
    <w:rsid w:val="006B1F8F"/>
    <w:rsid w:val="006E024F"/>
    <w:rsid w:val="006E1359"/>
    <w:rsid w:val="006E263E"/>
    <w:rsid w:val="006E2F97"/>
    <w:rsid w:val="006E4E81"/>
    <w:rsid w:val="006E7A19"/>
    <w:rsid w:val="006E7D8A"/>
    <w:rsid w:val="006F13BB"/>
    <w:rsid w:val="00702BA5"/>
    <w:rsid w:val="00707F7D"/>
    <w:rsid w:val="00717EC5"/>
    <w:rsid w:val="00754C20"/>
    <w:rsid w:val="00756C47"/>
    <w:rsid w:val="0078043F"/>
    <w:rsid w:val="00780FEE"/>
    <w:rsid w:val="007823FD"/>
    <w:rsid w:val="007927D4"/>
    <w:rsid w:val="007A57F2"/>
    <w:rsid w:val="007B1333"/>
    <w:rsid w:val="007B36B1"/>
    <w:rsid w:val="007C07BF"/>
    <w:rsid w:val="007D24AC"/>
    <w:rsid w:val="007F4AEB"/>
    <w:rsid w:val="007F75B2"/>
    <w:rsid w:val="00803993"/>
    <w:rsid w:val="008043C4"/>
    <w:rsid w:val="00805C63"/>
    <w:rsid w:val="00810DD0"/>
    <w:rsid w:val="0082035F"/>
    <w:rsid w:val="00831B1B"/>
    <w:rsid w:val="00855FB3"/>
    <w:rsid w:val="008578E6"/>
    <w:rsid w:val="00860F44"/>
    <w:rsid w:val="00861D0E"/>
    <w:rsid w:val="008662BB"/>
    <w:rsid w:val="00867569"/>
    <w:rsid w:val="008A231A"/>
    <w:rsid w:val="008A6D75"/>
    <w:rsid w:val="008A750A"/>
    <w:rsid w:val="008A776B"/>
    <w:rsid w:val="008B3970"/>
    <w:rsid w:val="008C384C"/>
    <w:rsid w:val="008C4AFA"/>
    <w:rsid w:val="008C64D8"/>
    <w:rsid w:val="008D0F11"/>
    <w:rsid w:val="008D42E1"/>
    <w:rsid w:val="008E1D8B"/>
    <w:rsid w:val="008F1462"/>
    <w:rsid w:val="008F73B4"/>
    <w:rsid w:val="00926279"/>
    <w:rsid w:val="00930C9C"/>
    <w:rsid w:val="00940D6F"/>
    <w:rsid w:val="009629FC"/>
    <w:rsid w:val="00964B7C"/>
    <w:rsid w:val="0096644D"/>
    <w:rsid w:val="009674AE"/>
    <w:rsid w:val="00971AA5"/>
    <w:rsid w:val="00994390"/>
    <w:rsid w:val="009B0AFD"/>
    <w:rsid w:val="009B55B1"/>
    <w:rsid w:val="009C7F8D"/>
    <w:rsid w:val="009D0BAC"/>
    <w:rsid w:val="009D324C"/>
    <w:rsid w:val="009F6007"/>
    <w:rsid w:val="00A173A1"/>
    <w:rsid w:val="00A25896"/>
    <w:rsid w:val="00A4343D"/>
    <w:rsid w:val="00A502F1"/>
    <w:rsid w:val="00A572ED"/>
    <w:rsid w:val="00A60097"/>
    <w:rsid w:val="00A70A83"/>
    <w:rsid w:val="00A74D15"/>
    <w:rsid w:val="00A81CEF"/>
    <w:rsid w:val="00A81EB3"/>
    <w:rsid w:val="00A847B6"/>
    <w:rsid w:val="00A852DD"/>
    <w:rsid w:val="00A92D33"/>
    <w:rsid w:val="00A945E0"/>
    <w:rsid w:val="00AA0A49"/>
    <w:rsid w:val="00AB3410"/>
    <w:rsid w:val="00AD05C6"/>
    <w:rsid w:val="00B00C1D"/>
    <w:rsid w:val="00B02786"/>
    <w:rsid w:val="00B07BBD"/>
    <w:rsid w:val="00B112A8"/>
    <w:rsid w:val="00B21948"/>
    <w:rsid w:val="00B21E07"/>
    <w:rsid w:val="00B53A87"/>
    <w:rsid w:val="00B55375"/>
    <w:rsid w:val="00B60F97"/>
    <w:rsid w:val="00B632CC"/>
    <w:rsid w:val="00B75E31"/>
    <w:rsid w:val="00B85F5E"/>
    <w:rsid w:val="00B92681"/>
    <w:rsid w:val="00B95BBB"/>
    <w:rsid w:val="00BA12F1"/>
    <w:rsid w:val="00BA296D"/>
    <w:rsid w:val="00BA439F"/>
    <w:rsid w:val="00BA6370"/>
    <w:rsid w:val="00BC4064"/>
    <w:rsid w:val="00BC41E8"/>
    <w:rsid w:val="00BC52C4"/>
    <w:rsid w:val="00BD2938"/>
    <w:rsid w:val="00BD7D1A"/>
    <w:rsid w:val="00C11525"/>
    <w:rsid w:val="00C269D4"/>
    <w:rsid w:val="00C4160D"/>
    <w:rsid w:val="00C47129"/>
    <w:rsid w:val="00C51C5E"/>
    <w:rsid w:val="00C55239"/>
    <w:rsid w:val="00C63782"/>
    <w:rsid w:val="00C6536B"/>
    <w:rsid w:val="00C71BC1"/>
    <w:rsid w:val="00C73340"/>
    <w:rsid w:val="00C767EF"/>
    <w:rsid w:val="00C8406E"/>
    <w:rsid w:val="00C9193E"/>
    <w:rsid w:val="00C96BA8"/>
    <w:rsid w:val="00CB2709"/>
    <w:rsid w:val="00CB6F89"/>
    <w:rsid w:val="00CD4987"/>
    <w:rsid w:val="00CE228C"/>
    <w:rsid w:val="00CE71D9"/>
    <w:rsid w:val="00CF05FD"/>
    <w:rsid w:val="00CF545B"/>
    <w:rsid w:val="00D209A7"/>
    <w:rsid w:val="00D27184"/>
    <w:rsid w:val="00D27D69"/>
    <w:rsid w:val="00D448C2"/>
    <w:rsid w:val="00D45DCE"/>
    <w:rsid w:val="00D4744F"/>
    <w:rsid w:val="00D477FD"/>
    <w:rsid w:val="00D666C3"/>
    <w:rsid w:val="00D85815"/>
    <w:rsid w:val="00D9189F"/>
    <w:rsid w:val="00DA390B"/>
    <w:rsid w:val="00DA6E92"/>
    <w:rsid w:val="00DB6980"/>
    <w:rsid w:val="00DE174E"/>
    <w:rsid w:val="00DE1F42"/>
    <w:rsid w:val="00DE413E"/>
    <w:rsid w:val="00DF47FE"/>
    <w:rsid w:val="00E0156A"/>
    <w:rsid w:val="00E26704"/>
    <w:rsid w:val="00E31212"/>
    <w:rsid w:val="00E31980"/>
    <w:rsid w:val="00E3740C"/>
    <w:rsid w:val="00E45A38"/>
    <w:rsid w:val="00E6423C"/>
    <w:rsid w:val="00E93830"/>
    <w:rsid w:val="00E93CD2"/>
    <w:rsid w:val="00E93E0E"/>
    <w:rsid w:val="00EB1ED3"/>
    <w:rsid w:val="00EB6BD9"/>
    <w:rsid w:val="00EB7B3D"/>
    <w:rsid w:val="00ED74AB"/>
    <w:rsid w:val="00EE130D"/>
    <w:rsid w:val="00EF1717"/>
    <w:rsid w:val="00EF4CAC"/>
    <w:rsid w:val="00F01E04"/>
    <w:rsid w:val="00F16D70"/>
    <w:rsid w:val="00F26D3F"/>
    <w:rsid w:val="00F36B9D"/>
    <w:rsid w:val="00F36F5C"/>
    <w:rsid w:val="00F53012"/>
    <w:rsid w:val="00F64633"/>
    <w:rsid w:val="00F66228"/>
    <w:rsid w:val="00F7046A"/>
    <w:rsid w:val="00F75F2A"/>
    <w:rsid w:val="00F85881"/>
    <w:rsid w:val="00FA142B"/>
    <w:rsid w:val="00FB1B44"/>
    <w:rsid w:val="00FB687C"/>
    <w:rsid w:val="00FC31D7"/>
    <w:rsid w:val="00FF31BB"/>
    <w:rsid w:val="00FF4AD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ph_cr" TargetMode="External"/><Relationship Id="rId13" Type="http://schemas.openxmlformats.org/officeDocument/2006/relationships/hyperlink" Target="mailto:karel.kral@czso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so.cz/csu/redakce.nsf/i/vzonu_cr" TargetMode="External"/><Relationship Id="rId12" Type="http://schemas.openxmlformats.org/officeDocument/2006/relationships/hyperlink" Target="mailto:marek.rojicek@czso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redakce.nsf/i/zo_se_zbozim_podle_pohybu_zbozi_preshranicni_statisti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pl.czso.cz/pll/stazo/STAZO.STAZO" TargetMode="External"/><Relationship Id="rId10" Type="http://schemas.openxmlformats.org/officeDocument/2006/relationships/hyperlink" Target="http://www.czso.cz/csu/redakce.nsf/i/zo_se_zbozim_podle_zmeny_vlastnictvi_narodni_pojet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vzonu_cr" TargetMode="External"/><Relationship Id="rId14" Type="http://schemas.openxmlformats.org/officeDocument/2006/relationships/hyperlink" Target="http://www.czso.cz/csu/2014edicniplan.nsf/p/241013-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E883-C963-4036-A4A1-C6BA7E8B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336</TotalTime>
  <Pages>3</Pages>
  <Words>904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Zahraniční obchod – leden 2014 </vt:lpstr>
      <vt:lpstr>    Podle předběžných údajů skončila v lednu bilance zahraničního obchodu v národním</vt:lpstr>
    </vt:vector>
  </TitlesOfParts>
  <Company/>
  <LinksUpToDate>false</LinksUpToDate>
  <CharactersWithSpaces>6230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System Service</cp:lastModifiedBy>
  <cp:revision>90</cp:revision>
  <cp:lastPrinted>2014-03-06T08:05:00Z</cp:lastPrinted>
  <dcterms:created xsi:type="dcterms:W3CDTF">2014-01-13T12:45:00Z</dcterms:created>
  <dcterms:modified xsi:type="dcterms:W3CDTF">2014-03-06T08:57:00Z</dcterms:modified>
</cp:coreProperties>
</file>