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8E0" w:rsidRDefault="00EE38E0" w:rsidP="00782130">
      <w:pPr>
        <w:pStyle w:val="Nadpis1"/>
        <w:numPr>
          <w:ilvl w:val="0"/>
          <w:numId w:val="40"/>
        </w:numPr>
        <w:jc w:val="left"/>
      </w:pPr>
      <w:r>
        <w:t>Postavení zvláště zranitelných účastníků silničního provozu</w:t>
      </w:r>
    </w:p>
    <w:p w:rsidR="00EE38E0" w:rsidRDefault="00EE38E0">
      <w:pPr>
        <w:rPr>
          <w:lang/>
        </w:rPr>
      </w:pPr>
    </w:p>
    <w:p w:rsidR="00EE38E0" w:rsidRDefault="00EE38E0">
      <w:pPr>
        <w:rPr>
          <w:lang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2044"/>
        <w:gridCol w:w="275"/>
        <w:gridCol w:w="7375"/>
      </w:tblGrid>
      <w:tr w:rsidR="00EE38E0">
        <w:tc>
          <w:tcPr>
            <w:tcW w:w="1054" w:type="pct"/>
          </w:tcPr>
          <w:p w:rsidR="00EE38E0" w:rsidRDefault="00A25A9E" w:rsidP="00A25A9E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Nehody řidičů nemotorových vozidel, motocyklů a chodců</w:t>
            </w: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EE38E0" w:rsidRPr="00205DEC" w:rsidRDefault="001764CB" w:rsidP="00205DEC">
            <w:pPr>
              <w:pStyle w:val="Zpat"/>
              <w:tabs>
                <w:tab w:val="clear" w:pos="4536"/>
                <w:tab w:val="clear" w:pos="9072"/>
              </w:tabs>
              <w:jc w:val="both"/>
              <w:rPr>
                <w:rFonts w:ascii="Arial" w:eastAsia="Times New Roman" w:hAnsi="Arial"/>
                <w:sz w:val="20"/>
                <w:szCs w:val="24"/>
                <w:lang w:eastAsia="cs-CZ"/>
              </w:rPr>
            </w:pPr>
            <w:r w:rsidRPr="001764CB">
              <w:rPr>
                <w:rFonts w:ascii="Arial" w:eastAsia="Times New Roman" w:hAnsi="Arial"/>
                <w:sz w:val="20"/>
                <w:szCs w:val="24"/>
                <w:lang w:eastAsia="cs-CZ"/>
              </w:rPr>
              <w:t xml:space="preserve">Mezi nejzranitelnější účastníky silničního provozu lze na základě poměru počtu usmrcených ke všem jimi zaviněných nehodách zařadit především řidiče nemotorových vozidel a také řidiče lehkých motorových vozidel (motocykly, mopedy). Z dlouhodobého vývoje je viditelné zlepšování v relaci zemřelí/zaviněnou nehodu u chodců, </w:t>
            </w:r>
          </w:p>
        </w:tc>
      </w:tr>
    </w:tbl>
    <w:p w:rsidR="00EE38E0" w:rsidRDefault="00EE38E0" w:rsidP="008D12E0">
      <w:pPr>
        <w:pStyle w:val="Bezmezer"/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2"/>
        <w:gridCol w:w="8648"/>
      </w:tblGrid>
      <w:tr w:rsidR="008D12E0" w:rsidTr="008D12E0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</w:tcPr>
          <w:p w:rsidR="008D12E0" w:rsidRPr="00334F6C" w:rsidRDefault="008D12E0" w:rsidP="000705C4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4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7</w:t>
            </w:r>
          </w:p>
        </w:tc>
        <w:tc>
          <w:tcPr>
            <w:tcW w:w="4453" w:type="pct"/>
            <w:tcBorders>
              <w:top w:val="nil"/>
              <w:left w:val="nil"/>
              <w:bottom w:val="nil"/>
              <w:right w:val="nil"/>
            </w:tcBorders>
          </w:tcPr>
          <w:p w:rsidR="008D12E0" w:rsidRPr="00334F6C" w:rsidRDefault="008D12E0" w:rsidP="000705C4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8D12E0">
              <w:rPr>
                <w:rFonts w:ascii="Arial" w:hAnsi="Arial"/>
                <w:b/>
                <w:bCs/>
                <w:sz w:val="20"/>
                <w:szCs w:val="24"/>
                <w:lang/>
              </w:rPr>
              <w:t>Míry závažnost nehod podle druhu (vozidla) viníka v ČR</w:t>
            </w:r>
          </w:p>
        </w:tc>
      </w:tr>
    </w:tbl>
    <w:p w:rsidR="001764CB" w:rsidRDefault="005F5282" w:rsidP="001764CB">
      <w:r w:rsidRPr="005F528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382.45pt;height:211.4pt">
            <v:imagedata r:id="rId8" o:title=""/>
          </v:shape>
        </w:pict>
      </w:r>
    </w:p>
    <w:p w:rsidR="001764CB" w:rsidRPr="00A937FE" w:rsidRDefault="001764CB" w:rsidP="001764CB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18"/>
        </w:rPr>
      </w:pPr>
      <w:r w:rsidRPr="00A937FE">
        <w:rPr>
          <w:rFonts w:ascii="Arial" w:hAnsi="Arial" w:cs="Arial"/>
          <w:sz w:val="18"/>
        </w:rPr>
        <w:t>Pozn.: na počátku roku 2009 došlo vlivem metodických změn při hlášení nehodovosti k poklesu celkového počtu nehod, údaje mezi roky 2008 a 2009 nejsou plně srovnatelné</w:t>
      </w:r>
    </w:p>
    <w:p w:rsidR="001764CB" w:rsidRPr="00A937FE" w:rsidRDefault="001764CB" w:rsidP="001764CB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A937FE">
        <w:rPr>
          <w:rFonts w:ascii="Arial" w:hAnsi="Arial" w:cs="Arial"/>
          <w:sz w:val="18"/>
        </w:rPr>
        <w:t>Pramen: Policejní prezidium ČR, vlastní výpočty</w:t>
      </w:r>
    </w:p>
    <w:p w:rsidR="008D12E0" w:rsidRDefault="008D12E0">
      <w:pPr>
        <w:rPr>
          <w:i/>
          <w:iCs/>
        </w:rPr>
      </w:pPr>
    </w:p>
    <w:p w:rsidR="008D12E0" w:rsidRPr="008D12E0" w:rsidRDefault="008D12E0">
      <w:pPr>
        <w:rPr>
          <w:i/>
          <w:iCs/>
        </w:rPr>
      </w:pPr>
    </w:p>
    <w:p w:rsidR="00EE38E0" w:rsidRPr="008D12E0" w:rsidRDefault="008D12E0">
      <w:pPr>
        <w:rPr>
          <w:b/>
          <w:lang/>
        </w:rPr>
      </w:pPr>
      <w:r w:rsidRPr="008D12E0">
        <w:rPr>
          <w:iCs/>
        </w:rPr>
        <w:t>Tabulka č.3</w:t>
      </w:r>
      <w:r>
        <w:rPr>
          <w:iCs/>
        </w:rPr>
        <w:t xml:space="preserve">: </w:t>
      </w:r>
      <w:r w:rsidRPr="008D12E0">
        <w:rPr>
          <w:b/>
          <w:iCs/>
        </w:rPr>
        <w:t>Počet nehod a míra jejich závažnosti podle kategorie účastníka a místa nehody v ČR</w:t>
      </w:r>
    </w:p>
    <w:p w:rsidR="002335A9" w:rsidRDefault="00B00B48" w:rsidP="002335A9">
      <w:pPr>
        <w:pStyle w:val="Zpat"/>
        <w:tabs>
          <w:tab w:val="clear" w:pos="4536"/>
          <w:tab w:val="clear" w:pos="9072"/>
        </w:tabs>
      </w:pPr>
      <w:r w:rsidRPr="00B00B48">
        <w:pict>
          <v:shape id="_x0000_i1025" type="#_x0000_t75" style="width:487.85pt;height:262.65pt">
            <v:imagedata r:id="rId9" o:title=""/>
          </v:shape>
        </w:pict>
      </w:r>
    </w:p>
    <w:p w:rsidR="002335A9" w:rsidRPr="00A937FE" w:rsidRDefault="002335A9" w:rsidP="002335A9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18"/>
        </w:rPr>
      </w:pPr>
      <w:r w:rsidRPr="00A937FE">
        <w:rPr>
          <w:rFonts w:ascii="Arial" w:hAnsi="Arial" w:cs="Arial"/>
          <w:sz w:val="18"/>
          <w:vertAlign w:val="superscript"/>
        </w:rPr>
        <w:t>*)</w:t>
      </w:r>
      <w:r w:rsidRPr="00A937FE">
        <w:rPr>
          <w:rFonts w:ascii="Arial" w:hAnsi="Arial" w:cs="Arial"/>
          <w:sz w:val="18"/>
        </w:rPr>
        <w:t xml:space="preserve"> pořadí dle počtu usmrcených a těžce zraněných osob na tis. účastníků nehody (v rámci příslušné kategorie účastníků). Účastníky nehod rozumíme pro účely této analýzy všechny osoby v dopravních prostředcích (a chodce), které byly součástí nehody (srážky či havárie vozidla). Zahrnují osoby usmrcené</w:t>
      </w:r>
      <w:r w:rsidR="00AD485A" w:rsidRPr="00A937FE">
        <w:rPr>
          <w:rFonts w:ascii="Arial" w:hAnsi="Arial" w:cs="Arial"/>
          <w:sz w:val="18"/>
        </w:rPr>
        <w:t xml:space="preserve">, zraněné a kromě cestujících v některých </w:t>
      </w:r>
      <w:r w:rsidRPr="00A937FE">
        <w:rPr>
          <w:rFonts w:ascii="Arial" w:hAnsi="Arial" w:cs="Arial"/>
          <w:sz w:val="18"/>
        </w:rPr>
        <w:t>hromadných dopravních prostředcích i osoby nezraněné.</w:t>
      </w:r>
    </w:p>
    <w:p w:rsidR="002335A9" w:rsidRPr="00A937FE" w:rsidRDefault="002335A9" w:rsidP="002335A9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A937FE">
        <w:rPr>
          <w:rFonts w:ascii="Arial" w:hAnsi="Arial" w:cs="Arial"/>
          <w:sz w:val="18"/>
        </w:rPr>
        <w:t>Pramen: Policejní prezidium ČR, vlastní výpočty</w:t>
      </w:r>
    </w:p>
    <w:p w:rsidR="00EE38E0" w:rsidRDefault="00EE38E0">
      <w:pPr>
        <w:pStyle w:val="Bezmezer"/>
        <w:spacing w:line="120" w:lineRule="auto"/>
        <w:rPr>
          <w:lang/>
        </w:rPr>
      </w:pPr>
    </w:p>
    <w:p w:rsidR="00EE38E0" w:rsidRDefault="00EE38E0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0"/>
        <w:gridCol w:w="3828"/>
        <w:gridCol w:w="851"/>
        <w:gridCol w:w="4111"/>
      </w:tblGrid>
      <w:tr w:rsidR="002706D0" w:rsidTr="00547B96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4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8</w:t>
            </w:r>
          </w:p>
        </w:tc>
        <w:tc>
          <w:tcPr>
            <w:tcW w:w="1971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 w:rsidRPr="002335A9">
              <w:rPr>
                <w:b/>
                <w:bCs/>
                <w:lang/>
              </w:rPr>
              <w:t>Struktura usmrcených osob při dopravních nehodách v ČR podle druhu účastníka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4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9</w:t>
            </w:r>
          </w:p>
        </w:tc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2706D0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szCs w:val="20"/>
              </w:rPr>
            </w:pPr>
            <w:r w:rsidRPr="002335A9">
              <w:rPr>
                <w:b/>
                <w:bCs/>
                <w:lang/>
              </w:rPr>
              <w:t xml:space="preserve">Srovnání struktury zraněných a usmrcených osob při dopravních nehodách v ČR podle druhu účastníka a viníka nehody </w:t>
            </w:r>
            <w:r w:rsidR="00594F0B" w:rsidRPr="00594F0B">
              <w:rPr>
                <w:bCs/>
                <w:lang/>
              </w:rPr>
              <w:t>(2000,201</w:t>
            </w:r>
            <w:r w:rsidR="00594F0B" w:rsidRPr="00594F0B">
              <w:rPr>
                <w:bCs/>
                <w:lang/>
              </w:rPr>
              <w:t>2</w:t>
            </w:r>
            <w:r w:rsidRPr="00594F0B">
              <w:rPr>
                <w:bCs/>
                <w:lang/>
              </w:rPr>
              <w:t>)</w:t>
            </w:r>
          </w:p>
        </w:tc>
      </w:tr>
    </w:tbl>
    <w:p w:rsidR="002335A9" w:rsidRDefault="005F5282" w:rsidP="002335A9">
      <w:pPr>
        <w:pStyle w:val="Zpat"/>
        <w:tabs>
          <w:tab w:val="clear" w:pos="4536"/>
          <w:tab w:val="clear" w:pos="9072"/>
        </w:tabs>
      </w:pPr>
      <w:r w:rsidRPr="005F5282">
        <w:pict>
          <v:shape id="_x0000_i1026" type="#_x0000_t75" style="width:243.65pt;height:207.95pt">
            <v:imagedata r:id="rId10" o:title=""/>
          </v:shape>
        </w:pict>
      </w:r>
      <w:r w:rsidRPr="005F5282">
        <w:pict>
          <v:shape id="_x0000_i1027" type="#_x0000_t75" style="width:228.65pt;height:207.95pt">
            <v:imagedata r:id="rId11" o:title=""/>
          </v:shape>
        </w:pict>
      </w:r>
    </w:p>
    <w:p w:rsidR="002335A9" w:rsidRPr="00A937FE" w:rsidRDefault="002335A9" w:rsidP="002335A9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A937FE">
        <w:rPr>
          <w:rFonts w:ascii="Arial" w:hAnsi="Arial" w:cs="Arial"/>
          <w:sz w:val="18"/>
        </w:rPr>
        <w:t>Pramen: Policejní prezidium ČR, vlastní výpočty</w:t>
      </w:r>
    </w:p>
    <w:p w:rsidR="002335A9" w:rsidRDefault="002335A9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0"/>
        <w:gridCol w:w="4111"/>
        <w:gridCol w:w="851"/>
        <w:gridCol w:w="3828"/>
      </w:tblGrid>
      <w:tr w:rsidR="002706D0" w:rsidTr="004C313C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50</w:t>
            </w:r>
          </w:p>
        </w:tc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375009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</w:rPr>
              <w:t>Podíl zemřelých (%) v ČR s příčinou úmrtí „dopravní neh</w:t>
            </w:r>
            <w:r w:rsidR="00375009">
              <w:rPr>
                <w:b/>
                <w:bCs/>
              </w:rPr>
              <w:t>oda“ na všech zemřelých v rámci věkových skupin podle</w:t>
            </w:r>
            <w:r>
              <w:rPr>
                <w:b/>
                <w:bCs/>
              </w:rPr>
              <w:t xml:space="preserve"> pohlaví</w:t>
            </w:r>
            <w:r>
              <w:t xml:space="preserve"> (období 2009-2012)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51</w:t>
            </w:r>
          </w:p>
        </w:tc>
        <w:tc>
          <w:tcPr>
            <w:tcW w:w="1971" w:type="pct"/>
            <w:tcBorders>
              <w:top w:val="nil"/>
              <w:left w:val="nil"/>
              <w:bottom w:val="nil"/>
              <w:right w:val="nil"/>
            </w:tcBorders>
          </w:tcPr>
          <w:p w:rsidR="004C313C" w:rsidRDefault="002706D0" w:rsidP="002706D0">
            <w:pPr>
              <w:tabs>
                <w:tab w:val="left" w:pos="1072"/>
              </w:tabs>
              <w:jc w:val="left"/>
              <w:rPr>
                <w:b/>
                <w:bCs/>
                <w:spacing w:val="-2"/>
              </w:rPr>
            </w:pPr>
            <w:r w:rsidRPr="002706D0">
              <w:rPr>
                <w:b/>
                <w:bCs/>
                <w:spacing w:val="-2"/>
              </w:rPr>
              <w:t>Míry úmrtnosti podle pohlaví ve věku 15-29 let ce</w:t>
            </w:r>
            <w:r w:rsidR="004C313C">
              <w:rPr>
                <w:b/>
                <w:bCs/>
                <w:spacing w:val="-2"/>
              </w:rPr>
              <w:t xml:space="preserve">lkem, na dopravní nehody a ostatní </w:t>
            </w:r>
            <w:r w:rsidRPr="002706D0">
              <w:rPr>
                <w:b/>
                <w:bCs/>
                <w:spacing w:val="-2"/>
              </w:rPr>
              <w:t xml:space="preserve">vnější příčiny v ČR </w:t>
            </w:r>
          </w:p>
          <w:p w:rsidR="002706D0" w:rsidRPr="002706D0" w:rsidRDefault="002706D0" w:rsidP="002706D0">
            <w:pPr>
              <w:tabs>
                <w:tab w:val="left" w:pos="1072"/>
              </w:tabs>
              <w:jc w:val="left"/>
              <w:rPr>
                <w:b/>
                <w:bCs/>
                <w:spacing w:val="-2"/>
              </w:rPr>
            </w:pPr>
            <w:r w:rsidRPr="002706D0">
              <w:rPr>
                <w:bCs/>
                <w:spacing w:val="-2"/>
              </w:rPr>
              <w:t>(úroveň 1995=100)</w:t>
            </w:r>
          </w:p>
        </w:tc>
      </w:tr>
    </w:tbl>
    <w:p w:rsidR="008B0B07" w:rsidRDefault="005B5E1F" w:rsidP="008B0B07">
      <w:pPr>
        <w:pStyle w:val="Zpat"/>
        <w:tabs>
          <w:tab w:val="clear" w:pos="4536"/>
          <w:tab w:val="clear" w:pos="9072"/>
        </w:tabs>
        <w:rPr>
          <w:sz w:val="18"/>
        </w:rPr>
      </w:pPr>
      <w:r w:rsidRPr="004F6603">
        <w:pict>
          <v:shape id="_x0000_i1028" type="#_x0000_t75" style="width:242.5pt;height:208.5pt">
            <v:imagedata r:id="rId12" o:title=""/>
          </v:shape>
        </w:pict>
      </w:r>
      <w:r w:rsidRPr="004F6603">
        <w:pict>
          <v:shape id="_x0000_i1029" type="#_x0000_t75" style="width:234.45pt;height:208.5pt">
            <v:imagedata r:id="rId13" o:title=""/>
          </v:shape>
        </w:pict>
      </w:r>
    </w:p>
    <w:p w:rsidR="005B5E1F" w:rsidRPr="00A937FE" w:rsidRDefault="005B5E1F" w:rsidP="005B5E1F">
      <w:pPr>
        <w:rPr>
          <w:rFonts w:cs="Arial"/>
          <w:sz w:val="18"/>
          <w:szCs w:val="18"/>
          <w:lang/>
        </w:rPr>
      </w:pPr>
      <w:r w:rsidRPr="00A937FE">
        <w:rPr>
          <w:rFonts w:cs="Arial"/>
          <w:sz w:val="18"/>
          <w:szCs w:val="18"/>
          <w:lang/>
        </w:rPr>
        <w:t>*zemřelí obyvatelé ČR s příčinou úmrtí „dopravní nehoda“ (od roku 1994 pod kódy: V01 až V99 a Y85 v rámci kap. XX Mezinárodní klasifikace nemocí, 10. revize), v letech 1989-1993 kódy: E848 až E848 (MKN, 9. revize)</w:t>
      </w:r>
      <w:r w:rsidR="00100E80">
        <w:rPr>
          <w:rFonts w:cs="Arial"/>
          <w:sz w:val="18"/>
          <w:szCs w:val="18"/>
          <w:lang/>
        </w:rPr>
        <w:t>. Jsou zahrnuty všechny druhy dopravy.</w:t>
      </w:r>
    </w:p>
    <w:p w:rsidR="008B0B07" w:rsidRPr="00A937FE" w:rsidRDefault="008B0B07" w:rsidP="008B0B07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A937FE">
        <w:rPr>
          <w:rFonts w:ascii="Arial" w:hAnsi="Arial" w:cs="Arial"/>
          <w:sz w:val="18"/>
        </w:rPr>
        <w:t>Pramen: ČSÚ (Demografická statistika), vlastní výpočty</w:t>
      </w:r>
    </w:p>
    <w:p w:rsidR="008B0B07" w:rsidRDefault="008B0B07">
      <w:pPr>
        <w:rPr>
          <w:lang/>
        </w:rPr>
      </w:pPr>
    </w:p>
    <w:p w:rsidR="008B0B07" w:rsidRDefault="008B0B07">
      <w:pPr>
        <w:rPr>
          <w:lang/>
        </w:rPr>
      </w:pPr>
    </w:p>
    <w:p w:rsidR="009853CE" w:rsidRDefault="009853CE">
      <w:pPr>
        <w:rPr>
          <w:lang/>
        </w:rPr>
      </w:pPr>
    </w:p>
    <w:p w:rsidR="009853CE" w:rsidRDefault="009853CE">
      <w:pPr>
        <w:rPr>
          <w:lang/>
        </w:rPr>
      </w:pPr>
    </w:p>
    <w:p w:rsidR="009853CE" w:rsidRDefault="009853CE">
      <w:pPr>
        <w:rPr>
          <w:lang/>
        </w:rPr>
      </w:pPr>
    </w:p>
    <w:p w:rsidR="009853CE" w:rsidRDefault="009853CE">
      <w:pPr>
        <w:rPr>
          <w:lang/>
        </w:rPr>
      </w:pPr>
    </w:p>
    <w:p w:rsidR="009853CE" w:rsidRDefault="009853CE">
      <w:pPr>
        <w:rPr>
          <w:lang/>
        </w:rPr>
      </w:pPr>
    </w:p>
    <w:p w:rsidR="009853CE" w:rsidRDefault="009853CE">
      <w:pPr>
        <w:rPr>
          <w:lang/>
        </w:rPr>
      </w:pPr>
    </w:p>
    <w:p w:rsidR="009853CE" w:rsidRDefault="009853CE">
      <w:pPr>
        <w:rPr>
          <w:lang/>
        </w:rPr>
      </w:pPr>
    </w:p>
    <w:p w:rsidR="009853CE" w:rsidRDefault="009853CE">
      <w:pPr>
        <w:rPr>
          <w:lang/>
        </w:rPr>
      </w:pPr>
    </w:p>
    <w:p w:rsidR="009853CE" w:rsidRDefault="009853CE">
      <w:pPr>
        <w:rPr>
          <w:lang/>
        </w:rPr>
      </w:pPr>
    </w:p>
    <w:p w:rsidR="009853CE" w:rsidRDefault="009853CE">
      <w:pPr>
        <w:rPr>
          <w:lang/>
        </w:rPr>
      </w:pPr>
    </w:p>
    <w:p w:rsidR="00100E80" w:rsidRDefault="00100E80" w:rsidP="00100E80">
      <w:pPr>
        <w:rPr>
          <w:b/>
          <w:bCs/>
        </w:rPr>
      </w:pPr>
      <w:r w:rsidRPr="00982DE4">
        <w:rPr>
          <w:b/>
          <w:bCs/>
          <w:spacing w:val="-4"/>
        </w:rPr>
        <w:lastRenderedPageBreak/>
        <w:t>Kartogram č.</w:t>
      </w:r>
      <w:r>
        <w:rPr>
          <w:b/>
          <w:bCs/>
          <w:spacing w:val="-4"/>
        </w:rPr>
        <w:t>1</w:t>
      </w:r>
      <w:r w:rsidR="004C313C">
        <w:rPr>
          <w:b/>
          <w:bCs/>
          <w:spacing w:val="-4"/>
        </w:rPr>
        <w:t>5</w:t>
      </w:r>
      <w:r>
        <w:rPr>
          <w:b/>
          <w:bCs/>
        </w:rPr>
        <w:t>: Standardizovaná míra úmrtnosti obyvatel na veškeré dopravní nehody</w:t>
      </w:r>
      <w:r w:rsidRPr="00117CD4">
        <w:rPr>
          <w:b/>
          <w:bCs/>
          <w:vertAlign w:val="superscript"/>
        </w:rPr>
        <w:t>*)</w:t>
      </w:r>
    </w:p>
    <w:p w:rsidR="00100E80" w:rsidRPr="006F1942" w:rsidRDefault="00100E80" w:rsidP="00100E80">
      <w:pPr>
        <w:rPr>
          <w:lang/>
        </w:rPr>
      </w:pPr>
      <w:r>
        <w:rPr>
          <w:bCs/>
        </w:rPr>
        <w:t>(období 1994—2013, rozdíly podle pohlaví, dle okresu/kraje bydliště zemřelých osob)</w:t>
      </w:r>
    </w:p>
    <w:p w:rsidR="00100E80" w:rsidRDefault="00100E80" w:rsidP="00100E80">
      <w:pPr>
        <w:rPr>
          <w:lang/>
        </w:rPr>
      </w:pPr>
    </w:p>
    <w:p w:rsidR="00100E80" w:rsidRDefault="00100E80" w:rsidP="00100E80">
      <w:pPr>
        <w:rPr>
          <w:lang/>
        </w:rPr>
      </w:pPr>
      <w:r>
        <w:rPr>
          <w:lang/>
        </w:rPr>
        <w:pict>
          <v:shape id="_x0000_i1030" type="#_x0000_t75" style="width:481.55pt;height:340.4pt">
            <v:imagedata r:id="rId14" o:title="Mapa-32-standard-úmrtnost"/>
          </v:shape>
        </w:pict>
      </w:r>
    </w:p>
    <w:p w:rsidR="00100E80" w:rsidRDefault="00100E80" w:rsidP="00100E80">
      <w:pPr>
        <w:rPr>
          <w:rFonts w:cs="Arial"/>
          <w:sz w:val="18"/>
        </w:rPr>
      </w:pPr>
      <w:r w:rsidRPr="00A937FE">
        <w:rPr>
          <w:rFonts w:cs="Arial"/>
          <w:sz w:val="18"/>
          <w:szCs w:val="18"/>
          <w:lang/>
        </w:rPr>
        <w:t>*zemřelí obyvatelé ČR s př</w:t>
      </w:r>
      <w:r>
        <w:rPr>
          <w:rFonts w:cs="Arial"/>
          <w:sz w:val="18"/>
          <w:szCs w:val="18"/>
          <w:lang/>
        </w:rPr>
        <w:t>íčinou úmrtí „dopravní nehoda“. Dle m</w:t>
      </w:r>
      <w:r w:rsidRPr="00A937FE">
        <w:rPr>
          <w:rFonts w:cs="Arial"/>
          <w:sz w:val="18"/>
          <w:szCs w:val="18"/>
          <w:lang/>
        </w:rPr>
        <w:t>ezinárodní klasifi</w:t>
      </w:r>
      <w:r>
        <w:rPr>
          <w:rFonts w:cs="Arial"/>
          <w:sz w:val="18"/>
          <w:szCs w:val="18"/>
          <w:lang/>
        </w:rPr>
        <w:t xml:space="preserve">kace nemocí: </w:t>
      </w:r>
      <w:r w:rsidRPr="00A937FE">
        <w:rPr>
          <w:rFonts w:cs="Arial"/>
          <w:sz w:val="18"/>
          <w:szCs w:val="18"/>
          <w:lang/>
        </w:rPr>
        <w:t>kódy: V01 až V99</w:t>
      </w:r>
      <w:r>
        <w:rPr>
          <w:rFonts w:cs="Arial"/>
          <w:sz w:val="18"/>
          <w:szCs w:val="18"/>
          <w:lang/>
        </w:rPr>
        <w:t xml:space="preserve"> (všechny druhy dopravy) a </w:t>
      </w:r>
      <w:r w:rsidRPr="00A937FE">
        <w:rPr>
          <w:rFonts w:cs="Arial"/>
          <w:sz w:val="18"/>
          <w:szCs w:val="18"/>
          <w:lang/>
        </w:rPr>
        <w:t>Y85</w:t>
      </w:r>
      <w:r>
        <w:rPr>
          <w:rFonts w:cs="Arial"/>
          <w:sz w:val="18"/>
          <w:szCs w:val="18"/>
          <w:lang/>
        </w:rPr>
        <w:t xml:space="preserve"> (zemřelí na následky nehod)</w:t>
      </w:r>
    </w:p>
    <w:p w:rsidR="00100E80" w:rsidRDefault="00100E80" w:rsidP="00100E80">
      <w:pPr>
        <w:rPr>
          <w:lang/>
        </w:rPr>
      </w:pPr>
      <w:r w:rsidRPr="00A937FE">
        <w:rPr>
          <w:rFonts w:cs="Arial"/>
          <w:sz w:val="18"/>
        </w:rPr>
        <w:t>Pramen: ČSÚ (Demografická statistika), vlastní výpočty</w:t>
      </w:r>
    </w:p>
    <w:p w:rsidR="00100E80" w:rsidRDefault="00100E80">
      <w:pPr>
        <w:rPr>
          <w:lang/>
        </w:rPr>
      </w:pPr>
    </w:p>
    <w:p w:rsidR="009853CE" w:rsidRDefault="009853CE">
      <w:pPr>
        <w:rPr>
          <w:lang/>
        </w:rPr>
      </w:pPr>
    </w:p>
    <w:p w:rsidR="00100E80" w:rsidRDefault="00100E80">
      <w:pPr>
        <w:rPr>
          <w:lang/>
        </w:rPr>
      </w:pPr>
    </w:p>
    <w:p w:rsidR="00EE38E0" w:rsidRPr="00A25A9E" w:rsidRDefault="00DF08CE">
      <w:pPr>
        <w:rPr>
          <w:b/>
          <w:sz w:val="24"/>
          <w:lang/>
        </w:rPr>
      </w:pPr>
      <w:r>
        <w:rPr>
          <w:b/>
          <w:sz w:val="24"/>
        </w:rPr>
        <w:t>7</w:t>
      </w:r>
      <w:r w:rsidR="00EE38E0" w:rsidRPr="00A25A9E">
        <w:rPr>
          <w:b/>
          <w:sz w:val="24"/>
        </w:rPr>
        <w:t>.1. Motocyklisté</w:t>
      </w:r>
    </w:p>
    <w:p w:rsidR="00EE38E0" w:rsidRPr="00A25A9E" w:rsidRDefault="00EE38E0">
      <w:pPr>
        <w:rPr>
          <w:b/>
          <w:lang/>
        </w:rPr>
      </w:pPr>
    </w:p>
    <w:tbl>
      <w:tblPr>
        <w:tblW w:w="5022" w:type="pct"/>
        <w:tblInd w:w="-42" w:type="dxa"/>
        <w:tblCellMar>
          <w:left w:w="28" w:type="dxa"/>
          <w:right w:w="28" w:type="dxa"/>
        </w:tblCellMar>
        <w:tblLook w:val="04A0"/>
      </w:tblPr>
      <w:tblGrid>
        <w:gridCol w:w="42"/>
        <w:gridCol w:w="736"/>
        <w:gridCol w:w="1309"/>
        <w:gridCol w:w="275"/>
        <w:gridCol w:w="2528"/>
        <w:gridCol w:w="851"/>
        <w:gridCol w:w="3969"/>
        <w:gridCol w:w="27"/>
      </w:tblGrid>
      <w:tr w:rsidR="00EE38E0" w:rsidTr="00A25A9E">
        <w:trPr>
          <w:gridBefore w:val="1"/>
          <w:wBefore w:w="22" w:type="pct"/>
        </w:trPr>
        <w:tc>
          <w:tcPr>
            <w:tcW w:w="1050" w:type="pct"/>
            <w:gridSpan w:val="2"/>
          </w:tcPr>
          <w:p w:rsidR="00EE38E0" w:rsidRDefault="00A25A9E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Statistika nehodovosti motocyklistů</w:t>
            </w:r>
          </w:p>
        </w:tc>
        <w:tc>
          <w:tcPr>
            <w:tcW w:w="141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787" w:type="pct"/>
            <w:gridSpan w:val="4"/>
          </w:tcPr>
          <w:p w:rsidR="00A25A9E" w:rsidRDefault="00A25A9E" w:rsidP="00A25A9E">
            <w:pPr>
              <w:pStyle w:val="Textpoznpodarou"/>
              <w:jc w:val="both"/>
              <w:rPr>
                <w:lang w:val="cs-CZ" w:eastAsia="cs-CZ"/>
              </w:rPr>
            </w:pPr>
            <w:r>
              <w:rPr>
                <w:lang w:val="cs-CZ" w:eastAsia="cs-CZ"/>
              </w:rPr>
              <w:t>Grafická analýza podává přehled o vývoji počtu nehod motocyklistů, počtech jejich usmrcení a těžkých zranění, dále pak v rozdělení na jejich nehody v obci a mimo obec a meziregionální srovnání.</w:t>
            </w:r>
          </w:p>
          <w:p w:rsidR="00A25A9E" w:rsidRDefault="00A25A9E" w:rsidP="00A25A9E">
            <w:pPr>
              <w:pStyle w:val="Textpoznpodarou"/>
              <w:jc w:val="both"/>
              <w:rPr>
                <w:lang w:val="cs-CZ" w:eastAsia="cs-CZ"/>
              </w:rPr>
            </w:pPr>
          </w:p>
          <w:p w:rsidR="00A25A9E" w:rsidRDefault="00A25A9E" w:rsidP="00A25A9E">
            <w:pPr>
              <w:pStyle w:val="Textpoznpodarou"/>
              <w:jc w:val="both"/>
              <w:rPr>
                <w:lang w:val="cs-CZ" w:eastAsia="cs-CZ"/>
              </w:rPr>
            </w:pPr>
            <w:r>
              <w:rPr>
                <w:lang w:val="cs-CZ" w:eastAsia="cs-CZ"/>
              </w:rPr>
              <w:t xml:space="preserve">Popsána je i závažnost dopravních nehod způsobených motocyklisty podle „síly“ kubatury strojů, následky na zdraví a vývoj počtu nehod motocyklistů, za nimiž stál alkohol. </w:t>
            </w:r>
          </w:p>
          <w:p w:rsidR="00EE38E0" w:rsidRDefault="00A25A9E" w:rsidP="00A25A9E">
            <w:pPr>
              <w:pStyle w:val="Textpoznpodarou"/>
              <w:jc w:val="both"/>
              <w:rPr>
                <w:lang w:val="cs-CZ" w:eastAsia="cs-CZ"/>
              </w:rPr>
            </w:pPr>
            <w:r>
              <w:rPr>
                <w:lang w:val="cs-CZ" w:eastAsia="cs-CZ"/>
              </w:rPr>
              <w:t xml:space="preserve"> </w:t>
            </w:r>
          </w:p>
        </w:tc>
      </w:tr>
      <w:tr w:rsidR="00EE38E0" w:rsidTr="00A25A9E">
        <w:trPr>
          <w:gridBefore w:val="1"/>
          <w:wBefore w:w="22" w:type="pct"/>
        </w:trPr>
        <w:tc>
          <w:tcPr>
            <w:tcW w:w="1050" w:type="pct"/>
            <w:gridSpan w:val="2"/>
          </w:tcPr>
          <w:p w:rsidR="00EE38E0" w:rsidRDefault="00EE38E0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41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787" w:type="pct"/>
            <w:gridSpan w:val="4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  <w:tr w:rsidR="002706D0" w:rsidTr="00A25A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After w:val="1"/>
          <w:wAfter w:w="13" w:type="pct"/>
          <w:trHeight w:val="479"/>
        </w:trPr>
        <w:tc>
          <w:tcPr>
            <w:tcW w:w="4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52</w:t>
            </w:r>
          </w:p>
        </w:tc>
        <w:tc>
          <w:tcPr>
            <w:tcW w:w="211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06D0" w:rsidRDefault="002706D0" w:rsidP="00547B96">
            <w:pPr>
              <w:tabs>
                <w:tab w:val="left" w:pos="1072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Usmrcení a těžce zranění motocyklisté při všech nehodách a vývoj počtu všech osob s následky na zdraví při nehodách způsobených motocyklisty v</w:t>
            </w:r>
            <w:r w:rsidR="00A25A9E">
              <w:rPr>
                <w:b/>
                <w:bCs/>
              </w:rPr>
              <w:t> </w:t>
            </w:r>
            <w:r>
              <w:rPr>
                <w:b/>
                <w:bCs/>
              </w:rPr>
              <w:t>ČR</w:t>
            </w:r>
          </w:p>
          <w:p w:rsidR="00A25A9E" w:rsidRPr="00334F6C" w:rsidRDefault="00A25A9E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5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szCs w:val="20"/>
              </w:rPr>
            </w:pPr>
            <w:r w:rsidRPr="002E2B63">
              <w:rPr>
                <w:b/>
                <w:bCs/>
              </w:rPr>
              <w:t>Vývoj počtu motocyklistů s následky na zdraví po nehodách v </w:t>
            </w:r>
            <w:proofErr w:type="spellStart"/>
            <w:r w:rsidRPr="002E2B63">
              <w:rPr>
                <w:b/>
                <w:bCs/>
              </w:rPr>
              <w:t>intravilánu</w:t>
            </w:r>
            <w:proofErr w:type="spellEnd"/>
            <w:r w:rsidRPr="002E2B63">
              <w:rPr>
                <w:b/>
                <w:bCs/>
              </w:rPr>
              <w:t xml:space="preserve"> obcí a mimo něj v rámci ČR</w:t>
            </w:r>
            <w:r w:rsidRPr="009B2451">
              <w:rPr>
                <w:bCs/>
              </w:rPr>
              <w:t xml:space="preserve"> (účastníci nehod)</w:t>
            </w:r>
          </w:p>
        </w:tc>
      </w:tr>
    </w:tbl>
    <w:p w:rsidR="002E2B63" w:rsidRDefault="00417003" w:rsidP="002E2B63">
      <w:pPr>
        <w:pStyle w:val="Zpat"/>
        <w:tabs>
          <w:tab w:val="clear" w:pos="4536"/>
          <w:tab w:val="clear" w:pos="9072"/>
        </w:tabs>
      </w:pPr>
      <w:r w:rsidRPr="003876A7">
        <w:lastRenderedPageBreak/>
        <w:pict>
          <v:shape id="_x0000_i1031" type="#_x0000_t75" style="width:243.05pt;height:215.4pt">
            <v:imagedata r:id="rId15" o:title=""/>
          </v:shape>
        </w:pict>
      </w:r>
      <w:r w:rsidRPr="00417003">
        <w:pict>
          <v:shape id="_x0000_i1032" type="#_x0000_t75" style="width:237.9pt;height:215.4pt">
            <v:imagedata r:id="rId16" o:title=""/>
          </v:shape>
        </w:pict>
      </w:r>
    </w:p>
    <w:p w:rsidR="002E2B63" w:rsidRPr="00A937FE" w:rsidRDefault="002E2B63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A937FE">
        <w:rPr>
          <w:rFonts w:ascii="Arial" w:hAnsi="Arial" w:cs="Arial"/>
          <w:sz w:val="18"/>
        </w:rPr>
        <w:t>Pramen: Policejní</w:t>
      </w:r>
      <w:r w:rsidR="0029731D" w:rsidRPr="00A937FE">
        <w:rPr>
          <w:rFonts w:ascii="Arial" w:hAnsi="Arial" w:cs="Arial"/>
          <w:sz w:val="18"/>
        </w:rPr>
        <w:t xml:space="preserve"> prezidium ČR, vlastní výpočty</w:t>
      </w:r>
      <w:r w:rsidR="005F5282" w:rsidRPr="00A937FE">
        <w:rPr>
          <w:rFonts w:ascii="Arial" w:hAnsi="Arial" w:cs="Arial"/>
          <w:sz w:val="18"/>
        </w:rPr>
        <w:t xml:space="preserve"> </w:t>
      </w:r>
    </w:p>
    <w:p w:rsidR="002E2B63" w:rsidRDefault="002E2B63">
      <w:pPr>
        <w:rPr>
          <w:lang/>
        </w:rPr>
      </w:pPr>
    </w:p>
    <w:p w:rsidR="001F1E91" w:rsidRDefault="001F1E91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4111"/>
        <w:gridCol w:w="851"/>
        <w:gridCol w:w="3969"/>
      </w:tblGrid>
      <w:tr w:rsidR="002706D0" w:rsidTr="00547B96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5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4</w:t>
            </w:r>
          </w:p>
        </w:tc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</w:rPr>
              <w:t>Následky na zdraví podle druhu účastníka nehody na motocyklu v ČR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5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5</w:t>
            </w:r>
          </w:p>
        </w:tc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</w:tcPr>
          <w:p w:rsidR="002706D0" w:rsidRDefault="002706D0" w:rsidP="00547B96">
            <w:pPr>
              <w:tabs>
                <w:tab w:val="left" w:pos="1072"/>
              </w:tabs>
              <w:spacing w:before="20" w:after="40"/>
              <w:jc w:val="left"/>
              <w:rPr>
                <w:bCs/>
              </w:rPr>
            </w:pPr>
            <w:r>
              <w:rPr>
                <w:b/>
                <w:bCs/>
              </w:rPr>
              <w:t xml:space="preserve">Závažnost nehod zaviněných motocyklisty podle objemové třídy motocyklu a kraje nehody </w:t>
            </w:r>
            <w:r w:rsidRPr="00967824">
              <w:rPr>
                <w:bCs/>
              </w:rPr>
              <w:t>(2009-2013)</w:t>
            </w:r>
          </w:p>
          <w:p w:rsidR="00A25A9E" w:rsidRPr="00334F6C" w:rsidRDefault="00A25A9E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szCs w:val="20"/>
              </w:rPr>
            </w:pPr>
          </w:p>
        </w:tc>
      </w:tr>
    </w:tbl>
    <w:p w:rsidR="00447192" w:rsidRDefault="007C43C0">
      <w:pPr>
        <w:rPr>
          <w:lang/>
        </w:rPr>
      </w:pPr>
      <w:r w:rsidRPr="000C5350">
        <w:rPr>
          <w:noProof/>
        </w:rPr>
        <w:pict>
          <v:shape id="Graf 7" o:spid="_x0000_i1033" type="#_x0000_t75" style="width:244.2pt;height:205.6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2fd2RF0F&#10;AACIJgAAGQAAAGRycy9kcmF3aW5ncy9kcmF3aW5nMS54bWzsmstu4zYUQH+F0LbImKTeRhygzTRt&#10;gXYaNEUX3dGS/OhIpEoyjpM/KWY1yy7yC91k8l+9JKWx5bhJETuJ29gLWw8+ri4vz33Ih1n/XBXy&#10;bMLqQqF5VXLVzwbeROu63+upbFJUTL0RdcHh3kjIimk4leNeLtnFlI+rskcxjnrZhEntHR1muezL&#10;ojybXhVf8mwiZDtmLh876ls3UzP4SIrKTTM/wm+onxL/sGdmnburl3A1oJSE7urlkftddNNi0T1M&#10;SXC3exjToNu77aNqVLFMioHnIV3MdTnl7+HYDchnZ/WpdMfZu9mpRNN84FEPcVYVA+9naC9mN3+e&#10;irJAxOt9bmh6IT3/SswHnr1uH2d5NGXHZf35SFaNPtkjtFmxKQdZWV+MRggmSzAOosRDlzAvieI4&#10;DYxUrA+CoswIQ+KURpGHMmgRkDAKQ9Og5wQxLWup9DeF2FgoZAYaeLLIjA2xPpt9r7Sbqp2iWUen&#10;CrPeRmM5LC/rD+EXVOiM99GKQbNC6h/ha1SKi4GXldPaQxeS1QNP/X7OZOEhqctjUQ487PRUKn2m&#10;L2E1N5zZKr3edBSjCbA++AJdlIyP4RnUwfGvHlJXAy/GjdD66FzJKiv4zbVZSW3X0/W7tzMaMlWA&#10;vYMlfx4JMaQ/fbj9KyvQlWT804fVQWGC2oz6DA+3Tr6ymPyjaGDmPD9lkv10j7qc/HY/tuZmTxQ8&#10;lT3ooM7t6M6lZlHBXh+xXy1T76Ofn6QN5pbgFwehH3fxtR5+EcGrvUm33wbY89dij74Y9pAUABhK&#10;MAXq+csUJD4OSJJaDFLshwFJuxiMA4wpcRSM0tCnr46Choxgv0Je/T+JKIa5GG6Dhx2ivjD8SJqG&#10;B/CVPJ1QDxF0lcnPqBHjdZQop/nJtCztiRwPj0uJZgwc+MkJhk8TzHSalUxPOdKXdTFiGfi6Lyp+&#10;UOoGCODuOjcK5m5kauVGppqxwRebyfXRxia2aw+EOmb1sDd9nPxgMQsjs6HKi8QTjxOe9Z/KmiDl&#10;Sg8oJvRZFmHrz3F3SXc2xDIRgQuKlkIsP8HBvwqxaERD4O9qehr50fYSzLCNtE5v/7i5rm4+IlWL&#10;38SMZTfX6PbjtH7PkE3sjBSQl5p006RW5nQ1yUTDix9EDthj51rYIGkbKScaQS71rUlu7dEv5sjs&#10;qCYNjRIS4MClodiEtHGD2zYNTeOExi7+ojQm/hPHX0pLNh1P9LHgHBJSIZ20a3PSJSezjfxNdZ3U&#10;CXwaR9J1UnzTyRBkuGkIkSzKTII7AlDBYVVDwULxsYdYOeaQP2ppF6ozeUdG40bXO1KTt79lauIc&#10;rh3BLasU5zy3Ke+kYPnXPLe+c+BxwSHFBrmqIvdQWcD85si21GxaLloyKcVFo5eSG0sqRiNYKagZ&#10;bKqXdmO8aJmh/I4r2CMJTaA4o+0JhuJDezBsD85raezUbCerpd2rRyxA36lIGC3bysDOYh/HSdwQ&#10;fon7gd/m2/eXFWkUrOu9VewDEF1d8R7sR8YudhX7NPLjyKXdBOIZEqyk3RGw3qTlpvgYhWngNzve&#10;eCSz59vC4KZbvqk97qm/p/6e+lsp1P5nqU9olDYl0CXqh1A07NZF19dTaYRJdCfYDyO8xbdJwMMH&#10;qZ/sCPWXQvyABhDNuBA/IMSPbQgPcVsT4gcBaAnuG9YTP4Hme9hv7Nf2If7qS2r7AnQf4sNbYJsv&#10;vG7Y47Ct4SyzHie0+UPAQyH+OthHaYybek/bfYN3aAQKJg/Sntgy9g4E+Uu4J4kPkG9wj8PUt+/9&#10;FriPILmCeN7iPqQUPMIe93vcNzawr+i8jopOb/mfZ0d/AwAA//8DAFBLAwQUAAYACAAAACEAlPNH&#10;cA4BAAA0AgAADgAAAGRycy9lMm9Eb2MueG1snJFNTsMwEIX3SNzBmj11GqHQRnW6iZBYsYEDDPY4&#10;sZTY1tht4PaYtkJlhdTd/EjfvPdmt/+cJ3EkTi54BetVBYK8Dsb5QcH72/PDBkTK6A1OwZOCL0qw&#10;7+7vdktsqQ5jmAyxKBCf2iUqGHOOrZRJjzRjWoVIvixt4BlzaXmQhnEp9HmSdVU1cglsIgdNKZVp&#10;f15Cd+JbSzq/Wpsoi6moq9fbGkRW0FTbBgQr2DzVjyA+FFQgux22A2Mcnb4Iwhv0zOh8Of+L6jGj&#10;OLC7AaVH5FxYuj1VF1H6ZtIFUGz/n3Kw1mnqgz7M5PM5aqYJc/lzGl1MJb7WGQX8YtY/2ck/jq/7&#10;Ul8/u/sGAAD//wMAUEsDBBQABgAIAAAAIQCpPUqPRgEAAEICAAAgAAAAZHJzL2NoYXJ0cy9fcmVs&#10;cy9jaGFydDEueG1sLnJlbHOsUUtOwzAQ3SNxh8gSy8RJFghVpFVpiyilgGizy2awJx+a2JZtSto7&#10;cBROAQfDtKpopUpsWFie0bx58+bNZa9tam+J2lRSJCQKQuKhYJJXokhIOr/2L4hnLAgOtRSYkBUa&#10;0uuenlw+YQ3WNZmyUsZzLMIkpLRWdSg1rMQGTCAVClfJpW7AulQXVAFbQIE0DsNzqvc5SPeA0xvz&#10;hOgxj4k3Xyk3+W9umecVw6Fkrw0Ke2QEZSVomxrUsxKU28Sbgy7QJiQIKNfw5rY2uyAKnHRCj6uK&#10;/lOVrPHh+QWZ/dWTVzU6I+mwk91O+tOzOBzM0uwxvbobT/qD0V4Uh1Gc9W98LpWGpfj8cFiBpeSr&#10;7H7z+UqaGvm24i69xuwHu8X4HCy4jrV7Wn69o8BF0Nam3UmZSu68H7UWtYCNHfTg8t1vAAAA//8D&#10;AFBLAwQUAAYACAAAACEAtE3MJt8AAAAFAQAADwAAAGRycy9kb3ducmV2LnhtbEyPzU7DMBCE70i8&#10;g7VIXBB12lKIQpyKH/XAoUBLhXp04yWJiNeR7aTh7Vm4wGWl0Yxmvs2Xo23FgD40jhRMJwkIpNKZ&#10;hioFu7fVZQoiRE1Gt45QwRcGWBanJ7nOjDvSBodtrASXUMi0gjrGLpMylDVaHSauQ2Lvw3mrI0tf&#10;SeP1kcttK2dJci2tbogXat3hQ43l57a3Cu5XNwt63Lw8+feL1126f14P/X6t1PnZeHcLIuIY/8Lw&#10;g8/oUDDTwfVkgmgV8CPx97K3mE9nIA4KruZpCrLI5X/64hsAAP//AwBQSwMEFAAGAAgAAAAhACiu&#10;2chFCQAAKicAABUAAABkcnMvY2hhcnRzL2NoYXJ0MS54bWzsWM1y2zYQvnem78By3MlJFACSIKiJ&#10;nElkKxd3qknSS28wCUlsSIJDUrbkd+gD9BH6ED2lfa8uAFKSKbNS7fxcLM9YwAIL7GKx337Cy1fr&#10;LLVuRFklMh/b2EG2JfJIxkm+GNu/fJgOmG1VNc9jnspcjO2NqOxX599/9zIaRUte1u8LHgkLFsmr&#10;UTS2l3VdjIbDKlqKjFeOLEQOY3NZZryGbrkYxiW/hcWzdEgQokO9iN0swB+xQMaTvNUvT9GX83kS&#10;iQsZrTKR18aKUqS8hhOolklR2efgXMrzhXXD07EdVYPJr/ZQCbWxqlGksn5dCm5mbuSqVq2M5yue&#10;XvG2n+rWB14uRG3WSvJclGat9U8yFkYq4oUwws1DwrWZ5TqIMJ8Siij2PIYZvRy4jZqZgR2XhDhk&#10;OKS+63teGFwOiJlxa2YghyEWephgGGTMZSg048t2PGQ0QAxhhlyPen6ghodd10BgfFNex3K1WOar&#10;eqKugxLc8HIzkaksq8Yss0UlSjWaxI0/yIhlGYuy2d1I6rWaV9XlOzFXrfn5i7clnw8yWcto8zFN&#10;qvrTny9+OHtz5jKijNOzYP6Ew7VTGkU9kau8OXNsVi1qC7Ye20iH9+Ych6E/gH9MrXCjnSzAfOjs&#10;VjIdbQY0jV3xTDvZdaMqZuAeH1UyTeJpkqa6Uy6uJ2nrHXqDptrpYWdamv+3JsQM/pQb9zWhp1SV&#10;lXp3aDTWdY1szuC4kSGdTtjl4VZmp47d1b57TzeyuaonGEkukP/AeXwNI5uMO27kFD5UZ9f9oH0N&#10;Iz1z5R82UkGz2N5KHkWAghSSAgxbZYA/Jhcpgo9aRot/ns+N2GvFyql2pe69/CIuXl2nlcrtfJVN&#10;s9oyJWUCGAop7aAfoUrJVRmJqyT/KGKV5hqx67VJy2sZb2alcaeq39ebVOhOoRxsUjcW83ez0qru&#10;xnZgfAcnmzGRxzNecjWuKsNeVVBzdA6arSAXl/J2JsCUDgAp+ZXggHZgo9jHRpW3rXsR1/ByHP1e&#10;A/q5ozP1FRwHQd8cRxcEMyjQ8cj6548kTv7+3UqsqpDp6jdxF4voPi4qUDUAihsAzXj66S+rBeXt&#10;In1qpEfthB3dVrUpACOrkKs70Zrdt6N3oNa7l4LQbf0wnRb1m4AAFWhu3wlVCeKiitMuLnBpt8Vp&#10;d3PP4eLq0Gl6pO7yQfHqiVvgUEyQ71MPewSHnqmDuyp2GC1CHByEhIWIUBL4GHfq3k6jDRRxQpdS&#10;F1FEAkZQgPvOuQ2PHzguIntK2v+HjGojEzohDREDFsJCYBzM7WhAJHYnZzptWHQ8VKQMq+iSi6bg&#10;7ZGLRnIquZh8E3LxMGLvl9ljZSWXinwAtgEu3SMHW27w+ZlL754Qn2dCAgXmEQf0zDO2Jfjb8Iwn&#10;MIdDNt8yJUOi6rUGI0Whdr8WoGcIiE7dZ9qhCpIph8+0Q1XBI7RD1SugHerry9EOjBx4HQgCeBig&#10;QeAy7PdxgpYkEs/xfR9+aiviocq826fR0g7PQSHQEwJvHa5L4cGjwwl2RKXlHV7gMA+IRIiRR33C&#10;+plKyzswcRhhHobHFGAs1KcdPx7PO5rfsHu8o5GcyjsunsQ74EktHBCE9bPIjnkpntRDbxu7GrzZ&#10;wyMAp//DO/o1T30Y2HKFz09Qnm7cMSbzLwAAAP//7FhdbuM2EL6KKiywT1EoivqhERtInbgokGKN&#10;DbAPfWMk2lZLSwIlZ+3cYQ/QI/QQfdr2Xjv8k+Ns5GSRbfsSG7BESsP5+Yacbzxqm7mcnLFRW4uy&#10;mJVC6IFc3kyF9G6ZGPs0mU2zS/90cnb64DVRHZfMkPp+LQnrKNHT3GqHm2LeTc76S1lsjW6shN1r&#10;D7S3B0biCxQ/ospoOib5ciMjYyTfNqJuy7oypofa794l62DvGTnmWb7ia94DwPKcV13iq2CLzfqX&#10;ujAaEgQftYyefrdYmGniphVcbqX/BLyrG9EquLqtyambutjNpTGw7a67neB60CiTbd4VfPF+Lr32&#10;buyn4M3xhJrN7vu2z1jw1Kyj3bQr86qYM8nU6oJVy7GftyfTXzUqoF2nnzEU8mtVf5xzqcJ8Dzwz&#10;f8VZweVVWfH23jOVss7dnOncbTv5ni+U/4vJ258kW5ys667Od7+Lsu0+//n2hzfnb6IsGulLqrJf&#10;vwxiUwYwKcGmm9YbZ0NsMqTpPEiasa9ik49uJ+u64cXI++ePsij//uSVXtvUYvMbvyt4rha91Z41&#10;2iQnGzpZJj7/5Tmz+kWGxPCA2DM0Rk7UhmDkNfXmjjuzhzSSr8QGdYGr+9CZgQ4/3FpA4PRSIas2&#10;6ydwuTC4qMseFxDrcVnUcs0Am4JPUIA0dPuZZ+JGAkLTLEkjikgSkpAOxcCBlQQoS5MIZQlJ0gRH&#10;YTYk4XBCQYJRROMY4TDCCaIxHhJx+GQoyFASgz0xTlMcUTIk4aBJA5qlMcUoozROI5ImhxIQ/33o&#10;zMDhogFRUHGpgLGX/ki052gtYb+ZrWZnuq1+/cn9dQkAao+Pbyx9MqvNdrixMEL0BKPwQcyUvf0W&#10;NQPnj7XLnjffqxr2JaMPjD7kwYwnSzVCP6LZ/1QFbVSfNvKVT2gcIZUGSI/N+qcjOYNPQm1FOyBw&#10;3ysXh408yl/uM7NZSuEAg3P928mLWeaVurxSF6A9r9TlMUqpSh5QSnX596gLMBEKlCUhIUpCSjEZ&#10;ZCKOu2QBDYHrxEBeFEsAwnNIEvbVd89dgOwQFMY0CwlBFA3qcNQlxQFQliiOI0wxjRF6QET2Ohx1&#10;CcMgi0KCQ7CIkhjj+NAqOO2eSV0WpYSGRpQ5P6+WhqvYIr2qBb8ugenq3tm2pHDU15vlqtp00xWT&#10;QM1BEzSL3bnkTFEbwZfQrezv5rXtNaTpAQTb1RvN6Nes2jBx1Y+30A1aXbxYcvP67rFJ21GjQKGC&#10;szCGIEAE0swW7p2xGAcoArjgJ6WEhsA6L09sQfpoHQ0wITgBFpghDOhi26Sv3GNIkyhDIWAJrSiN&#10;okRXqHx0aDuEYO/WCztGwbqy8rpdwxcs52P/XJZM+F5Tdvlqxtal2I39iPheDtFveaeaKd2I5u03&#10;C72s1VRO91irDPhQtu8qYWPv/jJQZmq0+bbjsmLignXMk6OyGPvy58ICtgH+fL1iDfSl/SMNBSjR&#10;K1w3EIzJFw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ECLQAUAAYACAAAACEA4dvV2S8BAADlAgAAEwAA&#10;AAAAAAAAAAAAAAAAAAAAW0NvbnRlbnRfVHlwZXNdLnhtbFBLAQItABQABgAIAAAAIQA4/SH/1gAA&#10;AJQBAAALAAAAAAAAAAAAAAAAAGABAABfcmVscy8ucmVsc1BLAQItABQABgAIAAAAIQDZ93ZEXQUA&#10;AIgmAAAZAAAAAAAAAAAAAAAAAF8CAABkcnMvZHJhd2luZ3MvZHJhd2luZzEueG1sUEsBAi0AFAAG&#10;AAgAAAAhAJTzR3AOAQAANAIAAA4AAAAAAAAAAAAAAAAA8wcAAGRycy9lMm9Eb2MueG1sUEsBAi0A&#10;FAAGAAgAAAAhAKk9So9GAQAAQgIAACAAAAAAAAAAAAAAAAAALQkAAGRycy9jaGFydHMvX3JlbHMv&#10;Y2hhcnQxLnhtbC5yZWxzUEsBAi0AFAAGAAgAAAAhALRNzCbfAAAABQEAAA8AAAAAAAAAAAAAAAAA&#10;sQoAAGRycy9kb3ducmV2LnhtbFBLAQItABQABgAIAAAAIQAortnIRQkAAConAAAVAAAAAAAAAAAA&#10;AAAAAL0LAABkcnMvY2hhcnRzL2NoYXJ0MS54bWxQSwECLQAUAAYACAAAACEAqxbNRrkAAAAiAQAA&#10;GQAAAAAAAAAAAAAAAAA1FQAAZHJzL19yZWxzL2Uyb0RvYy54bWwucmVsc1BLBQYAAAAACAAIABIC&#10;AAAlFgAAAAA=&#10;">
            <v:imagedata r:id="rId17" o:title="" cropbottom="-60f"/>
            <o:lock v:ext="edit" aspectratio="f"/>
          </v:shape>
        </w:pict>
      </w:r>
      <w:r w:rsidR="00967824" w:rsidRPr="000C5350">
        <w:rPr>
          <w:noProof/>
        </w:rPr>
        <w:pict>
          <v:shape id="Graf 11" o:spid="_x0000_i1034" type="#_x0000_t75" style="width:230.4pt;height:206.8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hB8lRAIF&#10;AAC5HgAAGQAAAGRycy9kcmF3aW5ncy9kcmF3aW5nMS54bWzsWctuGzcU/RVitoWteT8ES0Dq1EWB&#10;tDHqdtMdNTOSpuGQU5JSJP9DPqDoKsss/BVK/6v3kqPoYbVQJDtWA2shcYavw0vew3OvLvLuRJXy&#10;ZkybUpFZzbjq5j1nrHXT7XRUPi5rqs5FU3KoGwpZUw2PctQpJH1b8VHNOr7rxp18TKV2+hd5Ibuy&#10;ZDfVbfmC52Mhl2MW8tBRX9qZ2sGHUtR2mlnfvejgfDP7PO+7536Spb59O+/b31UHLZYdvfsdUzfZ&#10;7LdsrRpS01yKnuMQXc40q/gbKNuh+PSmuZa2nP80vZakKnpO4BBO67LnXP/95+KuXrwnqhG/iynN&#10;F3fk47vFe0mJ73Q+dcMx4MksZn1EBe/J4O2PooCx6EQLmJV2Z0NZt1alB9i0phU344jhkMx6juuQ&#10;ec9JEjcKMsREu7BIkkNNELlpmEYOyaGBHwYeVncsAGzXSKW/L8XRYAgO1HPAsKUBRqevlLZTLafA&#10;6ZRgVXFVMfYQi1dyNLhkkkwp6zlX5tOu7tM0OCfjx05G3vacLPLRirTpOUNGNRTrBo6J4iOHUDbi&#10;PSfX0ix9Y/INjK757MKINnpJ1diuxYxg91GKCS/Mjo5LWnzHC6LnDZwkLsDQiKsuC4ewEubHkmmp&#10;acX2aQnHgHFzWIbDMtewYccaCjccvRkPvfUMPftWFODGtDuAX3AFS08HH3oyLaV+DV9DJmD1Oasa&#10;MIPEbVF/TKgEo7AfuOo5XuqnKXi7eQD/kMvCYFmYNLIajeHQGp8AWyh9o+esPBai2YPm2FHMvvDi&#10;mkr6M5iNUT6C5aqzy9/a89O0tl5auDV8+3aDv+1WbLxq4cFmHUA/5qL4D0o/T5J4SeFrxJ74Uday&#10;9ucRexol3lbHI5g9XDL7L0CSYrr4cC1g0wM0K55duAKQywnaFQjUEiZWbLM67tAD87jvx5GXeobN&#10;vSx1g206jyM3SX3L5kGUZIG5gh6PzyXwwr/z+dP7utTsUgD7u5b5Ts+FgQZpV245MFG3cFu7LWjd&#10;fz0oxGBxh/eyNrcz9IIyeDh8PQSR7IUCNGB25rtesAOH2emTZJo0SMJ7StDz4nRLCu4pIcOH1JAg&#10;GKyG3GAawyhPzzRpFIQgckEWBl6a+ob/VroxDtzYh2sTZePXTzSbAuKRSAW9mU2Zh5dLTeUrI9sr&#10;XpQcNIhrWLYoh3jZIz14HvCD6UJ1xY3qG9IclN83NT9j2vJdSbcqSmorcrVVkSusAFKxU5hiC6bF&#10;5a9whVECZOCQJwaHiFpwwQpc5oXhCYBDRC24cAXOCxIvPgF0CKlFF62hQ018AugQUosuXqHz/RRM&#10;9/THDiG16JI1dEkYnIJTIKQWXbpCh9BOwSsQUosuW0MXR8kpeAVCsszXhnoI9csJrFbmkR366kvC&#10;+F/qPC+OwvsZvyzM4nQz5bdL57nnWRSmoGtRda0FpFmWbAekR8SV8emqvciNvAjCRswBxm7gQ4hp&#10;shTLLKEfem7qQdyJcs8LfN/7quPKZ7k3Zc9yz3jAvkL5We6too/PDTKe5d7htnuWe4fb7vHkHkpb&#10;+6ePtBepEb0703yQsYVAGvPIRhdvBfMvZEWZQ5pK5+MrWlcM0y2QoMYMuypNXsBe1HsF+vuNBkkA&#10;QIpodP9XVcu85IsPRCgxmEO6iniEl2NRTMgtnVb8419cTEgttMjnb1il9HyHet0/O9hZ/6u6/w8A&#10;AAD//wMAUEsDBBQABgAIAAAAIQAho+orDgEAADQCAAAOAAAAZHJzL2Uyb0RvYy54bWyckU1OwzAQ&#10;hfdI3MGaPXWaRUmiON1USKzYwAEGe5xYSmxr7BK4PaatUFkhdTc/0jfvven3n8ssPoiTC17BdlOB&#10;IK+DcX5U8Pb69NCASBm9wTl4UvBFCfbD/V2/xo7qMIXZEIsC8albo4Ip59hJmfREC6ZNiOTL0gZe&#10;MJeWR2kY10JfZllX1U6ugU3koCmlMj2clzCc+NaSzi/WJspiLurqbVuDyAp2VbsDwQqax6YF8a6g&#10;Ajn02I2McXL6Ighv0LOg8+X8L+qAGcWR3Q0oPSHnwtLdqbqI0jeTLoBi+/+Ug7VO0yHo40I+n6Nm&#10;mjGXP6fJxVTi65xRwM9m+5Od/OP4ui/19bOHbwAAAP//AwBQSwMEFAAGAAgAAAAhAKk9So9GAQAA&#10;QgIAACAAAABkcnMvY2hhcnRzL19yZWxzL2NoYXJ0MS54bWwucmVsc6xRS07DMBDdI3GHyBLLxEkW&#10;CFWkVWmLKKWAaLPLZrAnH5rYlm1K2jtwFE4BB8O0qmilSmxYWJ7RvHnz5s1lr21qb4naVFIkJApC&#10;4qFgkleiSEg6v/YviGcsCA61FJiQFRrS656eXD5hDdY1mbJSxnMswiSktFZ1KDWsxAZMIBUKV8ml&#10;bsC6VBdUAVtAgTQOw3Oq9zlI94DTG/OE6DGPiTdfKTf5b26Z5xXDoWSvDQp7ZARlJWibGtSzEpTb&#10;xJuDLtAmJAgo1/Dmtja7IAqcdEKPq4r+U5Ws8eH5BZn91ZNXNToj6bCT3U7607M4HMzS7DG9uhtP&#10;+oPRXhSHUZz1b3wulYal+PxwWIGl5KvsfvP5Spoa+bbiLr3G7Ae7xfgcLLiOtXtafr2jwEXQ1qbd&#10;SZlK7rwftRa1gI0d9ODy3W8AAAD//wMAUEsDBBQABgAIAAAAIQC/g9WA2gAAAAUBAAAPAAAAZHJz&#10;L2Rvd25yZXYueG1sTI8xT8MwEIV3pP4H6yqxUbsRiao0TlUVMTLQMsDmxtckEJ+j2GmTf8/BAsvp&#10;nd7pve+K3eQ6ccUhtJ40rFcKBFLlbUu1hrfT88MGRIiGrOk8oYYZA+zKxV1hcutv9IrXY6wFh1DI&#10;jYYmxj6XMlQNOhNWvkdi7+IHZyKvQy3tYG4c7jqZKJVJZ1rihsb0eGiw+jqOTsPT5/tHkqVxPLmX&#10;zPczbea1ClrfL6f9FkTEKf4dww8+o0PJTGc/kg2i08CPxN/J3mOmUhBnFkmSgiwL+Z++/AYAAP//&#10;AwBQSwMEFAAGAAgAAAAhAMB6uSQ6BgAAZhIAABUAAABkcnMvY2hhcnRzL2NoYXJ0MS54bWzMWFFv&#10;2zYQfh+w/6AZBfoUmRQpiQrqFFmyDt3SxWiyPhR7oSXaVkNLBkWndn/BXvYDtrc99qE/YU9Z/9eO&#10;Iqk4bhQXHTAsCRzxeHe8u+90vPOTp+uFDK6Fasq6Gg1wiAaBqPK6KKvZaPDz5bMDNggazauCy7oS&#10;o8FGNIOnR19/9SQ/zOdc6Yslz0UASqrmMB8N5lovD4fDJp+LBW/Ceikq2JvWasE1LNVsWCj+FpQv&#10;5DBCKBm2SgZOAf8CBQteVl5efY58PZ2WuTit89VCVNpaoYTkGiLQzMtlMzgC5ySvZsE1l6NB3hyc&#10;vB4MDbE11jzwla4vSy3FqZBCi8JyYsu1lLU+VoJbNZt6pc3TglcrLs+4X8v26ZKrmdBWvKwqoayK&#10;9Yu6EJYqipmwxM19xLXlQmEUUUpjlmYowWmCSOKEnGlhgiNECWEsJfCb4O8OIsvx1mtIKYpjxhjJ&#10;KGExZcTuz/0+yxijGcJZhhHFUZqa/eGuZ0CwrhmnJ1ydmCxxz6elssqAbpXPVL1aQjpYci5XjRZK&#10;FHazEcoIloV30pJrVQinB1mKXhu+RquXYmqepkePv1d8erCodZ1vrmTZ6Jv3j795dP6IkMSY3HIB&#10;/wmHRDUSS31SryoHhMdRB3D0aIDahLg+8to2QS7klVgYRddtBJbgICxuFdpFaw08OvOWY3CHHza1&#10;LItnpZTtwrwo4kQ6f/Q6gsP4oVwtAGwbFIrgx/jZks+nU0tOPHkIKr0WMGPnAFkZwao2Bxq4QAlQ&#10;jH2tOflhMW7R2Q2y3d5R1p1jTbjP2s6su9Z2Tvwra8FsZ+6u1Th2KfOFQf6PzM55G+z9mfoTZGp6&#10;+Aj+xen+hI16MvalmEFRuz9fTc7b/MYuv8eKz/ndpL5lMnlp0v2Hcl4vasWvm6ubv4Irxd/0SRAn&#10;cS5BYJXvY6eO/UdQGbz6pan//q2ses2JHffNH1Aw9upOHPdYvhMff91reerYz8oJFKO92lln+c2f&#10;sr6+eT9XvAgfjE3mRF7YSNaNFO8elsC+Cl3oj7+LAqIj9vqBPbKv5c2Haj+7x3jMVbGalHsdxx5i&#10;kxSfZVAHMlcQKa722+SBPp+8EYswAOdvPhR7M9oDXtQBjlGQ5zvF+javsQcbJyg4oHuYPdTUMAds&#10;D7dHmbXcOHqYPfIIV7wIcAQyn5htrxV3admFv2NcZYGOxbyn1WrxGVchFBi4EbcKDIh1N6Lt2U6g&#10;DzlCIWprUNvFtZTdG7OvABEU0ohlESURSliUsPb2vb00t3BwbwTGITQxlMUxjhNKMOqV8NmKWZjF&#10;oB4OQSQiUZbtq0gRDRE0O7d/pE/C5ytIRFEGEgyaoCRlNOqT8PkaJWGCKDjN4jRmWcZ6z/C5GrGQ&#10;omzrty3898XKpyxIgOPU9GPQ1VGKeq3yeUtoSGKMIc0Jw0ma9fvhc9dIZDgm1H/2+tFVKMJCABoT&#10;TJj932tWV6BIFiZRikjmP/tFPOwUhUmSMUiSOCMEYYr7IOnKFCUggrMUM4JAMsP9p3jgaRIiFmU0&#10;IxDiOE6TuPcUjzxELGExwdR/9uKIPfQ4CxEBWDAELMYRfsCwDvsspAxjeK/SmKY46c963IEfhxF4&#10;AedAbxEnDNFeXzz6NA1TBAKQKHEEOZb0RqyrXuA+RVDxIii8MQwaZEcEytZtmbELX8Pa4mXKmu37&#10;+fq5H6wwg2oQMWabvK0NkphZBw63o8j2vAEV8bidC7bY7+ppci5h9jAFs1YlDIPtDGh720VZveBr&#10;p3aLka/HdWNZpLVGw0V5NpEduRJrfVm7vbXt+Sd1sRkr28M3+kJvpGgXS9Ocu5a1ENOXYxU070aD&#10;JLYOdXuiKuBS5mbfDKZbQyn006AEgqbbo2BGVXXTHLuJCW/Hx+0JZ76ZYV8L5Sw1K+uW6yXlRB7L&#10;WWVpuXbzGlBhAmn8yOrj3sUaIPwk6Hdt2IrlA0E3U6XzIXZzKiBijfGHbmnaQmViIw859myhg9tb&#10;zMxxQVOvVC7OyupKFIYAIEDk/s8A3s3YFtz7AWy3vhX6rRAuThO7ME5Cfjhk4Gn7+wnz/Kpsziu5&#10;2UIfmLqvOiCbhaq4POWaBwqG8dFAPS9ckqzgVb2Y8yWY1G21cHkN7ddDR/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BAi0AFAAGAAgAAAAhAOHb1dkvAQAA5QIAABMAAAAAAAAAAAAAAAAAAAAAAFtDb250&#10;ZW50X1R5cGVzXS54bWxQSwECLQAUAAYACAAAACEAOP0h/9YAAACUAQAACwAAAAAAAAAAAAAAAABg&#10;AQAAX3JlbHMvLnJlbHNQSwECLQAUAAYACAAAACEAhB8lRAIFAAC5HgAAGQAAAAAAAAAAAAAAAABf&#10;AgAAZHJzL2RyYXdpbmdzL2RyYXdpbmcxLnhtbFBLAQItABQABgAIAAAAIQAho+orDgEAADQCAAAO&#10;AAAAAAAAAAAAAAAAAJgHAABkcnMvZTJvRG9jLnhtbFBLAQItABQABgAIAAAAIQCpPUqPRgEAAEIC&#10;AAAgAAAAAAAAAAAAAAAAANIIAABkcnMvY2hhcnRzL19yZWxzL2NoYXJ0MS54bWwucmVsc1BLAQIt&#10;ABQABgAIAAAAIQC/g9WA2gAAAAUBAAAPAAAAAAAAAAAAAAAAAFYKAABkcnMvZG93bnJldi54bWxQ&#10;SwECLQAUAAYACAAAACEAwHq5JDoGAABmEgAAFQAAAAAAAAAAAAAAAABdCwAAZHJzL2NoYXJ0cy9j&#10;aGFydDEueG1sUEsBAi0AFAAGAAgAAAAhAKsWzUa5AAAAIgEAABkAAAAAAAAAAAAAAAAAyhEAAGRy&#10;cy9fcmVscy9lMm9Eb2MueG1sLnJlbHNQSwUGAAAAAAgACAASAgAAuhIAAAAA&#10;">
            <v:imagedata r:id="rId18" o:title="" cropbottom="-16f"/>
            <o:lock v:ext="edit" aspectratio="f"/>
          </v:shape>
        </w:pict>
      </w:r>
    </w:p>
    <w:p w:rsidR="00447192" w:rsidRDefault="007C43C0" w:rsidP="007C43C0">
      <w:r w:rsidRPr="007C43C0">
        <w:rPr>
          <w:noProof/>
        </w:rPr>
        <w:t xml:space="preserve"> </w:t>
      </w:r>
      <w:r w:rsidR="00447192">
        <w:rPr>
          <w:sz w:val="18"/>
        </w:rPr>
        <w:t>Pramen: Policejní prezidium ČR, vlastní výpočty</w:t>
      </w:r>
    </w:p>
    <w:p w:rsidR="00447192" w:rsidRDefault="00447192">
      <w:pPr>
        <w:rPr>
          <w:lang/>
        </w:rPr>
      </w:pPr>
    </w:p>
    <w:p w:rsidR="00A25A9E" w:rsidRDefault="00A25A9E" w:rsidP="0029731D">
      <w:pPr>
        <w:rPr>
          <w:b/>
          <w:bCs/>
        </w:rPr>
      </w:pPr>
    </w:p>
    <w:p w:rsidR="00A25A9E" w:rsidRDefault="00A25A9E" w:rsidP="0029731D">
      <w:pPr>
        <w:rPr>
          <w:b/>
          <w:bCs/>
        </w:rPr>
      </w:pPr>
    </w:p>
    <w:p w:rsidR="0029731D" w:rsidRDefault="004C313C" w:rsidP="0029731D">
      <w:pPr>
        <w:rPr>
          <w:b/>
          <w:bCs/>
        </w:rPr>
      </w:pPr>
      <w:r>
        <w:rPr>
          <w:b/>
          <w:bCs/>
        </w:rPr>
        <w:t>Kartogram č.16</w:t>
      </w:r>
      <w:r w:rsidR="0029731D">
        <w:rPr>
          <w:b/>
          <w:bCs/>
        </w:rPr>
        <w:t>: Podíl všech nehod zaviněných řidiči motocyklů a mopedů</w:t>
      </w:r>
    </w:p>
    <w:p w:rsidR="0029731D" w:rsidRPr="006F1942" w:rsidRDefault="0029731D" w:rsidP="0029731D">
      <w:pPr>
        <w:rPr>
          <w:lang/>
        </w:rPr>
      </w:pPr>
      <w:r w:rsidRPr="006F1942">
        <w:rPr>
          <w:bCs/>
        </w:rPr>
        <w:t>(období 2009—2013,</w:t>
      </w:r>
      <w:r>
        <w:rPr>
          <w:bCs/>
        </w:rPr>
        <w:t>% ze všech nehod</w:t>
      </w:r>
      <w:r w:rsidRPr="006F1942">
        <w:rPr>
          <w:bCs/>
        </w:rPr>
        <w:t>)</w:t>
      </w:r>
    </w:p>
    <w:p w:rsidR="0029731D" w:rsidRDefault="00244340">
      <w:pPr>
        <w:rPr>
          <w:lang/>
        </w:rPr>
      </w:pPr>
      <w:r>
        <w:rPr>
          <w:noProof/>
        </w:rPr>
        <w:lastRenderedPageBreak/>
        <w:pict>
          <v:shape id="_x0000_i1035" type="#_x0000_t75" style="width:433.15pt;height:305.85pt">
            <v:imagedata r:id="rId19" o:title="Mapa-15"/>
          </v:shape>
        </w:pict>
      </w:r>
    </w:p>
    <w:p w:rsidR="0029731D" w:rsidRPr="00A937FE" w:rsidRDefault="0029731D" w:rsidP="0029731D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A937FE">
        <w:rPr>
          <w:rFonts w:ascii="Arial" w:hAnsi="Arial" w:cs="Arial"/>
          <w:sz w:val="18"/>
        </w:rPr>
        <w:t>Pramen: Policejní prezidium ČR, vlastní výpočty</w:t>
      </w:r>
    </w:p>
    <w:p w:rsidR="0029731D" w:rsidRDefault="0029731D">
      <w:pPr>
        <w:rPr>
          <w:lang/>
        </w:rPr>
      </w:pPr>
    </w:p>
    <w:p w:rsidR="00D95B3E" w:rsidRDefault="00D95B3E" w:rsidP="00D95B3E">
      <w:pPr>
        <w:rPr>
          <w:b/>
          <w:bCs/>
        </w:rPr>
      </w:pPr>
      <w:r w:rsidRPr="00982DE4">
        <w:rPr>
          <w:b/>
          <w:bCs/>
          <w:spacing w:val="-4"/>
        </w:rPr>
        <w:t>Kartogram č.</w:t>
      </w:r>
      <w:r>
        <w:rPr>
          <w:b/>
          <w:bCs/>
          <w:spacing w:val="-4"/>
        </w:rPr>
        <w:t>1</w:t>
      </w:r>
      <w:r w:rsidR="004C313C">
        <w:rPr>
          <w:b/>
          <w:bCs/>
          <w:spacing w:val="-4"/>
        </w:rPr>
        <w:t>7</w:t>
      </w:r>
      <w:r>
        <w:rPr>
          <w:b/>
          <w:bCs/>
        </w:rPr>
        <w:t xml:space="preserve">: Podíl nehod </w:t>
      </w:r>
      <w:proofErr w:type="spellStart"/>
      <w:r>
        <w:rPr>
          <w:b/>
          <w:bCs/>
        </w:rPr>
        <w:t>mopedistů</w:t>
      </w:r>
      <w:proofErr w:type="spellEnd"/>
      <w:r>
        <w:rPr>
          <w:b/>
          <w:bCs/>
        </w:rPr>
        <w:t xml:space="preserve"> a motocyklistů zaviněných pod vlivem alkoholu, popř. drog</w:t>
      </w:r>
    </w:p>
    <w:p w:rsidR="00550C2F" w:rsidRPr="006F1942" w:rsidRDefault="00550C2F" w:rsidP="00550C2F">
      <w:pPr>
        <w:rPr>
          <w:lang/>
        </w:rPr>
      </w:pPr>
      <w:r w:rsidRPr="006F1942">
        <w:rPr>
          <w:bCs/>
        </w:rPr>
        <w:t>(období 2009—2013,</w:t>
      </w:r>
      <w:r>
        <w:rPr>
          <w:bCs/>
        </w:rPr>
        <w:t>% ze všech nehod zaviněných řidiči mopedů a motocyklů)</w:t>
      </w:r>
    </w:p>
    <w:p w:rsidR="0029731D" w:rsidRDefault="00550C2F">
      <w:pPr>
        <w:rPr>
          <w:lang/>
        </w:rPr>
      </w:pPr>
      <w:r>
        <w:rPr>
          <w:lang/>
        </w:rPr>
        <w:pict>
          <v:shape id="_x0000_i1036" type="#_x0000_t75" style="width:433.15pt;height:306.45pt">
            <v:imagedata r:id="rId20" o:title="Mapa-30"/>
          </v:shape>
        </w:pict>
      </w:r>
    </w:p>
    <w:p w:rsidR="00D95B3E" w:rsidRPr="00A937FE" w:rsidRDefault="00D95B3E" w:rsidP="00D95B3E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A937FE">
        <w:rPr>
          <w:rFonts w:ascii="Arial" w:hAnsi="Arial" w:cs="Arial"/>
          <w:sz w:val="18"/>
        </w:rPr>
        <w:t>Pramen: Policejní prezidium ČR, vlastní výpočty</w:t>
      </w:r>
    </w:p>
    <w:p w:rsidR="00D95B3E" w:rsidRDefault="00D95B3E">
      <w:pPr>
        <w:rPr>
          <w:lang/>
        </w:rPr>
      </w:pPr>
    </w:p>
    <w:p w:rsidR="0029731D" w:rsidRDefault="0029731D">
      <w:pPr>
        <w:rPr>
          <w:lang/>
        </w:rPr>
      </w:pPr>
    </w:p>
    <w:p w:rsidR="00BC1558" w:rsidRDefault="00BC1558">
      <w:pPr>
        <w:rPr>
          <w:lang/>
        </w:rPr>
      </w:pPr>
    </w:p>
    <w:p w:rsidR="00BC1558" w:rsidRDefault="00BC1558">
      <w:pPr>
        <w:rPr>
          <w:lang/>
        </w:rPr>
      </w:pPr>
    </w:p>
    <w:p w:rsidR="00EE38E0" w:rsidRPr="00A25A9E" w:rsidRDefault="00DF08CE">
      <w:pPr>
        <w:rPr>
          <w:b/>
          <w:lang/>
        </w:rPr>
      </w:pPr>
      <w:r>
        <w:rPr>
          <w:b/>
          <w:sz w:val="24"/>
        </w:rPr>
        <w:lastRenderedPageBreak/>
        <w:t>7</w:t>
      </w:r>
      <w:r w:rsidR="00EE38E0" w:rsidRPr="00A25A9E">
        <w:rPr>
          <w:b/>
          <w:sz w:val="24"/>
        </w:rPr>
        <w:t>.2. Cyklisté</w:t>
      </w:r>
    </w:p>
    <w:p w:rsidR="00EE38E0" w:rsidRDefault="00EE38E0">
      <w:pPr>
        <w:rPr>
          <w:lang/>
        </w:rPr>
      </w:pPr>
    </w:p>
    <w:tbl>
      <w:tblPr>
        <w:tblW w:w="5022" w:type="pct"/>
        <w:tblInd w:w="-42" w:type="dxa"/>
        <w:tblCellMar>
          <w:left w:w="28" w:type="dxa"/>
          <w:right w:w="28" w:type="dxa"/>
        </w:tblCellMar>
        <w:tblLook w:val="04A0"/>
      </w:tblPr>
      <w:tblGrid>
        <w:gridCol w:w="42"/>
        <w:gridCol w:w="736"/>
        <w:gridCol w:w="1309"/>
        <w:gridCol w:w="275"/>
        <w:gridCol w:w="2528"/>
        <w:gridCol w:w="851"/>
        <w:gridCol w:w="3969"/>
        <w:gridCol w:w="27"/>
      </w:tblGrid>
      <w:tr w:rsidR="00EE38E0" w:rsidTr="00A25A9E">
        <w:trPr>
          <w:gridBefore w:val="1"/>
          <w:wBefore w:w="22" w:type="pct"/>
        </w:trPr>
        <w:tc>
          <w:tcPr>
            <w:tcW w:w="1050" w:type="pct"/>
            <w:gridSpan w:val="2"/>
          </w:tcPr>
          <w:p w:rsidR="00EE38E0" w:rsidRDefault="00A25A9E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 roce 2011 se zastavil dlouhodobý trend snižování počtu cyklistů zraněných při dopravních nehodách</w:t>
            </w:r>
          </w:p>
        </w:tc>
        <w:tc>
          <w:tcPr>
            <w:tcW w:w="141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787" w:type="pct"/>
            <w:gridSpan w:val="4"/>
          </w:tcPr>
          <w:p w:rsidR="00EE38E0" w:rsidRDefault="003C2C27" w:rsidP="00A25A9E">
            <w:r>
              <w:t>Počet těžce zraněných cyklistů při nehodách se dlouhodobě snižuje, v roce 2011 byl však tento trend v</w:t>
            </w:r>
            <w:r w:rsidR="00A25A9E">
              <w:t> </w:t>
            </w:r>
            <w:r>
              <w:t>Č</w:t>
            </w:r>
            <w:r w:rsidR="00A25A9E">
              <w:t>eské republice</w:t>
            </w:r>
            <w:r>
              <w:t xml:space="preserve"> zastaven.</w:t>
            </w:r>
            <w:r w:rsidR="00A25A9E">
              <w:t xml:space="preserve"> P</w:t>
            </w:r>
            <w:r>
              <w:t>očet usmrcených cyklistů se vyvíjí méně přízn</w:t>
            </w:r>
            <w:r w:rsidR="00AB57A2">
              <w:t>ivě, poklesy jsou slabší než u</w:t>
            </w:r>
            <w:r>
              <w:t xml:space="preserve"> obětí všech dopravních nehod. Na rozdíl od chodců si cyklisté významnou část </w:t>
            </w:r>
            <w:r w:rsidR="00AB57A2">
              <w:t>nehod způsobí sami, tento podíl</w:t>
            </w:r>
            <w:r>
              <w:t xml:space="preserve"> lze odhadnout na dvě třetiny. Počty vážně zraněných a usmrcených cyklistů klesají od roku 2000 </w:t>
            </w:r>
            <w:r w:rsidR="00A25A9E">
              <w:t xml:space="preserve">zhruba </w:t>
            </w:r>
            <w:r>
              <w:t>podobným tempem jako počty lehce zraněných cyklistů, tyto redukce probíhají podobnou intenzitou v </w:t>
            </w:r>
            <w:proofErr w:type="spellStart"/>
            <w:r>
              <w:t>intravilánu</w:t>
            </w:r>
            <w:proofErr w:type="spellEnd"/>
            <w:r>
              <w:t xml:space="preserve"> jako mimo obce. Podíl cyklistů zraněných či usmrcených v </w:t>
            </w:r>
            <w:proofErr w:type="spellStart"/>
            <w:r>
              <w:t>intravilánu</w:t>
            </w:r>
            <w:proofErr w:type="spellEnd"/>
            <w:r>
              <w:t xml:space="preserve"> obcí se dlouhodobě pohybuje mezi 70-75 % </w:t>
            </w:r>
          </w:p>
        </w:tc>
      </w:tr>
      <w:tr w:rsidR="00EE38E0" w:rsidTr="00A25A9E">
        <w:trPr>
          <w:gridBefore w:val="1"/>
          <w:wBefore w:w="22" w:type="pct"/>
        </w:trPr>
        <w:tc>
          <w:tcPr>
            <w:tcW w:w="1050" w:type="pct"/>
            <w:gridSpan w:val="2"/>
          </w:tcPr>
          <w:p w:rsidR="00EE38E0" w:rsidRDefault="00EE38E0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41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787" w:type="pct"/>
            <w:gridSpan w:val="4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  <w:tr w:rsidR="002706D0" w:rsidTr="00A25A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After w:val="1"/>
          <w:wAfter w:w="13" w:type="pct"/>
          <w:trHeight w:val="479"/>
        </w:trPr>
        <w:tc>
          <w:tcPr>
            <w:tcW w:w="4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5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6</w:t>
            </w:r>
          </w:p>
        </w:tc>
        <w:tc>
          <w:tcPr>
            <w:tcW w:w="211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BB007D">
            <w:pPr>
              <w:tabs>
                <w:tab w:val="left" w:pos="1072"/>
              </w:tabs>
              <w:spacing w:after="40"/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</w:rPr>
              <w:t>Vývoj počtu usmrcených a těžce zraněných cyklistů při všech nehodách a všech osob s následky na zdraví při nehodách způsobených cyklisty v ČR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5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szCs w:val="20"/>
              </w:rPr>
            </w:pPr>
            <w:r w:rsidRPr="002E2B63">
              <w:rPr>
                <w:b/>
                <w:bCs/>
              </w:rPr>
              <w:t>Vývoj počtu cyklistů s následky na zdraví po nehodách v </w:t>
            </w:r>
            <w:proofErr w:type="spellStart"/>
            <w:r w:rsidRPr="002E2B63">
              <w:rPr>
                <w:b/>
                <w:bCs/>
              </w:rPr>
              <w:t>intravilánu</w:t>
            </w:r>
            <w:proofErr w:type="spellEnd"/>
            <w:r w:rsidRPr="002E2B63">
              <w:rPr>
                <w:b/>
                <w:bCs/>
              </w:rPr>
              <w:t xml:space="preserve"> obcí a mimo něj v rámci ČR</w:t>
            </w:r>
          </w:p>
        </w:tc>
      </w:tr>
    </w:tbl>
    <w:p w:rsidR="002E2B63" w:rsidRDefault="00C83D48" w:rsidP="002E2B63">
      <w:pPr>
        <w:pStyle w:val="Zpat"/>
        <w:tabs>
          <w:tab w:val="clear" w:pos="4536"/>
          <w:tab w:val="clear" w:pos="9072"/>
        </w:tabs>
      </w:pPr>
      <w:r w:rsidRPr="009F5C2B">
        <w:pict>
          <v:shape id="_x0000_i1037" type="#_x0000_t75" style="width:242.5pt;height:212.55pt">
            <v:imagedata r:id="rId21" o:title=""/>
          </v:shape>
        </w:pict>
      </w:r>
      <w:r w:rsidRPr="003C331A">
        <w:pict>
          <v:shape id="_x0000_i1038" type="#_x0000_t75" style="width:237.3pt;height:211.95pt">
            <v:imagedata r:id="rId22" o:title=""/>
          </v:shape>
        </w:pict>
      </w:r>
    </w:p>
    <w:p w:rsidR="0029731D" w:rsidRPr="0029731D" w:rsidRDefault="002E2B63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A937FE">
        <w:rPr>
          <w:rFonts w:ascii="Arial" w:hAnsi="Arial" w:cs="Arial"/>
          <w:sz w:val="18"/>
        </w:rPr>
        <w:t>Pramen: Policejní prezidium ČR, vlastní výpočty</w:t>
      </w:r>
    </w:p>
    <w:p w:rsidR="0029731D" w:rsidRDefault="0029731D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C83D48" w:rsidRDefault="00C83D48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4111"/>
        <w:gridCol w:w="851"/>
        <w:gridCol w:w="3969"/>
      </w:tblGrid>
      <w:tr w:rsidR="002706D0" w:rsidTr="00547B96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5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8</w:t>
            </w:r>
          </w:p>
        </w:tc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</w:rPr>
              <w:t>Vývoj n</w:t>
            </w:r>
            <w:r w:rsidRPr="00B52E36">
              <w:rPr>
                <w:b/>
                <w:bCs/>
              </w:rPr>
              <w:t>ejčetnější</w:t>
            </w:r>
            <w:r>
              <w:rPr>
                <w:b/>
                <w:bCs/>
              </w:rPr>
              <w:t>ch příčin nehod zaviněných cyklisty v ČR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5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9</w:t>
            </w:r>
          </w:p>
        </w:tc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szCs w:val="20"/>
              </w:rPr>
            </w:pPr>
            <w:r w:rsidRPr="00016E79">
              <w:rPr>
                <w:b/>
                <w:bCs/>
                <w:spacing w:val="-2"/>
              </w:rPr>
              <w:t>Závažnost nehod cyklistů (jako účastníků) v ČR</w:t>
            </w:r>
            <w:r w:rsidRPr="00016E79">
              <w:rPr>
                <w:bCs/>
                <w:spacing w:val="-2"/>
              </w:rPr>
              <w:t xml:space="preserve"> (usmrcení </w:t>
            </w:r>
            <w:r>
              <w:rPr>
                <w:bCs/>
                <w:spacing w:val="-2"/>
              </w:rPr>
              <w:t xml:space="preserve">a těžce zranění </w:t>
            </w:r>
            <w:r w:rsidRPr="00016E79">
              <w:rPr>
                <w:bCs/>
                <w:spacing w:val="-2"/>
              </w:rPr>
              <w:t xml:space="preserve">cyklisté na 1000 nehod s účastí </w:t>
            </w:r>
            <w:r>
              <w:rPr>
                <w:bCs/>
                <w:spacing w:val="-2"/>
              </w:rPr>
              <w:t>cyklistů</w:t>
            </w:r>
            <w:r w:rsidRPr="00016E79">
              <w:rPr>
                <w:bCs/>
                <w:spacing w:val="-2"/>
              </w:rPr>
              <w:t>)</w:t>
            </w:r>
          </w:p>
        </w:tc>
      </w:tr>
    </w:tbl>
    <w:p w:rsidR="00892ACB" w:rsidRDefault="0009665E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09665E">
        <w:rPr>
          <w:szCs w:val="20"/>
        </w:rPr>
        <w:pict>
          <v:shape id="_x0000_i1040" type="#_x0000_t75" style="width:243.05pt;height:207.35pt">
            <v:imagedata r:id="rId23" o:title=""/>
          </v:shape>
        </w:pict>
      </w:r>
      <w:r w:rsidRPr="0009665E">
        <w:rPr>
          <w:szCs w:val="20"/>
        </w:rPr>
        <w:pict>
          <v:shape id="_x0000_i1041" type="#_x0000_t75" style="width:236.75pt;height:207.35pt">
            <v:imagedata r:id="rId24" o:title=""/>
          </v:shape>
        </w:pict>
      </w:r>
    </w:p>
    <w:p w:rsidR="00B52E36" w:rsidRPr="00A937FE" w:rsidRDefault="00016E79" w:rsidP="00016E79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A937FE">
        <w:rPr>
          <w:rFonts w:ascii="Arial" w:hAnsi="Arial" w:cs="Arial"/>
          <w:sz w:val="18"/>
        </w:rPr>
        <w:t>*Dopravní značka: "(Stůj,) Dej přednost v jízdě"</w:t>
      </w:r>
    </w:p>
    <w:p w:rsidR="00016E79" w:rsidRPr="00A937FE" w:rsidRDefault="00016E79" w:rsidP="00016E79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18"/>
        </w:rPr>
      </w:pPr>
      <w:r w:rsidRPr="00A937FE">
        <w:rPr>
          <w:rFonts w:ascii="Arial" w:hAnsi="Arial" w:cs="Arial"/>
          <w:sz w:val="18"/>
        </w:rPr>
        <w:t>Pramen: Policejní</w:t>
      </w:r>
      <w:r w:rsidR="00C83D48">
        <w:rPr>
          <w:rFonts w:ascii="Arial" w:hAnsi="Arial" w:cs="Arial"/>
          <w:sz w:val="18"/>
        </w:rPr>
        <w:t xml:space="preserve"> prezidium ČR, vlastní výpočty</w:t>
      </w:r>
    </w:p>
    <w:p w:rsidR="00016E79" w:rsidRDefault="00016E79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D54271" w:rsidRDefault="00D54271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2"/>
        <w:gridCol w:w="8648"/>
      </w:tblGrid>
      <w:tr w:rsidR="00D54271" w:rsidTr="002706D0">
        <w:tblPrEx>
          <w:tblCellMar>
            <w:top w:w="0" w:type="dxa"/>
            <w:bottom w:w="0" w:type="dxa"/>
          </w:tblCellMar>
        </w:tblPrEx>
        <w:trPr>
          <w:trHeight w:val="331"/>
        </w:trPr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</w:tcPr>
          <w:p w:rsidR="00D54271" w:rsidRPr="002706D0" w:rsidRDefault="00D54271" w:rsidP="000E54EF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b w:val="0"/>
                <w:i w:val="0"/>
                <w:sz w:val="20"/>
                <w:szCs w:val="20"/>
                <w:lang w:val="cs-CZ"/>
              </w:rPr>
            </w:pPr>
            <w:r w:rsidRPr="002706D0">
              <w:rPr>
                <w:rFonts w:ascii="Arial" w:hAnsi="Arial" w:cs="Arial"/>
                <w:b w:val="0"/>
                <w:i w:val="0"/>
                <w:sz w:val="20"/>
                <w:szCs w:val="20"/>
              </w:rPr>
              <w:lastRenderedPageBreak/>
              <w:t xml:space="preserve">Graf </w:t>
            </w:r>
            <w:r w:rsidR="002706D0" w:rsidRPr="002706D0">
              <w:rPr>
                <w:rFonts w:ascii="Arial" w:hAnsi="Arial" w:cs="Arial"/>
                <w:b w:val="0"/>
                <w:i w:val="0"/>
                <w:sz w:val="20"/>
                <w:szCs w:val="20"/>
                <w:lang w:val="cs-CZ"/>
              </w:rPr>
              <w:t>č.</w:t>
            </w:r>
            <w:r w:rsidR="004C313C">
              <w:rPr>
                <w:rFonts w:ascii="Arial" w:hAnsi="Arial" w:cs="Arial"/>
                <w:b w:val="0"/>
                <w:i w:val="0"/>
                <w:sz w:val="20"/>
                <w:szCs w:val="20"/>
                <w:lang w:val="cs-CZ"/>
              </w:rPr>
              <w:t>60</w:t>
            </w:r>
          </w:p>
        </w:tc>
        <w:tc>
          <w:tcPr>
            <w:tcW w:w="4453" w:type="pct"/>
            <w:tcBorders>
              <w:top w:val="nil"/>
              <w:left w:val="nil"/>
              <w:bottom w:val="nil"/>
              <w:right w:val="nil"/>
            </w:tcBorders>
          </w:tcPr>
          <w:p w:rsidR="00D54271" w:rsidRPr="005A2384" w:rsidRDefault="00D54271" w:rsidP="000E54EF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B52E36">
              <w:rPr>
                <w:rFonts w:ascii="Arial" w:eastAsia="Times New Roman" w:hAnsi="Arial"/>
                <w:b/>
                <w:bCs/>
                <w:sz w:val="20"/>
                <w:szCs w:val="24"/>
                <w:lang w:eastAsia="cs-CZ"/>
              </w:rPr>
              <w:t>Závažnost nehod způsobených cyklisty v ČR podle hlavních příčin nehod</w:t>
            </w:r>
          </w:p>
        </w:tc>
      </w:tr>
    </w:tbl>
    <w:p w:rsidR="00B52E36" w:rsidRDefault="00AC3783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AC3783">
        <w:rPr>
          <w:szCs w:val="20"/>
        </w:rPr>
        <w:pict>
          <v:shape id="_x0000_i1042" type="#_x0000_t75" style="width:361.75pt;height:223.5pt">
            <v:imagedata r:id="rId25" o:title=""/>
          </v:shape>
        </w:pict>
      </w:r>
    </w:p>
    <w:p w:rsidR="00D54271" w:rsidRPr="00A25A9E" w:rsidRDefault="00016E79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18"/>
        </w:rPr>
      </w:pPr>
      <w:r w:rsidRPr="00A937FE">
        <w:rPr>
          <w:rFonts w:ascii="Arial" w:hAnsi="Arial" w:cs="Arial"/>
          <w:sz w:val="18"/>
        </w:rPr>
        <w:t>Pramen: Policejní p</w:t>
      </w:r>
      <w:r w:rsidR="00C83D48">
        <w:rPr>
          <w:rFonts w:ascii="Arial" w:hAnsi="Arial" w:cs="Arial"/>
          <w:sz w:val="18"/>
        </w:rPr>
        <w:t>rezidium ČR, vlastní výpočty</w:t>
      </w:r>
    </w:p>
    <w:p w:rsidR="00D54271" w:rsidRDefault="00D54271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29731D" w:rsidRDefault="004C313C" w:rsidP="0029731D">
      <w:pPr>
        <w:rPr>
          <w:b/>
          <w:bCs/>
        </w:rPr>
      </w:pPr>
      <w:r>
        <w:rPr>
          <w:b/>
          <w:bCs/>
        </w:rPr>
        <w:t>Kartogram č.18</w:t>
      </w:r>
      <w:r w:rsidR="0029731D">
        <w:rPr>
          <w:b/>
          <w:bCs/>
        </w:rPr>
        <w:t xml:space="preserve">: Podíl všech nehod zaviněných </w:t>
      </w:r>
      <w:r w:rsidR="00AD5715">
        <w:rPr>
          <w:b/>
          <w:bCs/>
        </w:rPr>
        <w:t xml:space="preserve">řidiči </w:t>
      </w:r>
      <w:r w:rsidR="0029731D">
        <w:rPr>
          <w:b/>
          <w:bCs/>
        </w:rPr>
        <w:t>nemotorových vozidel</w:t>
      </w:r>
      <w:r w:rsidR="00BD1290">
        <w:rPr>
          <w:b/>
          <w:bCs/>
        </w:rPr>
        <w:t xml:space="preserve"> v </w:t>
      </w:r>
      <w:r w:rsidR="00BD1290" w:rsidRPr="00BD1290">
        <w:rPr>
          <w:b/>
          <w:bCs/>
        </w:rPr>
        <w:t>období 2009—2013</w:t>
      </w:r>
    </w:p>
    <w:p w:rsidR="0029731D" w:rsidRDefault="00550C2F" w:rsidP="0029731D">
      <w:pPr>
        <w:rPr>
          <w:lang/>
        </w:rPr>
      </w:pPr>
      <w:r>
        <w:rPr>
          <w:noProof/>
        </w:rPr>
        <w:pict>
          <v:shape id="_x0000_i1043" type="#_x0000_t75" style="width:434.9pt;height:306.45pt">
            <v:imagedata r:id="rId26" o:title="Mapa-9"/>
          </v:shape>
        </w:pict>
      </w:r>
    </w:p>
    <w:p w:rsidR="0029731D" w:rsidRPr="00A937FE" w:rsidRDefault="0029731D" w:rsidP="0029731D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A937FE">
        <w:rPr>
          <w:rFonts w:ascii="Arial" w:hAnsi="Arial" w:cs="Arial"/>
          <w:sz w:val="18"/>
        </w:rPr>
        <w:t>Pramen: Policejní prezidium ČR, vlastní výpočty</w:t>
      </w:r>
    </w:p>
    <w:p w:rsidR="0029731D" w:rsidRDefault="0029731D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29731D" w:rsidRDefault="0029731D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A25A9E" w:rsidRDefault="00A25A9E" w:rsidP="00550C2F">
      <w:pPr>
        <w:rPr>
          <w:b/>
          <w:bCs/>
          <w:spacing w:val="-4"/>
        </w:rPr>
      </w:pPr>
    </w:p>
    <w:p w:rsidR="00A25A9E" w:rsidRDefault="00A25A9E" w:rsidP="00550C2F">
      <w:pPr>
        <w:rPr>
          <w:b/>
          <w:bCs/>
          <w:spacing w:val="-4"/>
        </w:rPr>
      </w:pPr>
    </w:p>
    <w:p w:rsidR="00BC1558" w:rsidRDefault="00BC1558" w:rsidP="00550C2F">
      <w:pPr>
        <w:rPr>
          <w:b/>
          <w:bCs/>
          <w:spacing w:val="-4"/>
        </w:rPr>
      </w:pPr>
    </w:p>
    <w:p w:rsidR="00BC1558" w:rsidRDefault="00BC1558" w:rsidP="00550C2F">
      <w:pPr>
        <w:rPr>
          <w:b/>
          <w:bCs/>
          <w:spacing w:val="-4"/>
        </w:rPr>
      </w:pPr>
    </w:p>
    <w:p w:rsidR="00BC1558" w:rsidRDefault="00BC1558" w:rsidP="00550C2F">
      <w:pPr>
        <w:rPr>
          <w:b/>
          <w:bCs/>
          <w:spacing w:val="-4"/>
        </w:rPr>
      </w:pPr>
    </w:p>
    <w:p w:rsidR="00BC1558" w:rsidRDefault="00BC1558" w:rsidP="00550C2F">
      <w:pPr>
        <w:rPr>
          <w:b/>
          <w:bCs/>
          <w:spacing w:val="-4"/>
        </w:rPr>
      </w:pPr>
    </w:p>
    <w:p w:rsidR="00BC1558" w:rsidRDefault="00BC1558" w:rsidP="00550C2F">
      <w:pPr>
        <w:rPr>
          <w:b/>
          <w:bCs/>
          <w:spacing w:val="-4"/>
        </w:rPr>
      </w:pPr>
    </w:p>
    <w:p w:rsidR="00BC1558" w:rsidRDefault="00BC1558" w:rsidP="00550C2F">
      <w:pPr>
        <w:rPr>
          <w:b/>
          <w:bCs/>
          <w:spacing w:val="-4"/>
        </w:rPr>
      </w:pPr>
    </w:p>
    <w:p w:rsidR="00A25A9E" w:rsidRDefault="00A25A9E" w:rsidP="00550C2F">
      <w:pPr>
        <w:rPr>
          <w:b/>
          <w:bCs/>
          <w:spacing w:val="-4"/>
        </w:rPr>
      </w:pPr>
    </w:p>
    <w:p w:rsidR="00550C2F" w:rsidRDefault="00550C2F" w:rsidP="00550C2F">
      <w:pPr>
        <w:rPr>
          <w:b/>
          <w:bCs/>
        </w:rPr>
      </w:pPr>
      <w:r w:rsidRPr="00982DE4">
        <w:rPr>
          <w:b/>
          <w:bCs/>
          <w:spacing w:val="-4"/>
        </w:rPr>
        <w:lastRenderedPageBreak/>
        <w:t>Kartogram č.</w:t>
      </w:r>
      <w:r>
        <w:rPr>
          <w:b/>
          <w:bCs/>
          <w:spacing w:val="-4"/>
        </w:rPr>
        <w:t>1</w:t>
      </w:r>
      <w:r w:rsidR="004C313C">
        <w:rPr>
          <w:b/>
          <w:bCs/>
          <w:spacing w:val="-4"/>
        </w:rPr>
        <w:t>9</w:t>
      </w:r>
      <w:r>
        <w:rPr>
          <w:b/>
          <w:bCs/>
        </w:rPr>
        <w:t>: Podíl nehod cyklistů zaviněných pod vlivem alkoholu, popř. drog</w:t>
      </w:r>
    </w:p>
    <w:p w:rsidR="00550C2F" w:rsidRPr="00493E93" w:rsidRDefault="00550C2F" w:rsidP="00550C2F">
      <w:pPr>
        <w:rPr>
          <w:b/>
          <w:bCs/>
        </w:rPr>
      </w:pPr>
      <w:r w:rsidRPr="003026CD">
        <w:rPr>
          <w:bCs/>
        </w:rPr>
        <w:t>(</w:t>
      </w:r>
      <w:r>
        <w:rPr>
          <w:bCs/>
        </w:rPr>
        <w:t>období 2009-2013</w:t>
      </w:r>
      <w:r w:rsidRPr="003026CD">
        <w:rPr>
          <w:bCs/>
        </w:rPr>
        <w:t xml:space="preserve">, % </w:t>
      </w:r>
      <w:r>
        <w:rPr>
          <w:bCs/>
        </w:rPr>
        <w:t>ze všech zaviněných cyklisty)</w:t>
      </w:r>
    </w:p>
    <w:p w:rsidR="00550C2F" w:rsidRDefault="00715D94" w:rsidP="00550C2F">
      <w:pPr>
        <w:rPr>
          <w:lang/>
        </w:rPr>
      </w:pPr>
      <w:r>
        <w:rPr>
          <w:rFonts w:cs="Arial"/>
          <w:szCs w:val="20"/>
        </w:rPr>
        <w:pict>
          <v:shape id="_x0000_i1044" type="#_x0000_t75" style="width:433.15pt;height:306.45pt">
            <v:imagedata r:id="rId27" o:title="Mapa-21"/>
          </v:shape>
        </w:pict>
      </w:r>
    </w:p>
    <w:p w:rsidR="00550C2F" w:rsidRDefault="00550C2F" w:rsidP="00550C2F">
      <w:pPr>
        <w:rPr>
          <w:lang/>
        </w:rPr>
      </w:pPr>
      <w:r>
        <w:rPr>
          <w:sz w:val="18"/>
        </w:rPr>
        <w:t>Pramen: Policejní prezidium ČR, vlastní výpočty</w:t>
      </w:r>
    </w:p>
    <w:p w:rsidR="00550C2F" w:rsidRDefault="00550C2F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550C2F" w:rsidRPr="0029731D" w:rsidRDefault="00550C2F" w:rsidP="002E2B63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EE38E0" w:rsidRPr="00A25A9E" w:rsidRDefault="00DF08CE">
      <w:pPr>
        <w:rPr>
          <w:b/>
          <w:lang/>
        </w:rPr>
      </w:pPr>
      <w:r>
        <w:rPr>
          <w:b/>
          <w:sz w:val="24"/>
        </w:rPr>
        <w:t>7</w:t>
      </w:r>
      <w:r w:rsidR="00EE38E0" w:rsidRPr="00A25A9E">
        <w:rPr>
          <w:b/>
          <w:sz w:val="24"/>
        </w:rPr>
        <w:t>.3. Chodci</w:t>
      </w:r>
    </w:p>
    <w:p w:rsidR="00EE38E0" w:rsidRDefault="00EE38E0">
      <w:pPr>
        <w:rPr>
          <w:lang/>
        </w:rPr>
      </w:pPr>
    </w:p>
    <w:tbl>
      <w:tblPr>
        <w:tblW w:w="5022" w:type="pct"/>
        <w:tblInd w:w="-42" w:type="dxa"/>
        <w:tblCellMar>
          <w:left w:w="28" w:type="dxa"/>
          <w:right w:w="28" w:type="dxa"/>
        </w:tblCellMar>
        <w:tblLook w:val="04A0"/>
      </w:tblPr>
      <w:tblGrid>
        <w:gridCol w:w="42"/>
        <w:gridCol w:w="736"/>
        <w:gridCol w:w="1309"/>
        <w:gridCol w:w="275"/>
        <w:gridCol w:w="2528"/>
        <w:gridCol w:w="851"/>
        <w:gridCol w:w="3969"/>
        <w:gridCol w:w="27"/>
      </w:tblGrid>
      <w:tr w:rsidR="00EE38E0" w:rsidTr="00685B94">
        <w:trPr>
          <w:gridBefore w:val="1"/>
          <w:wBefore w:w="22" w:type="pct"/>
        </w:trPr>
        <w:tc>
          <w:tcPr>
            <w:tcW w:w="1050" w:type="pct"/>
            <w:gridSpan w:val="2"/>
          </w:tcPr>
          <w:p w:rsidR="00EE38E0" w:rsidRDefault="00A25A9E" w:rsidP="00A25A9E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Příznivý vývoj v počtech chodců usmrcených při dopravní nehod…</w:t>
            </w:r>
          </w:p>
        </w:tc>
        <w:tc>
          <w:tcPr>
            <w:tcW w:w="141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787" w:type="pct"/>
            <w:gridSpan w:val="4"/>
          </w:tcPr>
          <w:p w:rsidR="00A25A9E" w:rsidRDefault="003C2C27" w:rsidP="003C2C27">
            <w:r>
              <w:t xml:space="preserve">Počet usmrcených chodců klesl </w:t>
            </w:r>
            <w:r w:rsidR="00685B94">
              <w:t xml:space="preserve">v České republice </w:t>
            </w:r>
            <w:r>
              <w:t xml:space="preserve">za poslední dekádu na polovinu, vývoj byl příznivější než u všech účastníků provozu. Bilance by mohla být příznivější, kdyby se podařilo zredukovat vysoký podíl nehod chodců způsobených pod vlivem alkoholu (proti roku 2000 na stejné úrovni – skoro každá šestá nehoda). </w:t>
            </w:r>
          </w:p>
          <w:p w:rsidR="00A25A9E" w:rsidRDefault="00A25A9E" w:rsidP="003C2C27"/>
          <w:p w:rsidR="003C2C27" w:rsidRDefault="003C2C27" w:rsidP="003C2C27">
            <w:r>
              <w:t>Pozitivní účinek by zřejmě mělo uzákonění povinnosti nosit reflexní oblečení v noční době, na kterou připadá polovina úmrtí chodců. Zatímco přes den umírají chodci častěji na místních komunikacích a ve velkých městech, v noční době připadá dvě třetinu úmrtí na silnice I. a II. třídy, vyskytují se i oběti na dálnicích. Počet dětských obětí je mezi chodci malý (do 5 %), na zraněních mají již děti podíl přes 20 %.</w:t>
            </w:r>
          </w:p>
          <w:p w:rsidR="00EE38E0" w:rsidRDefault="00EE38E0" w:rsidP="003C2C27"/>
        </w:tc>
      </w:tr>
      <w:tr w:rsidR="00EE38E0" w:rsidTr="00685B94">
        <w:trPr>
          <w:gridBefore w:val="1"/>
          <w:wBefore w:w="22" w:type="pct"/>
        </w:trPr>
        <w:tc>
          <w:tcPr>
            <w:tcW w:w="1050" w:type="pct"/>
            <w:gridSpan w:val="2"/>
          </w:tcPr>
          <w:p w:rsidR="00EE38E0" w:rsidRDefault="00A25A9E" w:rsidP="00A25A9E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 přesto však klesá počet jejich úmrtí pomaleji než počet jejich těžkých a lehkých zranění způsobených při dopravní nehodě</w:t>
            </w:r>
          </w:p>
        </w:tc>
        <w:tc>
          <w:tcPr>
            <w:tcW w:w="141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787" w:type="pct"/>
            <w:gridSpan w:val="4"/>
          </w:tcPr>
          <w:p w:rsidR="00685B94" w:rsidRDefault="003C2C27" w:rsidP="003C2C27">
            <w:r>
              <w:t>Chodci jsou mnohem častěji oběti nežli viníci nehod, 80-85 % zranění při nehodách si nezpůsobí vlastní vinou, tím se liší od ostatních více zranitelných účastníků provozu (především cyklistů a motorkářů). Na rozdíl od jiných zranitelných účastníků provozu klesá počet úmrtí chod</w:t>
            </w:r>
            <w:r w:rsidR="00AB57A2">
              <w:t>c</w:t>
            </w:r>
            <w:r>
              <w:t xml:space="preserve">ů pomaleji než počet jejich těžkých a lehkých zranění. </w:t>
            </w:r>
          </w:p>
          <w:p w:rsidR="00685B94" w:rsidRDefault="00685B94" w:rsidP="003C2C27"/>
          <w:p w:rsidR="00EE38E0" w:rsidRDefault="003C2C27" w:rsidP="003C2C27">
            <w:r>
              <w:t>Vysoká nehodovost chodců a mimo obce přetrvává navzdory faktu, že počet úmrtí i zranění zde klesal dynamičtěji proti nehodám v </w:t>
            </w:r>
            <w:proofErr w:type="spellStart"/>
            <w:r>
              <w:t>intravilánu</w:t>
            </w:r>
            <w:proofErr w:type="spellEnd"/>
            <w:r>
              <w:t xml:space="preserve"> obcí, proto roste podíl usmrcených a těžce zraněných chodců při nehodách v obcích (v roce 2011 dosahoval až 85 %) </w:t>
            </w:r>
          </w:p>
        </w:tc>
      </w:tr>
      <w:tr w:rsidR="00EE38E0" w:rsidTr="00685B94">
        <w:trPr>
          <w:gridBefore w:val="1"/>
          <w:wBefore w:w="22" w:type="pct"/>
        </w:trPr>
        <w:tc>
          <w:tcPr>
            <w:tcW w:w="1050" w:type="pct"/>
            <w:gridSpan w:val="2"/>
          </w:tcPr>
          <w:p w:rsidR="00EE38E0" w:rsidRDefault="00EE38E0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41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787" w:type="pct"/>
            <w:gridSpan w:val="4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  <w:p w:rsidR="00685B94" w:rsidRDefault="00685B94">
            <w:pPr>
              <w:pStyle w:val="Textpoznpodarou"/>
              <w:jc w:val="both"/>
              <w:rPr>
                <w:lang w:val="cs-CZ" w:eastAsia="cs-CZ"/>
              </w:rPr>
            </w:pPr>
          </w:p>
          <w:p w:rsidR="00685B94" w:rsidRDefault="00685B94">
            <w:pPr>
              <w:pStyle w:val="Textpoznpodarou"/>
              <w:jc w:val="both"/>
              <w:rPr>
                <w:lang w:val="cs-CZ" w:eastAsia="cs-CZ"/>
              </w:rPr>
            </w:pPr>
          </w:p>
          <w:p w:rsidR="00685B94" w:rsidRDefault="00685B94">
            <w:pPr>
              <w:pStyle w:val="Textpoznpodarou"/>
              <w:jc w:val="both"/>
              <w:rPr>
                <w:lang w:val="cs-CZ" w:eastAsia="cs-CZ"/>
              </w:rPr>
            </w:pPr>
          </w:p>
          <w:p w:rsidR="00BC1558" w:rsidRDefault="00BC1558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  <w:tr w:rsidR="002706D0" w:rsidTr="0068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After w:val="1"/>
          <w:wAfter w:w="13" w:type="pct"/>
          <w:trHeight w:val="479"/>
        </w:trPr>
        <w:tc>
          <w:tcPr>
            <w:tcW w:w="4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lastRenderedPageBreak/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61</w:t>
            </w:r>
          </w:p>
        </w:tc>
        <w:tc>
          <w:tcPr>
            <w:tcW w:w="211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</w:rPr>
              <w:t>Vývoj počtu usmrcených a těžce zraněných chodců při všech nehodách a všech osob s následky na zdraví při nehodách způsobených chodci v ČR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62</w:t>
            </w:r>
          </w:p>
        </w:tc>
        <w:tc>
          <w:tcPr>
            <w:tcW w:w="2038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2706D0" w:rsidRDefault="002706D0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b/>
                <w:szCs w:val="20"/>
              </w:rPr>
            </w:pPr>
            <w:r w:rsidRPr="002706D0">
              <w:rPr>
                <w:b/>
                <w:iCs/>
              </w:rPr>
              <w:t>Vývoj počtu chodců s následky na zdraví po nehodách v </w:t>
            </w:r>
            <w:proofErr w:type="spellStart"/>
            <w:r w:rsidRPr="002706D0">
              <w:rPr>
                <w:b/>
                <w:iCs/>
              </w:rPr>
              <w:t>intravilánu</w:t>
            </w:r>
            <w:proofErr w:type="spellEnd"/>
            <w:r w:rsidRPr="002706D0">
              <w:rPr>
                <w:b/>
                <w:iCs/>
              </w:rPr>
              <w:t xml:space="preserve"> obcí a mimo něj v rámci ČR</w:t>
            </w:r>
          </w:p>
        </w:tc>
      </w:tr>
    </w:tbl>
    <w:p w:rsidR="002E2B63" w:rsidRDefault="00417003" w:rsidP="002E2B63">
      <w:r w:rsidRPr="00417003">
        <w:pict>
          <v:shape id="_x0000_i1045" type="#_x0000_t75" style="width:229.8pt;height:205.05pt">
            <v:imagedata r:id="rId28" o:title=""/>
          </v:shape>
        </w:pict>
      </w:r>
      <w:r w:rsidRPr="00101017">
        <w:pict>
          <v:shape id="_x0000_i1046" type="#_x0000_t75" style="width:252.3pt;height:205.05pt">
            <v:imagedata r:id="rId29" o:title=""/>
          </v:shape>
        </w:pict>
      </w:r>
    </w:p>
    <w:p w:rsidR="002E2B63" w:rsidRDefault="002E2B63" w:rsidP="002E2B63">
      <w:r>
        <w:rPr>
          <w:sz w:val="18"/>
        </w:rPr>
        <w:t>Pramen: Policejní prezidium ČR, vlastní výpočt</w:t>
      </w:r>
      <w:r w:rsidR="00C83D48">
        <w:rPr>
          <w:sz w:val="18"/>
        </w:rPr>
        <w:t>y</w:t>
      </w:r>
    </w:p>
    <w:p w:rsidR="002E2B63" w:rsidRDefault="002E2B63">
      <w:pPr>
        <w:rPr>
          <w:lang/>
        </w:rPr>
      </w:pPr>
    </w:p>
    <w:p w:rsidR="002706D0" w:rsidRDefault="002706D0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5387"/>
        <w:gridCol w:w="709"/>
        <w:gridCol w:w="2835"/>
      </w:tblGrid>
      <w:tr w:rsidR="002706D0" w:rsidTr="00B320B3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6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3</w:t>
            </w:r>
          </w:p>
        </w:tc>
        <w:tc>
          <w:tcPr>
            <w:tcW w:w="2774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</w:rPr>
              <w:t xml:space="preserve">Vývoj </w:t>
            </w:r>
            <w:r w:rsidRPr="00B529BE">
              <w:rPr>
                <w:b/>
                <w:bCs/>
                <w:lang/>
              </w:rPr>
              <w:t>struktury nehod zaviněných chodci v ČR podle druhu zavinění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6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4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2706D0" w:rsidRDefault="002706D0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b/>
                <w:szCs w:val="20"/>
              </w:rPr>
            </w:pPr>
            <w:r w:rsidRPr="002706D0">
              <w:rPr>
                <w:b/>
                <w:iCs/>
              </w:rPr>
              <w:t>Usmrcení chodci (účastníci nehod) v ČR podle druhu komunikace a denní doby</w:t>
            </w:r>
          </w:p>
        </w:tc>
      </w:tr>
    </w:tbl>
    <w:p w:rsidR="003026CD" w:rsidRDefault="003C331A">
      <w:pPr>
        <w:rPr>
          <w:lang/>
        </w:rPr>
      </w:pPr>
      <w:r w:rsidRPr="003C331A">
        <w:pict>
          <v:shape id="_x0000_i1047" type="#_x0000_t75" style="width:302.4pt;height:195.25pt">
            <v:imagedata r:id="rId30" o:title=""/>
          </v:shape>
        </w:pict>
      </w:r>
      <w:r w:rsidR="00B320B3" w:rsidRPr="00035E91">
        <w:rPr>
          <w:noProof/>
        </w:rPr>
        <w:pict>
          <v:shape id="Graf 4" o:spid="_x0000_i1048" type="#_x0000_t75" style="width:176.85pt;height:195.2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aHS3pHUD&#10;AAAsEgAAGQAAAGRycy9kcmF3aW5ncy9kcmF3aW5nMS54bWzsWMlu2zAQ/RWC90aLbS1GFKBJmrZA&#10;F6MGeuiNkShbDUWqJL31T3rMB+QXejHyXx2S8pa6LRqjyKH2wR7R5MzwDfnm2ad5f6KoHI5JQxWa&#10;14yrfp7hsdZN3/NUPqY1USeioRy+K4WsiYZHOfIKSWYVH9XMC30/8vIxkRqfneaF7EvKhtVX+pzn&#10;YyFXPgv5WK+XLlLrvJSidmHmZ/6JH8fJqWeCzt3gAgbjNArc4OLMfW4WabFZHKRBEP+0OukmcWd3&#10;+WqRalBNcikyjJGmc80qfgO288inw2YgnZ2/mw4kqooMdzDipKYZHtx/W97Vy1ukGvFZTEm+vEP3&#10;t1VzQ1CIvfUy4wOe7Ja2PSoYR9ezt6IAX2SiBUQl/Xkp6xZg8gh4a1JxjEpWNa8yHDjro7GMb1GW&#10;aA4PadALuxgtjBmmadc32ZI+bB/l8H0Yp4Hfwyg3E8K4l9rdeC43M7GRSr+k4vA8jaMMKy1JNRrr&#10;C8E5zbWQLlsyfaO0AW4T0ARXglXFVcXYoShZZ3J0fcEkmhKW4Sv7MlhAyHUYM43xQ4OhWYbTXmhQ&#10;JU2GS0Y0mHUD50nxEUaEjXiGcy1toXaCq+0cffval6PB8pKosduL9eDKKsWEF7bAY0qKF7xAetHA&#10;keOCU2zyqmmBEaMQ31h2piYV28wkUopZG5NxAwgtS6gU1OdQXAzY5q6by+BujJ6fiwJuOelfwydc&#10;Ecdgj78MUyr1e3grmYDN5nA1YNfSVEF9mRAJGLDXXMFRT8IkARawDz5GcmVcr4xJI805hakOJab0&#10;UC8YPTRFC3lzqBdbF14MiCQfADZG+Ai2q55dfGpL17RYrxBugW9HdyjelWJnqE0PivUIWrK95Hes&#10;n3TSeA9xp2G0y9v7aT8Nu2HbH7aaRtoJ0tbnqmscQPtwdf9I+12DtDnO0C2eiPYfkn3oA5vH0AmA&#10;zENgfuB+d3jXbO+nfi92bJ9GURK1p8U0InOkjmT/N6LJ9d8j2T8UkxaXI9mDODuS/UkMgnwPXfu9&#10;zgO63s/2CdB617WFbbaP4nS3VxxA9tGa7CWZGoXPxP13ysH6urydCgkS39Lok3G9Yea1nO92Ah8E&#10;i2H4MOyEyQOGT6JuBHLfyvleB0D+twxvNdK5JDm1WvYo4xkz1Xp6Gf9rwQ+/d466/v/Q9d72v0Nn&#10;PwAAAP//AwBQSwMEFAAGAAgAAAAhAFq8r+gRAQAANwIAAA4AAABkcnMvZTJvRG9jLnhtbJyRwU7D&#10;MBBE70j8g7V36jSF0kZ1eomQOHGBDzD2urGU2NbaJfD3LG2Eygmpt90d6Wl2Zrf/HAfxgZR9DAqW&#10;iwoEBhOtDwcFb69PdxsQuehg9RADKvjCDPv29mY3pQbr2MfBIgmGhNxMSUFfSmqkzKbHUedFTBhY&#10;dJFGXXilg7SkJ6aPg6yrai2nSDZRNJgzX7uzCO2J7xya8uJcxiIGdlcvtzWIomBdbdcgSMFjtboH&#10;8c7a9mEFst3p5kA69d7MnvQVlkbtAzv4RXW6aHEkfwXK9JoKs0xzmmZT5mrSDODP/w86OucNdtEc&#10;RwzlnDbhoAtXnXufMifYeKuAnu3yJzv55+PLnefLvttvAAAA//8DAFBLAwQUAAYACAAAACEAqT1K&#10;j0YBAABCAgAAIAAAAGRycy9jaGFydHMvX3JlbHMvY2hhcnQxLnhtbC5yZWxzrFFLTsMwEN0jcYfI&#10;EsvESRYIVaRVaYsopYBos8tmsCcfmtiWbUraO3AUTgEHw7SqaKVKbFhYntG8efPmzWWvbWpvidpU&#10;UiQkCkLioWCSV6JISDq/9i+IZywIDrUUmJAVGtLrnp5cPmEN1jWZslLGcyzCJKS0VnUoNazEBkwg&#10;FQpXyaVuwLpUF1QBW0CBNA7Dc6r3OUj3gNMb84ToMY+JN18pN/lvbpnnFcOhZK8NCntkBGUlaJsa&#10;1LMSlNvEm4Mu0CYkCCjX8Oa2NrsgCpx0Qo+riv5Tlazx4fkFmf3Vk1c1OiPpsJPdTvrTszgczNLs&#10;Mb26G0/6g9FeFIdRnPVvfC6VhqX4/HBYgaXkq+x+8/lKmhr5tuIuvcbsB7vF+BwsuI61e1p+vaPA&#10;RdDWpt1JmUruvB+1FrWAjR304PLdbwAAAP//AwBQSwMEFAAGAAgAAAAhAMRLf/TaAAAABQEAAA8A&#10;AABkcnMvZG93bnJldi54bWxMj0FPg0AQhe8m/ofNmHizC8U0LWVpTI0eTdqq5wWmQGRnkR0o/ntH&#10;L3qZvMmbvPdNtptdpyYcQuvJQLyIQCGVvmqpNvB6erpbgwpsqbKdJzTwhQF2+fVVZtPKX+iA05Fr&#10;JSEUUmugYe5TrUPZoLNh4Xsk8c5+cJZlHWpdDfYi4a7TyyhaaWdbkobG9rhvsPw4js5AUu7fpvcD&#10;b4rV4yffj/z8ctLOmNub+WELinHmv2P4wRd0yIWp8CNVQXUG5BH+neIlm3gJqhCxTmLQeab/0+ff&#10;AAAA//8DAFBLAwQUAAYACAAAACEAdrT77+sHAADUHAAAFQAAAGRycy9jaGFydHMvY2hhcnQxLnht&#10;bOyYzW7jNhCA7wX6DqqRYlugkvkvMthkEWSbdtsuULTbS2+KzNhq9GNIsjfpO+wDFHvKAwS9F+jJ&#10;yXt1KJKW7a7WwRYteoiD2BLFIWfI4XwzevrsqsiDpa6brCqPRjhCo0CXaTXJyunR6KdXZ6EcBU2b&#10;lJMkr0p9NLrWzejZ8ccfPU0P01lStz/Ok1QHMEjZHKZHo1nbzg/H4yad6SJpomquS3h2UdVF0sJt&#10;PR1P6uQ1DF7kY4KQGHeDjNwAyQcMUCRZ6eXrh8hXFxdZqp9X6aLQZWu1qHWetLACzSybN6NjMC5P&#10;ymmwTPKjUdqEpz+PxqaxU9ZczPOqPal1YnteV4vWXBVJuUjy7xJ/n3dXr5J6qls7VlaWurZjXb2s&#10;Jtq26slU28brdzVe2V484hwJpRQmHCPFEP0yJE7M9sCRwlIowpmIJWGYyXWP17YHiqQklHGJECdM&#10;USawHWHmnyuKFKGKwocgJUg3w3jXNmiwxhmzz5P61LiCu36e1XawtMrt4NO6Wsxhz11zvmhaXeuJ&#10;fdjo2ghmE2cmss1VPdFuHNfSXpl+TVv/oC/M1cXxk6/q5CII01k1SbMnnxycvDggWD0F5boO0PU0&#10;AUc0neftabUo3S44m+dtALMejVC34cvjRV2kulzdBnbAINX5pS6Cz8BPVUgQJsZXOFwh+UWwDD79&#10;3My0PDbfczAefvoZ7U2nKVw61effg6nJYVPl2eQsy3NzM6+b9jR3lr6eZa0GbZLDfFGAK9gFizlC&#10;3RqM191htq1xzHTd6OCjSbcR712nrw8IQYcHJ+Y33r9e0m7J7npNVjd5CUdpexnMYth1xW5dm6zr&#10;FmRR0N7/trqdXA9JkF2J/SL0byL7ZZiTmeVRcFkVizK7NEFsqQMWlPqX5d3b9v5mdZvOguLuLfhq&#10;OhtSmLuRitVt0xrX6YcbEhFOpO8ZrP64e6Pzarm6GRKKndDy/ga0Ka8H53mPEzrHgJhmDkS5KN57&#10;jjr/gPO04R8gsj5PNqKfQgg7RhEyam+07J63Af8JUUSGDPa+E2IcCRIrCHyxiBnDkg+JeOcJGYsU&#10;FTGSUqCYKyblkIh3npDSyES89YfRIRHvOyGNI2ImQTHjlGGBxZCId5KQyIiCAZKhGMVKMDFovneS&#10;kO8oRgdn8S4SEhEhsfm3MwvsVb+T9sbHqc43jAvZmJxcvXAhCFNMACrEheLNBxQ2haFui0FykwV5&#10;Vuo1GLYZYDOKegABLj5vIMC1PAAB3/wjBHwaOAj8CYe/w8D97xDqy+rujTndk+r87m0HBB7KDw3/&#10;eWkCfFkZAkBWAYHctJhVdxG8SOpLuwHNdXFeQXrWpSFZneYuTWiyX13qwB1E34WWLgnTa7icT7tV&#10;3AaHnXyLJXBTT8/XYmdnQB+Pnw107eoNBvSKP0JoL+t8IHmE0EAyBye5g5D57ZOUPnRtIeeDISRJ&#10;RDlRDONYsBjxQVZ4IsVQI3EiKOaxVCymnWp9FtinP55HgkYES6oAFYyrOEaDbPE4EggAFg+CznsO&#10;kxGHHL//3wn0vSqeQJRFXABMsakBoEZQg9Z6APE4woxIHrtv2qXX7zLX84fLSEJtwWEWAXUEYzvE&#10;gjjR76G9GcDPbmXgip0NLLiWB2Dh2/8GCyrE5P/PhYeE90cwgG+asq4/Rf5Ar+uZ/ZWGP9G9yH4Z&#10;f7wfwTAABjjLHRjM778HBsEigwN4XeLwwIby+w0yUAwvXhTjMRWMDgp4R4rN6xhbo9iCZS8ZIBwT&#10;hUX/GZzDexEnEY6pwhSBQqDcMODWkBARkZt1yiCIPCSg4ug1MleDWFlDQkUy3vzbmePhkLA5p02R&#10;XZWwXZ0ILKUrQLcfcKWEL1u2ShVIXk+6d02b/bfqnyZNQGJq/LOqM3iL2L08tEoUWfkyuTJpORjh&#10;O/4FAAD//9xVTW/bMAz9K4HvbS1/22gCpN0KFGjRYBl26I2xFceILBmSvDr79ZMsRXOwrNiC7bKb&#10;xEdJ1CP5eFsWMKyYmH0FMvc23s1CWWRT7p82xJkpHuRnZrFhxRe3UGxYdVhx5Q4FEXItDwSPm05b&#10;OuNT4e2nFZ+Jb3MviX19/sZhmFYr4KBxArSee6W4un89+ihPFcb4VFmUnAmxHEyIKAyjCEV+ZsIZ&#10;MWzDh16yV8xtpHpnzxhfsiFLUlNjKyV31pftVmBp7CZM9SjI5aDJUMSYBQyP1dkYRAmkobV2ZrzB&#10;VIJsmH2mbegzDOO3ymLiOCGdmDho3z60crZlvAV5zyo893xvJljPS/zU0D2utOGf5cf/a/lBQZSk&#10;gQ31nfyM0B2WbxhbsjZmY9lyxLvFaQbiPE9sFUyIvSQDthL+mwyEUYKy7FyHtKYWbU/9DvmuD07J&#10;nzxwCfkVJljik+6cdMSvZIhRbBrgJ0WY1MI7FXeZIiDbGhNNEFbgCNVqR9lDQ4hRN21R0mUc1KIj&#10;TC45Bi0OBNdK9X6snL4elQgOrJcab4H2QJ7cfnhWemDYwlVtSTicM1qVjK6TOER+kEd+gFCQo+jj&#10;VWC4O1idu86iHAV+Gis4jYMoDQ3+5vDURxmKE31Jnvl+ZPDdEUchSqIgRUESxGGM0Fhv6sunwSsD&#10;cf8wiv7HwyO9WJz06451nYsvjXihxHKAzI+qRnR3agjtxdIOkho6DanT5Q74mBI1AjGnQD6AhBkv&#10;GqXG/LGyN/QC8/UOOjWIHDTSfbxh3UGJF98B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BAi0AFAAGAAgA&#10;AAAhAOHb1dkvAQAA5QIAABMAAAAAAAAAAAAAAAAAAAAAAFtDb250ZW50X1R5cGVzXS54bWxQSwEC&#10;LQAUAAYACAAAACEAOP0h/9YAAACUAQAACwAAAAAAAAAAAAAAAABgAQAAX3JlbHMvLnJlbHNQSwEC&#10;LQAUAAYACAAAACEAaHS3pHUDAAAsEgAAGQAAAAAAAAAAAAAAAABfAgAAZHJzL2RyYXdpbmdzL2Ry&#10;YXdpbmcxLnhtbFBLAQItABQABgAIAAAAIQBavK/oEQEAADcCAAAOAAAAAAAAAAAAAAAAAAsGAABk&#10;cnMvZTJvRG9jLnhtbFBLAQItABQABgAIAAAAIQCpPUqPRgEAAEICAAAgAAAAAAAAAAAAAAAAAEgH&#10;AABkcnMvY2hhcnRzL19yZWxzL2NoYXJ0MS54bWwucmVsc1BLAQItABQABgAIAAAAIQDES3/02gAA&#10;AAUBAAAPAAAAAAAAAAAAAAAAAMwIAABkcnMvZG93bnJldi54bWxQSwECLQAUAAYACAAAACEAdrT7&#10;7+sHAADUHAAAFQAAAAAAAAAAAAAAAADTCQAAZHJzL2NoYXJ0cy9jaGFydDEueG1sUEsBAi0AFAAG&#10;AAgAAAAhAKsWzUa5AAAAIgEAABkAAAAAAAAAAAAAAAAA8REAAGRycy9fcmVscy9lMm9Eb2MueG1s&#10;LnJlbHNQSwUGAAAAAAgACAASAgAA4RIAAAAA&#10;">
            <v:imagedata r:id="rId31" o:title=""/>
            <o:lock v:ext="edit" aspectratio="f"/>
          </v:shape>
        </w:pict>
      </w:r>
    </w:p>
    <w:p w:rsidR="00063196" w:rsidRDefault="00B529BE">
      <w:pPr>
        <w:rPr>
          <w:lang/>
        </w:rPr>
      </w:pPr>
      <w:r w:rsidRPr="00B529BE">
        <w:rPr>
          <w:sz w:val="18"/>
        </w:rPr>
        <w:t xml:space="preserve">Pozn.: u sloupce s nejvýznamnějším druhem zavinění chodci jsou uvedeny absolutní počty nehod </w:t>
      </w:r>
    </w:p>
    <w:p w:rsidR="00B529BE" w:rsidRDefault="00B529BE" w:rsidP="00B529BE">
      <w:pPr>
        <w:rPr>
          <w:sz w:val="18"/>
        </w:rPr>
      </w:pPr>
      <w:r>
        <w:rPr>
          <w:sz w:val="18"/>
        </w:rPr>
        <w:t>Pramen: Policejní prezidium ČR, vlastní výpočty</w:t>
      </w:r>
    </w:p>
    <w:p w:rsidR="00685B94" w:rsidRDefault="00685B94" w:rsidP="00B529BE"/>
    <w:p w:rsidR="00B529BE" w:rsidRDefault="00B529BE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4111"/>
        <w:gridCol w:w="851"/>
        <w:gridCol w:w="3969"/>
      </w:tblGrid>
      <w:tr w:rsidR="002706D0" w:rsidTr="00547B96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6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5</w:t>
            </w:r>
          </w:p>
        </w:tc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  <w:lang/>
              </w:rPr>
              <w:t>Vývoj podílu vybraných skupin chodců (viníků nehod) na všech nehodách zaviněných chodci v ČR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6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6</w:t>
            </w:r>
          </w:p>
        </w:tc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2706D0" w:rsidRDefault="002706D0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b/>
                <w:szCs w:val="20"/>
              </w:rPr>
            </w:pPr>
            <w:r w:rsidRPr="002706D0">
              <w:rPr>
                <w:b/>
                <w:bCs/>
                <w:spacing w:val="-2"/>
              </w:rPr>
              <w:t xml:space="preserve">Závažnost nehod chodců (jako účastníků) v ČR </w:t>
            </w:r>
            <w:r w:rsidRPr="002706D0">
              <w:rPr>
                <w:bCs/>
                <w:spacing w:val="-2"/>
              </w:rPr>
              <w:t>(usmrcení a těžce zranění chodci na 1000 nehod s účastí chodců)</w:t>
            </w:r>
          </w:p>
        </w:tc>
      </w:tr>
    </w:tbl>
    <w:p w:rsidR="00322507" w:rsidRDefault="00816A7D">
      <w:pPr>
        <w:rPr>
          <w:lang/>
        </w:rPr>
      </w:pPr>
      <w:r w:rsidRPr="00816A7D">
        <w:lastRenderedPageBreak/>
        <w:pict>
          <v:shape id="_x0000_i1049" type="#_x0000_t75" style="width:243.05pt;height:202.2pt">
            <v:imagedata r:id="rId32" o:title=""/>
          </v:shape>
        </w:pict>
      </w:r>
      <w:r w:rsidRPr="00816A7D">
        <w:pict>
          <v:shape id="_x0000_i1050" type="#_x0000_t75" style="width:236.15pt;height:202.75pt">
            <v:imagedata r:id="rId33" o:title=""/>
          </v:shape>
        </w:pict>
      </w:r>
    </w:p>
    <w:p w:rsidR="00322507" w:rsidRDefault="00322507" w:rsidP="00322507">
      <w:r>
        <w:rPr>
          <w:sz w:val="18"/>
        </w:rPr>
        <w:t>Pramen: Policejní prezidium ČR, vlastní výpočty</w:t>
      </w:r>
    </w:p>
    <w:p w:rsidR="0009665E" w:rsidRDefault="0009665E">
      <w:pPr>
        <w:rPr>
          <w:lang/>
        </w:rPr>
      </w:pPr>
    </w:p>
    <w:p w:rsidR="00322507" w:rsidRDefault="008912E5">
      <w:pPr>
        <w:rPr>
          <w:b/>
          <w:iCs/>
        </w:rPr>
      </w:pPr>
      <w:r>
        <w:rPr>
          <w:iCs/>
        </w:rPr>
        <w:t xml:space="preserve">Tabulka č.4: </w:t>
      </w:r>
      <w:r>
        <w:rPr>
          <w:b/>
          <w:iCs/>
        </w:rPr>
        <w:t>Charakteristiky nehod chodců (účastníků i viníků) na území statutárních měst v ČR</w:t>
      </w:r>
    </w:p>
    <w:p w:rsidR="008912E5" w:rsidRPr="008912E5" w:rsidRDefault="008912E5">
      <w:pPr>
        <w:rPr>
          <w:lang/>
        </w:rPr>
      </w:pPr>
      <w:r w:rsidRPr="008912E5">
        <w:rPr>
          <w:iCs/>
        </w:rPr>
        <w:t>(úhrny za období 2009-2013)</w:t>
      </w:r>
    </w:p>
    <w:p w:rsidR="00322507" w:rsidRDefault="008912E5">
      <w:pPr>
        <w:rPr>
          <w:lang/>
        </w:rPr>
      </w:pPr>
      <w:r w:rsidRPr="008912E5">
        <w:pict>
          <v:shape id="_x0000_i1051" type="#_x0000_t75" style="width:481.55pt;height:394.55pt">
            <v:imagedata r:id="rId34" o:title=""/>
          </v:shape>
        </w:pict>
      </w:r>
    </w:p>
    <w:p w:rsidR="00322507" w:rsidRPr="008912E5" w:rsidRDefault="008912E5">
      <w:pPr>
        <w:rPr>
          <w:sz w:val="16"/>
          <w:szCs w:val="16"/>
          <w:lang/>
        </w:rPr>
      </w:pPr>
      <w:r w:rsidRPr="008912E5">
        <w:rPr>
          <w:sz w:val="16"/>
          <w:szCs w:val="16"/>
          <w:vertAlign w:val="superscript"/>
          <w:lang/>
        </w:rPr>
        <w:t>1)</w:t>
      </w:r>
      <w:r w:rsidRPr="008912E5">
        <w:rPr>
          <w:sz w:val="16"/>
          <w:szCs w:val="16"/>
          <w:lang/>
        </w:rPr>
        <w:t xml:space="preserve"> zahrnuje všechny případy zavinění chodcem, při kterých došlo současně ke srážce s chodcem (97 % případů zavinění chodci)</w:t>
      </w:r>
    </w:p>
    <w:p w:rsidR="00AF683F" w:rsidRPr="008912E5" w:rsidRDefault="008912E5">
      <w:pPr>
        <w:rPr>
          <w:sz w:val="16"/>
          <w:szCs w:val="16"/>
          <w:lang/>
        </w:rPr>
      </w:pPr>
      <w:r w:rsidRPr="008912E5">
        <w:rPr>
          <w:sz w:val="16"/>
          <w:szCs w:val="16"/>
          <w:vertAlign w:val="superscript"/>
          <w:lang/>
        </w:rPr>
        <w:t>2)</w:t>
      </w:r>
      <w:r w:rsidRPr="008912E5">
        <w:rPr>
          <w:sz w:val="16"/>
          <w:szCs w:val="16"/>
          <w:lang/>
        </w:rPr>
        <w:t xml:space="preserve"> ze všech událostí, kdy byl jako viník nehody určen chodec (bez ohledu na přítomnost alkoholu)</w:t>
      </w:r>
    </w:p>
    <w:p w:rsidR="008912E5" w:rsidRPr="008912E5" w:rsidRDefault="008912E5" w:rsidP="008912E5">
      <w:pPr>
        <w:rPr>
          <w:sz w:val="16"/>
          <w:szCs w:val="16"/>
        </w:rPr>
      </w:pPr>
      <w:r w:rsidRPr="008912E5">
        <w:rPr>
          <w:sz w:val="16"/>
          <w:szCs w:val="16"/>
        </w:rPr>
        <w:t>Pramen: Policejní prezidium ČR, vlastní výpočty</w:t>
      </w:r>
    </w:p>
    <w:p w:rsidR="008912E5" w:rsidRDefault="008912E5">
      <w:pPr>
        <w:rPr>
          <w:lang/>
        </w:rPr>
      </w:pPr>
    </w:p>
    <w:p w:rsidR="008912E5" w:rsidRDefault="008912E5">
      <w:pPr>
        <w:rPr>
          <w:lang/>
        </w:rPr>
      </w:pPr>
    </w:p>
    <w:p w:rsidR="008912E5" w:rsidRDefault="008912E5">
      <w:pPr>
        <w:rPr>
          <w:lang/>
        </w:rPr>
      </w:pPr>
    </w:p>
    <w:p w:rsidR="00BC1558" w:rsidRDefault="00BC1558">
      <w:pPr>
        <w:rPr>
          <w:lang/>
        </w:rPr>
      </w:pPr>
    </w:p>
    <w:p w:rsidR="00AB57A2" w:rsidRDefault="00AB57A2">
      <w:pPr>
        <w:rPr>
          <w:lang/>
        </w:rPr>
      </w:pPr>
    </w:p>
    <w:p w:rsidR="003D0B76" w:rsidRDefault="004C313C" w:rsidP="003D0B76">
      <w:pPr>
        <w:rPr>
          <w:lang/>
        </w:rPr>
      </w:pPr>
      <w:r>
        <w:rPr>
          <w:b/>
          <w:bCs/>
        </w:rPr>
        <w:lastRenderedPageBreak/>
        <w:t>Kartogram č.20</w:t>
      </w:r>
      <w:r w:rsidR="003026CD">
        <w:rPr>
          <w:b/>
          <w:bCs/>
        </w:rPr>
        <w:t>:</w:t>
      </w:r>
      <w:r w:rsidR="003D0B76">
        <w:rPr>
          <w:b/>
          <w:bCs/>
        </w:rPr>
        <w:t xml:space="preserve"> Počet</w:t>
      </w:r>
      <w:r w:rsidR="003026CD">
        <w:rPr>
          <w:b/>
          <w:bCs/>
        </w:rPr>
        <w:t xml:space="preserve"> nehod </w:t>
      </w:r>
      <w:r w:rsidR="003D0B76">
        <w:rPr>
          <w:b/>
          <w:bCs/>
        </w:rPr>
        <w:t xml:space="preserve">zaviněných chodci na 100 srážek s chodcem </w:t>
      </w:r>
      <w:r w:rsidR="003D0B76">
        <w:rPr>
          <w:bCs/>
        </w:rPr>
        <w:t>(období 2009-2013)</w:t>
      </w:r>
    </w:p>
    <w:p w:rsidR="003026CD" w:rsidRDefault="00550C2F">
      <w:pPr>
        <w:rPr>
          <w:lang/>
        </w:rPr>
      </w:pPr>
      <w:r w:rsidRPr="002B20DE">
        <w:rPr>
          <w:noProof/>
        </w:rPr>
        <w:pict>
          <v:shape id="Obrázek 2" o:spid="_x0000_i1052" type="#_x0000_t75" alt="Mapa-2.emf" style="width:432.6pt;height:305.85pt;visibility:visible">
            <v:imagedata r:id="rId35" o:title="Mapa-2"/>
          </v:shape>
        </w:pict>
      </w:r>
    </w:p>
    <w:p w:rsidR="003026CD" w:rsidRPr="00A937FE" w:rsidRDefault="003026CD" w:rsidP="003026CD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A937FE">
        <w:rPr>
          <w:rFonts w:ascii="Arial" w:hAnsi="Arial" w:cs="Arial"/>
          <w:sz w:val="18"/>
        </w:rPr>
        <w:t>Pramen: Policejní prezidium ČR, vlastní výpočty</w:t>
      </w:r>
    </w:p>
    <w:p w:rsidR="003026CD" w:rsidRDefault="003026CD">
      <w:pPr>
        <w:rPr>
          <w:lang/>
        </w:rPr>
      </w:pPr>
    </w:p>
    <w:p w:rsidR="003026CD" w:rsidRDefault="003026CD">
      <w:pPr>
        <w:rPr>
          <w:lang/>
        </w:rPr>
      </w:pPr>
    </w:p>
    <w:p w:rsidR="003026CD" w:rsidRDefault="003026CD" w:rsidP="003026CD">
      <w:pPr>
        <w:rPr>
          <w:b/>
          <w:bCs/>
        </w:rPr>
      </w:pPr>
      <w:r>
        <w:rPr>
          <w:b/>
          <w:bCs/>
        </w:rPr>
        <w:t>Kar</w:t>
      </w:r>
      <w:r w:rsidR="004C313C">
        <w:rPr>
          <w:b/>
          <w:bCs/>
        </w:rPr>
        <w:t>togram č.21</w:t>
      </w:r>
      <w:r>
        <w:rPr>
          <w:b/>
          <w:bCs/>
        </w:rPr>
        <w:t xml:space="preserve">: </w:t>
      </w:r>
      <w:r w:rsidR="007A1117">
        <w:rPr>
          <w:b/>
          <w:bCs/>
        </w:rPr>
        <w:t xml:space="preserve">Míra závažnosti nehod </w:t>
      </w:r>
      <w:r w:rsidR="00342A90">
        <w:rPr>
          <w:b/>
          <w:bCs/>
        </w:rPr>
        <w:t xml:space="preserve">s účastí </w:t>
      </w:r>
      <w:r w:rsidR="007A1117">
        <w:rPr>
          <w:b/>
          <w:bCs/>
        </w:rPr>
        <w:t xml:space="preserve">chodců </w:t>
      </w:r>
      <w:r w:rsidR="007A1117" w:rsidRPr="003026CD">
        <w:rPr>
          <w:bCs/>
        </w:rPr>
        <w:t>(ob</w:t>
      </w:r>
      <w:r w:rsidR="007A1117">
        <w:rPr>
          <w:bCs/>
        </w:rPr>
        <w:t>dobí 2009-2013)</w:t>
      </w:r>
    </w:p>
    <w:p w:rsidR="003026CD" w:rsidRDefault="00550C2F">
      <w:pPr>
        <w:rPr>
          <w:lang/>
        </w:rPr>
      </w:pPr>
      <w:r w:rsidRPr="002B20DE">
        <w:rPr>
          <w:noProof/>
        </w:rPr>
        <w:pict>
          <v:shape id="Obrázek 1" o:spid="_x0000_i1053" type="#_x0000_t75" alt="Mapa-1.emf" style="width:433.15pt;height:306.45pt;visibility:visible">
            <v:imagedata r:id="rId36" o:title="Mapa-1"/>
          </v:shape>
        </w:pict>
      </w:r>
    </w:p>
    <w:p w:rsidR="007A1117" w:rsidRPr="00A937FE" w:rsidRDefault="007A1117" w:rsidP="007A1117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A937FE">
        <w:rPr>
          <w:rFonts w:ascii="Arial" w:hAnsi="Arial" w:cs="Arial"/>
          <w:sz w:val="18"/>
        </w:rPr>
        <w:t>Pramen: Policejní prezidium ČR, vlastní výpočty</w:t>
      </w:r>
    </w:p>
    <w:p w:rsidR="003026CD" w:rsidRDefault="003026CD">
      <w:pPr>
        <w:rPr>
          <w:lang/>
        </w:rPr>
      </w:pPr>
    </w:p>
    <w:p w:rsidR="003026CD" w:rsidRDefault="003026CD">
      <w:pPr>
        <w:rPr>
          <w:lang/>
        </w:rPr>
      </w:pPr>
    </w:p>
    <w:p w:rsidR="00BC1558" w:rsidRDefault="00BC1558">
      <w:pPr>
        <w:rPr>
          <w:lang/>
        </w:rPr>
      </w:pPr>
    </w:p>
    <w:p w:rsidR="00D72091" w:rsidRPr="00685B94" w:rsidRDefault="00DF08CE" w:rsidP="00D72091">
      <w:pPr>
        <w:rPr>
          <w:b/>
          <w:lang/>
        </w:rPr>
      </w:pPr>
      <w:r>
        <w:rPr>
          <w:b/>
          <w:sz w:val="24"/>
        </w:rPr>
        <w:lastRenderedPageBreak/>
        <w:t>7</w:t>
      </w:r>
      <w:r w:rsidR="00D72091" w:rsidRPr="00685B94">
        <w:rPr>
          <w:b/>
          <w:sz w:val="24"/>
        </w:rPr>
        <w:t>.4. Senioři</w:t>
      </w:r>
    </w:p>
    <w:p w:rsidR="00D72091" w:rsidRPr="00685B94" w:rsidRDefault="00D72091" w:rsidP="00D72091">
      <w:pPr>
        <w:rPr>
          <w:b/>
          <w:lang/>
        </w:rPr>
      </w:pPr>
    </w:p>
    <w:tbl>
      <w:tblPr>
        <w:tblW w:w="5022" w:type="pct"/>
        <w:tblInd w:w="-42" w:type="dxa"/>
        <w:tblCellMar>
          <w:left w:w="28" w:type="dxa"/>
          <w:right w:w="28" w:type="dxa"/>
        </w:tblCellMar>
        <w:tblLook w:val="04A0"/>
      </w:tblPr>
      <w:tblGrid>
        <w:gridCol w:w="42"/>
        <w:gridCol w:w="738"/>
        <w:gridCol w:w="1307"/>
        <w:gridCol w:w="275"/>
        <w:gridCol w:w="2388"/>
        <w:gridCol w:w="849"/>
        <w:gridCol w:w="4111"/>
        <w:gridCol w:w="27"/>
      </w:tblGrid>
      <w:tr w:rsidR="00685B94" w:rsidTr="00685B94">
        <w:trPr>
          <w:gridBefore w:val="1"/>
          <w:wBefore w:w="22" w:type="pct"/>
        </w:trPr>
        <w:tc>
          <w:tcPr>
            <w:tcW w:w="1050" w:type="pct"/>
            <w:gridSpan w:val="2"/>
          </w:tcPr>
          <w:p w:rsidR="00685B94" w:rsidRDefault="00685B94" w:rsidP="00685B9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Statistika nehod, jejichž účastníky jsou starší lidé</w:t>
            </w:r>
          </w:p>
        </w:tc>
        <w:tc>
          <w:tcPr>
            <w:tcW w:w="141" w:type="pct"/>
          </w:tcPr>
          <w:p w:rsidR="00685B94" w:rsidRDefault="00685B94" w:rsidP="00685B94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787" w:type="pct"/>
            <w:gridSpan w:val="4"/>
          </w:tcPr>
          <w:p w:rsidR="00685B94" w:rsidRDefault="00685B94" w:rsidP="00685B94">
            <w:pPr>
              <w:pStyle w:val="Textpoznpodarou"/>
              <w:jc w:val="both"/>
              <w:rPr>
                <w:lang w:val="cs-CZ" w:eastAsia="cs-CZ"/>
              </w:rPr>
            </w:pPr>
            <w:r>
              <w:rPr>
                <w:lang w:val="cs-CZ" w:eastAsia="cs-CZ"/>
              </w:rPr>
              <w:t>Grafická analýza podává přehled o vývoji počtu nehod podle věkových skupin řidičů motorových vozidel, kteří zavinili dopravní nehodu a také porovnání podle krajů a také důsledky takovýchto nehod, vč. skutečnosti, nakolik se na tom podílel zdravotní stav těchto řidičů.</w:t>
            </w:r>
          </w:p>
          <w:p w:rsidR="00685B94" w:rsidRDefault="00685B94" w:rsidP="00685B94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  <w:tr w:rsidR="00547B96" w:rsidTr="0068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After w:val="1"/>
          <w:wAfter w:w="13" w:type="pct"/>
          <w:trHeight w:val="479"/>
        </w:trPr>
        <w:tc>
          <w:tcPr>
            <w:tcW w:w="40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6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7</w:t>
            </w:r>
          </w:p>
        </w:tc>
        <w:tc>
          <w:tcPr>
            <w:tcW w:w="2038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  <w:lang/>
              </w:rPr>
              <w:t>Vývoj podílu vybraných věkových skupin řidičů motorových vozidel (viníků nehod)* v ČR a Praze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6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8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2706D0" w:rsidRDefault="002706D0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b/>
                <w:szCs w:val="20"/>
              </w:rPr>
            </w:pPr>
            <w:r w:rsidRPr="002706D0">
              <w:rPr>
                <w:b/>
                <w:iCs/>
              </w:rPr>
              <w:t>Podíl vybraných věkových skupin řidičů motorových vozidel (viníků nehod)* v krajích</w:t>
            </w:r>
            <w:r w:rsidRPr="002706D0">
              <w:rPr>
                <w:b/>
                <w:bCs/>
                <w:spacing w:val="-2"/>
              </w:rPr>
              <w:t xml:space="preserve"> </w:t>
            </w:r>
            <w:r w:rsidR="00916222" w:rsidRPr="00916222">
              <w:rPr>
                <w:bCs/>
                <w:spacing w:val="-2"/>
              </w:rPr>
              <w:t>(</w:t>
            </w:r>
            <w:r w:rsidR="00916222">
              <w:rPr>
                <w:iCs/>
                <w:spacing w:val="-2"/>
              </w:rPr>
              <w:t>období 2012</w:t>
            </w:r>
            <w:r w:rsidR="00916222" w:rsidRPr="00547B96">
              <w:rPr>
                <w:iCs/>
                <w:spacing w:val="-2"/>
              </w:rPr>
              <w:t>-</w:t>
            </w:r>
            <w:r w:rsidR="00916222">
              <w:rPr>
                <w:iCs/>
                <w:spacing w:val="-2"/>
              </w:rPr>
              <w:t>2013)</w:t>
            </w:r>
          </w:p>
        </w:tc>
      </w:tr>
    </w:tbl>
    <w:p w:rsidR="00722EFB" w:rsidRDefault="00916222" w:rsidP="00D72091">
      <w:pPr>
        <w:rPr>
          <w:lang/>
        </w:rPr>
      </w:pPr>
      <w:r w:rsidRPr="00916222">
        <w:pict>
          <v:shape id="_x0000_i1054" type="#_x0000_t75" style="width:236.75pt;height:198.15pt">
            <v:imagedata r:id="rId37" o:title=""/>
          </v:shape>
        </w:pict>
      </w:r>
      <w:r w:rsidRPr="008D53BC">
        <w:pict>
          <v:shape id="_x0000_i1055" type="#_x0000_t75" style="width:243.05pt;height:198.15pt">
            <v:imagedata r:id="rId38" o:title=""/>
          </v:shape>
        </w:pict>
      </w:r>
    </w:p>
    <w:p w:rsidR="00722EFB" w:rsidRPr="00A937FE" w:rsidRDefault="00FD3FE8" w:rsidP="00D72091">
      <w:pPr>
        <w:rPr>
          <w:rFonts w:eastAsia="Calibri" w:cs="Arial"/>
          <w:sz w:val="18"/>
          <w:szCs w:val="22"/>
          <w:lang w:eastAsia="en-US"/>
        </w:rPr>
      </w:pPr>
      <w:r w:rsidRPr="00A937FE">
        <w:rPr>
          <w:rFonts w:eastAsia="Calibri" w:cs="Arial"/>
          <w:sz w:val="18"/>
          <w:szCs w:val="22"/>
          <w:lang w:eastAsia="en-US"/>
        </w:rPr>
        <w:t>* na všech nehodách zaviněných řidiči motorových vozidel v ČR se zjištěným věkem řidiče</w:t>
      </w:r>
    </w:p>
    <w:p w:rsidR="00FD3FE8" w:rsidRDefault="00A937FE" w:rsidP="00D72091">
      <w:pPr>
        <w:rPr>
          <w:lang/>
        </w:rPr>
      </w:pPr>
      <w:r w:rsidRPr="00A937FE">
        <w:rPr>
          <w:rFonts w:cs="Arial"/>
          <w:sz w:val="18"/>
        </w:rPr>
        <w:t>Pramen: Policejní prezidium ČR, vlastní výpočty</w:t>
      </w:r>
    </w:p>
    <w:p w:rsidR="002706D0" w:rsidRDefault="002706D0" w:rsidP="00D72091">
      <w:pPr>
        <w:rPr>
          <w:lang/>
        </w:rPr>
      </w:pPr>
    </w:p>
    <w:p w:rsidR="002706D0" w:rsidRDefault="002706D0" w:rsidP="00D72091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8"/>
        <w:gridCol w:w="3686"/>
        <w:gridCol w:w="851"/>
        <w:gridCol w:w="4395"/>
      </w:tblGrid>
      <w:tr w:rsidR="00547B96" w:rsidTr="00547B96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6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9</w:t>
            </w:r>
          </w:p>
        </w:tc>
        <w:tc>
          <w:tcPr>
            <w:tcW w:w="1898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547B96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  <w:lang/>
              </w:rPr>
              <w:t>Srovnání skladby</w:t>
            </w:r>
            <w:r w:rsidRPr="00AA0882">
              <w:rPr>
                <w:b/>
                <w:bCs/>
                <w:lang/>
              </w:rPr>
              <w:t xml:space="preserve"> </w:t>
            </w:r>
            <w:r w:rsidRPr="00AA0882">
              <w:rPr>
                <w:b/>
                <w:bCs/>
                <w:spacing w:val="-2"/>
              </w:rPr>
              <w:t>účastníků nehod v ČR podle věku a vybraných následků v roce 2013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334F6C" w:rsidRDefault="002706D0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70</w:t>
            </w:r>
          </w:p>
        </w:tc>
        <w:tc>
          <w:tcPr>
            <w:tcW w:w="2263" w:type="pct"/>
            <w:tcBorders>
              <w:top w:val="nil"/>
              <w:left w:val="nil"/>
              <w:bottom w:val="nil"/>
              <w:right w:val="nil"/>
            </w:tcBorders>
          </w:tcPr>
          <w:p w:rsidR="002706D0" w:rsidRPr="00547B96" w:rsidRDefault="00547B96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b/>
                <w:szCs w:val="20"/>
              </w:rPr>
            </w:pPr>
            <w:r w:rsidRPr="00547B96">
              <w:rPr>
                <w:b/>
                <w:bCs/>
                <w:spacing w:val="-2"/>
              </w:rPr>
              <w:t>Vývoj struktury usmrcených účastníků nehod v ČR podle věku</w:t>
            </w:r>
          </w:p>
        </w:tc>
      </w:tr>
    </w:tbl>
    <w:p w:rsidR="0098217E" w:rsidRPr="00862AFC" w:rsidRDefault="00E87CEE" w:rsidP="0098217E">
      <w:pPr>
        <w:rPr>
          <w:lang/>
        </w:rPr>
      </w:pPr>
      <w:r w:rsidRPr="00F05DAC">
        <w:pict>
          <v:shape id="_x0000_i1056" type="#_x0000_t75" style="width:3in;height:206.8pt">
            <v:imagedata r:id="rId39" o:title=""/>
          </v:shape>
        </w:pict>
      </w:r>
      <w:r w:rsidRPr="00722EFB">
        <w:pict>
          <v:shape id="_x0000_i1057" type="#_x0000_t75" style="width:264.95pt;height:206.2pt">
            <v:imagedata r:id="rId40" o:title=""/>
          </v:shape>
        </w:pict>
      </w:r>
    </w:p>
    <w:p w:rsidR="00722EFB" w:rsidRDefault="00A937FE" w:rsidP="00D72091">
      <w:pPr>
        <w:rPr>
          <w:lang/>
        </w:rPr>
      </w:pPr>
      <w:r w:rsidRPr="00A937FE">
        <w:rPr>
          <w:rFonts w:cs="Arial"/>
          <w:sz w:val="18"/>
        </w:rPr>
        <w:t>Pramen: Policejní prezidium ČR, vlastní výpočty</w:t>
      </w:r>
    </w:p>
    <w:p w:rsidR="0069221A" w:rsidRDefault="0069221A" w:rsidP="00D72091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81"/>
        <w:gridCol w:w="4109"/>
        <w:gridCol w:w="709"/>
        <w:gridCol w:w="4111"/>
      </w:tblGrid>
      <w:tr w:rsidR="00547B96" w:rsidTr="0065586C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71</w:t>
            </w:r>
          </w:p>
        </w:tc>
        <w:tc>
          <w:tcPr>
            <w:tcW w:w="2116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  <w:lang/>
              </w:rPr>
              <w:t xml:space="preserve">Vývoj zastoupení nehod zaviněných řidiči motorových vozidel při zhoršeném </w:t>
            </w:r>
            <w:r w:rsidRPr="0069221A">
              <w:rPr>
                <w:bCs/>
                <w:lang/>
              </w:rPr>
              <w:t xml:space="preserve">(zejména zdravotním) </w:t>
            </w:r>
            <w:r>
              <w:rPr>
                <w:b/>
                <w:bCs/>
                <w:lang/>
              </w:rPr>
              <w:t>stavu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72</w:t>
            </w:r>
          </w:p>
        </w:tc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547B96" w:rsidRDefault="00547B96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b/>
                <w:spacing w:val="-2"/>
                <w:szCs w:val="20"/>
              </w:rPr>
            </w:pPr>
            <w:r w:rsidRPr="00547B96">
              <w:rPr>
                <w:b/>
                <w:bCs/>
                <w:spacing w:val="-2"/>
              </w:rPr>
              <w:t xml:space="preserve">Podíl nehod zaviněných řidiči motorového vozu a chodci v krajích při </w:t>
            </w:r>
            <w:r w:rsidRPr="00547B96">
              <w:rPr>
                <w:b/>
                <w:iCs/>
                <w:spacing w:val="-2"/>
              </w:rPr>
              <w:t xml:space="preserve">zhoršeném stavu </w:t>
            </w:r>
            <w:r w:rsidRPr="00547B96">
              <w:rPr>
                <w:iCs/>
                <w:spacing w:val="-2"/>
              </w:rPr>
              <w:t>(zejména zdravotním), období 2010-1</w:t>
            </w:r>
            <w:r w:rsidR="00916222">
              <w:rPr>
                <w:iCs/>
                <w:spacing w:val="-2"/>
              </w:rPr>
              <w:t>3</w:t>
            </w:r>
          </w:p>
        </w:tc>
      </w:tr>
    </w:tbl>
    <w:p w:rsidR="00331834" w:rsidRDefault="00437986" w:rsidP="00D72091">
      <w:pPr>
        <w:rPr>
          <w:lang/>
        </w:rPr>
      </w:pPr>
      <w:r w:rsidRPr="00437986">
        <w:lastRenderedPageBreak/>
        <w:pict>
          <v:shape id="_x0000_i1058" type="#_x0000_t75" style="width:244.2pt;height:205.65pt">
            <v:imagedata r:id="rId41" o:title=""/>
          </v:shape>
        </w:pict>
      </w:r>
      <w:r w:rsidRPr="0065586C">
        <w:pict>
          <v:shape id="_x0000_i1059" type="#_x0000_t75" style="width:236.15pt;height:205.65pt">
            <v:imagedata r:id="rId42" o:title=""/>
          </v:shape>
        </w:pic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90"/>
        <w:gridCol w:w="4820"/>
      </w:tblGrid>
      <w:tr w:rsidR="0069221A" w:rsidTr="0065586C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2518" w:type="pct"/>
            <w:tcBorders>
              <w:top w:val="nil"/>
              <w:left w:val="nil"/>
              <w:bottom w:val="nil"/>
              <w:right w:val="nil"/>
            </w:tcBorders>
          </w:tcPr>
          <w:p w:rsidR="0069221A" w:rsidRPr="00A937FE" w:rsidRDefault="0069221A" w:rsidP="0069221A">
            <w:pPr>
              <w:jc w:val="left"/>
              <w:rPr>
                <w:spacing w:val="-2"/>
                <w:sz w:val="18"/>
                <w:szCs w:val="18"/>
                <w:lang/>
              </w:rPr>
            </w:pPr>
            <w:r w:rsidRPr="00A937FE">
              <w:rPr>
                <w:spacing w:val="-2"/>
                <w:sz w:val="18"/>
                <w:szCs w:val="18"/>
                <w:lang/>
              </w:rPr>
              <w:t>Pozn.: zlomy v řadě mezi roky 2008 a 2009 jsou ovlivněny metodickou změnou (zmírněním hranice povinnosti hlásit Policii ČR nehodu)</w:t>
            </w:r>
          </w:p>
        </w:tc>
        <w:tc>
          <w:tcPr>
            <w:tcW w:w="2482" w:type="pct"/>
            <w:tcBorders>
              <w:top w:val="nil"/>
              <w:left w:val="nil"/>
              <w:bottom w:val="nil"/>
              <w:right w:val="nil"/>
            </w:tcBorders>
          </w:tcPr>
          <w:p w:rsidR="0069221A" w:rsidRPr="00A937FE" w:rsidRDefault="0069221A" w:rsidP="002B1C65">
            <w:pPr>
              <w:pStyle w:val="Nadpis2"/>
              <w:numPr>
                <w:ilvl w:val="0"/>
                <w:numId w:val="0"/>
              </w:numPr>
              <w:spacing w:before="20" w:after="40"/>
              <w:jc w:val="left"/>
              <w:rPr>
                <w:b w:val="0"/>
                <w:iCs w:val="0"/>
                <w:sz w:val="18"/>
                <w:szCs w:val="18"/>
                <w:lang w:val="cs-CZ" w:eastAsia="cs-CZ"/>
              </w:rPr>
            </w:pPr>
            <w:r w:rsidRPr="00A937FE">
              <w:rPr>
                <w:b w:val="0"/>
                <w:iCs w:val="0"/>
                <w:sz w:val="18"/>
                <w:szCs w:val="18"/>
                <w:lang w:val="cs-CZ" w:eastAsia="cs-CZ"/>
              </w:rPr>
              <w:t>*</w:t>
            </w:r>
            <w:r w:rsidRPr="00A937FE">
              <w:rPr>
                <w:b w:val="0"/>
                <w:bCs w:val="0"/>
                <w:iCs w:val="0"/>
                <w:spacing w:val="-2"/>
                <w:sz w:val="18"/>
                <w:szCs w:val="18"/>
                <w:lang w:val="cs-CZ"/>
              </w:rPr>
              <w:t>nepříznivý stav řidiče zahrnuje kategorie uvedené v levém grafu, v</w:t>
            </w:r>
            <w:r w:rsidR="00257C4F" w:rsidRPr="00A937FE">
              <w:rPr>
                <w:b w:val="0"/>
                <w:bCs w:val="0"/>
                <w:iCs w:val="0"/>
                <w:spacing w:val="-2"/>
                <w:sz w:val="18"/>
                <w:szCs w:val="18"/>
                <w:lang w:val="cs-CZ"/>
              </w:rPr>
              <w:t xml:space="preserve"> nepříznivém</w:t>
            </w:r>
            <w:r w:rsidRPr="00A937FE">
              <w:rPr>
                <w:b w:val="0"/>
                <w:bCs w:val="0"/>
                <w:iCs w:val="0"/>
                <w:spacing w:val="-2"/>
                <w:sz w:val="18"/>
                <w:szCs w:val="18"/>
                <w:lang w:val="cs-CZ"/>
              </w:rPr>
              <w:t xml:space="preserve"> stavu řidiče nejsou zahrnuty alkohol ani drogy, neboť jsou spíše typičtější pro mladší řidiče</w:t>
            </w:r>
          </w:p>
        </w:tc>
      </w:tr>
    </w:tbl>
    <w:p w:rsidR="0069221A" w:rsidRDefault="0069221A" w:rsidP="006D3EAA">
      <w:pPr>
        <w:jc w:val="left"/>
        <w:rPr>
          <w:lang/>
        </w:rPr>
      </w:pPr>
    </w:p>
    <w:p w:rsidR="00331834" w:rsidRDefault="00331834" w:rsidP="00D72091">
      <w:pPr>
        <w:rPr>
          <w:lang/>
        </w:rPr>
      </w:pPr>
    </w:p>
    <w:p w:rsidR="00EE38E0" w:rsidRPr="00685B94" w:rsidRDefault="00DF08CE">
      <w:pPr>
        <w:rPr>
          <w:b/>
          <w:lang/>
        </w:rPr>
      </w:pPr>
      <w:r>
        <w:rPr>
          <w:b/>
          <w:sz w:val="24"/>
        </w:rPr>
        <w:t>7</w:t>
      </w:r>
      <w:r w:rsidR="00D72091" w:rsidRPr="00685B94">
        <w:rPr>
          <w:b/>
          <w:sz w:val="24"/>
        </w:rPr>
        <w:t>.5</w:t>
      </w:r>
      <w:r w:rsidR="00EE38E0" w:rsidRPr="00685B94">
        <w:rPr>
          <w:b/>
          <w:sz w:val="24"/>
        </w:rPr>
        <w:t>. Děti a mládež</w:t>
      </w:r>
    </w:p>
    <w:p w:rsidR="00EE38E0" w:rsidRDefault="00EE38E0">
      <w:pPr>
        <w:rPr>
          <w:lang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2044"/>
        <w:gridCol w:w="275"/>
        <w:gridCol w:w="7375"/>
      </w:tblGrid>
      <w:tr w:rsidR="00EE38E0">
        <w:tc>
          <w:tcPr>
            <w:tcW w:w="1054" w:type="pct"/>
          </w:tcPr>
          <w:p w:rsidR="00EE38E0" w:rsidRDefault="00685B94" w:rsidP="00685B9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 roce 2011 byl každý osmý účastník nehod s následky na zdraví mladší 15 let…</w:t>
            </w: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EE38E0" w:rsidRDefault="003C2C27" w:rsidP="003C2C27">
            <w:r>
              <w:t xml:space="preserve">Počet dětských obětí dopravních nehod zaznamenal v poslední dekádě příznivý vývoj (pokles počtu usmrcených byl hlubší než u všech účastníků silničního provozu), především mezi roky 2000 a 2006 se počet obětí a vážných dětských zranění zredukoval o více než polovinu. I tak byl v roce 2011 stále téměř každý osmý účastník nehody s následky na zdraví v ČR osobou mladší 15 let, na celkovém počtu zemřelých všech účastníků provozu se však děti podílely méně než 2 %. </w:t>
            </w:r>
          </w:p>
          <w:p w:rsidR="003C2C27" w:rsidRDefault="003C2C27" w:rsidP="003C2C27"/>
        </w:tc>
      </w:tr>
      <w:tr w:rsidR="00EE38E0">
        <w:tc>
          <w:tcPr>
            <w:tcW w:w="1054" w:type="pct"/>
          </w:tcPr>
          <w:p w:rsidR="00EE38E0" w:rsidRDefault="00685B9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 a oběťmi jsou především chodci – podíl cyklistů je rovněž významný</w:t>
            </w: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EE38E0" w:rsidRPr="00685B94" w:rsidRDefault="003C2C27" w:rsidP="00685B94">
            <w:pPr>
              <w:pStyle w:val="Textpoznpodarou"/>
              <w:jc w:val="both"/>
              <w:rPr>
                <w:lang w:val="cs-CZ" w:eastAsia="cs-CZ"/>
              </w:rPr>
            </w:pPr>
            <w:r>
              <w:t>Mezi dětskými obětmi a těžce zraněnými z nehod stále mírně převažují chodci, významný je i podíl cyklistů, velkou část dětí však umírá zcela bez vlastního zavinění jako spolujezdci v aut</w:t>
            </w:r>
            <w:r w:rsidR="00685B94">
              <w:rPr>
                <w:lang w:val="cs-CZ"/>
              </w:rPr>
              <w:t>ech</w:t>
            </w:r>
            <w:r>
              <w:t xml:space="preserve"> řízených dospělými. Děti jako chodci v roce 2011 samy v ČR zavinily 461 nehod, byly však účastníky téměř tisícovky nehod, při kterých jich téměř 100 bylo těžce zraněno či usmrceno a 755 zraněno lehce</w:t>
            </w:r>
            <w:r w:rsidR="00685B94">
              <w:rPr>
                <w:lang w:val="cs-CZ"/>
              </w:rPr>
              <w:t>.</w:t>
            </w:r>
          </w:p>
        </w:tc>
      </w:tr>
      <w:tr w:rsidR="00EE38E0">
        <w:tc>
          <w:tcPr>
            <w:tcW w:w="1054" w:type="pct"/>
          </w:tcPr>
          <w:p w:rsidR="00EE38E0" w:rsidRDefault="00EE38E0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42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</w:tbl>
    <w:p w:rsidR="00547B96" w:rsidRDefault="00547B96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8"/>
        <w:gridCol w:w="3828"/>
        <w:gridCol w:w="851"/>
        <w:gridCol w:w="4253"/>
      </w:tblGrid>
      <w:tr w:rsidR="00547B96" w:rsidTr="00547B96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7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3</w:t>
            </w:r>
          </w:p>
        </w:tc>
        <w:tc>
          <w:tcPr>
            <w:tcW w:w="1971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</w:rPr>
              <w:t>Vývoj počtu usmrcených a těžce zraněných dětí v ČR a jejich struktura dle typu účastníka silničního provozu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7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4</w:t>
            </w:r>
          </w:p>
        </w:tc>
        <w:tc>
          <w:tcPr>
            <w:tcW w:w="2190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547B96" w:rsidRDefault="00547B96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b/>
                <w:szCs w:val="20"/>
              </w:rPr>
            </w:pPr>
            <w:r w:rsidRPr="00CB20B5">
              <w:rPr>
                <w:b/>
                <w:bCs/>
              </w:rPr>
              <w:t>Vývoj počtu dětí s následky na zdraví po nehodách v </w:t>
            </w:r>
            <w:proofErr w:type="spellStart"/>
            <w:r w:rsidRPr="00CB20B5">
              <w:rPr>
                <w:b/>
                <w:bCs/>
              </w:rPr>
              <w:t>intravilánu</w:t>
            </w:r>
            <w:proofErr w:type="spellEnd"/>
            <w:r w:rsidRPr="00CB20B5">
              <w:rPr>
                <w:b/>
                <w:bCs/>
              </w:rPr>
              <w:t xml:space="preserve"> obcí a mimo něj v rámci ČR</w:t>
            </w:r>
          </w:p>
        </w:tc>
      </w:tr>
    </w:tbl>
    <w:p w:rsidR="00CB20B5" w:rsidRDefault="002E5F5C" w:rsidP="00CB20B5">
      <w:r w:rsidRPr="002E5F5C">
        <w:pict>
          <v:shape id="_x0000_i1060" type="#_x0000_t75" style="width:224.65pt;height:199.85pt">
            <v:imagedata r:id="rId43" o:title=""/>
          </v:shape>
        </w:pict>
      </w:r>
      <w:r w:rsidRPr="002E5F5C">
        <w:pict>
          <v:shape id="_x0000_i1061" type="#_x0000_t75" style="width:252.85pt;height:199.85pt">
            <v:imagedata r:id="rId44" o:title=""/>
          </v:shape>
        </w:pict>
      </w:r>
    </w:p>
    <w:p w:rsidR="00CB20B5" w:rsidRDefault="00CB20B5" w:rsidP="00CB20B5">
      <w:r>
        <w:rPr>
          <w:sz w:val="18"/>
        </w:rPr>
        <w:t>Pramen: Policejní prezidium ČR, vlastní výpočty</w:t>
      </w:r>
    </w:p>
    <w:p w:rsidR="0072216C" w:rsidRDefault="0072216C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4820"/>
        <w:gridCol w:w="709"/>
        <w:gridCol w:w="3402"/>
      </w:tblGrid>
      <w:tr w:rsidR="00547B96" w:rsidTr="00547B96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lastRenderedPageBreak/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7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5</w:t>
            </w:r>
          </w:p>
        </w:tc>
        <w:tc>
          <w:tcPr>
            <w:tcW w:w="2482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</w:rPr>
              <w:t>Vývoj podílu dětí v rámci vybraných skupin účastníků nehod v ČR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7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6</w:t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</w:tcPr>
          <w:p w:rsidR="00547B96" w:rsidRDefault="00547B96" w:rsidP="00547B96">
            <w:pPr>
              <w:tabs>
                <w:tab w:val="left" w:pos="1072"/>
              </w:tabs>
              <w:spacing w:before="2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Následky nehod podle vybraných</w:t>
            </w:r>
            <w:r w:rsidR="00E068AD">
              <w:rPr>
                <w:b/>
                <w:bCs/>
              </w:rPr>
              <w:t xml:space="preserve"> účastníků v ČR v období 2000-13</w:t>
            </w:r>
            <w:r>
              <w:rPr>
                <w:b/>
                <w:bCs/>
              </w:rPr>
              <w:t xml:space="preserve"> </w:t>
            </w:r>
          </w:p>
          <w:p w:rsidR="00547B96" w:rsidRPr="00547B96" w:rsidRDefault="00547B96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b/>
                <w:szCs w:val="20"/>
              </w:rPr>
            </w:pPr>
            <w:r w:rsidRPr="004419BC">
              <w:rPr>
                <w:bCs/>
              </w:rPr>
              <w:t>(srovnání dětí a ostatních osob)</w:t>
            </w:r>
          </w:p>
        </w:tc>
      </w:tr>
    </w:tbl>
    <w:p w:rsidR="0072216C" w:rsidRDefault="0056786E">
      <w:pPr>
        <w:rPr>
          <w:lang/>
        </w:rPr>
      </w:pPr>
      <w:r w:rsidRPr="0056786E">
        <w:pict>
          <v:shape id="_x0000_i1062" type="#_x0000_t75" style="width:299.5pt;height:203.9pt">
            <v:imagedata r:id="rId45" o:title=""/>
          </v:shape>
        </w:pict>
      </w:r>
      <w:r w:rsidRPr="00D93D32">
        <w:pict>
          <v:shape id="_x0000_i1063" type="#_x0000_t75" style="width:180.3pt;height:203.9pt">
            <v:imagedata r:id="rId46" o:title=""/>
          </v:shape>
        </w:pic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10"/>
      </w:tblGrid>
      <w:tr w:rsidR="00B109F9" w:rsidTr="00B109F9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B109F9" w:rsidRDefault="00B109F9" w:rsidP="00B109F9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Pozn</w:t>
            </w:r>
            <w:proofErr w:type="spellEnd"/>
            <w:r>
              <w:rPr>
                <w:sz w:val="18"/>
              </w:rPr>
              <w:t xml:space="preserve">: </w:t>
            </w:r>
            <w:r w:rsidRPr="00B109F9">
              <w:rPr>
                <w:sz w:val="18"/>
              </w:rPr>
              <w:t>Řidiči</w:t>
            </w:r>
            <w:r>
              <w:rPr>
                <w:sz w:val="18"/>
              </w:rPr>
              <w:t xml:space="preserve"> (spolujezdci) zahrnují řidiče (spolujezdce) všech dopravních prostředků kromě jízdních kol (ti jsou uvedeni v rámci kategorie cyklistů)</w:t>
            </w:r>
          </w:p>
          <w:p w:rsidR="00B109F9" w:rsidRPr="00B109F9" w:rsidRDefault="00B109F9" w:rsidP="00B109F9">
            <w:r>
              <w:rPr>
                <w:sz w:val="18"/>
              </w:rPr>
              <w:t>Pramen: Policejní prezidium ČR, vlastní výpočty</w:t>
            </w:r>
          </w:p>
        </w:tc>
      </w:tr>
    </w:tbl>
    <w:p w:rsidR="0072216C" w:rsidRDefault="0072216C">
      <w:pPr>
        <w:rPr>
          <w:lang/>
        </w:rPr>
      </w:pPr>
    </w:p>
    <w:p w:rsidR="00B109F9" w:rsidRDefault="00B109F9">
      <w:pPr>
        <w:rPr>
          <w:lang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8"/>
        <w:gridCol w:w="4395"/>
        <w:gridCol w:w="709"/>
        <w:gridCol w:w="3828"/>
      </w:tblGrid>
      <w:tr w:rsidR="00547B96" w:rsidTr="00547B96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7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7</w:t>
            </w:r>
          </w:p>
        </w:tc>
        <w:tc>
          <w:tcPr>
            <w:tcW w:w="2263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</w:rPr>
              <w:t>Děti</w:t>
            </w:r>
            <w:r w:rsidR="000A03AF">
              <w:rPr>
                <w:b/>
                <w:bCs/>
              </w:rPr>
              <w:t>-chodci</w:t>
            </w:r>
            <w:r>
              <w:rPr>
                <w:b/>
                <w:bCs/>
              </w:rPr>
              <w:t xml:space="preserve"> jako účastníci a vinící nehod v ČR a Praze</w:t>
            </w:r>
            <w:r w:rsidR="004A3F65">
              <w:rPr>
                <w:b/>
                <w:bCs/>
              </w:rPr>
              <w:t xml:space="preserve"> a počet všech dětských účastníků nehod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7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8</w:t>
            </w:r>
          </w:p>
        </w:tc>
        <w:tc>
          <w:tcPr>
            <w:tcW w:w="1971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547B96" w:rsidRDefault="00547B96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b/>
                <w:szCs w:val="20"/>
              </w:rPr>
            </w:pPr>
            <w:r w:rsidRPr="00CD33C2">
              <w:rPr>
                <w:b/>
                <w:bCs/>
                <w:spacing w:val="-2"/>
              </w:rPr>
              <w:t xml:space="preserve">Závažnost nehod dětí </w:t>
            </w:r>
            <w:r>
              <w:rPr>
                <w:b/>
                <w:bCs/>
                <w:spacing w:val="-2"/>
              </w:rPr>
              <w:t>– účastníků celkem</w:t>
            </w:r>
            <w:r w:rsidRPr="00CD33C2">
              <w:rPr>
                <w:b/>
                <w:bCs/>
                <w:spacing w:val="-2"/>
              </w:rPr>
              <w:t xml:space="preserve"> v ČR</w:t>
            </w:r>
            <w:r w:rsidRPr="00CD33C2">
              <w:rPr>
                <w:bCs/>
                <w:spacing w:val="-2"/>
              </w:rPr>
              <w:t xml:space="preserve"> </w:t>
            </w:r>
            <w:r>
              <w:rPr>
                <w:bCs/>
                <w:spacing w:val="-2"/>
              </w:rPr>
              <w:t>(usmrcené</w:t>
            </w:r>
            <w:r w:rsidRPr="00CD33C2">
              <w:rPr>
                <w:bCs/>
                <w:spacing w:val="-2"/>
              </w:rPr>
              <w:t xml:space="preserve"> </w:t>
            </w:r>
            <w:r>
              <w:rPr>
                <w:bCs/>
                <w:spacing w:val="-2"/>
              </w:rPr>
              <w:t>a těžce zraněné</w:t>
            </w:r>
            <w:r w:rsidRPr="00CD33C2">
              <w:rPr>
                <w:bCs/>
                <w:spacing w:val="-2"/>
              </w:rPr>
              <w:t xml:space="preserve"> </w:t>
            </w:r>
            <w:r>
              <w:rPr>
                <w:bCs/>
                <w:spacing w:val="-2"/>
              </w:rPr>
              <w:t>děti na 1000 nehod s účastí dětí</w:t>
            </w:r>
            <w:r w:rsidRPr="00CD33C2">
              <w:rPr>
                <w:bCs/>
                <w:spacing w:val="-2"/>
              </w:rPr>
              <w:t>)</w:t>
            </w:r>
          </w:p>
        </w:tc>
      </w:tr>
    </w:tbl>
    <w:p w:rsidR="007A0371" w:rsidRDefault="004A3F65">
      <w:pPr>
        <w:rPr>
          <w:lang/>
        </w:rPr>
      </w:pPr>
      <w:r w:rsidRPr="004A3F65">
        <w:pict>
          <v:shape id="_x0000_i1064" type="#_x0000_t75" style="width:242.5pt;height:207.95pt">
            <v:imagedata r:id="rId47" o:title="" croptop="882f"/>
          </v:shape>
        </w:pict>
      </w:r>
      <w:r w:rsidRPr="00346F3E">
        <w:pict>
          <v:shape id="_x0000_i1065" type="#_x0000_t75" style="width:230.4pt;height:207.95pt">
            <v:imagedata r:id="rId48" o:title=""/>
          </v:shape>
        </w:pict>
      </w:r>
    </w:p>
    <w:p w:rsidR="00902DB1" w:rsidRDefault="00902DB1" w:rsidP="00902DB1">
      <w:r>
        <w:rPr>
          <w:sz w:val="18"/>
        </w:rPr>
        <w:t>Pramen: Policejní prezidium ČR, vlastní výpočty</w:t>
      </w:r>
    </w:p>
    <w:p w:rsidR="00685B94" w:rsidRDefault="00685B94" w:rsidP="002802C9">
      <w:pPr>
        <w:tabs>
          <w:tab w:val="left" w:pos="1072"/>
        </w:tabs>
        <w:spacing w:after="40"/>
        <w:rPr>
          <w:bCs/>
        </w:rPr>
      </w:pPr>
    </w:p>
    <w:p w:rsidR="00685B94" w:rsidRDefault="00685B94" w:rsidP="002802C9">
      <w:pPr>
        <w:tabs>
          <w:tab w:val="left" w:pos="1072"/>
        </w:tabs>
        <w:spacing w:after="40"/>
        <w:rPr>
          <w:bCs/>
        </w:rPr>
      </w:pPr>
    </w:p>
    <w:p w:rsidR="00AB57A2" w:rsidRDefault="00AB57A2" w:rsidP="002802C9">
      <w:pPr>
        <w:tabs>
          <w:tab w:val="left" w:pos="1072"/>
        </w:tabs>
        <w:spacing w:after="40"/>
        <w:rPr>
          <w:bCs/>
        </w:rPr>
      </w:pPr>
    </w:p>
    <w:p w:rsidR="00AB57A2" w:rsidRDefault="00AB57A2" w:rsidP="002802C9">
      <w:pPr>
        <w:tabs>
          <w:tab w:val="left" w:pos="1072"/>
        </w:tabs>
        <w:spacing w:after="40"/>
        <w:rPr>
          <w:bCs/>
        </w:rPr>
      </w:pPr>
    </w:p>
    <w:p w:rsidR="00AB57A2" w:rsidRDefault="00AB57A2" w:rsidP="002802C9">
      <w:pPr>
        <w:tabs>
          <w:tab w:val="left" w:pos="1072"/>
        </w:tabs>
        <w:spacing w:after="40"/>
        <w:rPr>
          <w:bCs/>
        </w:rPr>
      </w:pPr>
    </w:p>
    <w:p w:rsidR="00AB57A2" w:rsidRDefault="00AB57A2" w:rsidP="002802C9">
      <w:pPr>
        <w:tabs>
          <w:tab w:val="left" w:pos="1072"/>
        </w:tabs>
        <w:spacing w:after="40"/>
        <w:rPr>
          <w:bCs/>
        </w:rPr>
      </w:pPr>
    </w:p>
    <w:p w:rsidR="00AB57A2" w:rsidRDefault="00AB57A2" w:rsidP="002802C9">
      <w:pPr>
        <w:tabs>
          <w:tab w:val="left" w:pos="1072"/>
        </w:tabs>
        <w:spacing w:after="40"/>
        <w:rPr>
          <w:bCs/>
        </w:rPr>
      </w:pPr>
    </w:p>
    <w:p w:rsidR="00AB57A2" w:rsidRDefault="00AB57A2" w:rsidP="002802C9">
      <w:pPr>
        <w:tabs>
          <w:tab w:val="left" w:pos="1072"/>
        </w:tabs>
        <w:spacing w:after="40"/>
        <w:rPr>
          <w:bCs/>
        </w:rPr>
      </w:pPr>
    </w:p>
    <w:p w:rsidR="00AB57A2" w:rsidRDefault="00AB57A2" w:rsidP="002802C9">
      <w:pPr>
        <w:tabs>
          <w:tab w:val="left" w:pos="1072"/>
        </w:tabs>
        <w:spacing w:after="40"/>
        <w:rPr>
          <w:bCs/>
        </w:rPr>
      </w:pPr>
    </w:p>
    <w:p w:rsidR="00AB57A2" w:rsidRDefault="00AB57A2" w:rsidP="002802C9">
      <w:pPr>
        <w:tabs>
          <w:tab w:val="left" w:pos="1072"/>
        </w:tabs>
        <w:spacing w:after="40"/>
        <w:rPr>
          <w:bCs/>
        </w:rPr>
      </w:pPr>
    </w:p>
    <w:p w:rsidR="00AB57A2" w:rsidRDefault="00AB57A2" w:rsidP="002802C9">
      <w:pPr>
        <w:tabs>
          <w:tab w:val="left" w:pos="1072"/>
        </w:tabs>
        <w:spacing w:after="40"/>
        <w:rPr>
          <w:bCs/>
        </w:rPr>
      </w:pPr>
    </w:p>
    <w:p w:rsidR="00AB57A2" w:rsidRDefault="00AB57A2" w:rsidP="002802C9">
      <w:pPr>
        <w:tabs>
          <w:tab w:val="left" w:pos="1072"/>
        </w:tabs>
        <w:spacing w:after="40"/>
        <w:rPr>
          <w:bCs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3969"/>
        <w:gridCol w:w="851"/>
        <w:gridCol w:w="4111"/>
      </w:tblGrid>
      <w:tr w:rsidR="00547B96" w:rsidTr="00547B96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lastRenderedPageBreak/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7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9</w:t>
            </w:r>
          </w:p>
        </w:tc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B109F9" w:rsidP="00547B96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</w:rPr>
              <w:t>Podíl usmrcených a těžce zraněných mezi dětskými účastníky nehod v krajích</w:t>
            </w:r>
            <w:r w:rsidR="004A3F65">
              <w:rPr>
                <w:bCs/>
              </w:rPr>
              <w:t xml:space="preserve"> (období 2010-2013</w:t>
            </w:r>
            <w:r w:rsidRPr="004419BC">
              <w:rPr>
                <w:bCs/>
              </w:rPr>
              <w:t>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80</w:t>
            </w:r>
          </w:p>
        </w:tc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B657C2" w:rsidRDefault="00B657C2" w:rsidP="00B657C2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 w:rsidRPr="00B657C2">
              <w:rPr>
                <w:b/>
                <w:bCs/>
                <w:szCs w:val="20"/>
              </w:rPr>
              <w:t xml:space="preserve">Závažnost nehod dětí </w:t>
            </w:r>
            <w:r>
              <w:rPr>
                <w:b/>
                <w:bCs/>
                <w:szCs w:val="20"/>
              </w:rPr>
              <w:t>po</w:t>
            </w:r>
            <w:r w:rsidRPr="00B657C2">
              <w:rPr>
                <w:b/>
                <w:bCs/>
                <w:szCs w:val="20"/>
              </w:rPr>
              <w:t>dle</w:t>
            </w:r>
            <w:r w:rsidR="00B109F9" w:rsidRPr="00B657C2">
              <w:rPr>
                <w:b/>
                <w:bCs/>
                <w:szCs w:val="20"/>
              </w:rPr>
              <w:t xml:space="preserve"> hlavní</w:t>
            </w:r>
            <w:r w:rsidRPr="00B657C2">
              <w:rPr>
                <w:b/>
                <w:bCs/>
                <w:szCs w:val="20"/>
              </w:rPr>
              <w:t>ch kategorií</w:t>
            </w:r>
            <w:r w:rsidR="00B109F9" w:rsidRPr="00B657C2">
              <w:rPr>
                <w:b/>
                <w:bCs/>
                <w:szCs w:val="20"/>
              </w:rPr>
              <w:t xml:space="preserve"> účastníků v ČR </w:t>
            </w:r>
            <w:r w:rsidR="00B109F9" w:rsidRPr="00B657C2">
              <w:rPr>
                <w:bCs/>
                <w:spacing w:val="-4"/>
                <w:szCs w:val="20"/>
              </w:rPr>
              <w:t>(usmrcené a těžce zraněné děti na 1000 nehod s účastí dětí)</w:t>
            </w:r>
          </w:p>
        </w:tc>
      </w:tr>
    </w:tbl>
    <w:p w:rsidR="006700A2" w:rsidRDefault="00437986">
      <w:pPr>
        <w:rPr>
          <w:lang/>
        </w:rPr>
      </w:pPr>
      <w:r w:rsidRPr="00437986">
        <w:pict>
          <v:shape id="_x0000_i1066" type="#_x0000_t75" style="width:233.85pt;height:211.4pt">
            <v:imagedata r:id="rId49" o:title=""/>
          </v:shape>
        </w:pict>
      </w:r>
      <w:r w:rsidR="00346F3E" w:rsidRPr="00346F3E">
        <w:pict>
          <v:shape id="_x0000_i1067" type="#_x0000_t75" style="width:239.05pt;height:210.8pt">
            <v:imagedata r:id="rId50" o:title=""/>
          </v:shape>
        </w:pict>
      </w:r>
    </w:p>
    <w:p w:rsidR="00B109F9" w:rsidRDefault="00B109F9" w:rsidP="00B109F9">
      <w:r>
        <w:rPr>
          <w:sz w:val="18"/>
        </w:rPr>
        <w:t>Pramen: Policejní prezidium ČR, vlastní výpočty</w:t>
      </w:r>
    </w:p>
    <w:p w:rsidR="007A0371" w:rsidRDefault="007A0371">
      <w:pPr>
        <w:rPr>
          <w:lang/>
        </w:rPr>
      </w:pPr>
    </w:p>
    <w:p w:rsidR="00437986" w:rsidRDefault="00437986">
      <w:pPr>
        <w:rPr>
          <w:lang/>
        </w:rPr>
      </w:pPr>
    </w:p>
    <w:p w:rsidR="00EE38E0" w:rsidRPr="00685B94" w:rsidRDefault="00DF08CE">
      <w:pPr>
        <w:rPr>
          <w:b/>
          <w:lang/>
        </w:rPr>
      </w:pPr>
      <w:r>
        <w:rPr>
          <w:b/>
          <w:sz w:val="24"/>
        </w:rPr>
        <w:t>7</w:t>
      </w:r>
      <w:r w:rsidR="00D72091" w:rsidRPr="00685B94">
        <w:rPr>
          <w:b/>
          <w:sz w:val="24"/>
        </w:rPr>
        <w:t>.6</w:t>
      </w:r>
      <w:r w:rsidR="00EE38E0" w:rsidRPr="00685B94">
        <w:rPr>
          <w:b/>
          <w:sz w:val="24"/>
        </w:rPr>
        <w:t>. Domácí zvířectvo a lesní zvěř</w:t>
      </w:r>
    </w:p>
    <w:p w:rsidR="00EE38E0" w:rsidRDefault="00EE38E0">
      <w:pPr>
        <w:rPr>
          <w:lang/>
        </w:rPr>
      </w:pPr>
    </w:p>
    <w:tbl>
      <w:tblPr>
        <w:tblW w:w="5022" w:type="pct"/>
        <w:tblInd w:w="-42" w:type="dxa"/>
        <w:tblCellMar>
          <w:left w:w="28" w:type="dxa"/>
          <w:right w:w="28" w:type="dxa"/>
        </w:tblCellMar>
        <w:tblLook w:val="04A0"/>
      </w:tblPr>
      <w:tblGrid>
        <w:gridCol w:w="42"/>
        <w:gridCol w:w="736"/>
        <w:gridCol w:w="1309"/>
        <w:gridCol w:w="275"/>
        <w:gridCol w:w="2386"/>
        <w:gridCol w:w="851"/>
        <w:gridCol w:w="4111"/>
        <w:gridCol w:w="27"/>
      </w:tblGrid>
      <w:tr w:rsidR="00EE38E0" w:rsidTr="00706359">
        <w:trPr>
          <w:gridBefore w:val="1"/>
          <w:wBefore w:w="22" w:type="pct"/>
        </w:trPr>
        <w:tc>
          <w:tcPr>
            <w:tcW w:w="1050" w:type="pct"/>
            <w:gridSpan w:val="2"/>
          </w:tcPr>
          <w:p w:rsidR="00EE38E0" w:rsidRDefault="00706359" w:rsidP="00706359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střety s lesní zvěří a domácím zvířectvem připadala v roce 2013 každá pětačtyřicátá nehoda</w:t>
            </w:r>
          </w:p>
        </w:tc>
        <w:tc>
          <w:tcPr>
            <w:tcW w:w="141" w:type="pct"/>
          </w:tcPr>
          <w:p w:rsidR="00EE38E0" w:rsidRDefault="00EE38E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787" w:type="pct"/>
            <w:gridSpan w:val="4"/>
          </w:tcPr>
          <w:p w:rsidR="00EE38E0" w:rsidRDefault="00B8469E">
            <w:pPr>
              <w:pStyle w:val="Textpoznpodarou"/>
              <w:jc w:val="both"/>
              <w:rPr>
                <w:lang w:val="cs-CZ" w:eastAsia="cs-CZ"/>
              </w:rPr>
            </w:pPr>
            <w:r>
              <w:rPr>
                <w:lang w:val="cs-CZ" w:eastAsia="cs-CZ"/>
              </w:rPr>
              <w:t xml:space="preserve">Specifickou kategorií dopravních nehod tvoří srážky s domácím zvířectvem a především s lesní zvěří. Přestože se jedná o nehody s relativně malým podílem následků na zdraví osob (v roce 2013 takto skončila každá pětačtyřicátá nehoda), </w:t>
            </w:r>
            <w:r w:rsidR="00E41E11">
              <w:rPr>
                <w:lang w:val="cs-CZ" w:eastAsia="cs-CZ"/>
              </w:rPr>
              <w:t>jejich četnost dlouhodobě mírně roste a od roku 2011 se dynamika růstu viditelně zvýraznila (zejména u nehod pouze s hmotnou škodou, jejichž počty se mezi roky 2009 a 2012 téměř zdvojnásobily).</w:t>
            </w:r>
          </w:p>
          <w:p w:rsidR="00706359" w:rsidRDefault="00706359">
            <w:pPr>
              <w:pStyle w:val="Textpoznpodarou"/>
              <w:jc w:val="both"/>
              <w:rPr>
                <w:lang w:val="cs-CZ" w:eastAsia="cs-CZ"/>
              </w:rPr>
            </w:pPr>
          </w:p>
        </w:tc>
      </w:tr>
      <w:tr w:rsidR="00547B96" w:rsidTr="007063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After w:val="1"/>
          <w:wAfter w:w="13" w:type="pct"/>
          <w:trHeight w:val="479"/>
        </w:trPr>
        <w:tc>
          <w:tcPr>
            <w:tcW w:w="4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81</w:t>
            </w:r>
          </w:p>
        </w:tc>
        <w:tc>
          <w:tcPr>
            <w:tcW w:w="2038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706359">
            <w:pPr>
              <w:tabs>
                <w:tab w:val="left" w:pos="1072"/>
              </w:tabs>
              <w:jc w:val="left"/>
              <w:rPr>
                <w:rFonts w:cs="Arial"/>
                <w:b/>
                <w:bCs/>
                <w:szCs w:val="20"/>
              </w:rPr>
            </w:pPr>
            <w:r>
              <w:rPr>
                <w:b/>
                <w:bCs/>
              </w:rPr>
              <w:t>Vývoj počtu srážek s lesní zvěří, domácím zvířectvem podle následků nehody a podíl na nehodách v ČR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334F6C" w:rsidRDefault="00547B96" w:rsidP="00547B96">
            <w:pPr>
              <w:pStyle w:val="Nadpis5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Graf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Pr="00B40861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č.</w:t>
            </w: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 xml:space="preserve"> </w:t>
            </w:r>
            <w:r w:rsidR="004C313C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  <w:lang w:val="cs-CZ"/>
              </w:rPr>
              <w:t>82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</w:tcPr>
          <w:p w:rsidR="00547B96" w:rsidRPr="00547B96" w:rsidRDefault="00547B96" w:rsidP="00547B96">
            <w:pPr>
              <w:tabs>
                <w:tab w:val="left" w:pos="1072"/>
              </w:tabs>
              <w:spacing w:before="20" w:after="40"/>
              <w:jc w:val="left"/>
              <w:rPr>
                <w:rFonts w:cs="Arial"/>
                <w:b/>
                <w:szCs w:val="20"/>
              </w:rPr>
            </w:pPr>
            <w:r>
              <w:rPr>
                <w:b/>
                <w:bCs/>
              </w:rPr>
              <w:t>Srovnání počtu srážek s lesní zvěří, domácím zvířectvem a počtem všech nehod s následky na zdraví</w:t>
            </w:r>
            <w:r w:rsidRPr="00CB20B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v </w:t>
            </w:r>
            <w:r w:rsidRPr="00CB20B5">
              <w:rPr>
                <w:b/>
                <w:bCs/>
              </w:rPr>
              <w:t>ČR</w:t>
            </w:r>
          </w:p>
        </w:tc>
      </w:tr>
    </w:tbl>
    <w:p w:rsidR="00EE38E0" w:rsidRDefault="003B3FD1">
      <w:pPr>
        <w:rPr>
          <w:lang/>
        </w:rPr>
      </w:pPr>
      <w:r w:rsidRPr="003B3FD1">
        <w:pict>
          <v:shape id="_x0000_i1068" type="#_x0000_t75" style="width:247.1pt;height:184.3pt">
            <v:imagedata r:id="rId51" o:title=""/>
          </v:shape>
        </w:pict>
      </w:r>
      <w:r w:rsidRPr="003B3FD1">
        <w:pict>
          <v:shape id="_x0000_i1069" type="#_x0000_t75" style="width:219.45pt;height:183.75pt">
            <v:imagedata r:id="rId52" o:title=""/>
          </v:shape>
        </w:pict>
      </w:r>
    </w:p>
    <w:p w:rsidR="00B8469E" w:rsidRDefault="00B8469E" w:rsidP="00B8469E">
      <w:r>
        <w:rPr>
          <w:sz w:val="18"/>
        </w:rPr>
        <w:t>Pramen: Policejní prezidium ČR, vlastní výpočty</w:t>
      </w:r>
    </w:p>
    <w:p w:rsidR="00B8469E" w:rsidRDefault="00B8469E">
      <w:pPr>
        <w:rPr>
          <w:lang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2044"/>
        <w:gridCol w:w="275"/>
        <w:gridCol w:w="7375"/>
      </w:tblGrid>
      <w:tr w:rsidR="00E41E11" w:rsidTr="00AF63C0">
        <w:tc>
          <w:tcPr>
            <w:tcW w:w="1054" w:type="pct"/>
          </w:tcPr>
          <w:p w:rsidR="00E41E11" w:rsidRDefault="00706359" w:rsidP="00AF63C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Vliv rostoucí intenzity dopravy v rekreačních oblastech</w:t>
            </w:r>
          </w:p>
        </w:tc>
        <w:tc>
          <w:tcPr>
            <w:tcW w:w="142" w:type="pct"/>
          </w:tcPr>
          <w:p w:rsidR="00E41E11" w:rsidRDefault="00E41E11" w:rsidP="00AF63C0">
            <w:pPr>
              <w:pStyle w:val="Textpoznpodarou"/>
              <w:jc w:val="both"/>
              <w:rPr>
                <w:lang w:val="cs-CZ" w:eastAsia="cs-CZ"/>
              </w:rPr>
            </w:pPr>
          </w:p>
        </w:tc>
        <w:tc>
          <w:tcPr>
            <w:tcW w:w="3804" w:type="pct"/>
          </w:tcPr>
          <w:p w:rsidR="00E41E11" w:rsidRDefault="00E41E11" w:rsidP="00706359">
            <w:pPr>
              <w:pStyle w:val="Textpoznpodarou"/>
              <w:jc w:val="both"/>
              <w:rPr>
                <w:lang w:val="cs-CZ" w:eastAsia="cs-CZ"/>
              </w:rPr>
            </w:pPr>
            <w:r>
              <w:rPr>
                <w:lang w:val="cs-CZ" w:eastAsia="cs-CZ"/>
              </w:rPr>
              <w:t xml:space="preserve">Přestože od roku 2009 již nedošlo v metodickém vymezení dopravních nehod k žádným podstatným změnám, </w:t>
            </w:r>
            <w:r w:rsidR="00F804D3">
              <w:rPr>
                <w:lang w:val="cs-CZ" w:eastAsia="cs-CZ"/>
              </w:rPr>
              <w:t xml:space="preserve">může být rostoucí počet těchto nehod </w:t>
            </w:r>
            <w:r w:rsidR="00861E37">
              <w:rPr>
                <w:lang w:val="cs-CZ" w:eastAsia="cs-CZ"/>
              </w:rPr>
              <w:t xml:space="preserve">do jisté míry </w:t>
            </w:r>
            <w:r w:rsidR="00F804D3">
              <w:rPr>
                <w:lang w:val="cs-CZ" w:eastAsia="cs-CZ"/>
              </w:rPr>
              <w:t>nepřímo ovlivněn administrativn</w:t>
            </w:r>
            <w:r w:rsidR="00706359">
              <w:rPr>
                <w:lang w:val="cs-CZ" w:eastAsia="cs-CZ"/>
              </w:rPr>
              <w:t xml:space="preserve">ě </w:t>
            </w:r>
            <w:r w:rsidR="00005800">
              <w:rPr>
                <w:lang w:val="cs-CZ" w:eastAsia="cs-CZ"/>
              </w:rPr>
              <w:t xml:space="preserve">(řidiči mohou být ochotni či nuceni hlásit i nehody s menšími škodami, odhad průměrné hmotné škody u nehod (šetřených Policií ČR) zaviněných domácím zvířectvem či lesní zvěří v posledních letech kolísá kolem 40 tis. korun na nehodu). </w:t>
            </w:r>
            <w:r w:rsidR="00706359">
              <w:rPr>
                <w:lang w:val="cs-CZ" w:eastAsia="cs-CZ"/>
              </w:rPr>
              <w:t>R</w:t>
            </w:r>
            <w:r w:rsidR="00350C31">
              <w:rPr>
                <w:lang w:val="cs-CZ" w:eastAsia="cs-CZ"/>
              </w:rPr>
              <w:t xml:space="preserve">oli </w:t>
            </w:r>
            <w:r w:rsidR="00706359">
              <w:rPr>
                <w:lang w:val="cs-CZ" w:eastAsia="cs-CZ"/>
              </w:rPr>
              <w:t>hraje</w:t>
            </w:r>
            <w:r w:rsidR="00350C31">
              <w:rPr>
                <w:lang w:val="cs-CZ" w:eastAsia="cs-CZ"/>
              </w:rPr>
              <w:t xml:space="preserve"> i rostoucí intenzita dopravy v některých atraktivních rekreačních oblastech, jakož i </w:t>
            </w:r>
            <w:r w:rsidR="00090E50">
              <w:rPr>
                <w:lang w:val="cs-CZ" w:eastAsia="cs-CZ"/>
              </w:rPr>
              <w:t xml:space="preserve">přirozené </w:t>
            </w:r>
            <w:r w:rsidR="00350C31">
              <w:rPr>
                <w:lang w:val="cs-CZ" w:eastAsia="cs-CZ"/>
              </w:rPr>
              <w:t xml:space="preserve">stavy zvěře a zabezpečení </w:t>
            </w:r>
            <w:r w:rsidR="00FF711D">
              <w:rPr>
                <w:lang w:val="cs-CZ" w:eastAsia="cs-CZ"/>
              </w:rPr>
              <w:t xml:space="preserve">komunikací před ní (krádeže </w:t>
            </w:r>
            <w:r w:rsidR="00090E50">
              <w:rPr>
                <w:lang w:val="cs-CZ" w:eastAsia="cs-CZ"/>
              </w:rPr>
              <w:t>drobných bezpečnostních bariér).</w:t>
            </w:r>
            <w:r w:rsidR="00350C31">
              <w:rPr>
                <w:lang w:val="cs-CZ" w:eastAsia="cs-CZ"/>
              </w:rPr>
              <w:t xml:space="preserve"> </w:t>
            </w:r>
            <w:r w:rsidR="00005800">
              <w:rPr>
                <w:lang w:val="cs-CZ" w:eastAsia="cs-CZ"/>
              </w:rPr>
              <w:t xml:space="preserve"> </w:t>
            </w:r>
          </w:p>
        </w:tc>
      </w:tr>
    </w:tbl>
    <w:p w:rsidR="00EE38E0" w:rsidRPr="00782130" w:rsidRDefault="00EE38E0" w:rsidP="00782130">
      <w:pPr>
        <w:pStyle w:val="Nadpis1"/>
        <w:numPr>
          <w:ilvl w:val="0"/>
          <w:numId w:val="0"/>
        </w:numPr>
        <w:jc w:val="left"/>
        <w:rPr>
          <w:sz w:val="4"/>
          <w:szCs w:val="4"/>
          <w:lang w:val="cs-CZ"/>
        </w:rPr>
      </w:pPr>
    </w:p>
    <w:sectPr w:rsidR="00EE38E0" w:rsidRPr="00782130">
      <w:headerReference w:type="even" r:id="rId53"/>
      <w:headerReference w:type="default" r:id="rId54"/>
      <w:footerReference w:type="even" r:id="rId55"/>
      <w:footerReference w:type="default" r:id="rId56"/>
      <w:pgSz w:w="11906" w:h="16838" w:code="9"/>
      <w:pgMar w:top="1134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2CB" w:rsidRDefault="000902CB">
      <w:r>
        <w:separator/>
      </w:r>
    </w:p>
  </w:endnote>
  <w:endnote w:type="continuationSeparator" w:id="0">
    <w:p w:rsidR="000902CB" w:rsidRDefault="000902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B94" w:rsidRDefault="00685B94">
    <w:pPr>
      <w:pStyle w:val="Zpat"/>
      <w:tabs>
        <w:tab w:val="clear" w:pos="4536"/>
        <w:tab w:val="clear" w:pos="9072"/>
        <w:tab w:val="center" w:pos="4820"/>
        <w:tab w:val="right" w:pos="963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445.7pt;margin-top:-4.15pt;width:36.75pt;height:17.25pt;z-index:2">
          <v:imagedata r:id="rId1" o:title="3"/>
        </v:shape>
      </w:pict>
    </w:r>
    <w:r>
      <w:rPr>
        <w:rFonts w:ascii="Arial" w:hAnsi="Arial" w:cs="Arial"/>
        <w:sz w:val="16"/>
        <w:szCs w:val="16"/>
      </w:rPr>
      <w:tab/>
    </w:r>
    <w:r w:rsidR="0086691A">
      <w:rPr>
        <w:rFonts w:ascii="Arial" w:hAnsi="Arial" w:cs="Arial"/>
        <w:sz w:val="16"/>
        <w:szCs w:val="16"/>
      </w:rPr>
      <w:t>říjen 2014</w:t>
    </w:r>
    <w:r>
      <w:tab/>
    </w: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B94" w:rsidRDefault="00685B94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.3pt;margin-top:7.1pt;width:39pt;height:21pt;z-index:1">
          <v:imagedata r:id="rId1" o:title="3"/>
        </v:shape>
      </w:pict>
    </w:r>
    <w:r>
      <w:tab/>
    </w:r>
    <w:r>
      <w:tab/>
    </w:r>
  </w:p>
  <w:p w:rsidR="00685B94" w:rsidRDefault="0086691A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říjen</w:t>
    </w:r>
    <w:r w:rsidR="00685B94">
      <w:rPr>
        <w:rFonts w:ascii="Arial" w:hAnsi="Arial" w:cs="Arial"/>
        <w:sz w:val="16"/>
        <w:szCs w:val="16"/>
      </w:rPr>
      <w:t xml:space="preserve"> 2014</w:t>
    </w:r>
    <w:r w:rsidR="00685B94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2CB" w:rsidRDefault="000902CB">
      <w:r>
        <w:separator/>
      </w:r>
    </w:p>
  </w:footnote>
  <w:footnote w:type="continuationSeparator" w:id="0">
    <w:p w:rsidR="000902CB" w:rsidRDefault="000902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6518"/>
      <w:gridCol w:w="3260"/>
    </w:tblGrid>
    <w:tr w:rsidR="00685B94">
      <w:tc>
        <w:tcPr>
          <w:tcW w:w="6518" w:type="dxa"/>
        </w:tcPr>
        <w:p w:rsidR="00685B94" w:rsidRDefault="00685B94">
          <w:pPr>
            <w:pStyle w:val="Zhlav"/>
            <w:tabs>
              <w:tab w:val="clear" w:pos="4536"/>
              <w:tab w:val="clear" w:pos="9072"/>
              <w:tab w:val="left" w:pos="-6379"/>
              <w:tab w:val="center" w:pos="4820"/>
              <w:tab w:val="right" w:pos="9639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Dopravní nehodovost a její důsledky v ČR v dlouhodobém pohledu</w:t>
          </w:r>
        </w:p>
      </w:tc>
      <w:tc>
        <w:tcPr>
          <w:tcW w:w="3260" w:type="dxa"/>
        </w:tcPr>
        <w:p w:rsidR="00685B94" w:rsidRDefault="0086691A">
          <w:pPr>
            <w:pStyle w:val="Zhlav"/>
            <w:tabs>
              <w:tab w:val="clear" w:pos="4536"/>
              <w:tab w:val="clear" w:pos="9072"/>
              <w:tab w:val="left" w:pos="-6379"/>
              <w:tab w:val="center" w:pos="4820"/>
              <w:tab w:val="right" w:pos="9639"/>
            </w:tabs>
            <w:jc w:val="right"/>
            <w:rPr>
              <w:rFonts w:ascii="Arial" w:hAnsi="Arial" w:cs="Arial"/>
              <w:sz w:val="16"/>
              <w:szCs w:val="16"/>
            </w:rPr>
          </w:pPr>
          <w:r w:rsidRPr="0086691A">
            <w:rPr>
              <w:rFonts w:ascii="Arial" w:hAnsi="Arial" w:cs="Arial"/>
              <w:sz w:val="16"/>
              <w:szCs w:val="16"/>
            </w:rPr>
            <w:t>kód : 320254-14</w:t>
          </w:r>
        </w:p>
      </w:tc>
    </w:tr>
  </w:tbl>
  <w:p w:rsidR="00685B94" w:rsidRDefault="00685B94">
    <w:pPr>
      <w:pStyle w:val="Zhlav"/>
      <w:rPr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6518"/>
      <w:gridCol w:w="3260"/>
    </w:tblGrid>
    <w:tr w:rsidR="00685B94" w:rsidRPr="0086691A">
      <w:tc>
        <w:tcPr>
          <w:tcW w:w="6518" w:type="dxa"/>
        </w:tcPr>
        <w:p w:rsidR="00685B94" w:rsidRDefault="00685B94" w:rsidP="00B75BBF">
          <w:pPr>
            <w:pStyle w:val="Zhlav"/>
            <w:tabs>
              <w:tab w:val="clear" w:pos="4536"/>
              <w:tab w:val="clear" w:pos="9072"/>
              <w:tab w:val="left" w:pos="-6379"/>
              <w:tab w:val="center" w:pos="4820"/>
              <w:tab w:val="right" w:pos="9639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Dopravní nehodovost a její důsledky v ČR v dlouhodobém pohledu</w:t>
          </w:r>
        </w:p>
      </w:tc>
      <w:tc>
        <w:tcPr>
          <w:tcW w:w="3260" w:type="dxa"/>
        </w:tcPr>
        <w:p w:rsidR="00685B94" w:rsidRDefault="0086691A">
          <w:pPr>
            <w:pStyle w:val="Zhlav"/>
            <w:tabs>
              <w:tab w:val="clear" w:pos="4536"/>
              <w:tab w:val="clear" w:pos="9072"/>
              <w:tab w:val="left" w:pos="-6379"/>
              <w:tab w:val="center" w:pos="4820"/>
              <w:tab w:val="right" w:pos="9639"/>
            </w:tabs>
            <w:jc w:val="right"/>
            <w:rPr>
              <w:rFonts w:ascii="Arial" w:hAnsi="Arial" w:cs="Arial"/>
              <w:sz w:val="16"/>
              <w:szCs w:val="16"/>
              <w:highlight w:val="yellow"/>
            </w:rPr>
          </w:pPr>
          <w:r w:rsidRPr="0086691A">
            <w:rPr>
              <w:rFonts w:ascii="Arial" w:hAnsi="Arial" w:cs="Arial"/>
              <w:sz w:val="16"/>
              <w:szCs w:val="16"/>
            </w:rPr>
            <w:t>kód : 320254-14</w:t>
          </w:r>
        </w:p>
      </w:tc>
    </w:tr>
  </w:tbl>
  <w:p w:rsidR="00685B94" w:rsidRDefault="00685B94">
    <w:pPr>
      <w:pStyle w:val="Zhlav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5F6E"/>
    <w:multiLevelType w:val="multilevel"/>
    <w:tmpl w:val="3764514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2">
      <w:start w:val="1"/>
      <w:numFmt w:val="decimal"/>
      <w:pStyle w:val="Nadpis3"/>
      <w:lvlText w:val="%1.%2.%3"/>
      <w:lvlJc w:val="left"/>
      <w:pPr>
        <w:ind w:left="1854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04F43100"/>
    <w:multiLevelType w:val="hybridMultilevel"/>
    <w:tmpl w:val="A346433C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03DB1"/>
    <w:multiLevelType w:val="hybridMultilevel"/>
    <w:tmpl w:val="392A75DC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64123"/>
    <w:multiLevelType w:val="hybridMultilevel"/>
    <w:tmpl w:val="F96EBE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8E4B7A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C0299"/>
    <w:multiLevelType w:val="hybridMultilevel"/>
    <w:tmpl w:val="B5E0FF56"/>
    <w:lvl w:ilvl="0" w:tplc="C02A922C">
      <w:start w:val="1"/>
      <w:numFmt w:val="bullet"/>
      <w:pStyle w:val="normaln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3F00B0"/>
    <w:multiLevelType w:val="hybridMultilevel"/>
    <w:tmpl w:val="0290A0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91254A"/>
    <w:multiLevelType w:val="hybridMultilevel"/>
    <w:tmpl w:val="196EFAB4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D4816"/>
    <w:multiLevelType w:val="multilevel"/>
    <w:tmpl w:val="0B6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A12F56"/>
    <w:multiLevelType w:val="multilevel"/>
    <w:tmpl w:val="B7724A2A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3EB0369"/>
    <w:multiLevelType w:val="hybridMultilevel"/>
    <w:tmpl w:val="E9201280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19423F"/>
    <w:multiLevelType w:val="hybridMultilevel"/>
    <w:tmpl w:val="80D04F0A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5F2685"/>
    <w:multiLevelType w:val="hybridMultilevel"/>
    <w:tmpl w:val="0290A026"/>
    <w:lvl w:ilvl="0" w:tplc="E3860FD4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203756"/>
    <w:multiLevelType w:val="hybridMultilevel"/>
    <w:tmpl w:val="1E04FA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767461"/>
    <w:multiLevelType w:val="hybridMultilevel"/>
    <w:tmpl w:val="61845866"/>
    <w:lvl w:ilvl="0" w:tplc="69566B4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AE612E"/>
    <w:multiLevelType w:val="hybridMultilevel"/>
    <w:tmpl w:val="98160A84"/>
    <w:lvl w:ilvl="0" w:tplc="F642FA9A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AC7CE2"/>
    <w:multiLevelType w:val="hybridMultilevel"/>
    <w:tmpl w:val="5DE0BA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D34C17"/>
    <w:multiLevelType w:val="hybridMultilevel"/>
    <w:tmpl w:val="F490C598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5F6C65"/>
    <w:multiLevelType w:val="multilevel"/>
    <w:tmpl w:val="41584756"/>
    <w:lvl w:ilvl="0">
      <w:start w:val="1"/>
      <w:numFmt w:val="decimal"/>
      <w:pStyle w:val="Nadpis1"/>
      <w:lvlText w:val="%1."/>
      <w:lvlJc w:val="left"/>
      <w:pPr>
        <w:ind w:left="43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5BEF31DE"/>
    <w:multiLevelType w:val="hybridMultilevel"/>
    <w:tmpl w:val="280C96CA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5A591A"/>
    <w:multiLevelType w:val="hybridMultilevel"/>
    <w:tmpl w:val="605AD6D0"/>
    <w:lvl w:ilvl="0" w:tplc="1974D26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306567"/>
    <w:multiLevelType w:val="hybridMultilevel"/>
    <w:tmpl w:val="213C4E38"/>
    <w:lvl w:ilvl="0" w:tplc="9D96ED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9636F2"/>
    <w:multiLevelType w:val="hybridMultilevel"/>
    <w:tmpl w:val="DFBCC8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550A0F"/>
    <w:multiLevelType w:val="hybridMultilevel"/>
    <w:tmpl w:val="5A76F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0"/>
  </w:num>
  <w:num w:numId="5">
    <w:abstractNumId w:val="18"/>
  </w:num>
  <w:num w:numId="6">
    <w:abstractNumId w:val="23"/>
  </w:num>
  <w:num w:numId="7">
    <w:abstractNumId w:val="12"/>
  </w:num>
  <w:num w:numId="8">
    <w:abstractNumId w:val="15"/>
  </w:num>
  <w:num w:numId="9">
    <w:abstractNumId w:val="5"/>
  </w:num>
  <w:num w:numId="10">
    <w:abstractNumId w:val="18"/>
  </w:num>
  <w:num w:numId="11">
    <w:abstractNumId w:val="18"/>
  </w:num>
  <w:num w:numId="12">
    <w:abstractNumId w:val="18"/>
  </w:num>
  <w:num w:numId="13">
    <w:abstractNumId w:val="18"/>
  </w:num>
  <w:num w:numId="14">
    <w:abstractNumId w:val="18"/>
  </w:num>
  <w:num w:numId="15">
    <w:abstractNumId w:val="18"/>
  </w:num>
  <w:num w:numId="16">
    <w:abstractNumId w:val="18"/>
  </w:num>
  <w:num w:numId="17">
    <w:abstractNumId w:val="22"/>
  </w:num>
  <w:num w:numId="18">
    <w:abstractNumId w:val="3"/>
  </w:num>
  <w:num w:numId="19">
    <w:abstractNumId w:val="4"/>
  </w:num>
  <w:num w:numId="20">
    <w:abstractNumId w:val="0"/>
  </w:num>
  <w:num w:numId="21">
    <w:abstractNumId w:val="0"/>
  </w:num>
  <w:num w:numId="22">
    <w:abstractNumId w:val="0"/>
  </w:num>
  <w:num w:numId="23">
    <w:abstractNumId w:val="18"/>
  </w:num>
  <w:num w:numId="24">
    <w:abstractNumId w:val="0"/>
  </w:num>
  <w:num w:numId="25">
    <w:abstractNumId w:val="0"/>
  </w:num>
  <w:num w:numId="26">
    <w:abstractNumId w:val="0"/>
  </w:num>
  <w:num w:numId="27">
    <w:abstractNumId w:val="20"/>
  </w:num>
  <w:num w:numId="28">
    <w:abstractNumId w:val="14"/>
  </w:num>
  <w:num w:numId="29">
    <w:abstractNumId w:val="21"/>
  </w:num>
  <w:num w:numId="30">
    <w:abstractNumId w:val="9"/>
  </w:num>
  <w:num w:numId="31">
    <w:abstractNumId w:val="19"/>
  </w:num>
  <w:num w:numId="32">
    <w:abstractNumId w:val="7"/>
  </w:num>
  <w:num w:numId="33">
    <w:abstractNumId w:val="17"/>
  </w:num>
  <w:num w:numId="34">
    <w:abstractNumId w:val="1"/>
  </w:num>
  <w:num w:numId="35">
    <w:abstractNumId w:val="0"/>
  </w:num>
  <w:num w:numId="36">
    <w:abstractNumId w:val="0"/>
  </w:num>
  <w:num w:numId="37">
    <w:abstractNumId w:val="10"/>
  </w:num>
  <w:num w:numId="38">
    <w:abstractNumId w:val="16"/>
  </w:num>
  <w:num w:numId="39">
    <w:abstractNumId w:val="6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59AB"/>
    <w:rsid w:val="00001DD7"/>
    <w:rsid w:val="0000373F"/>
    <w:rsid w:val="00005800"/>
    <w:rsid w:val="0001070A"/>
    <w:rsid w:val="000124A7"/>
    <w:rsid w:val="00014521"/>
    <w:rsid w:val="0001612E"/>
    <w:rsid w:val="000162DA"/>
    <w:rsid w:val="00016E79"/>
    <w:rsid w:val="00020310"/>
    <w:rsid w:val="00020843"/>
    <w:rsid w:val="000217A8"/>
    <w:rsid w:val="00022498"/>
    <w:rsid w:val="0002336E"/>
    <w:rsid w:val="00030A7A"/>
    <w:rsid w:val="00031D90"/>
    <w:rsid w:val="00032F16"/>
    <w:rsid w:val="00040F48"/>
    <w:rsid w:val="000421B1"/>
    <w:rsid w:val="00043998"/>
    <w:rsid w:val="00045D51"/>
    <w:rsid w:val="00051290"/>
    <w:rsid w:val="00053458"/>
    <w:rsid w:val="00054809"/>
    <w:rsid w:val="00054B25"/>
    <w:rsid w:val="00054D5B"/>
    <w:rsid w:val="0005570C"/>
    <w:rsid w:val="00055719"/>
    <w:rsid w:val="00056F9B"/>
    <w:rsid w:val="00057357"/>
    <w:rsid w:val="00060D72"/>
    <w:rsid w:val="000616DD"/>
    <w:rsid w:val="000630F4"/>
    <w:rsid w:val="00063196"/>
    <w:rsid w:val="000705C4"/>
    <w:rsid w:val="00071465"/>
    <w:rsid w:val="00074EB7"/>
    <w:rsid w:val="00074ED6"/>
    <w:rsid w:val="00080BC0"/>
    <w:rsid w:val="00081687"/>
    <w:rsid w:val="00083E44"/>
    <w:rsid w:val="000862A6"/>
    <w:rsid w:val="00087E95"/>
    <w:rsid w:val="000902CB"/>
    <w:rsid w:val="000905B3"/>
    <w:rsid w:val="00090E50"/>
    <w:rsid w:val="00092F94"/>
    <w:rsid w:val="00094786"/>
    <w:rsid w:val="0009665E"/>
    <w:rsid w:val="00097BAA"/>
    <w:rsid w:val="000A03AF"/>
    <w:rsid w:val="000A2679"/>
    <w:rsid w:val="000B0A1A"/>
    <w:rsid w:val="000B1272"/>
    <w:rsid w:val="000B1A54"/>
    <w:rsid w:val="000B6A1C"/>
    <w:rsid w:val="000B7F7B"/>
    <w:rsid w:val="000C126C"/>
    <w:rsid w:val="000C44D3"/>
    <w:rsid w:val="000C46AC"/>
    <w:rsid w:val="000C7133"/>
    <w:rsid w:val="000D222D"/>
    <w:rsid w:val="000D2717"/>
    <w:rsid w:val="000D3038"/>
    <w:rsid w:val="000D3A1D"/>
    <w:rsid w:val="000D56D3"/>
    <w:rsid w:val="000E0F6F"/>
    <w:rsid w:val="000E21C6"/>
    <w:rsid w:val="000E3FAF"/>
    <w:rsid w:val="000E4BA2"/>
    <w:rsid w:val="000E54EF"/>
    <w:rsid w:val="000F1280"/>
    <w:rsid w:val="000F1499"/>
    <w:rsid w:val="001000EA"/>
    <w:rsid w:val="00100E80"/>
    <w:rsid w:val="00101017"/>
    <w:rsid w:val="00103AE8"/>
    <w:rsid w:val="00106185"/>
    <w:rsid w:val="00107C20"/>
    <w:rsid w:val="0011597C"/>
    <w:rsid w:val="00116DE8"/>
    <w:rsid w:val="00120887"/>
    <w:rsid w:val="00131152"/>
    <w:rsid w:val="00131AE5"/>
    <w:rsid w:val="001324DB"/>
    <w:rsid w:val="001328B8"/>
    <w:rsid w:val="00136973"/>
    <w:rsid w:val="00140349"/>
    <w:rsid w:val="001406A6"/>
    <w:rsid w:val="00141D9C"/>
    <w:rsid w:val="001429DB"/>
    <w:rsid w:val="00142D85"/>
    <w:rsid w:val="001463C5"/>
    <w:rsid w:val="0015495A"/>
    <w:rsid w:val="001549E6"/>
    <w:rsid w:val="00160668"/>
    <w:rsid w:val="001642DB"/>
    <w:rsid w:val="001649F5"/>
    <w:rsid w:val="00164B15"/>
    <w:rsid w:val="00170306"/>
    <w:rsid w:val="00175609"/>
    <w:rsid w:val="001764CB"/>
    <w:rsid w:val="001768D4"/>
    <w:rsid w:val="001779B6"/>
    <w:rsid w:val="00181BF3"/>
    <w:rsid w:val="001843E0"/>
    <w:rsid w:val="00184967"/>
    <w:rsid w:val="00184B9C"/>
    <w:rsid w:val="00185232"/>
    <w:rsid w:val="00194858"/>
    <w:rsid w:val="001972EE"/>
    <w:rsid w:val="001A0112"/>
    <w:rsid w:val="001A0382"/>
    <w:rsid w:val="001A6A25"/>
    <w:rsid w:val="001B11BB"/>
    <w:rsid w:val="001B30E3"/>
    <w:rsid w:val="001B38C6"/>
    <w:rsid w:val="001B497C"/>
    <w:rsid w:val="001B5961"/>
    <w:rsid w:val="001B7668"/>
    <w:rsid w:val="001B7D59"/>
    <w:rsid w:val="001C6A8E"/>
    <w:rsid w:val="001D0EA9"/>
    <w:rsid w:val="001D433E"/>
    <w:rsid w:val="001D4BFC"/>
    <w:rsid w:val="001D5E35"/>
    <w:rsid w:val="001D7367"/>
    <w:rsid w:val="001E4717"/>
    <w:rsid w:val="001E5CAB"/>
    <w:rsid w:val="001F1E91"/>
    <w:rsid w:val="001F1EF2"/>
    <w:rsid w:val="001F1F74"/>
    <w:rsid w:val="001F4705"/>
    <w:rsid w:val="00203FF4"/>
    <w:rsid w:val="00205BAC"/>
    <w:rsid w:val="00205DEC"/>
    <w:rsid w:val="002062BD"/>
    <w:rsid w:val="00213FE7"/>
    <w:rsid w:val="00214A41"/>
    <w:rsid w:val="00217B11"/>
    <w:rsid w:val="00220C0E"/>
    <w:rsid w:val="00222C70"/>
    <w:rsid w:val="00224F57"/>
    <w:rsid w:val="00225892"/>
    <w:rsid w:val="00226758"/>
    <w:rsid w:val="0023076D"/>
    <w:rsid w:val="002329D5"/>
    <w:rsid w:val="00233029"/>
    <w:rsid w:val="002335A9"/>
    <w:rsid w:val="0023708F"/>
    <w:rsid w:val="0024140C"/>
    <w:rsid w:val="0024249F"/>
    <w:rsid w:val="00244340"/>
    <w:rsid w:val="00245159"/>
    <w:rsid w:val="00257C4F"/>
    <w:rsid w:val="00265D38"/>
    <w:rsid w:val="002706D0"/>
    <w:rsid w:val="002802C9"/>
    <w:rsid w:val="00281A9A"/>
    <w:rsid w:val="00284B2E"/>
    <w:rsid w:val="00286F00"/>
    <w:rsid w:val="00287D8E"/>
    <w:rsid w:val="002915E0"/>
    <w:rsid w:val="0029731D"/>
    <w:rsid w:val="002A7920"/>
    <w:rsid w:val="002B13EC"/>
    <w:rsid w:val="002B1C65"/>
    <w:rsid w:val="002B4B5F"/>
    <w:rsid w:val="002C4EA8"/>
    <w:rsid w:val="002C6ED9"/>
    <w:rsid w:val="002C72CA"/>
    <w:rsid w:val="002C75DC"/>
    <w:rsid w:val="002C7F6E"/>
    <w:rsid w:val="002D1957"/>
    <w:rsid w:val="002D1D14"/>
    <w:rsid w:val="002D1D44"/>
    <w:rsid w:val="002D32BC"/>
    <w:rsid w:val="002D5139"/>
    <w:rsid w:val="002D786E"/>
    <w:rsid w:val="002E0962"/>
    <w:rsid w:val="002E2960"/>
    <w:rsid w:val="002E2B63"/>
    <w:rsid w:val="002E5831"/>
    <w:rsid w:val="002E5F5C"/>
    <w:rsid w:val="002F2741"/>
    <w:rsid w:val="002F60B4"/>
    <w:rsid w:val="002F6845"/>
    <w:rsid w:val="002F70E5"/>
    <w:rsid w:val="0030074E"/>
    <w:rsid w:val="00300C48"/>
    <w:rsid w:val="003024D4"/>
    <w:rsid w:val="003026CD"/>
    <w:rsid w:val="00304881"/>
    <w:rsid w:val="00306810"/>
    <w:rsid w:val="00311401"/>
    <w:rsid w:val="00311BF5"/>
    <w:rsid w:val="00316C37"/>
    <w:rsid w:val="003175FF"/>
    <w:rsid w:val="00322507"/>
    <w:rsid w:val="003266F3"/>
    <w:rsid w:val="00326794"/>
    <w:rsid w:val="003270C2"/>
    <w:rsid w:val="003279AA"/>
    <w:rsid w:val="003304FF"/>
    <w:rsid w:val="00331834"/>
    <w:rsid w:val="003321B5"/>
    <w:rsid w:val="00334A30"/>
    <w:rsid w:val="00334F6C"/>
    <w:rsid w:val="00336BAF"/>
    <w:rsid w:val="00337330"/>
    <w:rsid w:val="00342A90"/>
    <w:rsid w:val="00343A08"/>
    <w:rsid w:val="00346F3E"/>
    <w:rsid w:val="00350C31"/>
    <w:rsid w:val="00352B50"/>
    <w:rsid w:val="00353088"/>
    <w:rsid w:val="003557B5"/>
    <w:rsid w:val="00355DEB"/>
    <w:rsid w:val="003611E9"/>
    <w:rsid w:val="00364A29"/>
    <w:rsid w:val="00365894"/>
    <w:rsid w:val="00366A7A"/>
    <w:rsid w:val="0036731C"/>
    <w:rsid w:val="00370CCC"/>
    <w:rsid w:val="003710FC"/>
    <w:rsid w:val="00371BEE"/>
    <w:rsid w:val="003722A4"/>
    <w:rsid w:val="00372502"/>
    <w:rsid w:val="00375009"/>
    <w:rsid w:val="00376262"/>
    <w:rsid w:val="00380CDD"/>
    <w:rsid w:val="0038416B"/>
    <w:rsid w:val="003876A7"/>
    <w:rsid w:val="00387B5E"/>
    <w:rsid w:val="003921B0"/>
    <w:rsid w:val="0039431A"/>
    <w:rsid w:val="00394840"/>
    <w:rsid w:val="00395C0E"/>
    <w:rsid w:val="0039614C"/>
    <w:rsid w:val="003A1872"/>
    <w:rsid w:val="003A1E81"/>
    <w:rsid w:val="003A21A8"/>
    <w:rsid w:val="003A328F"/>
    <w:rsid w:val="003B2F98"/>
    <w:rsid w:val="003B3FD1"/>
    <w:rsid w:val="003B5C56"/>
    <w:rsid w:val="003C2C27"/>
    <w:rsid w:val="003C2E72"/>
    <w:rsid w:val="003C331A"/>
    <w:rsid w:val="003C5C58"/>
    <w:rsid w:val="003C648B"/>
    <w:rsid w:val="003C719F"/>
    <w:rsid w:val="003C7C62"/>
    <w:rsid w:val="003D0B76"/>
    <w:rsid w:val="003D5184"/>
    <w:rsid w:val="003D6B07"/>
    <w:rsid w:val="003E13D1"/>
    <w:rsid w:val="003E17E1"/>
    <w:rsid w:val="003E20FD"/>
    <w:rsid w:val="003E3C3B"/>
    <w:rsid w:val="003E5662"/>
    <w:rsid w:val="003E78AD"/>
    <w:rsid w:val="003F0DC6"/>
    <w:rsid w:val="003F160E"/>
    <w:rsid w:val="003F3007"/>
    <w:rsid w:val="00400252"/>
    <w:rsid w:val="00402542"/>
    <w:rsid w:val="004026AE"/>
    <w:rsid w:val="0040316B"/>
    <w:rsid w:val="00404D35"/>
    <w:rsid w:val="00411890"/>
    <w:rsid w:val="004130CC"/>
    <w:rsid w:val="00415163"/>
    <w:rsid w:val="00417003"/>
    <w:rsid w:val="00417553"/>
    <w:rsid w:val="004178F2"/>
    <w:rsid w:val="00421BB3"/>
    <w:rsid w:val="0042352F"/>
    <w:rsid w:val="00437986"/>
    <w:rsid w:val="004419BC"/>
    <w:rsid w:val="00447192"/>
    <w:rsid w:val="00450385"/>
    <w:rsid w:val="004519F0"/>
    <w:rsid w:val="00452EF4"/>
    <w:rsid w:val="00460619"/>
    <w:rsid w:val="0046132E"/>
    <w:rsid w:val="00461BE8"/>
    <w:rsid w:val="00465185"/>
    <w:rsid w:val="00467F46"/>
    <w:rsid w:val="00470380"/>
    <w:rsid w:val="004711BA"/>
    <w:rsid w:val="00471A7C"/>
    <w:rsid w:val="004724A0"/>
    <w:rsid w:val="00476322"/>
    <w:rsid w:val="004779D0"/>
    <w:rsid w:val="00481DC9"/>
    <w:rsid w:val="00483783"/>
    <w:rsid w:val="00486E71"/>
    <w:rsid w:val="00493E93"/>
    <w:rsid w:val="004947B9"/>
    <w:rsid w:val="004A3F65"/>
    <w:rsid w:val="004A40F8"/>
    <w:rsid w:val="004A5847"/>
    <w:rsid w:val="004A6CCA"/>
    <w:rsid w:val="004B16F6"/>
    <w:rsid w:val="004B3EFB"/>
    <w:rsid w:val="004B42B5"/>
    <w:rsid w:val="004B435A"/>
    <w:rsid w:val="004B7927"/>
    <w:rsid w:val="004C259A"/>
    <w:rsid w:val="004C313C"/>
    <w:rsid w:val="004C4BCC"/>
    <w:rsid w:val="004C526C"/>
    <w:rsid w:val="004C5C1F"/>
    <w:rsid w:val="004D03E4"/>
    <w:rsid w:val="004D39F8"/>
    <w:rsid w:val="004D560B"/>
    <w:rsid w:val="004E0E01"/>
    <w:rsid w:val="004E3CF7"/>
    <w:rsid w:val="004E64B1"/>
    <w:rsid w:val="004F08FD"/>
    <w:rsid w:val="004F1BFA"/>
    <w:rsid w:val="004F24C3"/>
    <w:rsid w:val="004F5E15"/>
    <w:rsid w:val="004F6603"/>
    <w:rsid w:val="0050158F"/>
    <w:rsid w:val="00503CD7"/>
    <w:rsid w:val="00503DE4"/>
    <w:rsid w:val="0050498C"/>
    <w:rsid w:val="00504F27"/>
    <w:rsid w:val="00506508"/>
    <w:rsid w:val="0051155F"/>
    <w:rsid w:val="00512422"/>
    <w:rsid w:val="005154B4"/>
    <w:rsid w:val="00516BF8"/>
    <w:rsid w:val="00517914"/>
    <w:rsid w:val="005208C1"/>
    <w:rsid w:val="0052140D"/>
    <w:rsid w:val="00522F6B"/>
    <w:rsid w:val="00524A3E"/>
    <w:rsid w:val="00535E17"/>
    <w:rsid w:val="005368B9"/>
    <w:rsid w:val="005405FF"/>
    <w:rsid w:val="0054160F"/>
    <w:rsid w:val="0054384C"/>
    <w:rsid w:val="00543C96"/>
    <w:rsid w:val="00544FF0"/>
    <w:rsid w:val="00545DD6"/>
    <w:rsid w:val="005461F2"/>
    <w:rsid w:val="00547418"/>
    <w:rsid w:val="00547B96"/>
    <w:rsid w:val="00550C2F"/>
    <w:rsid w:val="00550F22"/>
    <w:rsid w:val="00552459"/>
    <w:rsid w:val="00552C98"/>
    <w:rsid w:val="00555455"/>
    <w:rsid w:val="005573FD"/>
    <w:rsid w:val="00557ACF"/>
    <w:rsid w:val="00562C45"/>
    <w:rsid w:val="00562FE3"/>
    <w:rsid w:val="0056786E"/>
    <w:rsid w:val="00570106"/>
    <w:rsid w:val="00575C06"/>
    <w:rsid w:val="00580054"/>
    <w:rsid w:val="005811EC"/>
    <w:rsid w:val="005828A6"/>
    <w:rsid w:val="00585E3A"/>
    <w:rsid w:val="00587618"/>
    <w:rsid w:val="00591383"/>
    <w:rsid w:val="00591B2B"/>
    <w:rsid w:val="00594F0B"/>
    <w:rsid w:val="005952D0"/>
    <w:rsid w:val="005973F6"/>
    <w:rsid w:val="005A1F89"/>
    <w:rsid w:val="005A2384"/>
    <w:rsid w:val="005A2824"/>
    <w:rsid w:val="005A3E80"/>
    <w:rsid w:val="005A738A"/>
    <w:rsid w:val="005B2ADF"/>
    <w:rsid w:val="005B3B6C"/>
    <w:rsid w:val="005B5E1F"/>
    <w:rsid w:val="005C1B29"/>
    <w:rsid w:val="005C2E7E"/>
    <w:rsid w:val="005C4AB5"/>
    <w:rsid w:val="005C521B"/>
    <w:rsid w:val="005D019B"/>
    <w:rsid w:val="005D3516"/>
    <w:rsid w:val="005D5D20"/>
    <w:rsid w:val="005E0B29"/>
    <w:rsid w:val="005E1C26"/>
    <w:rsid w:val="005E1E8A"/>
    <w:rsid w:val="005E21C7"/>
    <w:rsid w:val="005E6E54"/>
    <w:rsid w:val="005F18E4"/>
    <w:rsid w:val="005F5282"/>
    <w:rsid w:val="00602D54"/>
    <w:rsid w:val="00604EA3"/>
    <w:rsid w:val="00605801"/>
    <w:rsid w:val="006059AB"/>
    <w:rsid w:val="0060740F"/>
    <w:rsid w:val="0061176D"/>
    <w:rsid w:val="00614128"/>
    <w:rsid w:val="0061755D"/>
    <w:rsid w:val="00620024"/>
    <w:rsid w:val="00625FDD"/>
    <w:rsid w:val="006266FB"/>
    <w:rsid w:val="006267A5"/>
    <w:rsid w:val="0063254B"/>
    <w:rsid w:val="006416FA"/>
    <w:rsid w:val="00645582"/>
    <w:rsid w:val="0064571A"/>
    <w:rsid w:val="006457C5"/>
    <w:rsid w:val="00647E04"/>
    <w:rsid w:val="006512E9"/>
    <w:rsid w:val="006532F4"/>
    <w:rsid w:val="0065586C"/>
    <w:rsid w:val="006649E5"/>
    <w:rsid w:val="00666A4A"/>
    <w:rsid w:val="006700A2"/>
    <w:rsid w:val="006704BC"/>
    <w:rsid w:val="006722A1"/>
    <w:rsid w:val="00683B9E"/>
    <w:rsid w:val="00683CD2"/>
    <w:rsid w:val="00685B94"/>
    <w:rsid w:val="006873F2"/>
    <w:rsid w:val="00690C2A"/>
    <w:rsid w:val="00691B43"/>
    <w:rsid w:val="00692045"/>
    <w:rsid w:val="006921FF"/>
    <w:rsid w:val="0069221A"/>
    <w:rsid w:val="006933AC"/>
    <w:rsid w:val="00697393"/>
    <w:rsid w:val="0069784E"/>
    <w:rsid w:val="006A4820"/>
    <w:rsid w:val="006B24FC"/>
    <w:rsid w:val="006C1611"/>
    <w:rsid w:val="006C66FB"/>
    <w:rsid w:val="006D38BE"/>
    <w:rsid w:val="006D3EAA"/>
    <w:rsid w:val="006D419F"/>
    <w:rsid w:val="006D52BA"/>
    <w:rsid w:val="006E0372"/>
    <w:rsid w:val="006E0539"/>
    <w:rsid w:val="006E22F0"/>
    <w:rsid w:val="006F0A06"/>
    <w:rsid w:val="006F0FAD"/>
    <w:rsid w:val="006F1330"/>
    <w:rsid w:val="006F13C6"/>
    <w:rsid w:val="006F1942"/>
    <w:rsid w:val="006F366C"/>
    <w:rsid w:val="006F52AC"/>
    <w:rsid w:val="006F5C2E"/>
    <w:rsid w:val="006F762F"/>
    <w:rsid w:val="006F7EF0"/>
    <w:rsid w:val="0070242E"/>
    <w:rsid w:val="00704198"/>
    <w:rsid w:val="007053F7"/>
    <w:rsid w:val="00706359"/>
    <w:rsid w:val="0071217B"/>
    <w:rsid w:val="00714AEB"/>
    <w:rsid w:val="00715D94"/>
    <w:rsid w:val="00717295"/>
    <w:rsid w:val="00720C53"/>
    <w:rsid w:val="00721EBD"/>
    <w:rsid w:val="0072216C"/>
    <w:rsid w:val="00722EFB"/>
    <w:rsid w:val="007252DF"/>
    <w:rsid w:val="0072626E"/>
    <w:rsid w:val="00736072"/>
    <w:rsid w:val="00736D3F"/>
    <w:rsid w:val="00743F52"/>
    <w:rsid w:val="00744AAD"/>
    <w:rsid w:val="00745816"/>
    <w:rsid w:val="00746384"/>
    <w:rsid w:val="00750525"/>
    <w:rsid w:val="00762235"/>
    <w:rsid w:val="007649BD"/>
    <w:rsid w:val="00765B01"/>
    <w:rsid w:val="00765BCF"/>
    <w:rsid w:val="00771297"/>
    <w:rsid w:val="00771514"/>
    <w:rsid w:val="00773740"/>
    <w:rsid w:val="00773D36"/>
    <w:rsid w:val="00775A37"/>
    <w:rsid w:val="00775EB8"/>
    <w:rsid w:val="00776983"/>
    <w:rsid w:val="00780C60"/>
    <w:rsid w:val="00782130"/>
    <w:rsid w:val="00782697"/>
    <w:rsid w:val="00791527"/>
    <w:rsid w:val="00792DA6"/>
    <w:rsid w:val="00796D59"/>
    <w:rsid w:val="00796F09"/>
    <w:rsid w:val="007A0371"/>
    <w:rsid w:val="007A1117"/>
    <w:rsid w:val="007A11E2"/>
    <w:rsid w:val="007A72D7"/>
    <w:rsid w:val="007B304C"/>
    <w:rsid w:val="007B394C"/>
    <w:rsid w:val="007C11BE"/>
    <w:rsid w:val="007C43C0"/>
    <w:rsid w:val="007C529E"/>
    <w:rsid w:val="007D1C2C"/>
    <w:rsid w:val="007D49C2"/>
    <w:rsid w:val="007D53D8"/>
    <w:rsid w:val="007D73DF"/>
    <w:rsid w:val="007E4BCB"/>
    <w:rsid w:val="007E51AC"/>
    <w:rsid w:val="007E5C2D"/>
    <w:rsid w:val="007E6854"/>
    <w:rsid w:val="007E6BDA"/>
    <w:rsid w:val="007E7B58"/>
    <w:rsid w:val="007F2B54"/>
    <w:rsid w:val="007F2F60"/>
    <w:rsid w:val="007F6AEB"/>
    <w:rsid w:val="00813973"/>
    <w:rsid w:val="008146D3"/>
    <w:rsid w:val="00816636"/>
    <w:rsid w:val="00816A7D"/>
    <w:rsid w:val="00817BAF"/>
    <w:rsid w:val="00820D0F"/>
    <w:rsid w:val="008238A2"/>
    <w:rsid w:val="00825290"/>
    <w:rsid w:val="00827E30"/>
    <w:rsid w:val="00827E5E"/>
    <w:rsid w:val="008373CC"/>
    <w:rsid w:val="00837660"/>
    <w:rsid w:val="00837BDE"/>
    <w:rsid w:val="00837F6F"/>
    <w:rsid w:val="008421EE"/>
    <w:rsid w:val="00843397"/>
    <w:rsid w:val="008449EC"/>
    <w:rsid w:val="00845380"/>
    <w:rsid w:val="00854197"/>
    <w:rsid w:val="00855AB2"/>
    <w:rsid w:val="0085794E"/>
    <w:rsid w:val="0086085B"/>
    <w:rsid w:val="00861142"/>
    <w:rsid w:val="00861E37"/>
    <w:rsid w:val="00862AFC"/>
    <w:rsid w:val="008636B6"/>
    <w:rsid w:val="0086453F"/>
    <w:rsid w:val="0086691A"/>
    <w:rsid w:val="008701C7"/>
    <w:rsid w:val="0087031C"/>
    <w:rsid w:val="00870DB2"/>
    <w:rsid w:val="00871E2D"/>
    <w:rsid w:val="00876E08"/>
    <w:rsid w:val="00877613"/>
    <w:rsid w:val="00881E38"/>
    <w:rsid w:val="00884794"/>
    <w:rsid w:val="00884908"/>
    <w:rsid w:val="008855AD"/>
    <w:rsid w:val="00885F79"/>
    <w:rsid w:val="008912E5"/>
    <w:rsid w:val="00892ACB"/>
    <w:rsid w:val="00892BEE"/>
    <w:rsid w:val="00895F97"/>
    <w:rsid w:val="008A1905"/>
    <w:rsid w:val="008A536F"/>
    <w:rsid w:val="008A74E1"/>
    <w:rsid w:val="008B0B07"/>
    <w:rsid w:val="008B1F5C"/>
    <w:rsid w:val="008B55C7"/>
    <w:rsid w:val="008C031C"/>
    <w:rsid w:val="008C2BFE"/>
    <w:rsid w:val="008D12E0"/>
    <w:rsid w:val="008D53BC"/>
    <w:rsid w:val="008D7AE7"/>
    <w:rsid w:val="008D7CAB"/>
    <w:rsid w:val="008E12B1"/>
    <w:rsid w:val="008E43BC"/>
    <w:rsid w:val="008E4E91"/>
    <w:rsid w:val="008E64F8"/>
    <w:rsid w:val="008F14A6"/>
    <w:rsid w:val="0090254C"/>
    <w:rsid w:val="00902DB1"/>
    <w:rsid w:val="009079AE"/>
    <w:rsid w:val="00916222"/>
    <w:rsid w:val="00916CBB"/>
    <w:rsid w:val="00916ECB"/>
    <w:rsid w:val="0092001D"/>
    <w:rsid w:val="00921B55"/>
    <w:rsid w:val="009239E0"/>
    <w:rsid w:val="00924182"/>
    <w:rsid w:val="009245E2"/>
    <w:rsid w:val="009264B0"/>
    <w:rsid w:val="0092726A"/>
    <w:rsid w:val="00927836"/>
    <w:rsid w:val="009304B6"/>
    <w:rsid w:val="009324A3"/>
    <w:rsid w:val="009331C6"/>
    <w:rsid w:val="00933576"/>
    <w:rsid w:val="00934ED7"/>
    <w:rsid w:val="00940137"/>
    <w:rsid w:val="009409A3"/>
    <w:rsid w:val="009427BC"/>
    <w:rsid w:val="0094690C"/>
    <w:rsid w:val="00947700"/>
    <w:rsid w:val="0095013C"/>
    <w:rsid w:val="009513F0"/>
    <w:rsid w:val="009530DD"/>
    <w:rsid w:val="00956A39"/>
    <w:rsid w:val="00960330"/>
    <w:rsid w:val="00961BE8"/>
    <w:rsid w:val="00963403"/>
    <w:rsid w:val="00967824"/>
    <w:rsid w:val="0097040D"/>
    <w:rsid w:val="0097075F"/>
    <w:rsid w:val="009778C7"/>
    <w:rsid w:val="00981FEA"/>
    <w:rsid w:val="0098217E"/>
    <w:rsid w:val="0098243E"/>
    <w:rsid w:val="00982DE4"/>
    <w:rsid w:val="00985308"/>
    <w:rsid w:val="009853CE"/>
    <w:rsid w:val="00991BC1"/>
    <w:rsid w:val="00991DF7"/>
    <w:rsid w:val="00996925"/>
    <w:rsid w:val="009A62AC"/>
    <w:rsid w:val="009B2451"/>
    <w:rsid w:val="009B478E"/>
    <w:rsid w:val="009D5203"/>
    <w:rsid w:val="009D5370"/>
    <w:rsid w:val="009D735E"/>
    <w:rsid w:val="009D765C"/>
    <w:rsid w:val="009E5FC0"/>
    <w:rsid w:val="009E623E"/>
    <w:rsid w:val="009F3BAE"/>
    <w:rsid w:val="009F5C2B"/>
    <w:rsid w:val="00A006E5"/>
    <w:rsid w:val="00A01751"/>
    <w:rsid w:val="00A03078"/>
    <w:rsid w:val="00A049CA"/>
    <w:rsid w:val="00A238DA"/>
    <w:rsid w:val="00A256CB"/>
    <w:rsid w:val="00A25A9E"/>
    <w:rsid w:val="00A2738E"/>
    <w:rsid w:val="00A32AC9"/>
    <w:rsid w:val="00A353EF"/>
    <w:rsid w:val="00A36231"/>
    <w:rsid w:val="00A376EE"/>
    <w:rsid w:val="00A41341"/>
    <w:rsid w:val="00A4326D"/>
    <w:rsid w:val="00A44044"/>
    <w:rsid w:val="00A45812"/>
    <w:rsid w:val="00A535DC"/>
    <w:rsid w:val="00A57BE3"/>
    <w:rsid w:val="00A64FE3"/>
    <w:rsid w:val="00A653CB"/>
    <w:rsid w:val="00A71933"/>
    <w:rsid w:val="00A7266D"/>
    <w:rsid w:val="00A77556"/>
    <w:rsid w:val="00A80FAA"/>
    <w:rsid w:val="00A84610"/>
    <w:rsid w:val="00A847BA"/>
    <w:rsid w:val="00A851DA"/>
    <w:rsid w:val="00A87325"/>
    <w:rsid w:val="00A92C50"/>
    <w:rsid w:val="00A937FE"/>
    <w:rsid w:val="00A93871"/>
    <w:rsid w:val="00A945D6"/>
    <w:rsid w:val="00A95852"/>
    <w:rsid w:val="00A964D6"/>
    <w:rsid w:val="00A966CF"/>
    <w:rsid w:val="00AA0882"/>
    <w:rsid w:val="00AA13E4"/>
    <w:rsid w:val="00AA3E9A"/>
    <w:rsid w:val="00AA400D"/>
    <w:rsid w:val="00AA4835"/>
    <w:rsid w:val="00AA5B67"/>
    <w:rsid w:val="00AA64D1"/>
    <w:rsid w:val="00AB4406"/>
    <w:rsid w:val="00AB57A2"/>
    <w:rsid w:val="00AB5E18"/>
    <w:rsid w:val="00AC3783"/>
    <w:rsid w:val="00AC3A84"/>
    <w:rsid w:val="00AC5721"/>
    <w:rsid w:val="00AC639F"/>
    <w:rsid w:val="00AD0B0C"/>
    <w:rsid w:val="00AD308E"/>
    <w:rsid w:val="00AD42CE"/>
    <w:rsid w:val="00AD485A"/>
    <w:rsid w:val="00AD5288"/>
    <w:rsid w:val="00AD5715"/>
    <w:rsid w:val="00AD78FE"/>
    <w:rsid w:val="00AD7EE2"/>
    <w:rsid w:val="00AE3DBC"/>
    <w:rsid w:val="00AE3F7F"/>
    <w:rsid w:val="00AE7B7B"/>
    <w:rsid w:val="00AE7DA7"/>
    <w:rsid w:val="00AF1C70"/>
    <w:rsid w:val="00AF32AA"/>
    <w:rsid w:val="00AF36DA"/>
    <w:rsid w:val="00AF3B7D"/>
    <w:rsid w:val="00AF5FBF"/>
    <w:rsid w:val="00AF63C0"/>
    <w:rsid w:val="00AF683F"/>
    <w:rsid w:val="00AF7AF5"/>
    <w:rsid w:val="00B00B48"/>
    <w:rsid w:val="00B03872"/>
    <w:rsid w:val="00B041C4"/>
    <w:rsid w:val="00B05CBF"/>
    <w:rsid w:val="00B109F9"/>
    <w:rsid w:val="00B171F3"/>
    <w:rsid w:val="00B177CD"/>
    <w:rsid w:val="00B202DB"/>
    <w:rsid w:val="00B22640"/>
    <w:rsid w:val="00B23763"/>
    <w:rsid w:val="00B27BAF"/>
    <w:rsid w:val="00B3089E"/>
    <w:rsid w:val="00B320B3"/>
    <w:rsid w:val="00B3351F"/>
    <w:rsid w:val="00B361BB"/>
    <w:rsid w:val="00B40662"/>
    <w:rsid w:val="00B40861"/>
    <w:rsid w:val="00B50E03"/>
    <w:rsid w:val="00B51F46"/>
    <w:rsid w:val="00B529BE"/>
    <w:rsid w:val="00B52E36"/>
    <w:rsid w:val="00B53005"/>
    <w:rsid w:val="00B54AFA"/>
    <w:rsid w:val="00B56A51"/>
    <w:rsid w:val="00B604A7"/>
    <w:rsid w:val="00B657C2"/>
    <w:rsid w:val="00B74975"/>
    <w:rsid w:val="00B75185"/>
    <w:rsid w:val="00B75BBF"/>
    <w:rsid w:val="00B76512"/>
    <w:rsid w:val="00B817D3"/>
    <w:rsid w:val="00B81B15"/>
    <w:rsid w:val="00B8469E"/>
    <w:rsid w:val="00B85627"/>
    <w:rsid w:val="00B8657F"/>
    <w:rsid w:val="00B91650"/>
    <w:rsid w:val="00B93604"/>
    <w:rsid w:val="00BA4771"/>
    <w:rsid w:val="00BB007D"/>
    <w:rsid w:val="00BB5CCA"/>
    <w:rsid w:val="00BB6ADE"/>
    <w:rsid w:val="00BC0071"/>
    <w:rsid w:val="00BC1558"/>
    <w:rsid w:val="00BC2CD5"/>
    <w:rsid w:val="00BC322D"/>
    <w:rsid w:val="00BC4383"/>
    <w:rsid w:val="00BC578F"/>
    <w:rsid w:val="00BD1290"/>
    <w:rsid w:val="00BE2CC0"/>
    <w:rsid w:val="00BE582F"/>
    <w:rsid w:val="00BE7EF1"/>
    <w:rsid w:val="00BF173F"/>
    <w:rsid w:val="00BF198B"/>
    <w:rsid w:val="00C03C10"/>
    <w:rsid w:val="00C04BCE"/>
    <w:rsid w:val="00C133E6"/>
    <w:rsid w:val="00C13ABB"/>
    <w:rsid w:val="00C151CD"/>
    <w:rsid w:val="00C246F0"/>
    <w:rsid w:val="00C33A45"/>
    <w:rsid w:val="00C40D0B"/>
    <w:rsid w:val="00C43AB7"/>
    <w:rsid w:val="00C45B2E"/>
    <w:rsid w:val="00C539A6"/>
    <w:rsid w:val="00C5600A"/>
    <w:rsid w:val="00C6183C"/>
    <w:rsid w:val="00C6237C"/>
    <w:rsid w:val="00C62FFA"/>
    <w:rsid w:val="00C718DA"/>
    <w:rsid w:val="00C7399D"/>
    <w:rsid w:val="00C77E52"/>
    <w:rsid w:val="00C809E8"/>
    <w:rsid w:val="00C839C1"/>
    <w:rsid w:val="00C83D48"/>
    <w:rsid w:val="00C84569"/>
    <w:rsid w:val="00C84785"/>
    <w:rsid w:val="00C9082F"/>
    <w:rsid w:val="00C92CDD"/>
    <w:rsid w:val="00C97722"/>
    <w:rsid w:val="00CA022A"/>
    <w:rsid w:val="00CA24C4"/>
    <w:rsid w:val="00CA33FE"/>
    <w:rsid w:val="00CA401B"/>
    <w:rsid w:val="00CA473A"/>
    <w:rsid w:val="00CA5ABC"/>
    <w:rsid w:val="00CA6D70"/>
    <w:rsid w:val="00CB20B5"/>
    <w:rsid w:val="00CB2ACF"/>
    <w:rsid w:val="00CB3257"/>
    <w:rsid w:val="00CB3AA8"/>
    <w:rsid w:val="00CB5878"/>
    <w:rsid w:val="00CB7FEA"/>
    <w:rsid w:val="00CD2D5C"/>
    <w:rsid w:val="00CD30C2"/>
    <w:rsid w:val="00CD33C2"/>
    <w:rsid w:val="00CD6B5E"/>
    <w:rsid w:val="00CD6D77"/>
    <w:rsid w:val="00CE059E"/>
    <w:rsid w:val="00CE1BA5"/>
    <w:rsid w:val="00CE296E"/>
    <w:rsid w:val="00CE2DAD"/>
    <w:rsid w:val="00CE2DB1"/>
    <w:rsid w:val="00CE33C0"/>
    <w:rsid w:val="00CE3E47"/>
    <w:rsid w:val="00CE504D"/>
    <w:rsid w:val="00CE56C1"/>
    <w:rsid w:val="00CF0CE5"/>
    <w:rsid w:val="00CF5C9C"/>
    <w:rsid w:val="00D00D87"/>
    <w:rsid w:val="00D02105"/>
    <w:rsid w:val="00D0275F"/>
    <w:rsid w:val="00D02FE2"/>
    <w:rsid w:val="00D10A3F"/>
    <w:rsid w:val="00D115B6"/>
    <w:rsid w:val="00D123C1"/>
    <w:rsid w:val="00D15E58"/>
    <w:rsid w:val="00D1762B"/>
    <w:rsid w:val="00D22067"/>
    <w:rsid w:val="00D2277F"/>
    <w:rsid w:val="00D254FC"/>
    <w:rsid w:val="00D26F91"/>
    <w:rsid w:val="00D27CDB"/>
    <w:rsid w:val="00D338D7"/>
    <w:rsid w:val="00D36ED0"/>
    <w:rsid w:val="00D50CB6"/>
    <w:rsid w:val="00D54271"/>
    <w:rsid w:val="00D6000C"/>
    <w:rsid w:val="00D60951"/>
    <w:rsid w:val="00D60C33"/>
    <w:rsid w:val="00D61589"/>
    <w:rsid w:val="00D6212A"/>
    <w:rsid w:val="00D63523"/>
    <w:rsid w:val="00D6376B"/>
    <w:rsid w:val="00D639FD"/>
    <w:rsid w:val="00D652F8"/>
    <w:rsid w:val="00D6563D"/>
    <w:rsid w:val="00D66335"/>
    <w:rsid w:val="00D6768E"/>
    <w:rsid w:val="00D72091"/>
    <w:rsid w:val="00D75F5B"/>
    <w:rsid w:val="00D76415"/>
    <w:rsid w:val="00D8144F"/>
    <w:rsid w:val="00D818A3"/>
    <w:rsid w:val="00D93460"/>
    <w:rsid w:val="00D93D32"/>
    <w:rsid w:val="00D95B3E"/>
    <w:rsid w:val="00DA0967"/>
    <w:rsid w:val="00DA0DD3"/>
    <w:rsid w:val="00DA1FBA"/>
    <w:rsid w:val="00DA2910"/>
    <w:rsid w:val="00DA3E19"/>
    <w:rsid w:val="00DA6281"/>
    <w:rsid w:val="00DB5179"/>
    <w:rsid w:val="00DB5798"/>
    <w:rsid w:val="00DB58DB"/>
    <w:rsid w:val="00DB7E77"/>
    <w:rsid w:val="00DC338D"/>
    <w:rsid w:val="00DD022C"/>
    <w:rsid w:val="00DD0B20"/>
    <w:rsid w:val="00DD0CEC"/>
    <w:rsid w:val="00DD1E2B"/>
    <w:rsid w:val="00DD2F40"/>
    <w:rsid w:val="00DD6077"/>
    <w:rsid w:val="00DD66B3"/>
    <w:rsid w:val="00DF08CE"/>
    <w:rsid w:val="00DF1599"/>
    <w:rsid w:val="00DF1B0C"/>
    <w:rsid w:val="00DF2DE2"/>
    <w:rsid w:val="00DF4F68"/>
    <w:rsid w:val="00E01837"/>
    <w:rsid w:val="00E04FDF"/>
    <w:rsid w:val="00E052B8"/>
    <w:rsid w:val="00E05343"/>
    <w:rsid w:val="00E068AD"/>
    <w:rsid w:val="00E10159"/>
    <w:rsid w:val="00E118A7"/>
    <w:rsid w:val="00E27382"/>
    <w:rsid w:val="00E27589"/>
    <w:rsid w:val="00E32EE9"/>
    <w:rsid w:val="00E3510D"/>
    <w:rsid w:val="00E41C0F"/>
    <w:rsid w:val="00E41E11"/>
    <w:rsid w:val="00E4391D"/>
    <w:rsid w:val="00E43CD8"/>
    <w:rsid w:val="00E46E44"/>
    <w:rsid w:val="00E473DC"/>
    <w:rsid w:val="00E51805"/>
    <w:rsid w:val="00E55A30"/>
    <w:rsid w:val="00E55E8D"/>
    <w:rsid w:val="00E56C74"/>
    <w:rsid w:val="00E57DCA"/>
    <w:rsid w:val="00E615DF"/>
    <w:rsid w:val="00E647CF"/>
    <w:rsid w:val="00E64D14"/>
    <w:rsid w:val="00E70305"/>
    <w:rsid w:val="00E71DC8"/>
    <w:rsid w:val="00E775EF"/>
    <w:rsid w:val="00E8107A"/>
    <w:rsid w:val="00E82D6F"/>
    <w:rsid w:val="00E82EC2"/>
    <w:rsid w:val="00E85786"/>
    <w:rsid w:val="00E877E4"/>
    <w:rsid w:val="00E87CEE"/>
    <w:rsid w:val="00E94247"/>
    <w:rsid w:val="00E97183"/>
    <w:rsid w:val="00EA21A6"/>
    <w:rsid w:val="00EA5BF5"/>
    <w:rsid w:val="00EA76B0"/>
    <w:rsid w:val="00EB1E28"/>
    <w:rsid w:val="00EB23A7"/>
    <w:rsid w:val="00EB53D5"/>
    <w:rsid w:val="00EB651F"/>
    <w:rsid w:val="00EC1AEE"/>
    <w:rsid w:val="00ED0BD0"/>
    <w:rsid w:val="00ED397C"/>
    <w:rsid w:val="00ED5D81"/>
    <w:rsid w:val="00ED63CA"/>
    <w:rsid w:val="00ED6D4C"/>
    <w:rsid w:val="00EE295E"/>
    <w:rsid w:val="00EE38E0"/>
    <w:rsid w:val="00EE6AAC"/>
    <w:rsid w:val="00EF2CFF"/>
    <w:rsid w:val="00EF3975"/>
    <w:rsid w:val="00EF7DE7"/>
    <w:rsid w:val="00EF7DF4"/>
    <w:rsid w:val="00F01023"/>
    <w:rsid w:val="00F03E6D"/>
    <w:rsid w:val="00F056D4"/>
    <w:rsid w:val="00F05DAC"/>
    <w:rsid w:val="00F1295F"/>
    <w:rsid w:val="00F169A6"/>
    <w:rsid w:val="00F21BE0"/>
    <w:rsid w:val="00F23A60"/>
    <w:rsid w:val="00F23DBB"/>
    <w:rsid w:val="00F2751F"/>
    <w:rsid w:val="00F32831"/>
    <w:rsid w:val="00F41529"/>
    <w:rsid w:val="00F42750"/>
    <w:rsid w:val="00F45E96"/>
    <w:rsid w:val="00F5026B"/>
    <w:rsid w:val="00F50406"/>
    <w:rsid w:val="00F50B68"/>
    <w:rsid w:val="00F52766"/>
    <w:rsid w:val="00F537CF"/>
    <w:rsid w:val="00F56770"/>
    <w:rsid w:val="00F667D7"/>
    <w:rsid w:val="00F71D4D"/>
    <w:rsid w:val="00F76F2C"/>
    <w:rsid w:val="00F773BE"/>
    <w:rsid w:val="00F77B2C"/>
    <w:rsid w:val="00F804D3"/>
    <w:rsid w:val="00F85E54"/>
    <w:rsid w:val="00F9085F"/>
    <w:rsid w:val="00F90C69"/>
    <w:rsid w:val="00F91490"/>
    <w:rsid w:val="00F925BA"/>
    <w:rsid w:val="00F937A7"/>
    <w:rsid w:val="00F947E2"/>
    <w:rsid w:val="00F97EA2"/>
    <w:rsid w:val="00FA28AE"/>
    <w:rsid w:val="00FA35A9"/>
    <w:rsid w:val="00FA5D55"/>
    <w:rsid w:val="00FA5F6A"/>
    <w:rsid w:val="00FA7710"/>
    <w:rsid w:val="00FB3A9D"/>
    <w:rsid w:val="00FB6D44"/>
    <w:rsid w:val="00FB7488"/>
    <w:rsid w:val="00FC0100"/>
    <w:rsid w:val="00FC2924"/>
    <w:rsid w:val="00FC48CD"/>
    <w:rsid w:val="00FC4DD1"/>
    <w:rsid w:val="00FC5124"/>
    <w:rsid w:val="00FC6912"/>
    <w:rsid w:val="00FC70D9"/>
    <w:rsid w:val="00FD3FE8"/>
    <w:rsid w:val="00FD6A7E"/>
    <w:rsid w:val="00FD7B8F"/>
    <w:rsid w:val="00FE1CCC"/>
    <w:rsid w:val="00FE2B3B"/>
    <w:rsid w:val="00FF19D7"/>
    <w:rsid w:val="00FF2BC9"/>
    <w:rsid w:val="00FF31B0"/>
    <w:rsid w:val="00FF711D"/>
    <w:rsid w:val="00FF7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pPr>
      <w:jc w:val="both"/>
    </w:pPr>
    <w:rPr>
      <w:rFonts w:ascii="Arial" w:eastAsia="Times New Roman" w:hAnsi="Arial"/>
      <w:szCs w:val="24"/>
    </w:rPr>
  </w:style>
  <w:style w:type="paragraph" w:styleId="Nadpis1">
    <w:name w:val="heading 1"/>
    <w:basedOn w:val="Normln"/>
    <w:next w:val="Normln"/>
    <w:qFormat/>
    <w:pPr>
      <w:keepNext/>
      <w:numPr>
        <w:numId w:val="5"/>
      </w:numPr>
      <w:outlineLvl w:val="0"/>
    </w:pPr>
    <w:rPr>
      <w:b/>
      <w:bCs/>
      <w:sz w:val="28"/>
      <w:szCs w:val="28"/>
      <w:lang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4"/>
      </w:numPr>
      <w:spacing w:before="240" w:after="60"/>
      <w:outlineLvl w:val="1"/>
    </w:pPr>
    <w:rPr>
      <w:b/>
      <w:bCs/>
      <w:iCs/>
      <w:sz w:val="24"/>
      <w:lang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4"/>
      </w:numPr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4"/>
      </w:numPr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Nadpis5">
    <w:name w:val="heading 5"/>
    <w:basedOn w:val="Normln"/>
    <w:next w:val="Normln"/>
    <w:qFormat/>
    <w:pPr>
      <w:numPr>
        <w:ilvl w:val="4"/>
        <w:numId w:val="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paragraph" w:styleId="Nadpis6">
    <w:name w:val="heading 6"/>
    <w:basedOn w:val="Normln"/>
    <w:next w:val="Normln"/>
    <w:qFormat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paragraph" w:styleId="Nadpis7">
    <w:name w:val="heading 7"/>
    <w:basedOn w:val="Normln"/>
    <w:next w:val="Normln"/>
    <w:qFormat/>
    <w:pPr>
      <w:numPr>
        <w:ilvl w:val="6"/>
        <w:numId w:val="4"/>
      </w:numPr>
      <w:spacing w:before="240" w:after="60"/>
      <w:outlineLvl w:val="6"/>
    </w:pPr>
    <w:rPr>
      <w:rFonts w:ascii="Calibri" w:hAnsi="Calibri"/>
      <w:sz w:val="24"/>
      <w:lang/>
    </w:rPr>
  </w:style>
  <w:style w:type="paragraph" w:styleId="Nadpis8">
    <w:name w:val="heading 8"/>
    <w:basedOn w:val="Normln"/>
    <w:next w:val="Normln"/>
    <w:qFormat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sz w:val="24"/>
      <w:lang/>
    </w:rPr>
  </w:style>
  <w:style w:type="paragraph" w:styleId="Nadpis9">
    <w:name w:val="heading 9"/>
    <w:basedOn w:val="Normln"/>
    <w:next w:val="Normln"/>
    <w:qFormat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2"/>
      <w:szCs w:val="22"/>
      <w:lang/>
    </w:rPr>
  </w:style>
  <w:style w:type="character" w:default="1" w:styleId="Standardnpsmoodstavce">
    <w:name w:val="Default Paragraph Font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Pr>
      <w:color w:val="0000FF"/>
      <w:u w:val="single"/>
    </w:rPr>
  </w:style>
  <w:style w:type="paragraph" w:customStyle="1" w:styleId="Styl1">
    <w:name w:val="Styl1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unhideWhenUsed/>
    <w:pPr>
      <w:tabs>
        <w:tab w:val="center" w:pos="4536"/>
        <w:tab w:val="right" w:pos="9072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unhideWhenUsed/>
    <w:pPr>
      <w:tabs>
        <w:tab w:val="center" w:pos="4536"/>
        <w:tab w:val="right" w:pos="9072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semiHidden/>
    <w:unhideWhenUsed/>
    <w:rPr>
      <w:rFonts w:ascii="Tahoma" w:eastAsia="Calibri" w:hAnsi="Tahoma"/>
      <w:sz w:val="16"/>
      <w:szCs w:val="16"/>
      <w:lang/>
    </w:rPr>
  </w:style>
  <w:style w:type="character" w:customStyle="1" w:styleId="TextbublinyChar">
    <w:name w:val="Text bubliny Char"/>
    <w:semiHidden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eastAsia="Calibri" w:hAnsi="Minion Pro" w:cs="Minion Pro"/>
      <w:color w:val="000000"/>
      <w:sz w:val="24"/>
    </w:rPr>
  </w:style>
  <w:style w:type="character" w:customStyle="1" w:styleId="Nadpis1Char">
    <w:name w:val="Nadpis 1 Char"/>
    <w:rPr>
      <w:rFonts w:ascii="Arial" w:eastAsia="Times New Roman" w:hAnsi="Arial" w:cs="Arial"/>
      <w:b/>
      <w:bCs/>
      <w:sz w:val="28"/>
      <w:szCs w:val="28"/>
    </w:rPr>
  </w:style>
  <w:style w:type="paragraph" w:styleId="Textpoznpodarou">
    <w:name w:val="footnote text"/>
    <w:aliases w:val="Text pozn. pod čarou_martin_ang"/>
    <w:basedOn w:val="Normln"/>
    <w:semiHidden/>
    <w:pPr>
      <w:jc w:val="left"/>
    </w:pPr>
    <w:rPr>
      <w:szCs w:val="20"/>
      <w:lang/>
    </w:rPr>
  </w:style>
  <w:style w:type="character" w:customStyle="1" w:styleId="TextpoznpodarouChar">
    <w:name w:val="Text pozn. pod čarou Char"/>
    <w:aliases w:val="Text pozn. pod čarou_martin_ang Char1"/>
    <w:semiHidden/>
    <w:rPr>
      <w:rFonts w:ascii="Arial" w:eastAsia="Times New Roman" w:hAnsi="Arial"/>
    </w:rPr>
  </w:style>
  <w:style w:type="character" w:styleId="Znakapoznpodarou">
    <w:name w:val="footnote reference"/>
    <w:semiHidden/>
    <w:rPr>
      <w:vertAlign w:val="superscript"/>
    </w:rPr>
  </w:style>
  <w:style w:type="paragraph" w:styleId="Odstavecseseznamem">
    <w:name w:val="List Paragraph"/>
    <w:basedOn w:val="Normln"/>
    <w:qFormat/>
    <w:pPr>
      <w:ind w:left="708"/>
      <w:jc w:val="left"/>
    </w:pPr>
    <w:rPr>
      <w:sz w:val="18"/>
      <w:szCs w:val="20"/>
    </w:rPr>
  </w:style>
  <w:style w:type="character" w:styleId="Odkaznakoment">
    <w:name w:val="annotation reference"/>
    <w:semiHidden/>
    <w:unhideWhenUsed/>
    <w:rPr>
      <w:sz w:val="16"/>
      <w:szCs w:val="16"/>
    </w:rPr>
  </w:style>
  <w:style w:type="paragraph" w:styleId="Textkomente">
    <w:name w:val="annotation text"/>
    <w:basedOn w:val="Normln"/>
    <w:semiHidden/>
    <w:unhideWhenUsed/>
    <w:pPr>
      <w:jc w:val="left"/>
    </w:pPr>
    <w:rPr>
      <w:szCs w:val="20"/>
      <w:lang/>
    </w:rPr>
  </w:style>
  <w:style w:type="character" w:customStyle="1" w:styleId="TextkomenteChar">
    <w:name w:val="Text komentáře Char"/>
    <w:semiHidden/>
    <w:rPr>
      <w:rFonts w:ascii="Arial" w:eastAsia="Times New Roman" w:hAnsi="Arial"/>
    </w:rPr>
  </w:style>
  <w:style w:type="character" w:customStyle="1" w:styleId="Nadpis2Char">
    <w:name w:val="Nadpis 2 Char"/>
    <w:rPr>
      <w:rFonts w:ascii="Arial" w:eastAsia="Times New Roman" w:hAnsi="Arial" w:cs="Arial"/>
      <w:b/>
      <w:bCs/>
      <w:iCs/>
      <w:sz w:val="24"/>
      <w:szCs w:val="24"/>
    </w:rPr>
  </w:style>
  <w:style w:type="character" w:customStyle="1" w:styleId="Nadpis3Char">
    <w:name w:val="Nadpis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7Char">
    <w:name w:val="Nadpis 7 Char"/>
    <w:semiHidden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semiHidden/>
    <w:rPr>
      <w:rFonts w:ascii="Cambria" w:eastAsia="Times New Roman" w:hAnsi="Cambria" w:cs="Times New Roman"/>
      <w:sz w:val="22"/>
      <w:szCs w:val="22"/>
    </w:rPr>
  </w:style>
  <w:style w:type="paragraph" w:styleId="Nadpisobsahu">
    <w:name w:val="TOC Heading"/>
    <w:basedOn w:val="Nadpis1"/>
    <w:next w:val="Normln"/>
    <w:qFormat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Obsah2">
    <w:name w:val="toc 2"/>
    <w:basedOn w:val="Normln"/>
    <w:next w:val="Normln"/>
    <w:autoRedefine/>
    <w:semiHidden/>
    <w:unhideWhenUsed/>
    <w:qFormat/>
    <w:pPr>
      <w:tabs>
        <w:tab w:val="left" w:pos="880"/>
        <w:tab w:val="right" w:leader="dot" w:pos="9628"/>
      </w:tabs>
      <w:spacing w:after="100" w:line="276" w:lineRule="auto"/>
      <w:ind w:left="851" w:hanging="567"/>
      <w:jc w:val="left"/>
    </w:pPr>
    <w:rPr>
      <w:rFonts w:ascii="Calibri" w:hAnsi="Calibri"/>
      <w:sz w:val="22"/>
      <w:szCs w:val="22"/>
    </w:rPr>
  </w:style>
  <w:style w:type="paragraph" w:styleId="Obsah1">
    <w:name w:val="toc 1"/>
    <w:basedOn w:val="Normln"/>
    <w:next w:val="Normln"/>
    <w:autoRedefine/>
    <w:semiHidden/>
    <w:unhideWhenUsed/>
    <w:qFormat/>
    <w:pPr>
      <w:tabs>
        <w:tab w:val="left" w:pos="851"/>
        <w:tab w:val="right" w:leader="dot" w:pos="9628"/>
      </w:tabs>
      <w:spacing w:after="100" w:line="276" w:lineRule="auto"/>
      <w:jc w:val="left"/>
    </w:pPr>
    <w:rPr>
      <w:szCs w:val="22"/>
    </w:rPr>
  </w:style>
  <w:style w:type="paragraph" w:styleId="Obsah3">
    <w:name w:val="toc 3"/>
    <w:basedOn w:val="Normln"/>
    <w:next w:val="Normln"/>
    <w:autoRedefine/>
    <w:semiHidden/>
    <w:unhideWhenUsed/>
    <w:qFormat/>
    <w:pPr>
      <w:tabs>
        <w:tab w:val="right" w:leader="dot" w:pos="9638"/>
      </w:tabs>
      <w:spacing w:after="100" w:line="276" w:lineRule="auto"/>
      <w:ind w:left="446"/>
      <w:jc w:val="left"/>
    </w:pPr>
    <w:rPr>
      <w:rFonts w:ascii="Calibri" w:hAnsi="Calibri"/>
      <w:sz w:val="22"/>
      <w:szCs w:val="22"/>
    </w:rPr>
  </w:style>
  <w:style w:type="paragraph" w:styleId="Bezmezer">
    <w:name w:val="No Spacing"/>
    <w:qFormat/>
    <w:pPr>
      <w:jc w:val="both"/>
    </w:pPr>
    <w:rPr>
      <w:rFonts w:ascii="Arial" w:eastAsia="Times New Roman" w:hAnsi="Arial"/>
      <w:szCs w:val="24"/>
    </w:rPr>
  </w:style>
  <w:style w:type="paragraph" w:styleId="Obsah10">
    <w:name w:val="toc 1"/>
    <w:basedOn w:val="Normln"/>
    <w:next w:val="Normln"/>
    <w:autoRedefine/>
    <w:semiHidden/>
    <w:unhideWhenUsed/>
    <w:qFormat/>
    <w:pPr>
      <w:tabs>
        <w:tab w:val="left" w:pos="851"/>
        <w:tab w:val="right" w:leader="dot" w:pos="9498"/>
      </w:tabs>
      <w:spacing w:after="100" w:line="276" w:lineRule="auto"/>
      <w:jc w:val="left"/>
    </w:pPr>
    <w:rPr>
      <w:szCs w:val="22"/>
    </w:rPr>
  </w:style>
  <w:style w:type="paragraph" w:styleId="Zkladntext">
    <w:name w:val="Body Text"/>
    <w:basedOn w:val="Normln"/>
    <w:semiHidden/>
    <w:rPr>
      <w:color w:val="000000"/>
    </w:rPr>
  </w:style>
  <w:style w:type="paragraph" w:styleId="Zkladntext3">
    <w:name w:val="Body Text 3"/>
    <w:basedOn w:val="Normln"/>
    <w:semiHidden/>
    <w:rPr>
      <w:sz w:val="18"/>
    </w:rPr>
  </w:style>
  <w:style w:type="character" w:styleId="Sledovanodkaz">
    <w:name w:val="FollowedHyperlink"/>
    <w:semiHidden/>
    <w:rPr>
      <w:color w:val="800080"/>
      <w:u w:val="single"/>
    </w:rPr>
  </w:style>
  <w:style w:type="character" w:customStyle="1" w:styleId="card">
    <w:name w:val="card"/>
    <w:basedOn w:val="Standardnpsmoodstavce"/>
  </w:style>
  <w:style w:type="paragraph" w:styleId="Zkladntext2">
    <w:name w:val="Body Text 2"/>
    <w:basedOn w:val="Normln"/>
    <w:semiHidden/>
    <w:pPr>
      <w:jc w:val="left"/>
    </w:pPr>
    <w:rPr>
      <w:b/>
      <w:bCs/>
    </w:rPr>
  </w:style>
  <w:style w:type="paragraph" w:customStyle="1" w:styleId="normalnsodrkami">
    <w:name w:val="normalní s odrážkami"/>
    <w:basedOn w:val="Normln"/>
    <w:pPr>
      <w:numPr>
        <w:numId w:val="19"/>
      </w:numPr>
    </w:pPr>
  </w:style>
  <w:style w:type="paragraph" w:styleId="Normlnweb">
    <w:name w:val="Normal (Web)"/>
    <w:basedOn w:val="Normln"/>
    <w:uiPriority w:val="99"/>
    <w:semiHidden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Default">
    <w:name w:val="Default"/>
    <w:rsid w:val="004D03E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E13D1"/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E13D1"/>
    <w:rPr>
      <w:rFonts w:ascii="Arial" w:eastAsia="Times New Roman" w:hAnsi="Arial"/>
    </w:rPr>
  </w:style>
  <w:style w:type="character" w:styleId="Odkaznavysvtlivky">
    <w:name w:val="endnote reference"/>
    <w:basedOn w:val="Standardnpsmoodstavce"/>
    <w:uiPriority w:val="99"/>
    <w:semiHidden/>
    <w:unhideWhenUsed/>
    <w:rsid w:val="003E13D1"/>
    <w:rPr>
      <w:vertAlign w:val="superscript"/>
    </w:rPr>
  </w:style>
  <w:style w:type="character" w:customStyle="1" w:styleId="hps">
    <w:name w:val="hps"/>
    <w:basedOn w:val="Standardnpsmoodstavce"/>
    <w:rsid w:val="00FF19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1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8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82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2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2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9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4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3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4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9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4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w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D4B7DB-DB6E-4470-A3B2-34B95BDC7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2048</Words>
  <Characters>12088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VÍCETÉMATICKÉ INFORMACE</vt:lpstr>
    </vt:vector>
  </TitlesOfParts>
  <Company>ČSÚ</Company>
  <LinksUpToDate>false</LinksUpToDate>
  <CharactersWithSpaces>14108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VÍCETÉMATICKÉ INFORMACE</dc:title>
  <dc:creator>SystemService</dc:creator>
  <cp:lastModifiedBy>Jiří Kamenický</cp:lastModifiedBy>
  <cp:revision>2</cp:revision>
  <cp:lastPrinted>2014-06-02T17:09:00Z</cp:lastPrinted>
  <dcterms:created xsi:type="dcterms:W3CDTF">2014-10-24T06:30:00Z</dcterms:created>
  <dcterms:modified xsi:type="dcterms:W3CDTF">2014-10-24T06:30:00Z</dcterms:modified>
</cp:coreProperties>
</file>