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48F066CF" w:rsidR="002566BD" w:rsidRDefault="003B2BF0" w:rsidP="008E7DC4">
      <w:pPr>
        <w:pStyle w:val="Datum"/>
      </w:pPr>
      <w:r>
        <w:t>9</w:t>
      </w:r>
      <w:r w:rsidR="001A7B90">
        <w:t xml:space="preserve">. </w:t>
      </w:r>
      <w:r>
        <w:t>ledna</w:t>
      </w:r>
      <w:r w:rsidR="00B03079">
        <w:t xml:space="preserve"> 20</w:t>
      </w:r>
      <w:r w:rsidR="001151F2">
        <w:t>2</w:t>
      </w:r>
      <w:r>
        <w:t>3</w:t>
      </w:r>
    </w:p>
    <w:p w14:paraId="49A4E10D" w14:textId="77777777" w:rsidR="008E7DC4" w:rsidRPr="008E7DC4" w:rsidRDefault="008E7DC4" w:rsidP="008E7DC4">
      <w:pPr>
        <w:pStyle w:val="Datum"/>
      </w:pPr>
    </w:p>
    <w:p w14:paraId="7BC38E95" w14:textId="39EDC5C0" w:rsidR="00E07137" w:rsidRPr="00E07137" w:rsidRDefault="005E35CA" w:rsidP="00E07137">
      <w:pPr>
        <w:spacing w:after="202"/>
        <w:jc w:val="both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="00133D52">
        <w:rPr>
          <w:rFonts w:eastAsia="Times New Roman"/>
          <w:b/>
          <w:bCs/>
          <w:color w:val="BD1B21"/>
          <w:sz w:val="32"/>
          <w:szCs w:val="32"/>
        </w:rPr>
        <w:t xml:space="preserve">oravskoslezskému kraji </w:t>
      </w:r>
      <w:r w:rsidR="007B0830">
        <w:rPr>
          <w:rFonts w:eastAsia="Times New Roman"/>
          <w:b/>
          <w:bCs/>
          <w:color w:val="BD1B21"/>
          <w:sz w:val="32"/>
          <w:szCs w:val="32"/>
        </w:rPr>
        <w:t>v roce 2021</w:t>
      </w:r>
      <w:r w:rsidR="00133D52">
        <w:rPr>
          <w:rFonts w:eastAsia="Times New Roman"/>
          <w:b/>
          <w:bCs/>
          <w:color w:val="BD1B21"/>
          <w:sz w:val="32"/>
          <w:szCs w:val="32"/>
        </w:rPr>
        <w:t xml:space="preserve"> vzrostl HDP nejvíce ze všech regionů Česka</w:t>
      </w:r>
      <w:bookmarkStart w:id="0" w:name="_GoBack"/>
      <w:bookmarkEnd w:id="0"/>
    </w:p>
    <w:p w14:paraId="5338B443" w14:textId="1CFD15E0" w:rsidR="006767A4" w:rsidRPr="006767A4" w:rsidRDefault="00A90B97" w:rsidP="008E7DC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Hodnota HDP na osobu zůstala i v roce 2021 nejvyšší v Praze, při srovnání s průměrem EU27 </w:t>
      </w:r>
      <w:r w:rsidR="00210018">
        <w:rPr>
          <w:rFonts w:cs="Arial"/>
          <w:b/>
          <w:bCs/>
          <w:szCs w:val="20"/>
        </w:rPr>
        <w:t xml:space="preserve">v přepočtu na paritu kupní síly </w:t>
      </w:r>
      <w:r>
        <w:rPr>
          <w:rFonts w:cs="Arial"/>
          <w:b/>
          <w:bCs/>
          <w:szCs w:val="20"/>
        </w:rPr>
        <w:t xml:space="preserve">však meziročně klesla. Nejvyšší reálný nárůst HDP byl loni zaznamenán v Moravskoslezském kraji a jen ve dvou regionech poklesl. </w:t>
      </w:r>
      <w:r w:rsidRPr="00A90B97">
        <w:rPr>
          <w:rFonts w:cs="Arial"/>
          <w:b/>
          <w:bCs/>
          <w:szCs w:val="20"/>
        </w:rPr>
        <w:t xml:space="preserve">Čistý disponibilní důchod na osobu </w:t>
      </w:r>
      <w:r w:rsidR="00133D52" w:rsidRPr="00A90B97">
        <w:rPr>
          <w:rFonts w:cs="Arial"/>
          <w:b/>
          <w:bCs/>
          <w:szCs w:val="20"/>
        </w:rPr>
        <w:t xml:space="preserve">vzrostl </w:t>
      </w:r>
      <w:r w:rsidRPr="00A90B97">
        <w:rPr>
          <w:rFonts w:cs="Arial"/>
          <w:b/>
          <w:bCs/>
          <w:szCs w:val="20"/>
        </w:rPr>
        <w:t>meziročně nejvíce v</w:t>
      </w:r>
      <w:r w:rsidR="00133D52">
        <w:rPr>
          <w:rFonts w:cs="Arial"/>
          <w:b/>
          <w:bCs/>
          <w:szCs w:val="20"/>
        </w:rPr>
        <w:t> </w:t>
      </w:r>
      <w:r w:rsidRPr="00A90B97">
        <w:rPr>
          <w:rFonts w:cs="Arial"/>
          <w:b/>
          <w:bCs/>
          <w:szCs w:val="20"/>
        </w:rPr>
        <w:t>Praze</w:t>
      </w:r>
      <w:r w:rsidR="00133D52">
        <w:rPr>
          <w:rFonts w:cs="Arial"/>
          <w:b/>
          <w:bCs/>
          <w:szCs w:val="20"/>
        </w:rPr>
        <w:t>, kde přesáhnul 402 tisíc korun</w:t>
      </w:r>
      <w:r w:rsidRPr="00A90B97">
        <w:rPr>
          <w:rFonts w:cs="Arial"/>
          <w:b/>
          <w:bCs/>
          <w:szCs w:val="20"/>
        </w:rPr>
        <w:t>.</w:t>
      </w:r>
      <w:r>
        <w:t xml:space="preserve"> </w:t>
      </w:r>
      <w:r w:rsidR="007D7AF7">
        <w:rPr>
          <w:rFonts w:cs="Arial"/>
          <w:b/>
          <w:bCs/>
          <w:szCs w:val="20"/>
        </w:rPr>
        <w:t>Podrobn</w:t>
      </w:r>
      <w:r w:rsidR="0087295A">
        <w:rPr>
          <w:rFonts w:cs="Arial"/>
          <w:b/>
          <w:bCs/>
          <w:szCs w:val="20"/>
        </w:rPr>
        <w:t>é</w:t>
      </w:r>
      <w:r w:rsidR="007D7AF7">
        <w:rPr>
          <w:rFonts w:cs="Arial"/>
          <w:b/>
          <w:bCs/>
          <w:szCs w:val="20"/>
        </w:rPr>
        <w:t xml:space="preserve"> informace </w:t>
      </w:r>
      <w:r>
        <w:rPr>
          <w:rFonts w:cs="Arial"/>
          <w:b/>
          <w:bCs/>
          <w:szCs w:val="20"/>
        </w:rPr>
        <w:t>ze statistiky regionálních účtů poskytují</w:t>
      </w:r>
      <w:r w:rsidR="00220B92">
        <w:rPr>
          <w:rFonts w:cs="Arial"/>
          <w:b/>
          <w:bCs/>
          <w:szCs w:val="20"/>
        </w:rPr>
        <w:t xml:space="preserve"> </w:t>
      </w:r>
      <w:r w:rsidR="00133D52">
        <w:rPr>
          <w:rFonts w:cs="Arial"/>
          <w:b/>
          <w:bCs/>
          <w:szCs w:val="20"/>
        </w:rPr>
        <w:t xml:space="preserve">nově </w:t>
      </w:r>
      <w:r w:rsidR="00220B92">
        <w:rPr>
          <w:rFonts w:cs="Arial"/>
          <w:b/>
          <w:bCs/>
          <w:szCs w:val="20"/>
        </w:rPr>
        <w:t>aktualizované</w:t>
      </w:r>
      <w:r w:rsidR="007D7AF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údaje</w:t>
      </w:r>
      <w:r w:rsidR="00220B92">
        <w:rPr>
          <w:rFonts w:cs="Arial"/>
          <w:b/>
          <w:bCs/>
          <w:szCs w:val="20"/>
        </w:rPr>
        <w:t xml:space="preserve"> dostupné</w:t>
      </w:r>
      <w:r w:rsidR="00133D52" w:rsidRPr="00133D52">
        <w:rPr>
          <w:rFonts w:cs="Arial"/>
          <w:b/>
          <w:bCs/>
          <w:szCs w:val="20"/>
        </w:rPr>
        <w:t xml:space="preserve"> </w:t>
      </w:r>
      <w:r w:rsidR="00133D52">
        <w:rPr>
          <w:rFonts w:cs="Arial"/>
          <w:b/>
          <w:bCs/>
          <w:szCs w:val="20"/>
        </w:rPr>
        <w:t>na webu ČSÚ</w:t>
      </w:r>
      <w:r w:rsidR="006767A4">
        <w:rPr>
          <w:rFonts w:cs="Arial"/>
          <w:b/>
          <w:bCs/>
          <w:szCs w:val="20"/>
        </w:rPr>
        <w:t xml:space="preserve"> v</w:t>
      </w:r>
      <w:r w:rsidR="00220B92">
        <w:rPr>
          <w:rFonts w:cs="Arial"/>
          <w:b/>
          <w:bCs/>
          <w:szCs w:val="20"/>
        </w:rPr>
        <w:t> </w:t>
      </w:r>
      <w:hyperlink r:id="rId8" w:history="1">
        <w:r w:rsidR="00220B92" w:rsidRPr="00220B92">
          <w:rPr>
            <w:rStyle w:val="Hypertextovodkaz"/>
            <w:rFonts w:cs="Arial"/>
            <w:b/>
            <w:bCs/>
            <w:szCs w:val="20"/>
          </w:rPr>
          <w:t>Databázi regionálních účtů</w:t>
        </w:r>
      </w:hyperlink>
      <w:r w:rsidR="00220B92">
        <w:rPr>
          <w:rFonts w:cs="Arial"/>
          <w:b/>
          <w:bCs/>
          <w:szCs w:val="20"/>
        </w:rPr>
        <w:t xml:space="preserve">. </w:t>
      </w:r>
    </w:p>
    <w:p w14:paraId="5734FFBC" w14:textId="77777777" w:rsidR="00A90B97" w:rsidRDefault="00A90B97" w:rsidP="008E7DC4"/>
    <w:p w14:paraId="0780CD76" w14:textId="7A30FDD6" w:rsidR="006767A4" w:rsidRDefault="006767A4" w:rsidP="008E7DC4">
      <w:r>
        <w:t xml:space="preserve">V hlavním městě Praze zůstává </w:t>
      </w:r>
      <w:r w:rsidRPr="006767A4">
        <w:t>HDP na osobu</w:t>
      </w:r>
      <w:r>
        <w:t xml:space="preserve"> </w:t>
      </w:r>
      <w:r w:rsidR="00220B92">
        <w:t xml:space="preserve">v přepočtu na paritu kupní síly </w:t>
      </w:r>
      <w:r>
        <w:t>více než dvakrát vyšší, než je průměr EU</w:t>
      </w:r>
      <w:r w:rsidR="00220B92">
        <w:t>27</w:t>
      </w:r>
      <w:r>
        <w:t xml:space="preserve">. Podíl Prahy </w:t>
      </w:r>
      <w:r w:rsidR="00D977CB">
        <w:t>však</w:t>
      </w:r>
      <w:r>
        <w:t xml:space="preserve"> proti roku 2020 poklesl z 205,3 % na 202,9 % </w:t>
      </w:r>
      <w:r w:rsidR="00220B92">
        <w:t xml:space="preserve">unijního </w:t>
      </w:r>
      <w:r>
        <w:t xml:space="preserve">průměru. Z ostatních krajů republiky se pouze v Moravskoslezském kraji </w:t>
      </w:r>
      <w:r w:rsidR="00C86E1E">
        <w:t xml:space="preserve">přiblížil </w:t>
      </w:r>
      <w:r>
        <w:t xml:space="preserve">HDP na osobu </w:t>
      </w:r>
      <w:r w:rsidR="00C86E1E">
        <w:t>průměru EU27 poté, co se</w:t>
      </w:r>
      <w:r w:rsidR="00220B92">
        <w:t xml:space="preserve"> j</w:t>
      </w:r>
      <w:r>
        <w:t xml:space="preserve">eho podíl </w:t>
      </w:r>
      <w:r w:rsidR="00C86E1E">
        <w:t>zvýšil</w:t>
      </w:r>
      <w:r>
        <w:t xml:space="preserve"> ze 71,8 % na 72,8 %. Ve zbylých krajích </w:t>
      </w:r>
      <w:r w:rsidR="00966FE8">
        <w:t xml:space="preserve">tento </w:t>
      </w:r>
      <w:r>
        <w:t>podíl klesl.</w:t>
      </w:r>
    </w:p>
    <w:p w14:paraId="3CACF42C" w14:textId="521FFFA5" w:rsidR="00A90B97" w:rsidRDefault="00A90B97" w:rsidP="008E7DC4"/>
    <w:p w14:paraId="672506E7" w14:textId="77777777" w:rsidR="00A90B97" w:rsidRDefault="00A90B97" w:rsidP="008E7DC4">
      <w:r w:rsidRPr="006767A4">
        <w:t>Hrubý domácí produkt</w:t>
      </w:r>
      <w:r w:rsidRPr="00B81D2E">
        <w:t xml:space="preserve"> </w:t>
      </w:r>
      <w:r>
        <w:t>(HDP) v roce 2021 vzrostl reálně nejvíce v Moravskoslezském kraji (+ 6,4 %), následovaném Královéhradeckým krajem (+ 5,5 %), hlavním městem Prahou a Zlínským krajem (shodně + 4,8 %). Pouze ve dvou krajích Česka HDP reálně poklesl, a to v kraji Vysočina o 2,3 % a Karlovarském o 1 %.</w:t>
      </w:r>
    </w:p>
    <w:p w14:paraId="7BBA7CD1" w14:textId="77777777" w:rsidR="006767A4" w:rsidRDefault="006767A4" w:rsidP="008E7DC4"/>
    <w:p w14:paraId="63D3AB8A" w14:textId="3F07EDFF" w:rsidR="006767A4" w:rsidRDefault="006767A4" w:rsidP="008E7DC4">
      <w:r w:rsidRPr="006767A4">
        <w:t>Čistý disponibilní důchod</w:t>
      </w:r>
      <w:r>
        <w:t xml:space="preserve"> </w:t>
      </w:r>
      <w:r w:rsidRPr="006767A4">
        <w:t>na osobu</w:t>
      </w:r>
      <w:r w:rsidR="00220B92">
        <w:t xml:space="preserve"> v roce 2021 </w:t>
      </w:r>
      <w:r>
        <w:t>meziročně stoupl nejvíce v hlavním městě Pra</w:t>
      </w:r>
      <w:r w:rsidR="00220B92">
        <w:t>ze, a to</w:t>
      </w:r>
      <w:r>
        <w:t xml:space="preserve"> o 13,4 %</w:t>
      </w:r>
      <w:r w:rsidR="00220B92">
        <w:t>, kdy</w:t>
      </w:r>
      <w:r w:rsidR="00C86E1E">
        <w:t>ž</w:t>
      </w:r>
      <w:r>
        <w:t xml:space="preserve"> dosáhl hodnoty 402 406 Kč. V ostatních krajích Česka se růst pohyboval mezi 7,7 % v Jihočeském kraji a 3,9 % v </w:t>
      </w:r>
      <w:r w:rsidRPr="00FD6F65">
        <w:t>Karlovarsk</w:t>
      </w:r>
      <w:r>
        <w:t xml:space="preserve">ém kraji, kde disponibilní důchod </w:t>
      </w:r>
      <w:r w:rsidR="00C86E1E">
        <w:t>stoupnul na</w:t>
      </w:r>
      <w:r w:rsidR="00220B92">
        <w:t xml:space="preserve"> 255 189 Kč </w:t>
      </w:r>
      <w:r>
        <w:t xml:space="preserve">na osobu </w:t>
      </w:r>
      <w:r w:rsidR="00220B92">
        <w:t xml:space="preserve">a </w:t>
      </w:r>
      <w:r>
        <w:t>zůst</w:t>
      </w:r>
      <w:r w:rsidR="00C86E1E">
        <w:t>al</w:t>
      </w:r>
      <w:r>
        <w:t xml:space="preserve"> </w:t>
      </w:r>
      <w:r w:rsidR="00220B92">
        <w:t xml:space="preserve">celorepublikově </w:t>
      </w:r>
      <w:r>
        <w:t>nejnižší.</w:t>
      </w:r>
      <w:r w:rsidR="00C86E1E">
        <w:t xml:space="preserve"> </w:t>
      </w:r>
      <w:r w:rsidRPr="006767A4">
        <w:t xml:space="preserve">Tvorba hrubého fixního kapitálu </w:t>
      </w:r>
      <w:r w:rsidR="00C86E1E">
        <w:t>vzrostla</w:t>
      </w:r>
      <w:r>
        <w:t xml:space="preserve"> meziročně o 20,6 % v Pardubickém kraji a o 16,1 % ve Středočeském kraji. Nejvíce </w:t>
      </w:r>
      <w:r w:rsidR="00C86E1E">
        <w:t xml:space="preserve">se </w:t>
      </w:r>
      <w:r>
        <w:t xml:space="preserve">tento ukazatel </w:t>
      </w:r>
      <w:r w:rsidR="00C86E1E">
        <w:t>snížil</w:t>
      </w:r>
      <w:r>
        <w:t xml:space="preserve"> v Karlovarském kraji</w:t>
      </w:r>
      <w:r w:rsidR="00220B92">
        <w:t>, a to</w:t>
      </w:r>
      <w:r>
        <w:t xml:space="preserve"> o 21,2 %. </w:t>
      </w:r>
    </w:p>
    <w:p w14:paraId="307FB625" w14:textId="0C14E5AF" w:rsidR="006767A4" w:rsidRDefault="006767A4" w:rsidP="008E7DC4"/>
    <w:p w14:paraId="04C27FEC" w14:textId="1FED6F1E" w:rsidR="006767A4" w:rsidRDefault="006767A4" w:rsidP="008E7DC4">
      <w:r w:rsidRPr="006767A4">
        <w:t>Regionální účty</w:t>
      </w:r>
      <w:r w:rsidRPr="004C2233">
        <w:t xml:space="preserve"> </w:t>
      </w:r>
      <w:r w:rsidRPr="006767A4">
        <w:t>(</w:t>
      </w:r>
      <w:proofErr w:type="spellStart"/>
      <w:r w:rsidRPr="006767A4">
        <w:t>Ra</w:t>
      </w:r>
      <w:proofErr w:type="spellEnd"/>
      <w:r w:rsidRPr="006767A4">
        <w:t xml:space="preserve"> – </w:t>
      </w:r>
      <w:proofErr w:type="spellStart"/>
      <w:r w:rsidRPr="006767A4">
        <w:t>Regional</w:t>
      </w:r>
      <w:proofErr w:type="spellEnd"/>
      <w:r w:rsidRPr="006767A4">
        <w:t xml:space="preserve"> </w:t>
      </w:r>
      <w:proofErr w:type="spellStart"/>
      <w:r w:rsidRPr="006767A4">
        <w:t>Accounts</w:t>
      </w:r>
      <w:proofErr w:type="spellEnd"/>
      <w:r w:rsidRPr="006767A4">
        <w:t>)</w:t>
      </w:r>
      <w:r w:rsidRPr="004C2233">
        <w:t xml:space="preserve"> </w:t>
      </w:r>
      <w:r w:rsidRPr="0078630D">
        <w:t>jsou regionální specifikací národních účtů</w:t>
      </w:r>
      <w:r>
        <w:t>. Poskytují informace o makroekonomických ukazatelích</w:t>
      </w:r>
      <w:r w:rsidR="00220B92">
        <w:t>, jako jsou</w:t>
      </w:r>
      <w:r>
        <w:t xml:space="preserve"> hrubá přidaná hodnota, hrubý domácí produkt, tvorba hrubého fixního kapitálu, ukazatele zaměstnanosti (zaměstnanci, zaměstnané osoby, odpracované hodiny, náhrady zaměstnancům) a účty sektoru domácností pro alokaci disponibilního důchodu. </w:t>
      </w:r>
      <w:r w:rsidRPr="00923801">
        <w:t>Region</w:t>
      </w:r>
      <w:r w:rsidR="00D977CB">
        <w:t>y</w:t>
      </w:r>
      <w:r w:rsidRPr="00923801">
        <w:t xml:space="preserve"> </w:t>
      </w:r>
      <w:r w:rsidR="00D977CB">
        <w:t>jsou</w:t>
      </w:r>
      <w:r w:rsidRPr="00923801">
        <w:t xml:space="preserve"> území </w:t>
      </w:r>
      <w:r w:rsidR="00D977CB">
        <w:t xml:space="preserve">EU vymezená Klasifikací územních statistických jednotek </w:t>
      </w:r>
      <w:r w:rsidRPr="00923801">
        <w:t>NUTS</w:t>
      </w:r>
      <w:r w:rsidR="00110A4C">
        <w:t xml:space="preserve">. V </w:t>
      </w:r>
      <w:r w:rsidRPr="00923801">
        <w:t>Česk</w:t>
      </w:r>
      <w:r>
        <w:t>u</w:t>
      </w:r>
      <w:r w:rsidRPr="00923801">
        <w:t xml:space="preserve"> jde o úroveň NUTS 2 </w:t>
      </w:r>
      <w:r w:rsidR="00110A4C">
        <w:t>(</w:t>
      </w:r>
      <w:r w:rsidRPr="00923801">
        <w:t>regiony soudržnosti</w:t>
      </w:r>
      <w:r w:rsidR="00110A4C">
        <w:t>)</w:t>
      </w:r>
      <w:r w:rsidRPr="00923801">
        <w:t xml:space="preserve"> a NUTS 3 </w:t>
      </w:r>
      <w:r w:rsidR="00110A4C">
        <w:t>(</w:t>
      </w:r>
      <w:r w:rsidRPr="00923801">
        <w:t>kraje</w:t>
      </w:r>
      <w:r w:rsidR="00110A4C">
        <w:t>)</w:t>
      </w:r>
      <w:r w:rsidRPr="00923801">
        <w:t>.</w:t>
      </w:r>
      <w:r>
        <w:t xml:space="preserve"> </w:t>
      </w:r>
    </w:p>
    <w:p w14:paraId="5259FEFC" w14:textId="77777777" w:rsidR="006767A4" w:rsidRDefault="006767A4" w:rsidP="00560410">
      <w:pPr>
        <w:jc w:val="both"/>
      </w:pPr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6140847" w14:textId="77777777" w:rsidR="009D38C5" w:rsidRPr="001B6F48" w:rsidRDefault="009D38C5" w:rsidP="009D38C5">
      <w:pPr>
        <w:rPr>
          <w:rFonts w:cs="Arial"/>
        </w:rPr>
      </w:pPr>
      <w:r>
        <w:rPr>
          <w:rFonts w:cs="Arial"/>
        </w:rPr>
        <w:t>Jan Cieslar</w:t>
      </w:r>
    </w:p>
    <w:p w14:paraId="298E7C43" w14:textId="77777777" w:rsidR="009D38C5" w:rsidRPr="00C62D32" w:rsidRDefault="009D38C5" w:rsidP="009D38C5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5A41E277" w14:textId="77777777" w:rsidR="009D38C5" w:rsidRPr="00C62D32" w:rsidRDefault="009D38C5" w:rsidP="009D38C5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2C99DE0D" w14:textId="77777777" w:rsidR="009D38C5" w:rsidRDefault="009D38C5" w:rsidP="009D38C5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25B6A93B" w14:textId="15BBF0DD" w:rsidR="00537A39" w:rsidRPr="00D977CB" w:rsidRDefault="00537A39" w:rsidP="009D38C5">
      <w:pPr>
        <w:spacing w:line="240" w:lineRule="auto"/>
        <w:rPr>
          <w:rFonts w:cs="Arial"/>
        </w:rPr>
      </w:pPr>
    </w:p>
    <w:sectPr w:rsidR="00537A39" w:rsidRPr="00D977C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ECA5" w14:textId="77777777" w:rsidR="00E73DBA" w:rsidRDefault="00E73DBA" w:rsidP="00BA6370">
      <w:r>
        <w:separator/>
      </w:r>
    </w:p>
  </w:endnote>
  <w:endnote w:type="continuationSeparator" w:id="0">
    <w:p w14:paraId="18004442" w14:textId="77777777" w:rsidR="00E73DBA" w:rsidRDefault="00E73D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3A3453A0" w:rsidR="003D0499" w:rsidRDefault="009D38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426F12E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379807A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5CC00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0CED" w14:textId="77777777" w:rsidR="00E73DBA" w:rsidRDefault="00E73DBA" w:rsidP="00BA6370">
      <w:r>
        <w:separator/>
      </w:r>
    </w:p>
  </w:footnote>
  <w:footnote w:type="continuationSeparator" w:id="0">
    <w:p w14:paraId="16F732AF" w14:textId="77777777" w:rsidR="00E73DBA" w:rsidRDefault="00E73D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0E6B0AA9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39D8E5B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06116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142509BA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CE1FE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5466E37C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13EF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7976953D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6ED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5EB1C752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E34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2925F6EB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6527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D38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166CA68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77BD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43BF4"/>
    <w:rsid w:val="000539E8"/>
    <w:rsid w:val="00053D33"/>
    <w:rsid w:val="0007358E"/>
    <w:rsid w:val="0008169F"/>
    <w:rsid w:val="000842D2"/>
    <w:rsid w:val="000843A5"/>
    <w:rsid w:val="00095213"/>
    <w:rsid w:val="000B6F63"/>
    <w:rsid w:val="000B755F"/>
    <w:rsid w:val="000C435D"/>
    <w:rsid w:val="000C7CC8"/>
    <w:rsid w:val="000E4BF9"/>
    <w:rsid w:val="00110A4C"/>
    <w:rsid w:val="001151F2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0018"/>
    <w:rsid w:val="002133C0"/>
    <w:rsid w:val="00213729"/>
    <w:rsid w:val="00216DC9"/>
    <w:rsid w:val="00220B92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160F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839C3"/>
    <w:rsid w:val="00397580"/>
    <w:rsid w:val="003A1794"/>
    <w:rsid w:val="003A4310"/>
    <w:rsid w:val="003A45C8"/>
    <w:rsid w:val="003B2BF0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C7959"/>
    <w:rsid w:val="004D05B3"/>
    <w:rsid w:val="004E479E"/>
    <w:rsid w:val="004E583B"/>
    <w:rsid w:val="004F78E6"/>
    <w:rsid w:val="00503C75"/>
    <w:rsid w:val="00512D99"/>
    <w:rsid w:val="00531DBB"/>
    <w:rsid w:val="00532EF4"/>
    <w:rsid w:val="00537A39"/>
    <w:rsid w:val="00560410"/>
    <w:rsid w:val="00560877"/>
    <w:rsid w:val="005718B1"/>
    <w:rsid w:val="00581FF7"/>
    <w:rsid w:val="005B22A9"/>
    <w:rsid w:val="005C66F6"/>
    <w:rsid w:val="005C6D55"/>
    <w:rsid w:val="005D1E05"/>
    <w:rsid w:val="005D3CA4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0830"/>
    <w:rsid w:val="007B1333"/>
    <w:rsid w:val="007B79D4"/>
    <w:rsid w:val="007C5CAA"/>
    <w:rsid w:val="007D5E80"/>
    <w:rsid w:val="007D7AF7"/>
    <w:rsid w:val="007E67A5"/>
    <w:rsid w:val="007F4AEB"/>
    <w:rsid w:val="007F75B2"/>
    <w:rsid w:val="008043C4"/>
    <w:rsid w:val="00813986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C384C"/>
    <w:rsid w:val="008D0F11"/>
    <w:rsid w:val="008E58D5"/>
    <w:rsid w:val="008E7B39"/>
    <w:rsid w:val="008E7DC4"/>
    <w:rsid w:val="008F35B4"/>
    <w:rsid w:val="008F73B4"/>
    <w:rsid w:val="008F78EC"/>
    <w:rsid w:val="00900593"/>
    <w:rsid w:val="0090507A"/>
    <w:rsid w:val="00910B1F"/>
    <w:rsid w:val="00910CAB"/>
    <w:rsid w:val="00941583"/>
    <w:rsid w:val="0094402F"/>
    <w:rsid w:val="0096264C"/>
    <w:rsid w:val="00963DE2"/>
    <w:rsid w:val="009668FF"/>
    <w:rsid w:val="00966FE8"/>
    <w:rsid w:val="0097362E"/>
    <w:rsid w:val="0098320C"/>
    <w:rsid w:val="009B55B1"/>
    <w:rsid w:val="009C2C94"/>
    <w:rsid w:val="009C4B4B"/>
    <w:rsid w:val="009D0E13"/>
    <w:rsid w:val="009D2450"/>
    <w:rsid w:val="009D38C5"/>
    <w:rsid w:val="009D4892"/>
    <w:rsid w:val="00A00672"/>
    <w:rsid w:val="00A00787"/>
    <w:rsid w:val="00A30BC4"/>
    <w:rsid w:val="00A35C25"/>
    <w:rsid w:val="00A4343D"/>
    <w:rsid w:val="00A46608"/>
    <w:rsid w:val="00A502F1"/>
    <w:rsid w:val="00A55861"/>
    <w:rsid w:val="00A70A83"/>
    <w:rsid w:val="00A81EB3"/>
    <w:rsid w:val="00A820EA"/>
    <w:rsid w:val="00A842CF"/>
    <w:rsid w:val="00A9040D"/>
    <w:rsid w:val="00A90B97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F4A35"/>
    <w:rsid w:val="00BF4A90"/>
    <w:rsid w:val="00BF6AB4"/>
    <w:rsid w:val="00C2456C"/>
    <w:rsid w:val="00C269D4"/>
    <w:rsid w:val="00C4160D"/>
    <w:rsid w:val="00C52466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0133"/>
    <w:rsid w:val="00D666C3"/>
    <w:rsid w:val="00D75F51"/>
    <w:rsid w:val="00D8187D"/>
    <w:rsid w:val="00D977CB"/>
    <w:rsid w:val="00DA3F1D"/>
    <w:rsid w:val="00DB3587"/>
    <w:rsid w:val="00DB74F1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423C"/>
    <w:rsid w:val="00E71B7D"/>
    <w:rsid w:val="00E73DBA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8FCE-7915-4819-B6B8-C61E4CD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Hortig Pavel</cp:lastModifiedBy>
  <cp:revision>3</cp:revision>
  <cp:lastPrinted>2019-01-25T10:28:00Z</cp:lastPrinted>
  <dcterms:created xsi:type="dcterms:W3CDTF">2023-01-10T09:21:00Z</dcterms:created>
  <dcterms:modified xsi:type="dcterms:W3CDTF">2023-01-10T09:33:00Z</dcterms:modified>
</cp:coreProperties>
</file>