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483BC" w14:textId="4C8ED2CA" w:rsidR="00AA56D5" w:rsidRPr="00B929D1" w:rsidRDefault="00AA56D5" w:rsidP="00B929D1">
      <w:pPr>
        <w:tabs>
          <w:tab w:val="left" w:pos="0"/>
          <w:tab w:val="left" w:pos="284"/>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uppressAutoHyphens/>
        <w:jc w:val="both"/>
        <w:rPr>
          <w:rFonts w:ascii="Arial" w:eastAsiaTheme="minorHAnsi" w:hAnsi="Arial" w:cs="Arial"/>
          <w:b/>
          <w:bCs/>
          <w:color w:val="0071BC"/>
          <w:lang w:eastAsia="en-US"/>
        </w:rPr>
      </w:pPr>
      <w:bookmarkStart w:id="0" w:name="_GoBack"/>
      <w:bookmarkEnd w:id="0"/>
      <w:r w:rsidRPr="00B929D1">
        <w:rPr>
          <w:rFonts w:ascii="Arial" w:eastAsiaTheme="minorHAnsi" w:hAnsi="Arial" w:cs="Arial"/>
          <w:b/>
          <w:bCs/>
          <w:color w:val="0071BC"/>
          <w:lang w:eastAsia="en-US"/>
        </w:rPr>
        <w:t>2</w:t>
      </w:r>
      <w:r w:rsidR="00A66357" w:rsidRPr="00B929D1">
        <w:rPr>
          <w:rFonts w:ascii="Arial" w:eastAsiaTheme="minorHAnsi" w:hAnsi="Arial" w:cs="Arial"/>
          <w:b/>
          <w:bCs/>
          <w:color w:val="0071BC"/>
          <w:lang w:eastAsia="en-US"/>
        </w:rPr>
        <w:t>2</w:t>
      </w:r>
      <w:r w:rsidR="00B929D1">
        <w:rPr>
          <w:rFonts w:ascii="Arial" w:eastAsiaTheme="minorHAnsi" w:hAnsi="Arial" w:cs="Arial"/>
          <w:b/>
          <w:bCs/>
          <w:color w:val="0071BC"/>
          <w:lang w:eastAsia="en-US"/>
        </w:rPr>
        <w:t xml:space="preserve"> </w:t>
      </w:r>
      <w:r w:rsidRPr="00B929D1">
        <w:rPr>
          <w:rFonts w:ascii="Arial" w:eastAsiaTheme="minorHAnsi" w:hAnsi="Arial" w:cs="Arial"/>
          <w:b/>
          <w:bCs/>
          <w:color w:val="0071BC"/>
          <w:lang w:eastAsia="en-US"/>
        </w:rPr>
        <w:t xml:space="preserve"> INFORMAČNÍ </w:t>
      </w:r>
      <w:r w:rsidR="00F24617" w:rsidRPr="00B929D1">
        <w:rPr>
          <w:rFonts w:ascii="Arial" w:eastAsiaTheme="minorHAnsi" w:hAnsi="Arial" w:cs="Arial"/>
          <w:b/>
          <w:bCs/>
          <w:color w:val="0071BC"/>
          <w:lang w:eastAsia="en-US"/>
        </w:rPr>
        <w:t>SPOLEČNOST</w:t>
      </w:r>
    </w:p>
    <w:p w14:paraId="3DFEB231" w14:textId="4418D83D" w:rsidR="00AA56D5" w:rsidRDefault="00AA56D5" w:rsidP="00B929D1">
      <w:pPr>
        <w:jc w:val="both"/>
        <w:rPr>
          <w:rFonts w:ascii="Arial" w:hAnsi="Arial" w:cs="Arial"/>
          <w:bCs/>
          <w:sz w:val="18"/>
          <w:szCs w:val="18"/>
        </w:rPr>
      </w:pPr>
    </w:p>
    <w:p w14:paraId="54D630E3" w14:textId="77777777" w:rsidR="00601AA0" w:rsidRPr="00601AA0" w:rsidRDefault="00601AA0" w:rsidP="00601AA0">
      <w:pPr>
        <w:jc w:val="both"/>
        <w:rPr>
          <w:rFonts w:ascii="Arial" w:hAnsi="Arial" w:cs="Arial"/>
          <w:b/>
          <w:color w:val="0071BC"/>
          <w:sz w:val="20"/>
          <w:szCs w:val="20"/>
        </w:rPr>
      </w:pPr>
      <w:r w:rsidRPr="00601AA0">
        <w:rPr>
          <w:rFonts w:ascii="Arial" w:hAnsi="Arial" w:cs="Arial"/>
          <w:b/>
          <w:color w:val="0071BC"/>
          <w:sz w:val="20"/>
          <w:szCs w:val="20"/>
        </w:rPr>
        <w:t>Metodické vysvětlivky</w:t>
      </w:r>
    </w:p>
    <w:p w14:paraId="082C824B" w14:textId="77777777" w:rsidR="00601AA0" w:rsidRPr="00B929D1" w:rsidRDefault="00601AA0" w:rsidP="00B929D1">
      <w:pPr>
        <w:jc w:val="both"/>
        <w:rPr>
          <w:rFonts w:ascii="Arial" w:hAnsi="Arial" w:cs="Arial"/>
          <w:bCs/>
          <w:sz w:val="18"/>
          <w:szCs w:val="18"/>
        </w:rPr>
      </w:pPr>
    </w:p>
    <w:p w14:paraId="5B63C16E" w14:textId="77777777" w:rsidR="00291139" w:rsidRPr="00291139" w:rsidRDefault="00291139" w:rsidP="00291139">
      <w:pPr>
        <w:jc w:val="both"/>
        <w:rPr>
          <w:rFonts w:ascii="Arial" w:hAnsi="Arial" w:cs="Arial"/>
          <w:b/>
          <w:sz w:val="18"/>
          <w:szCs w:val="18"/>
        </w:rPr>
      </w:pPr>
      <w:r w:rsidRPr="00291139">
        <w:rPr>
          <w:rFonts w:ascii="Arial" w:hAnsi="Arial" w:cs="Arial"/>
          <w:sz w:val="18"/>
          <w:szCs w:val="18"/>
        </w:rPr>
        <w:t>Statistika informační společnosti má za cíl poskytnout údaje o produkci a nabídce moderních informačních a komunikačních technologií, včetně údajů o investicích, zahraničním obchodu a kvalifikovaných lidských zdrojích v této oblasti, a současně i informace o rozšíření, míře a způsobu využívání těchto technologií a systémů v podnicích, domácnostech, veřejné správě, školství a zdravotnictví.</w:t>
      </w:r>
    </w:p>
    <w:p w14:paraId="1D0082B0" w14:textId="77777777" w:rsidR="00291139" w:rsidRPr="00291139" w:rsidRDefault="00291139" w:rsidP="00291139">
      <w:pPr>
        <w:spacing w:before="120"/>
        <w:jc w:val="both"/>
        <w:rPr>
          <w:rFonts w:ascii="Arial" w:hAnsi="Arial" w:cs="Arial"/>
          <w:sz w:val="18"/>
          <w:szCs w:val="18"/>
        </w:rPr>
      </w:pPr>
      <w:r w:rsidRPr="00291139">
        <w:rPr>
          <w:rFonts w:ascii="Arial" w:hAnsi="Arial" w:cs="Arial"/>
          <w:sz w:val="18"/>
          <w:szCs w:val="18"/>
        </w:rPr>
        <w:t xml:space="preserve">Pojem </w:t>
      </w:r>
      <w:r w:rsidRPr="00291139">
        <w:rPr>
          <w:rFonts w:ascii="Arial" w:hAnsi="Arial" w:cs="Arial"/>
          <w:b/>
          <w:bCs/>
          <w:sz w:val="18"/>
          <w:szCs w:val="18"/>
        </w:rPr>
        <w:t>informační a komunikační technologie</w:t>
      </w:r>
      <w:r w:rsidRPr="00291139">
        <w:rPr>
          <w:rFonts w:ascii="Arial" w:hAnsi="Arial" w:cs="Arial"/>
          <w:sz w:val="18"/>
          <w:szCs w:val="18"/>
        </w:rPr>
        <w:t xml:space="preserve"> (dále jen ICT) zahrnuje technologie, jakými jsou mobilní telefony, počítače, internet a s nimi spojené systémy, aktivity a procesy, které se podílejí na zobrazení, zpracování, skladování a přenosu informací a dat elektronickou cestou.</w:t>
      </w:r>
    </w:p>
    <w:p w14:paraId="37A258BA" w14:textId="77777777" w:rsidR="00291139" w:rsidRPr="00291139" w:rsidRDefault="00291139" w:rsidP="00291139">
      <w:pPr>
        <w:spacing w:before="120"/>
        <w:jc w:val="both"/>
        <w:rPr>
          <w:rFonts w:ascii="Arial" w:hAnsi="Arial" w:cs="Arial"/>
          <w:sz w:val="18"/>
          <w:szCs w:val="18"/>
        </w:rPr>
      </w:pPr>
      <w:r w:rsidRPr="00291139">
        <w:rPr>
          <w:rFonts w:ascii="Arial" w:hAnsi="Arial" w:cs="Arial"/>
          <w:bCs/>
          <w:sz w:val="18"/>
          <w:szCs w:val="18"/>
        </w:rPr>
        <w:t>Údaje uvedené v této kapitole byly získány převážně z pravidelných statistických zjišťování ČSÚ, především z ročních šetření o využívání ICT v jednotlivých sektorech společnosti, a dále ze statistik Českého telekomunikačního úřadu, Ministerstva školství, mládeže a tělovýchovy a Ústavu zdravotnických informací a statistiky ČR.</w:t>
      </w:r>
    </w:p>
    <w:p w14:paraId="37090C97" w14:textId="77777777" w:rsidR="00291139" w:rsidRPr="00291139" w:rsidRDefault="00291139" w:rsidP="00291139">
      <w:pPr>
        <w:rPr>
          <w:rFonts w:ascii="Arial" w:hAnsi="Arial" w:cs="Arial"/>
          <w:sz w:val="18"/>
          <w:szCs w:val="18"/>
        </w:rPr>
      </w:pPr>
    </w:p>
    <w:p w14:paraId="7134DD49" w14:textId="77777777" w:rsidR="00291139" w:rsidRPr="00291139" w:rsidRDefault="00291139" w:rsidP="00291139">
      <w:pPr>
        <w:rPr>
          <w:rFonts w:ascii="Arial" w:hAnsi="Arial" w:cs="Arial"/>
          <w:sz w:val="18"/>
          <w:szCs w:val="18"/>
        </w:rPr>
      </w:pPr>
    </w:p>
    <w:p w14:paraId="141A30F5" w14:textId="77777777" w:rsidR="00291139" w:rsidRPr="00291139" w:rsidRDefault="00291139" w:rsidP="002911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eastAsia="Calibri" w:hAnsi="Arial" w:cs="Arial"/>
          <w:b/>
          <w:bCs/>
          <w:color w:val="0071BC"/>
          <w:sz w:val="20"/>
          <w:szCs w:val="20"/>
          <w:lang w:eastAsia="en-US"/>
        </w:rPr>
      </w:pPr>
      <w:r w:rsidRPr="00291139">
        <w:rPr>
          <w:rFonts w:ascii="Arial" w:eastAsia="Calibri" w:hAnsi="Arial" w:cs="Arial"/>
          <w:b/>
          <w:bCs/>
          <w:color w:val="0071BC"/>
          <w:sz w:val="20"/>
          <w:szCs w:val="20"/>
          <w:lang w:eastAsia="en-US"/>
        </w:rPr>
        <w:t>Poznámky k tabulkám</w:t>
      </w:r>
    </w:p>
    <w:p w14:paraId="42E7CEA9" w14:textId="77777777" w:rsidR="00291139" w:rsidRPr="00291139" w:rsidRDefault="00291139" w:rsidP="00291139">
      <w:pPr>
        <w:tabs>
          <w:tab w:val="left" w:pos="1640"/>
          <w:tab w:val="left" w:pos="7440"/>
          <w:tab w:val="left" w:pos="8400"/>
          <w:tab w:val="left" w:pos="9360"/>
        </w:tabs>
        <w:jc w:val="both"/>
        <w:rPr>
          <w:rFonts w:ascii="Arial" w:hAnsi="Arial" w:cs="Arial"/>
          <w:sz w:val="18"/>
          <w:szCs w:val="18"/>
        </w:rPr>
      </w:pPr>
    </w:p>
    <w:p w14:paraId="51F01045" w14:textId="77777777" w:rsidR="00291139" w:rsidRPr="00291139" w:rsidRDefault="00291139" w:rsidP="00291139">
      <w:pPr>
        <w:tabs>
          <w:tab w:val="left" w:pos="1640"/>
          <w:tab w:val="left" w:pos="7440"/>
          <w:tab w:val="left" w:pos="8400"/>
          <w:tab w:val="left" w:pos="9360"/>
        </w:tabs>
        <w:jc w:val="both"/>
        <w:rPr>
          <w:rFonts w:ascii="Arial" w:eastAsia="Calibri" w:hAnsi="Arial" w:cs="Arial"/>
          <w:b/>
          <w:color w:val="0071BC"/>
          <w:sz w:val="20"/>
          <w:szCs w:val="20"/>
          <w:lang w:eastAsia="en-US"/>
        </w:rPr>
      </w:pPr>
      <w:r w:rsidRPr="00291139">
        <w:rPr>
          <w:rFonts w:ascii="Arial" w:eastAsia="Calibri" w:hAnsi="Arial" w:cs="Arial"/>
          <w:b/>
          <w:color w:val="0071BC"/>
          <w:sz w:val="20"/>
          <w:szCs w:val="20"/>
          <w:lang w:eastAsia="en-US"/>
        </w:rPr>
        <w:t>Tab. 22-1 a 22-2  Telekomunikační a internetová infrastruktura</w:t>
      </w:r>
    </w:p>
    <w:p w14:paraId="01AD0FF8" w14:textId="77777777" w:rsidR="00291139" w:rsidRPr="00291139" w:rsidRDefault="00291139" w:rsidP="00291139">
      <w:pPr>
        <w:spacing w:before="120"/>
        <w:jc w:val="both"/>
        <w:rPr>
          <w:rFonts w:ascii="Arial" w:hAnsi="Arial" w:cs="Arial"/>
          <w:b/>
          <w:bCs/>
          <w:sz w:val="18"/>
          <w:szCs w:val="18"/>
        </w:rPr>
      </w:pPr>
      <w:r w:rsidRPr="00291139">
        <w:rPr>
          <w:rFonts w:ascii="Arial" w:hAnsi="Arial" w:cs="Arial"/>
          <w:sz w:val="18"/>
          <w:szCs w:val="18"/>
        </w:rPr>
        <w:t>Údaje v těchto tabulkách vychází z datových zdrojů Českého telekomunikačního úřadu.</w:t>
      </w:r>
    </w:p>
    <w:p w14:paraId="674A5BF5" w14:textId="77777777" w:rsidR="00291139" w:rsidRPr="00291139" w:rsidRDefault="00291139" w:rsidP="00291139">
      <w:pPr>
        <w:spacing w:before="120"/>
        <w:jc w:val="both"/>
        <w:rPr>
          <w:rFonts w:ascii="Arial" w:hAnsi="Arial" w:cs="Arial"/>
          <w:bCs/>
          <w:sz w:val="18"/>
          <w:szCs w:val="18"/>
        </w:rPr>
      </w:pPr>
      <w:r w:rsidRPr="00291139">
        <w:rPr>
          <w:rFonts w:ascii="Arial" w:hAnsi="Arial" w:cs="Arial"/>
          <w:bCs/>
          <w:sz w:val="18"/>
          <w:szCs w:val="18"/>
        </w:rPr>
        <w:t>Referenční období se vztahuje k 31. prosinci sledovaného roku.</w:t>
      </w:r>
    </w:p>
    <w:p w14:paraId="2AB6AF0F" w14:textId="77777777" w:rsidR="00291139" w:rsidRPr="00291139" w:rsidRDefault="00291139" w:rsidP="00291139">
      <w:pPr>
        <w:spacing w:before="120"/>
        <w:jc w:val="both"/>
        <w:rPr>
          <w:rFonts w:ascii="Arial" w:hAnsi="Arial" w:cs="Arial"/>
          <w:sz w:val="18"/>
          <w:szCs w:val="18"/>
        </w:rPr>
      </w:pPr>
      <w:r w:rsidRPr="00291139">
        <w:rPr>
          <w:rFonts w:ascii="Arial" w:hAnsi="Arial" w:cs="Arial"/>
          <w:sz w:val="18"/>
          <w:szCs w:val="18"/>
        </w:rPr>
        <w:t>Údaje uvedené v tabulkách k telekomunikační a internetové infrastruktuře se vztahují pouze ke službám poskytovaným na maloobchodní úrovni, jedná se tedy o služby poskytované koncovým uživatelům.</w:t>
      </w:r>
    </w:p>
    <w:p w14:paraId="3D668FE4" w14:textId="77777777" w:rsidR="00291139" w:rsidRPr="00291139" w:rsidRDefault="00291139" w:rsidP="00291139">
      <w:pPr>
        <w:spacing w:before="120"/>
        <w:jc w:val="both"/>
        <w:rPr>
          <w:rFonts w:ascii="Arial" w:hAnsi="Arial" w:cs="Arial"/>
          <w:bCs/>
          <w:sz w:val="18"/>
          <w:szCs w:val="18"/>
        </w:rPr>
      </w:pPr>
      <w:r w:rsidRPr="00291139">
        <w:rPr>
          <w:rFonts w:ascii="Arial" w:hAnsi="Arial" w:cs="Arial"/>
          <w:bCs/>
          <w:sz w:val="18"/>
          <w:szCs w:val="18"/>
        </w:rPr>
        <w:t>Celkový telefonní provoz originovaný ve veřejných pevných nebo mobilních telefonních sítích je dán počtem skutečně provolaných (reálných, nikoli účtovaných) minut.</w:t>
      </w:r>
    </w:p>
    <w:p w14:paraId="22AAF592" w14:textId="77777777" w:rsidR="00291139" w:rsidRPr="00291139" w:rsidRDefault="00291139" w:rsidP="00291139">
      <w:pPr>
        <w:spacing w:before="120"/>
        <w:jc w:val="both"/>
        <w:rPr>
          <w:rFonts w:ascii="Arial" w:hAnsi="Arial" w:cs="Arial"/>
          <w:sz w:val="18"/>
          <w:szCs w:val="18"/>
        </w:rPr>
      </w:pPr>
      <w:r w:rsidRPr="00291139">
        <w:rPr>
          <w:rFonts w:ascii="Arial" w:hAnsi="Arial" w:cs="Arial"/>
          <w:sz w:val="18"/>
          <w:szCs w:val="18"/>
        </w:rPr>
        <w:t>Počet účastníků hlasové služby v mobilní telefonní síti je měřen prostřednictvím počtu aktivních SIM karet, které byly použity minimálně jednou za poslední tři měsíce pro hlasový provoz.</w:t>
      </w:r>
    </w:p>
    <w:p w14:paraId="139BB06B" w14:textId="77777777" w:rsidR="00291139" w:rsidRPr="00291139" w:rsidRDefault="00291139" w:rsidP="00291139">
      <w:pPr>
        <w:spacing w:before="120"/>
        <w:jc w:val="both"/>
        <w:rPr>
          <w:rFonts w:ascii="Arial" w:hAnsi="Arial" w:cs="Arial"/>
          <w:bCs/>
          <w:sz w:val="18"/>
          <w:szCs w:val="18"/>
        </w:rPr>
      </w:pPr>
      <w:r w:rsidRPr="00291139">
        <w:rPr>
          <w:rFonts w:ascii="Arial" w:hAnsi="Arial" w:cs="Arial"/>
          <w:bCs/>
          <w:sz w:val="18"/>
          <w:szCs w:val="18"/>
        </w:rPr>
        <w:t xml:space="preserve">Počet účastníků hlasové služby v pevné telefonní síti je měřen počtem telefonních linek (aktivních účastnických telefonních stanic) v klasické komutované telefonní síti (anglicky PSTN: </w:t>
      </w:r>
      <w:r w:rsidRPr="00291139">
        <w:rPr>
          <w:rFonts w:ascii="Arial" w:hAnsi="Arial" w:cs="Arial"/>
          <w:bCs/>
          <w:i/>
          <w:sz w:val="18"/>
          <w:szCs w:val="18"/>
        </w:rPr>
        <w:t>Public Switched Telephone Network</w:t>
      </w:r>
      <w:r w:rsidRPr="00291139">
        <w:rPr>
          <w:rFonts w:ascii="Arial" w:hAnsi="Arial" w:cs="Arial"/>
          <w:bCs/>
          <w:sz w:val="18"/>
          <w:szCs w:val="18"/>
        </w:rPr>
        <w:t xml:space="preserve">) a počtu telefonních čísel využívaných pro hlasovou službu prostřednictvím internetového protokolu (anglicky VoIP: </w:t>
      </w:r>
      <w:r w:rsidRPr="00291139">
        <w:rPr>
          <w:rFonts w:ascii="Arial" w:hAnsi="Arial" w:cs="Arial"/>
          <w:bCs/>
          <w:i/>
          <w:sz w:val="18"/>
          <w:szCs w:val="18"/>
        </w:rPr>
        <w:t>Voice over Internet Protocol</w:t>
      </w:r>
      <w:r w:rsidRPr="00291139">
        <w:rPr>
          <w:rFonts w:ascii="Arial" w:hAnsi="Arial" w:cs="Arial"/>
          <w:bCs/>
          <w:sz w:val="18"/>
          <w:szCs w:val="18"/>
        </w:rPr>
        <w:t>).</w:t>
      </w:r>
    </w:p>
    <w:p w14:paraId="56CBAC32" w14:textId="77777777" w:rsidR="00291139" w:rsidRPr="00291139" w:rsidRDefault="00291139" w:rsidP="00291139">
      <w:pPr>
        <w:spacing w:before="120"/>
        <w:jc w:val="both"/>
        <w:rPr>
          <w:rFonts w:ascii="Arial" w:hAnsi="Arial" w:cs="Arial"/>
          <w:bCs/>
          <w:sz w:val="18"/>
          <w:szCs w:val="18"/>
        </w:rPr>
      </w:pPr>
      <w:r w:rsidRPr="00291139">
        <w:rPr>
          <w:rFonts w:ascii="Arial" w:hAnsi="Arial" w:cs="Arial"/>
          <w:bCs/>
          <w:sz w:val="18"/>
          <w:szCs w:val="18"/>
        </w:rPr>
        <w:t>Počet účastníků s fixním přístupem k internetu je měřen na základě počtu tzv. přístupových míst (aktivních přípojek).</w:t>
      </w:r>
    </w:p>
    <w:p w14:paraId="5E99E443" w14:textId="77777777" w:rsidR="00291139" w:rsidRPr="00291139" w:rsidRDefault="00291139" w:rsidP="00291139">
      <w:pPr>
        <w:spacing w:before="120"/>
        <w:jc w:val="both"/>
        <w:rPr>
          <w:rFonts w:ascii="Arial" w:hAnsi="Arial" w:cs="Arial"/>
          <w:bCs/>
          <w:sz w:val="18"/>
          <w:szCs w:val="18"/>
        </w:rPr>
      </w:pPr>
      <w:r w:rsidRPr="00291139">
        <w:rPr>
          <w:rFonts w:ascii="Arial" w:hAnsi="Arial" w:cs="Arial"/>
          <w:bCs/>
          <w:sz w:val="18"/>
          <w:szCs w:val="18"/>
        </w:rPr>
        <w:t>Počet účastníků se širokopásmovým mobilním přístupem se měří počtem aktivních SIM karet s přístupem k internetu v mobilních sítích.</w:t>
      </w:r>
    </w:p>
    <w:p w14:paraId="50D6BFF9" w14:textId="77777777" w:rsidR="00291139" w:rsidRPr="00291139" w:rsidRDefault="00291139" w:rsidP="00291139">
      <w:pPr>
        <w:spacing w:before="120"/>
        <w:jc w:val="both"/>
        <w:rPr>
          <w:rFonts w:ascii="Arial" w:hAnsi="Arial" w:cs="Arial"/>
          <w:sz w:val="18"/>
          <w:szCs w:val="18"/>
        </w:rPr>
      </w:pPr>
      <w:r w:rsidRPr="00291139">
        <w:rPr>
          <w:rFonts w:ascii="Arial" w:hAnsi="Arial" w:cs="Arial"/>
          <w:b/>
          <w:bCs/>
          <w:sz w:val="18"/>
          <w:szCs w:val="18"/>
        </w:rPr>
        <w:t>Fixní širokopásmový přístup k internetu</w:t>
      </w:r>
      <w:r w:rsidRPr="00291139">
        <w:rPr>
          <w:rFonts w:ascii="Arial" w:hAnsi="Arial" w:cs="Arial"/>
          <w:bCs/>
          <w:sz w:val="18"/>
          <w:szCs w:val="18"/>
        </w:rPr>
        <w:t xml:space="preserve">  (anglicky </w:t>
      </w:r>
      <w:r w:rsidRPr="00291139">
        <w:rPr>
          <w:rFonts w:ascii="Arial" w:hAnsi="Arial" w:cs="Arial"/>
          <w:bCs/>
          <w:i/>
          <w:sz w:val="18"/>
          <w:szCs w:val="18"/>
        </w:rPr>
        <w:t>Fixed Broadband</w:t>
      </w:r>
      <w:r w:rsidRPr="00291139">
        <w:rPr>
          <w:rFonts w:ascii="Arial" w:hAnsi="Arial" w:cs="Arial"/>
          <w:bCs/>
          <w:sz w:val="18"/>
          <w:szCs w:val="18"/>
        </w:rPr>
        <w:t xml:space="preserve">) zahrnuje připojení i) prostřednictvím technologií poskytovaných v rámci pevných komunikačních sítí (xDSL, TV kabelová přípojka, optické vlákno) a ii) pomocí fixního bezdrátového přístupu v pevném místě v licencovaných (včetně fixního LTE/5G) a nelicencovaných (včetně fixního WiFi) kmitočtových pásmech. </w:t>
      </w:r>
    </w:p>
    <w:p w14:paraId="598F80EF" w14:textId="77777777" w:rsidR="00291139" w:rsidRPr="00291139" w:rsidRDefault="00291139" w:rsidP="00291139">
      <w:pPr>
        <w:spacing w:before="120"/>
        <w:jc w:val="both"/>
        <w:rPr>
          <w:rFonts w:ascii="Arial" w:hAnsi="Arial" w:cs="Arial"/>
          <w:bCs/>
          <w:sz w:val="18"/>
          <w:szCs w:val="18"/>
        </w:rPr>
      </w:pPr>
      <w:r w:rsidRPr="00291139">
        <w:rPr>
          <w:rFonts w:ascii="Arial" w:hAnsi="Arial" w:cs="Arial"/>
          <w:b/>
          <w:bCs/>
          <w:sz w:val="18"/>
          <w:szCs w:val="18"/>
        </w:rPr>
        <w:t>Mobilní širokopásmový přístup k síti internet</w:t>
      </w:r>
      <w:r w:rsidRPr="00291139">
        <w:rPr>
          <w:rFonts w:ascii="Arial" w:hAnsi="Arial" w:cs="Arial"/>
          <w:bCs/>
          <w:sz w:val="18"/>
          <w:szCs w:val="18"/>
        </w:rPr>
        <w:t xml:space="preserve"> (anglicky </w:t>
      </w:r>
      <w:r w:rsidRPr="00291139">
        <w:rPr>
          <w:rFonts w:ascii="Arial" w:hAnsi="Arial" w:cs="Arial"/>
          <w:bCs/>
          <w:i/>
          <w:sz w:val="18"/>
          <w:szCs w:val="18"/>
        </w:rPr>
        <w:t>Mobile Broadband</w:t>
      </w:r>
      <w:r w:rsidRPr="00291139">
        <w:rPr>
          <w:rFonts w:ascii="Arial" w:hAnsi="Arial" w:cs="Arial"/>
          <w:bCs/>
          <w:sz w:val="18"/>
          <w:szCs w:val="18"/>
        </w:rPr>
        <w:t>) umožňuje využití internetu za pohybu prostřednictvím mobilní sítě, tj. nezahrnují se zde služby poskytované prostřednictvím sítě LTE/5G v pevném místě (tzv. fixní LTE/5G).  Mobilní internet rozlišujeme podle typu přístupu a používaného zařízení na mobilní internet pro telefony (internet v mobilu poskytovaný v rámci hlasové služby) a mobilní internet pro notebooky, případně tablety (trvalý přístup nezávislý na hlasových službách). V rámci mobilního internetu pro telefony rozlišujeme dva základní přístupy: i) dočasný „ad-hoc“ přístup v rámci hlasové služby bez měsíčního paušálu a ii) trvalý „dedicated“ přístup poskytovaný s hlasovými službami a měsíčním datovým tarifem.</w:t>
      </w:r>
    </w:p>
    <w:p w14:paraId="7152239E" w14:textId="77777777" w:rsidR="00291139" w:rsidRPr="00291139" w:rsidRDefault="00291139" w:rsidP="00291139">
      <w:pPr>
        <w:spacing w:before="120"/>
        <w:jc w:val="both"/>
        <w:rPr>
          <w:rFonts w:ascii="Arial" w:hAnsi="Arial" w:cs="Arial"/>
          <w:bCs/>
          <w:sz w:val="18"/>
          <w:szCs w:val="18"/>
        </w:rPr>
      </w:pPr>
      <w:r w:rsidRPr="00291139">
        <w:rPr>
          <w:rFonts w:ascii="Arial" w:hAnsi="Arial" w:cs="Arial"/>
          <w:b/>
          <w:bCs/>
          <w:sz w:val="18"/>
          <w:szCs w:val="18"/>
        </w:rPr>
        <w:t xml:space="preserve">Přístup k síti internet pomocí optických vláken </w:t>
      </w:r>
      <w:r w:rsidRPr="00291139">
        <w:rPr>
          <w:rFonts w:ascii="Arial" w:hAnsi="Arial" w:cs="Arial"/>
          <w:bCs/>
          <w:sz w:val="18"/>
          <w:szCs w:val="18"/>
        </w:rPr>
        <w:t xml:space="preserve">(FTTx) zahrnuje optické připojení typu FTTH (anglicky </w:t>
      </w:r>
      <w:r w:rsidRPr="00291139">
        <w:rPr>
          <w:rFonts w:ascii="Arial" w:hAnsi="Arial" w:cs="Arial"/>
          <w:bCs/>
          <w:i/>
          <w:sz w:val="18"/>
          <w:szCs w:val="18"/>
        </w:rPr>
        <w:t>Fiber to the Home</w:t>
      </w:r>
      <w:r w:rsidRPr="00291139">
        <w:rPr>
          <w:rFonts w:ascii="Arial" w:hAnsi="Arial" w:cs="Arial"/>
          <w:bCs/>
          <w:sz w:val="18"/>
          <w:szCs w:val="18"/>
        </w:rPr>
        <w:t xml:space="preserve">), kdy je optické vlákno vedeno až k účastníku do bytu a optické připojení typu FTTB (anglicky </w:t>
      </w:r>
      <w:r w:rsidRPr="00291139">
        <w:rPr>
          <w:rFonts w:ascii="Arial" w:hAnsi="Arial" w:cs="Arial"/>
          <w:bCs/>
          <w:i/>
          <w:sz w:val="18"/>
          <w:szCs w:val="18"/>
        </w:rPr>
        <w:t>Fiber to the Building</w:t>
      </w:r>
      <w:r w:rsidRPr="00291139">
        <w:rPr>
          <w:rFonts w:ascii="Arial" w:hAnsi="Arial" w:cs="Arial"/>
          <w:bCs/>
          <w:sz w:val="18"/>
          <w:szCs w:val="18"/>
        </w:rPr>
        <w:t>), kdy je optické vlákno přivedeno jen k budově a přenos uvnitř budovy k účastníku do bytu je zajišťován jiným způsobem (například rádiovou sítí nebo lokální sítí s pevným vedením).</w:t>
      </w:r>
    </w:p>
    <w:p w14:paraId="772D5995" w14:textId="77777777" w:rsidR="00291139" w:rsidRPr="00291139" w:rsidRDefault="00291139" w:rsidP="00291139">
      <w:pPr>
        <w:spacing w:before="120"/>
        <w:jc w:val="both"/>
        <w:rPr>
          <w:rFonts w:ascii="Arial" w:hAnsi="Arial" w:cs="Arial"/>
          <w:bCs/>
          <w:sz w:val="18"/>
          <w:szCs w:val="18"/>
        </w:rPr>
      </w:pPr>
      <w:r w:rsidRPr="00291139">
        <w:rPr>
          <w:rFonts w:ascii="Arial" w:hAnsi="Arial" w:cs="Arial"/>
          <w:b/>
          <w:bCs/>
          <w:sz w:val="18"/>
          <w:szCs w:val="18"/>
        </w:rPr>
        <w:t xml:space="preserve">Přístup k internetu přes rozvody pevné telefonní sítě </w:t>
      </w:r>
      <w:r w:rsidRPr="00291139">
        <w:rPr>
          <w:rFonts w:ascii="Arial" w:hAnsi="Arial" w:cs="Arial"/>
          <w:bCs/>
          <w:sz w:val="18"/>
          <w:szCs w:val="18"/>
        </w:rPr>
        <w:t xml:space="preserve">(xDSL přípojka) zahrnuje využití modemu a technologie DSL (anglicky </w:t>
      </w:r>
      <w:r w:rsidRPr="00291139">
        <w:rPr>
          <w:rFonts w:ascii="Arial" w:hAnsi="Arial" w:cs="Arial"/>
          <w:bCs/>
          <w:i/>
          <w:sz w:val="18"/>
          <w:szCs w:val="18"/>
        </w:rPr>
        <w:t>Digital Subscriber Line</w:t>
      </w:r>
      <w:r w:rsidRPr="00291139">
        <w:rPr>
          <w:rFonts w:ascii="Arial" w:hAnsi="Arial" w:cs="Arial"/>
          <w:bCs/>
          <w:sz w:val="18"/>
          <w:szCs w:val="18"/>
        </w:rPr>
        <w:t xml:space="preserve">) přes kovové vedení (telefonní linku). V současnosti jsou nejčastěji využívány typy ADSL (anglicky </w:t>
      </w:r>
      <w:r w:rsidRPr="00291139">
        <w:rPr>
          <w:rFonts w:ascii="Arial" w:hAnsi="Arial" w:cs="Arial"/>
          <w:bCs/>
          <w:i/>
          <w:sz w:val="18"/>
          <w:szCs w:val="18"/>
        </w:rPr>
        <w:t>Asymmetric Digital Subscriber Line</w:t>
      </w:r>
      <w:r w:rsidRPr="00291139">
        <w:rPr>
          <w:rFonts w:ascii="Arial" w:hAnsi="Arial" w:cs="Arial"/>
          <w:bCs/>
          <w:sz w:val="18"/>
          <w:szCs w:val="18"/>
        </w:rPr>
        <w:t xml:space="preserve">) a především VDSL (anglicky </w:t>
      </w:r>
      <w:r w:rsidRPr="00291139">
        <w:rPr>
          <w:rFonts w:ascii="Arial" w:hAnsi="Arial" w:cs="Arial"/>
          <w:bCs/>
          <w:i/>
          <w:sz w:val="18"/>
          <w:szCs w:val="18"/>
        </w:rPr>
        <w:t>Very High Bit Rate Digital Subscriber Line</w:t>
      </w:r>
      <w:r w:rsidRPr="00291139">
        <w:rPr>
          <w:rFonts w:ascii="Arial" w:hAnsi="Arial" w:cs="Arial"/>
          <w:bCs/>
          <w:sz w:val="18"/>
          <w:szCs w:val="18"/>
        </w:rPr>
        <w:t xml:space="preserve">). Od roku 2013 zahrnuje i přístupy s využitím technologie VDSL v kombinaci s optickým vedením typu FTTCab (anglicky </w:t>
      </w:r>
      <w:r w:rsidRPr="00291139">
        <w:rPr>
          <w:rFonts w:ascii="Arial" w:hAnsi="Arial" w:cs="Arial"/>
          <w:bCs/>
          <w:i/>
          <w:sz w:val="18"/>
          <w:szCs w:val="18"/>
        </w:rPr>
        <w:t>Fiber To The Cabinet</w:t>
      </w:r>
      <w:r w:rsidRPr="00291139">
        <w:rPr>
          <w:rFonts w:ascii="Arial" w:hAnsi="Arial" w:cs="Arial"/>
          <w:bCs/>
          <w:sz w:val="18"/>
          <w:szCs w:val="18"/>
        </w:rPr>
        <w:t>).</w:t>
      </w:r>
    </w:p>
    <w:p w14:paraId="21D2ACA1" w14:textId="77777777" w:rsidR="00291139" w:rsidRPr="00291139" w:rsidRDefault="00291139" w:rsidP="00291139">
      <w:pPr>
        <w:spacing w:before="120"/>
        <w:jc w:val="both"/>
        <w:rPr>
          <w:rFonts w:ascii="Arial" w:hAnsi="Arial" w:cs="Arial"/>
          <w:bCs/>
          <w:sz w:val="18"/>
          <w:szCs w:val="18"/>
        </w:rPr>
      </w:pPr>
      <w:r w:rsidRPr="00291139">
        <w:rPr>
          <w:rFonts w:ascii="Arial" w:hAnsi="Arial" w:cs="Arial"/>
          <w:b/>
          <w:bCs/>
          <w:sz w:val="18"/>
          <w:szCs w:val="18"/>
        </w:rPr>
        <w:t xml:space="preserve">Přístup k internetu přes rozvody sítě kabelové televize </w:t>
      </w:r>
      <w:r w:rsidRPr="00291139">
        <w:rPr>
          <w:rFonts w:ascii="Arial" w:hAnsi="Arial" w:cs="Arial"/>
          <w:bCs/>
          <w:sz w:val="18"/>
          <w:szCs w:val="18"/>
        </w:rPr>
        <w:t xml:space="preserve">(TV kabel) je zajištěn kabelovým modemem se standardem DOCSIS (anglicky </w:t>
      </w:r>
      <w:r w:rsidRPr="00291139">
        <w:rPr>
          <w:rFonts w:ascii="Arial" w:hAnsi="Arial" w:cs="Arial"/>
          <w:bCs/>
          <w:i/>
          <w:sz w:val="18"/>
          <w:szCs w:val="18"/>
        </w:rPr>
        <w:t>Data Over Cable Service Interface Specification</w:t>
      </w:r>
      <w:r w:rsidRPr="00291139">
        <w:rPr>
          <w:rFonts w:ascii="Arial" w:hAnsi="Arial" w:cs="Arial"/>
          <w:bCs/>
          <w:sz w:val="18"/>
          <w:szCs w:val="18"/>
        </w:rPr>
        <w:t xml:space="preserve">). Kabelové modemy komunikují obousměrně s centrální stanicí CMTS (anglicky </w:t>
      </w:r>
      <w:r w:rsidRPr="00291139">
        <w:rPr>
          <w:rFonts w:ascii="Arial" w:hAnsi="Arial" w:cs="Arial"/>
          <w:bCs/>
          <w:i/>
          <w:sz w:val="18"/>
          <w:szCs w:val="18"/>
        </w:rPr>
        <w:t>Cable Modem Termination System</w:t>
      </w:r>
      <w:r w:rsidRPr="00291139">
        <w:rPr>
          <w:rFonts w:ascii="Arial" w:hAnsi="Arial" w:cs="Arial"/>
          <w:bCs/>
          <w:sz w:val="18"/>
          <w:szCs w:val="18"/>
        </w:rPr>
        <w:t>) na přidělených frekvencích a kanálech podle frekvenčního plánu kabelové televize.</w:t>
      </w:r>
    </w:p>
    <w:p w14:paraId="2A356DF0" w14:textId="77777777" w:rsidR="00291139" w:rsidRPr="00291139" w:rsidRDefault="00291139" w:rsidP="00291139">
      <w:pPr>
        <w:spacing w:before="120"/>
        <w:jc w:val="both"/>
        <w:rPr>
          <w:rFonts w:ascii="Arial" w:hAnsi="Arial" w:cs="Arial"/>
          <w:bCs/>
          <w:sz w:val="18"/>
          <w:szCs w:val="18"/>
        </w:rPr>
      </w:pPr>
      <w:r w:rsidRPr="00291139">
        <w:rPr>
          <w:rFonts w:ascii="Arial" w:hAnsi="Arial" w:cs="Arial"/>
          <w:b/>
          <w:bCs/>
          <w:sz w:val="18"/>
          <w:szCs w:val="18"/>
        </w:rPr>
        <w:t>SIM karta</w:t>
      </w:r>
      <w:r w:rsidRPr="00291139">
        <w:rPr>
          <w:rFonts w:ascii="Arial" w:hAnsi="Arial" w:cs="Arial"/>
          <w:bCs/>
          <w:sz w:val="18"/>
          <w:szCs w:val="18"/>
        </w:rPr>
        <w:t xml:space="preserve"> je účastnická karta, která slouží pro identifikaci účastníka ve veřejné mobilní telefonní síti. Rozlišujeme dva základní typy SIM karet, konkrétně předplacené a tarifní. V rámci předplacené karty zákazník s poskytovatelem neuzavírá žádnou </w:t>
      </w:r>
      <w:r w:rsidRPr="00291139">
        <w:rPr>
          <w:rFonts w:ascii="Arial" w:hAnsi="Arial" w:cs="Arial"/>
          <w:bCs/>
          <w:sz w:val="18"/>
          <w:szCs w:val="18"/>
        </w:rPr>
        <w:lastRenderedPageBreak/>
        <w:t>smlouvu, pouze si předem zakoupí kredit, ze kterého poskytovatel postupně odečítá platby za služby. Naopak zákazníci s </w:t>
      </w:r>
      <w:r w:rsidRPr="00291139">
        <w:rPr>
          <w:rFonts w:ascii="Arial" w:hAnsi="Arial" w:cs="Arial"/>
          <w:b/>
          <w:bCs/>
          <w:sz w:val="18"/>
          <w:szCs w:val="18"/>
        </w:rPr>
        <w:t>tarifní kartou</w:t>
      </w:r>
      <w:r w:rsidRPr="00291139">
        <w:rPr>
          <w:rFonts w:ascii="Arial" w:hAnsi="Arial" w:cs="Arial"/>
          <w:bCs/>
          <w:sz w:val="18"/>
          <w:szCs w:val="18"/>
        </w:rPr>
        <w:t xml:space="preserve"> mají s operátorem uzavřenou smlouvu, na jejímž základě měsíčně hradí konkrétní částku za poskytované služby podle vystaveného vyúčtování.</w:t>
      </w:r>
    </w:p>
    <w:p w14:paraId="5EC754AC" w14:textId="77777777" w:rsidR="00291139" w:rsidRPr="00291139" w:rsidRDefault="00291139" w:rsidP="00291139">
      <w:pPr>
        <w:spacing w:before="120"/>
        <w:jc w:val="both"/>
        <w:rPr>
          <w:rFonts w:ascii="Arial" w:hAnsi="Arial" w:cs="Arial"/>
          <w:bCs/>
          <w:sz w:val="18"/>
          <w:szCs w:val="18"/>
        </w:rPr>
      </w:pPr>
      <w:r w:rsidRPr="00291139">
        <w:rPr>
          <w:rFonts w:ascii="Arial" w:hAnsi="Arial" w:cs="Arial"/>
          <w:b/>
          <w:bCs/>
          <w:sz w:val="18"/>
          <w:szCs w:val="18"/>
        </w:rPr>
        <w:t>Širokopásmový přístup</w:t>
      </w:r>
      <w:r w:rsidRPr="00291139">
        <w:rPr>
          <w:rFonts w:ascii="Arial" w:hAnsi="Arial" w:cs="Arial"/>
          <w:bCs/>
          <w:sz w:val="18"/>
          <w:szCs w:val="18"/>
        </w:rPr>
        <w:t xml:space="preserve"> k síti internet (anglicky </w:t>
      </w:r>
      <w:r w:rsidRPr="00291139">
        <w:rPr>
          <w:rFonts w:ascii="Arial" w:hAnsi="Arial" w:cs="Arial"/>
          <w:bCs/>
          <w:i/>
          <w:sz w:val="18"/>
          <w:szCs w:val="18"/>
        </w:rPr>
        <w:t>Broadband</w:t>
      </w:r>
      <w:r w:rsidRPr="00291139">
        <w:rPr>
          <w:rFonts w:ascii="Arial" w:hAnsi="Arial" w:cs="Arial"/>
          <w:bCs/>
          <w:sz w:val="18"/>
          <w:szCs w:val="18"/>
        </w:rPr>
        <w:t xml:space="preserve">) umožňuje rychlost stahování minimálně 2 Mbit/s. Za standard se v dnešní době považuje rychlé širokopásmové připojení (anglicky </w:t>
      </w:r>
      <w:r w:rsidRPr="00291139">
        <w:rPr>
          <w:rFonts w:ascii="Arial" w:hAnsi="Arial" w:cs="Arial"/>
          <w:bCs/>
          <w:i/>
          <w:sz w:val="18"/>
          <w:szCs w:val="18"/>
        </w:rPr>
        <w:t>Fast Broadband</w:t>
      </w:r>
      <w:r w:rsidRPr="00291139">
        <w:rPr>
          <w:rFonts w:ascii="Arial" w:hAnsi="Arial" w:cs="Arial"/>
          <w:bCs/>
          <w:sz w:val="18"/>
          <w:szCs w:val="18"/>
        </w:rPr>
        <w:t xml:space="preserve">) umožňující přenos dat v rozmezí 30 - 99,9 Mbit/s a za ideální pak superrychlé širokopásmové připojení (anglicky </w:t>
      </w:r>
      <w:r w:rsidRPr="00291139">
        <w:rPr>
          <w:rFonts w:ascii="Arial" w:hAnsi="Arial" w:cs="Arial"/>
          <w:bCs/>
          <w:i/>
          <w:sz w:val="18"/>
          <w:szCs w:val="18"/>
        </w:rPr>
        <w:t>Ultra-Fast Broadband</w:t>
      </w:r>
      <w:r w:rsidRPr="00291139">
        <w:rPr>
          <w:rFonts w:ascii="Arial" w:hAnsi="Arial" w:cs="Arial"/>
          <w:bCs/>
          <w:sz w:val="18"/>
          <w:szCs w:val="18"/>
        </w:rPr>
        <w:t>) s rychlostí vyšší než 100 Mbit/s.</w:t>
      </w:r>
    </w:p>
    <w:p w14:paraId="20082513" w14:textId="77777777" w:rsidR="00291139" w:rsidRPr="00291139" w:rsidRDefault="00291139" w:rsidP="00291139">
      <w:pPr>
        <w:spacing w:before="120"/>
        <w:jc w:val="both"/>
        <w:rPr>
          <w:rFonts w:ascii="Arial" w:hAnsi="Arial" w:cs="Arial"/>
          <w:bCs/>
          <w:sz w:val="18"/>
          <w:szCs w:val="18"/>
        </w:rPr>
      </w:pPr>
      <w:r w:rsidRPr="00291139">
        <w:rPr>
          <w:rFonts w:ascii="Arial" w:hAnsi="Arial" w:cs="Arial"/>
          <w:b/>
          <w:bCs/>
          <w:sz w:val="18"/>
          <w:szCs w:val="18"/>
        </w:rPr>
        <w:t>Účastnická stanice PSTN</w:t>
      </w:r>
      <w:r w:rsidRPr="00291139">
        <w:rPr>
          <w:rFonts w:ascii="Arial" w:hAnsi="Arial" w:cs="Arial"/>
          <w:bCs/>
          <w:sz w:val="18"/>
          <w:szCs w:val="18"/>
        </w:rPr>
        <w:t xml:space="preserve"> (anglicky </w:t>
      </w:r>
      <w:r w:rsidRPr="00291139">
        <w:rPr>
          <w:rFonts w:ascii="Arial" w:hAnsi="Arial" w:cs="Arial"/>
          <w:bCs/>
          <w:i/>
          <w:sz w:val="18"/>
          <w:szCs w:val="18"/>
        </w:rPr>
        <w:t>Public Switched Telephone Network</w:t>
      </w:r>
      <w:r w:rsidRPr="00291139">
        <w:rPr>
          <w:rFonts w:ascii="Arial" w:hAnsi="Arial" w:cs="Arial"/>
          <w:bCs/>
          <w:sz w:val="18"/>
          <w:szCs w:val="18"/>
        </w:rPr>
        <w:t>) je soubor technických prostředků vymezený aktivním koncovým bodem veřejné komutované telefonní sítě a jednoznačně určeným ústřednovým zakončením. Účastnické stanice se dále člení na bytové a podnikatelské.</w:t>
      </w:r>
    </w:p>
    <w:p w14:paraId="73831487" w14:textId="77777777" w:rsidR="00291139" w:rsidRPr="00291139" w:rsidRDefault="00291139" w:rsidP="00291139">
      <w:pPr>
        <w:spacing w:before="120"/>
        <w:jc w:val="both"/>
        <w:rPr>
          <w:rFonts w:ascii="Arial" w:hAnsi="Arial" w:cs="Arial"/>
          <w:bCs/>
          <w:sz w:val="18"/>
          <w:szCs w:val="18"/>
        </w:rPr>
      </w:pPr>
      <w:r w:rsidRPr="00291139">
        <w:rPr>
          <w:rFonts w:ascii="Arial" w:hAnsi="Arial" w:cs="Arial"/>
          <w:b/>
          <w:bCs/>
          <w:sz w:val="18"/>
          <w:szCs w:val="18"/>
        </w:rPr>
        <w:t>Účastnická stanice VoIP</w:t>
      </w:r>
      <w:r w:rsidRPr="00291139">
        <w:rPr>
          <w:rFonts w:ascii="Arial" w:hAnsi="Arial" w:cs="Arial"/>
          <w:bCs/>
          <w:sz w:val="18"/>
          <w:szCs w:val="18"/>
        </w:rPr>
        <w:t xml:space="preserve"> je hlasová služba poskytovaná prostřednictvím technologie VoIP (anglicky </w:t>
      </w:r>
      <w:r w:rsidRPr="00291139">
        <w:rPr>
          <w:rFonts w:ascii="Arial" w:hAnsi="Arial" w:cs="Arial"/>
          <w:bCs/>
          <w:i/>
          <w:sz w:val="18"/>
          <w:szCs w:val="18"/>
        </w:rPr>
        <w:t>Voice over Internet Protocol</w:t>
      </w:r>
      <w:r w:rsidRPr="00291139">
        <w:rPr>
          <w:rFonts w:ascii="Arial" w:hAnsi="Arial" w:cs="Arial"/>
          <w:bCs/>
          <w:sz w:val="18"/>
          <w:szCs w:val="18"/>
        </w:rPr>
        <w:t>), nazývaná také IP telefonie, která umožňuje přenos hlasu po datových sítích.</w:t>
      </w:r>
    </w:p>
    <w:p w14:paraId="06B77BF4" w14:textId="77777777" w:rsidR="00291139" w:rsidRPr="00291139" w:rsidRDefault="00291139" w:rsidP="00291139">
      <w:pPr>
        <w:jc w:val="both"/>
        <w:rPr>
          <w:rFonts w:ascii="Arial" w:hAnsi="Arial" w:cs="Arial"/>
          <w:sz w:val="18"/>
          <w:szCs w:val="18"/>
        </w:rPr>
      </w:pPr>
    </w:p>
    <w:p w14:paraId="481AEB53" w14:textId="77777777" w:rsidR="00291139" w:rsidRPr="00291139" w:rsidRDefault="00291139" w:rsidP="00291139">
      <w:pPr>
        <w:jc w:val="both"/>
        <w:rPr>
          <w:rFonts w:ascii="Arial" w:hAnsi="Arial" w:cs="Arial"/>
          <w:sz w:val="18"/>
          <w:szCs w:val="18"/>
        </w:rPr>
      </w:pPr>
    </w:p>
    <w:p w14:paraId="4BC2A505" w14:textId="77777777" w:rsidR="00291139" w:rsidRPr="00291139" w:rsidRDefault="00291139" w:rsidP="00291139">
      <w:pPr>
        <w:tabs>
          <w:tab w:val="left" w:pos="540"/>
        </w:tabs>
        <w:jc w:val="both"/>
        <w:rPr>
          <w:rFonts w:ascii="Arial" w:eastAsia="Calibri" w:hAnsi="Arial" w:cs="Arial"/>
          <w:b/>
          <w:color w:val="0071BC"/>
          <w:sz w:val="20"/>
          <w:szCs w:val="20"/>
          <w:lang w:eastAsia="en-US"/>
        </w:rPr>
      </w:pPr>
      <w:r w:rsidRPr="00291139">
        <w:rPr>
          <w:rFonts w:ascii="Arial" w:eastAsia="Calibri" w:hAnsi="Arial" w:cs="Arial"/>
          <w:b/>
          <w:color w:val="0071BC"/>
          <w:sz w:val="20"/>
          <w:szCs w:val="20"/>
          <w:lang w:eastAsia="en-US"/>
        </w:rPr>
        <w:t>Tab. 22-3 a 22-4  ICT odborníci</w:t>
      </w:r>
    </w:p>
    <w:p w14:paraId="054190CE" w14:textId="77777777" w:rsidR="00291139" w:rsidRPr="00291139" w:rsidRDefault="00291139" w:rsidP="00291139">
      <w:pPr>
        <w:tabs>
          <w:tab w:val="left" w:pos="540"/>
        </w:tabs>
        <w:spacing w:before="120"/>
        <w:jc w:val="both"/>
        <w:rPr>
          <w:rFonts w:ascii="Arial" w:hAnsi="Arial" w:cs="Arial"/>
          <w:bCs/>
          <w:sz w:val="18"/>
          <w:szCs w:val="18"/>
        </w:rPr>
      </w:pPr>
      <w:r w:rsidRPr="00291139">
        <w:rPr>
          <w:rFonts w:ascii="Arial" w:hAnsi="Arial" w:cs="Arial"/>
          <w:sz w:val="18"/>
          <w:szCs w:val="18"/>
        </w:rPr>
        <w:t xml:space="preserve">Data za </w:t>
      </w:r>
      <w:r w:rsidRPr="00291139">
        <w:rPr>
          <w:rFonts w:ascii="Arial" w:hAnsi="Arial" w:cs="Arial"/>
          <w:b/>
          <w:bCs/>
          <w:sz w:val="18"/>
          <w:szCs w:val="18"/>
        </w:rPr>
        <w:t>počty ICT odborníků</w:t>
      </w:r>
      <w:r w:rsidRPr="00291139">
        <w:rPr>
          <w:rFonts w:ascii="Arial" w:hAnsi="Arial" w:cs="Arial"/>
          <w:sz w:val="18"/>
          <w:szCs w:val="18"/>
        </w:rPr>
        <w:t xml:space="preserve"> v tab. </w:t>
      </w:r>
      <w:r w:rsidRPr="00291139">
        <w:rPr>
          <w:rFonts w:ascii="Arial" w:hAnsi="Arial" w:cs="Arial"/>
          <w:b/>
          <w:sz w:val="18"/>
          <w:szCs w:val="18"/>
        </w:rPr>
        <w:t>22-3</w:t>
      </w:r>
      <w:r w:rsidRPr="00291139">
        <w:rPr>
          <w:rFonts w:ascii="Arial" w:hAnsi="Arial" w:cs="Arial"/>
          <w:sz w:val="18"/>
          <w:szCs w:val="18"/>
        </w:rPr>
        <w:t xml:space="preserve"> pocházejí z Výběrového šetření pracovních sil (VŠPS). Z důvodu zajištění vyšší spolehlivosti a eliminace výrazných meziročních výkyvů hodnot za tuto skupinu zaměstnanců jsou data v této tabulce uváděna jako tříleté klouzavé průměry (tzn. např. hodnota pro rok 2020 je spočítána jako průměr z hodnot roku 2019, 2020, 2021).</w:t>
      </w:r>
    </w:p>
    <w:p w14:paraId="3F5CD619" w14:textId="77777777" w:rsidR="00291139" w:rsidRPr="00291139" w:rsidRDefault="00291139" w:rsidP="00291139">
      <w:pPr>
        <w:tabs>
          <w:tab w:val="left" w:pos="540"/>
        </w:tabs>
        <w:autoSpaceDE w:val="0"/>
        <w:autoSpaceDN w:val="0"/>
        <w:adjustRightInd w:val="0"/>
        <w:spacing w:before="120"/>
        <w:jc w:val="both"/>
        <w:rPr>
          <w:rFonts w:ascii="Arial" w:hAnsi="Arial" w:cs="Arial"/>
          <w:sz w:val="18"/>
          <w:szCs w:val="18"/>
        </w:rPr>
      </w:pPr>
      <w:r w:rsidRPr="00291139">
        <w:rPr>
          <w:rFonts w:ascii="Arial" w:hAnsi="Arial" w:cs="Arial"/>
          <w:sz w:val="18"/>
          <w:szCs w:val="18"/>
        </w:rPr>
        <w:t>Odborníci v oblasti informačních technologií</w:t>
      </w:r>
      <w:r w:rsidRPr="00291139">
        <w:rPr>
          <w:rFonts w:ascii="Arial" w:hAnsi="Arial" w:cs="Arial"/>
          <w:b/>
          <w:bCs/>
          <w:sz w:val="18"/>
          <w:szCs w:val="18"/>
        </w:rPr>
        <w:t xml:space="preserve"> </w:t>
      </w:r>
      <w:r w:rsidRPr="00291139">
        <w:rPr>
          <w:rFonts w:ascii="Arial" w:hAnsi="Arial" w:cs="Arial"/>
          <w:sz w:val="18"/>
          <w:szCs w:val="18"/>
        </w:rPr>
        <w:t>(</w:t>
      </w:r>
      <w:r w:rsidRPr="00291139">
        <w:rPr>
          <w:rFonts w:ascii="Arial" w:hAnsi="Arial" w:cs="Arial"/>
          <w:bCs/>
          <w:sz w:val="18"/>
          <w:szCs w:val="18"/>
        </w:rPr>
        <w:t>ICT odborníci</w:t>
      </w:r>
      <w:r w:rsidRPr="00291139">
        <w:rPr>
          <w:rFonts w:ascii="Arial" w:hAnsi="Arial" w:cs="Arial"/>
          <w:sz w:val="18"/>
          <w:szCs w:val="18"/>
        </w:rPr>
        <w:t>)</w:t>
      </w:r>
      <w:r w:rsidRPr="00291139">
        <w:rPr>
          <w:rFonts w:ascii="Arial" w:hAnsi="Arial" w:cs="Arial"/>
          <w:b/>
          <w:bCs/>
          <w:sz w:val="18"/>
          <w:szCs w:val="18"/>
        </w:rPr>
        <w:t xml:space="preserve"> </w:t>
      </w:r>
      <w:r w:rsidRPr="00291139">
        <w:rPr>
          <w:rFonts w:ascii="Arial" w:hAnsi="Arial" w:cs="Arial"/>
          <w:sz w:val="18"/>
          <w:szCs w:val="18"/>
        </w:rPr>
        <w:t xml:space="preserve">se dělí do dvou hlavních skupin, a to na Manažery, inženýry a specialisty v ICT a Techniky, mechaniky a opraváře ICT. Základem pro toto členění je </w:t>
      </w:r>
      <w:r w:rsidRPr="00291139">
        <w:rPr>
          <w:rFonts w:ascii="Arial" w:hAnsi="Arial" w:cs="Arial"/>
          <w:b/>
          <w:sz w:val="18"/>
          <w:szCs w:val="18"/>
        </w:rPr>
        <w:t>Klasifikace zaměstnání (CZ-ISCO)</w:t>
      </w:r>
      <w:r w:rsidRPr="00291139">
        <w:rPr>
          <w:rFonts w:ascii="Arial" w:hAnsi="Arial" w:cs="Arial"/>
          <w:sz w:val="18"/>
          <w:szCs w:val="18"/>
        </w:rPr>
        <w:t>, která je národní statistickou klasifikací vypracovanou na základě mezinárodního standardu ISCO-08 (</w:t>
      </w:r>
      <w:r w:rsidRPr="00291139">
        <w:rPr>
          <w:rFonts w:ascii="Arial" w:hAnsi="Arial" w:cs="Arial"/>
          <w:i/>
          <w:sz w:val="18"/>
          <w:szCs w:val="18"/>
        </w:rPr>
        <w:t>International Standard Classification of Occupations)</w:t>
      </w:r>
      <w:r w:rsidRPr="00291139">
        <w:rPr>
          <w:rFonts w:ascii="Arial" w:hAnsi="Arial" w:cs="Arial"/>
          <w:sz w:val="18"/>
          <w:szCs w:val="18"/>
        </w:rPr>
        <w:t>, jehož tvůrcem je Mezinárodní organizace práce. Vymezení ICT odborníků je od roku 2011 provedeno na základě níže uvedených tříd, skupin a podskupin klasifikace CZ-ISCO, které vychází z doporučení Eurostatu a Mezinárodní organizace práce:</w:t>
      </w:r>
    </w:p>
    <w:p w14:paraId="678E5DD0" w14:textId="77777777" w:rsidR="00291139" w:rsidRPr="00291139" w:rsidRDefault="00291139" w:rsidP="00291139">
      <w:pPr>
        <w:tabs>
          <w:tab w:val="left" w:pos="240"/>
        </w:tabs>
        <w:spacing w:before="120"/>
        <w:jc w:val="both"/>
        <w:rPr>
          <w:rFonts w:ascii="Arial" w:hAnsi="Arial" w:cs="Arial"/>
          <w:sz w:val="18"/>
          <w:szCs w:val="18"/>
        </w:rPr>
      </w:pPr>
      <w:r w:rsidRPr="00291139">
        <w:rPr>
          <w:rFonts w:ascii="Arial" w:hAnsi="Arial" w:cs="Arial"/>
          <w:b/>
          <w:sz w:val="18"/>
          <w:szCs w:val="18"/>
        </w:rPr>
        <w:t>Manažeři, inženýři a specialisté v ICT</w:t>
      </w:r>
    </w:p>
    <w:p w14:paraId="5BB1E182" w14:textId="77777777" w:rsidR="00291139" w:rsidRPr="00291139" w:rsidRDefault="00291139" w:rsidP="00291139">
      <w:pPr>
        <w:tabs>
          <w:tab w:val="left" w:pos="1843"/>
        </w:tabs>
        <w:spacing w:before="120"/>
        <w:ind w:left="284"/>
        <w:jc w:val="both"/>
        <w:rPr>
          <w:rFonts w:ascii="Arial" w:hAnsi="Arial" w:cs="Arial"/>
          <w:sz w:val="18"/>
          <w:szCs w:val="18"/>
        </w:rPr>
      </w:pPr>
      <w:r w:rsidRPr="00291139">
        <w:rPr>
          <w:rFonts w:ascii="Arial" w:hAnsi="Arial" w:cs="Arial"/>
          <w:sz w:val="18"/>
          <w:szCs w:val="18"/>
        </w:rPr>
        <w:t>133 Řídící pracovníci v oblasti informačních a komunikačních technologií;</w:t>
      </w:r>
    </w:p>
    <w:p w14:paraId="5225161C" w14:textId="77777777" w:rsidR="00291139" w:rsidRPr="00291139" w:rsidRDefault="00291139" w:rsidP="00291139">
      <w:pPr>
        <w:tabs>
          <w:tab w:val="left" w:pos="1843"/>
        </w:tabs>
        <w:spacing w:before="120"/>
        <w:ind w:left="284"/>
        <w:jc w:val="both"/>
        <w:rPr>
          <w:rFonts w:ascii="Arial" w:hAnsi="Arial" w:cs="Arial"/>
          <w:sz w:val="18"/>
          <w:szCs w:val="18"/>
        </w:rPr>
      </w:pPr>
      <w:r w:rsidRPr="00291139">
        <w:rPr>
          <w:rFonts w:ascii="Arial" w:hAnsi="Arial" w:cs="Arial"/>
          <w:sz w:val="18"/>
          <w:szCs w:val="18"/>
        </w:rPr>
        <w:t>2152 Inženýři elektronici;</w:t>
      </w:r>
    </w:p>
    <w:p w14:paraId="73CE20DC" w14:textId="77777777" w:rsidR="00291139" w:rsidRPr="00291139" w:rsidRDefault="00291139" w:rsidP="00291139">
      <w:pPr>
        <w:tabs>
          <w:tab w:val="left" w:pos="1843"/>
        </w:tabs>
        <w:spacing w:before="120"/>
        <w:ind w:left="284"/>
        <w:jc w:val="both"/>
        <w:rPr>
          <w:rFonts w:ascii="Arial" w:hAnsi="Arial" w:cs="Arial"/>
          <w:sz w:val="18"/>
          <w:szCs w:val="18"/>
        </w:rPr>
      </w:pPr>
      <w:r w:rsidRPr="00291139">
        <w:rPr>
          <w:rFonts w:ascii="Arial" w:hAnsi="Arial" w:cs="Arial"/>
          <w:sz w:val="18"/>
          <w:szCs w:val="18"/>
        </w:rPr>
        <w:t>2153 Inženýři v oblasti elektronických komunikací (včetně radiokomunikací);</w:t>
      </w:r>
    </w:p>
    <w:p w14:paraId="45CF9F51" w14:textId="77777777" w:rsidR="00291139" w:rsidRPr="00291139" w:rsidRDefault="00291139" w:rsidP="00291139">
      <w:pPr>
        <w:tabs>
          <w:tab w:val="left" w:pos="1843"/>
        </w:tabs>
        <w:spacing w:before="120"/>
        <w:ind w:left="284"/>
        <w:jc w:val="both"/>
        <w:rPr>
          <w:rFonts w:ascii="Arial" w:hAnsi="Arial" w:cs="Arial"/>
          <w:sz w:val="18"/>
          <w:szCs w:val="18"/>
        </w:rPr>
      </w:pPr>
      <w:r w:rsidRPr="00291139">
        <w:rPr>
          <w:rFonts w:ascii="Arial" w:hAnsi="Arial" w:cs="Arial"/>
          <w:sz w:val="18"/>
          <w:szCs w:val="18"/>
        </w:rPr>
        <w:t>2434 Specialisté v oblasti prodeje informačních a komunikačních technologií;</w:t>
      </w:r>
    </w:p>
    <w:p w14:paraId="491FC8F5" w14:textId="77777777" w:rsidR="00291139" w:rsidRPr="00291139" w:rsidRDefault="00291139" w:rsidP="00291139">
      <w:pPr>
        <w:tabs>
          <w:tab w:val="left" w:pos="1843"/>
        </w:tabs>
        <w:spacing w:before="120"/>
        <w:ind w:left="284"/>
        <w:jc w:val="both"/>
        <w:rPr>
          <w:rFonts w:ascii="Arial" w:hAnsi="Arial" w:cs="Arial"/>
          <w:sz w:val="18"/>
          <w:szCs w:val="18"/>
        </w:rPr>
      </w:pPr>
      <w:r w:rsidRPr="00291139">
        <w:rPr>
          <w:rFonts w:ascii="Arial" w:hAnsi="Arial" w:cs="Arial"/>
          <w:sz w:val="18"/>
          <w:szCs w:val="18"/>
        </w:rPr>
        <w:t>25 Specialisté v oblasti informačních a komunikačních technologií;</w:t>
      </w:r>
    </w:p>
    <w:p w14:paraId="636D335F" w14:textId="77777777" w:rsidR="00291139" w:rsidRPr="00291139" w:rsidRDefault="00291139" w:rsidP="00291139">
      <w:pPr>
        <w:tabs>
          <w:tab w:val="left" w:pos="1843"/>
        </w:tabs>
        <w:spacing w:before="120"/>
        <w:ind w:left="709"/>
        <w:jc w:val="both"/>
        <w:rPr>
          <w:rFonts w:ascii="Arial" w:hAnsi="Arial" w:cs="Arial"/>
          <w:sz w:val="18"/>
          <w:szCs w:val="18"/>
        </w:rPr>
      </w:pPr>
      <w:r w:rsidRPr="00291139">
        <w:rPr>
          <w:rFonts w:ascii="Arial" w:hAnsi="Arial" w:cs="Arial"/>
          <w:sz w:val="18"/>
          <w:szCs w:val="18"/>
        </w:rPr>
        <w:t>251 Analytici a vývojáři softwaru a počítačových aplikací;</w:t>
      </w:r>
    </w:p>
    <w:p w14:paraId="6F58B194" w14:textId="77777777" w:rsidR="00291139" w:rsidRPr="00291139" w:rsidRDefault="00291139" w:rsidP="00291139">
      <w:pPr>
        <w:tabs>
          <w:tab w:val="left" w:pos="1843"/>
        </w:tabs>
        <w:spacing w:before="120"/>
        <w:ind w:left="709"/>
        <w:jc w:val="both"/>
        <w:rPr>
          <w:rFonts w:ascii="Arial" w:hAnsi="Arial" w:cs="Arial"/>
          <w:sz w:val="18"/>
          <w:szCs w:val="18"/>
        </w:rPr>
      </w:pPr>
      <w:r w:rsidRPr="00291139">
        <w:rPr>
          <w:rFonts w:ascii="Arial" w:hAnsi="Arial" w:cs="Arial"/>
          <w:sz w:val="18"/>
          <w:szCs w:val="18"/>
        </w:rPr>
        <w:t>252 Specialisté v oblasti databází a počítačových sítí.</w:t>
      </w:r>
    </w:p>
    <w:p w14:paraId="38A17473" w14:textId="77777777" w:rsidR="00291139" w:rsidRPr="00291139" w:rsidRDefault="00291139" w:rsidP="00291139">
      <w:pPr>
        <w:tabs>
          <w:tab w:val="left" w:pos="240"/>
        </w:tabs>
        <w:spacing w:before="120"/>
        <w:jc w:val="both"/>
        <w:rPr>
          <w:rFonts w:ascii="Arial" w:hAnsi="Arial" w:cs="Arial"/>
          <w:sz w:val="18"/>
          <w:szCs w:val="18"/>
        </w:rPr>
      </w:pPr>
      <w:r w:rsidRPr="00291139">
        <w:rPr>
          <w:rFonts w:ascii="Arial" w:hAnsi="Arial" w:cs="Arial"/>
          <w:b/>
          <w:sz w:val="18"/>
          <w:szCs w:val="18"/>
        </w:rPr>
        <w:t>Technici, mechanici a opraváři ICT</w:t>
      </w:r>
    </w:p>
    <w:p w14:paraId="24FD3905" w14:textId="77777777" w:rsidR="00291139" w:rsidRPr="00291139" w:rsidRDefault="00291139" w:rsidP="00291139">
      <w:pPr>
        <w:tabs>
          <w:tab w:val="left" w:pos="1843"/>
        </w:tabs>
        <w:spacing w:before="120"/>
        <w:ind w:left="284"/>
        <w:jc w:val="both"/>
        <w:rPr>
          <w:rFonts w:ascii="Arial" w:hAnsi="Arial" w:cs="Arial"/>
          <w:sz w:val="18"/>
          <w:szCs w:val="18"/>
        </w:rPr>
      </w:pPr>
      <w:r w:rsidRPr="00291139">
        <w:rPr>
          <w:rFonts w:ascii="Arial" w:hAnsi="Arial" w:cs="Arial"/>
          <w:sz w:val="18"/>
          <w:szCs w:val="18"/>
        </w:rPr>
        <w:t>3114 Technici elektronici;</w:t>
      </w:r>
    </w:p>
    <w:p w14:paraId="2181351B" w14:textId="77777777" w:rsidR="00291139" w:rsidRPr="00291139" w:rsidRDefault="00291139" w:rsidP="00291139">
      <w:pPr>
        <w:tabs>
          <w:tab w:val="left" w:pos="1843"/>
        </w:tabs>
        <w:spacing w:before="120"/>
        <w:ind w:left="284"/>
        <w:jc w:val="both"/>
        <w:rPr>
          <w:rFonts w:ascii="Arial" w:hAnsi="Arial" w:cs="Arial"/>
          <w:sz w:val="18"/>
          <w:szCs w:val="18"/>
        </w:rPr>
      </w:pPr>
      <w:r w:rsidRPr="00291139">
        <w:rPr>
          <w:rFonts w:ascii="Arial" w:hAnsi="Arial" w:cs="Arial"/>
          <w:sz w:val="18"/>
          <w:szCs w:val="18"/>
        </w:rPr>
        <w:t>35 Technici v oblasti informačních a komunikačních technologií;</w:t>
      </w:r>
    </w:p>
    <w:p w14:paraId="74DF20CD" w14:textId="77777777" w:rsidR="00291139" w:rsidRPr="00291139" w:rsidRDefault="00291139" w:rsidP="00291139">
      <w:pPr>
        <w:tabs>
          <w:tab w:val="left" w:pos="1843"/>
        </w:tabs>
        <w:spacing w:before="120"/>
        <w:ind w:left="709"/>
        <w:jc w:val="both"/>
        <w:rPr>
          <w:rFonts w:ascii="Arial" w:hAnsi="Arial" w:cs="Arial"/>
          <w:sz w:val="18"/>
          <w:szCs w:val="18"/>
        </w:rPr>
      </w:pPr>
      <w:r w:rsidRPr="00291139">
        <w:rPr>
          <w:rFonts w:ascii="Arial" w:hAnsi="Arial" w:cs="Arial"/>
          <w:sz w:val="18"/>
          <w:szCs w:val="18"/>
        </w:rPr>
        <w:t>351 Technici provozu a uživatelské podpory informačních a komunikačních technologií a příbuzní pracovníci;</w:t>
      </w:r>
    </w:p>
    <w:p w14:paraId="2EFA4A11" w14:textId="77777777" w:rsidR="00291139" w:rsidRPr="00291139" w:rsidRDefault="00291139" w:rsidP="00291139">
      <w:pPr>
        <w:tabs>
          <w:tab w:val="left" w:pos="1843"/>
        </w:tabs>
        <w:spacing w:before="120"/>
        <w:ind w:left="709"/>
        <w:jc w:val="both"/>
        <w:rPr>
          <w:rFonts w:ascii="Arial" w:hAnsi="Arial" w:cs="Arial"/>
          <w:sz w:val="18"/>
          <w:szCs w:val="18"/>
        </w:rPr>
      </w:pPr>
      <w:r w:rsidRPr="00291139">
        <w:rPr>
          <w:rFonts w:ascii="Arial" w:hAnsi="Arial" w:cs="Arial"/>
          <w:sz w:val="18"/>
          <w:szCs w:val="18"/>
        </w:rPr>
        <w:t>352 Technici v oblasti telekomunikací a vysílání;</w:t>
      </w:r>
    </w:p>
    <w:p w14:paraId="52F82FBD" w14:textId="77777777" w:rsidR="00291139" w:rsidRPr="00291139" w:rsidRDefault="00291139" w:rsidP="00291139">
      <w:pPr>
        <w:tabs>
          <w:tab w:val="left" w:pos="1843"/>
        </w:tabs>
        <w:spacing w:before="120"/>
        <w:ind w:left="284"/>
        <w:jc w:val="both"/>
        <w:rPr>
          <w:rFonts w:ascii="Arial" w:hAnsi="Arial" w:cs="Arial"/>
          <w:sz w:val="18"/>
          <w:szCs w:val="18"/>
        </w:rPr>
      </w:pPr>
      <w:r w:rsidRPr="00291139">
        <w:rPr>
          <w:rFonts w:ascii="Arial" w:hAnsi="Arial" w:cs="Arial"/>
          <w:sz w:val="18"/>
          <w:szCs w:val="18"/>
        </w:rPr>
        <w:t>742 Mechanici a opraváři elektronických přístrojů a komunikačních technologií.</w:t>
      </w:r>
    </w:p>
    <w:p w14:paraId="164C3D08"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sz w:val="18"/>
          <w:szCs w:val="18"/>
        </w:rPr>
        <w:t xml:space="preserve">V tabulce </w:t>
      </w:r>
      <w:r w:rsidRPr="00291139">
        <w:rPr>
          <w:rFonts w:ascii="Arial" w:hAnsi="Arial" w:cs="Arial"/>
          <w:b/>
          <w:sz w:val="18"/>
          <w:szCs w:val="18"/>
        </w:rPr>
        <w:t>22-3</w:t>
      </w:r>
      <w:r w:rsidRPr="00291139">
        <w:rPr>
          <w:rFonts w:ascii="Arial" w:hAnsi="Arial" w:cs="Arial"/>
          <w:sz w:val="18"/>
          <w:szCs w:val="18"/>
        </w:rPr>
        <w:t xml:space="preserve"> jsou skupina 133 a podskupiny 2152, 2153 a 2434 sloučeny do jedné kategorie nazvané Manažeři, inženýři a specialisté v oblasti prodeje ICT. Podrobnější údaje o VŠPS lze získat v kapitole </w:t>
      </w:r>
      <w:r w:rsidRPr="00291139">
        <w:rPr>
          <w:rFonts w:ascii="Arial" w:hAnsi="Arial" w:cs="Arial"/>
          <w:b/>
          <w:bCs/>
          <w:sz w:val="18"/>
          <w:szCs w:val="18"/>
        </w:rPr>
        <w:t>10</w:t>
      </w:r>
      <w:r w:rsidRPr="00291139">
        <w:rPr>
          <w:rFonts w:ascii="Arial" w:hAnsi="Arial" w:cs="Arial"/>
          <w:sz w:val="18"/>
          <w:szCs w:val="18"/>
        </w:rPr>
        <w:t> Trh práce část B.</w:t>
      </w:r>
    </w:p>
    <w:p w14:paraId="05CE0772" w14:textId="77777777" w:rsidR="00291139" w:rsidRPr="00291139" w:rsidRDefault="00291139" w:rsidP="00291139">
      <w:pPr>
        <w:spacing w:before="120"/>
        <w:jc w:val="both"/>
        <w:rPr>
          <w:rFonts w:ascii="Arial" w:hAnsi="Arial" w:cs="Arial"/>
          <w:sz w:val="18"/>
          <w:szCs w:val="18"/>
        </w:rPr>
      </w:pPr>
      <w:r w:rsidRPr="00291139">
        <w:rPr>
          <w:rFonts w:ascii="Arial" w:hAnsi="Arial" w:cs="Arial"/>
          <w:sz w:val="18"/>
          <w:szCs w:val="18"/>
        </w:rPr>
        <w:t xml:space="preserve">Data za </w:t>
      </w:r>
      <w:r w:rsidRPr="00291139">
        <w:rPr>
          <w:rFonts w:ascii="Arial" w:hAnsi="Arial" w:cs="Arial"/>
          <w:b/>
          <w:bCs/>
          <w:sz w:val="18"/>
          <w:szCs w:val="18"/>
        </w:rPr>
        <w:t>mzdy ICT odborníků</w:t>
      </w:r>
      <w:r w:rsidRPr="00291139">
        <w:rPr>
          <w:rFonts w:ascii="Arial" w:hAnsi="Arial" w:cs="Arial"/>
          <w:bCs/>
          <w:sz w:val="18"/>
          <w:szCs w:val="18"/>
        </w:rPr>
        <w:t xml:space="preserve"> v tab. </w:t>
      </w:r>
      <w:r w:rsidRPr="00291139">
        <w:rPr>
          <w:rFonts w:ascii="Arial" w:hAnsi="Arial" w:cs="Arial"/>
          <w:b/>
          <w:bCs/>
          <w:sz w:val="18"/>
          <w:szCs w:val="18"/>
        </w:rPr>
        <w:t>22-4</w:t>
      </w:r>
      <w:r w:rsidRPr="00291139">
        <w:rPr>
          <w:rFonts w:ascii="Arial" w:hAnsi="Arial" w:cs="Arial"/>
          <w:sz w:val="18"/>
          <w:szCs w:val="18"/>
        </w:rPr>
        <w:t xml:space="preserve"> pocházejí ze strukturální mzdové statistiky zaměstnanců, která vzniká sloučením výsledných databází výběrového šetření </w:t>
      </w:r>
      <w:r w:rsidRPr="00291139">
        <w:rPr>
          <w:rFonts w:ascii="Arial" w:hAnsi="Arial" w:cs="Arial"/>
          <w:b/>
          <w:sz w:val="18"/>
          <w:szCs w:val="18"/>
        </w:rPr>
        <w:t>Informační systém</w:t>
      </w:r>
      <w:r w:rsidRPr="00291139">
        <w:rPr>
          <w:rFonts w:ascii="Arial" w:hAnsi="Arial" w:cs="Arial"/>
          <w:sz w:val="18"/>
          <w:szCs w:val="18"/>
        </w:rPr>
        <w:t xml:space="preserve"> </w:t>
      </w:r>
      <w:r w:rsidRPr="00291139">
        <w:rPr>
          <w:rFonts w:ascii="Arial" w:hAnsi="Arial" w:cs="Arial"/>
          <w:b/>
          <w:sz w:val="18"/>
          <w:szCs w:val="18"/>
        </w:rPr>
        <w:t>o průměrném výdělku</w:t>
      </w:r>
      <w:r w:rsidRPr="00291139">
        <w:rPr>
          <w:rFonts w:ascii="Arial" w:hAnsi="Arial" w:cs="Arial"/>
          <w:sz w:val="18"/>
          <w:szCs w:val="18"/>
        </w:rPr>
        <w:t xml:space="preserve"> Ministerstva práce a sociálních věcí, které pokrývá </w:t>
      </w:r>
      <w:r w:rsidRPr="00291139">
        <w:rPr>
          <w:rFonts w:ascii="Arial" w:hAnsi="Arial" w:cs="Arial"/>
          <w:b/>
          <w:sz w:val="18"/>
          <w:szCs w:val="18"/>
        </w:rPr>
        <w:t>mzdovou sféru</w:t>
      </w:r>
      <w:r w:rsidRPr="00291139">
        <w:rPr>
          <w:rFonts w:ascii="Arial" w:hAnsi="Arial" w:cs="Arial"/>
          <w:sz w:val="18"/>
          <w:szCs w:val="18"/>
        </w:rPr>
        <w:t xml:space="preserve">, a administrativního zdroje </w:t>
      </w:r>
      <w:r w:rsidRPr="00291139">
        <w:rPr>
          <w:rFonts w:ascii="Arial" w:hAnsi="Arial" w:cs="Arial"/>
          <w:b/>
          <w:sz w:val="18"/>
          <w:szCs w:val="18"/>
        </w:rPr>
        <w:t>Informační</w:t>
      </w:r>
      <w:r w:rsidRPr="00291139">
        <w:rPr>
          <w:rFonts w:ascii="Arial" w:hAnsi="Arial" w:cs="Arial"/>
          <w:sz w:val="18"/>
          <w:szCs w:val="18"/>
        </w:rPr>
        <w:t xml:space="preserve"> </w:t>
      </w:r>
      <w:r w:rsidRPr="00291139">
        <w:rPr>
          <w:rFonts w:ascii="Arial" w:hAnsi="Arial" w:cs="Arial"/>
          <w:b/>
          <w:sz w:val="18"/>
          <w:szCs w:val="18"/>
        </w:rPr>
        <w:t>systém o platu a služebním příjmu</w:t>
      </w:r>
      <w:r w:rsidRPr="00291139">
        <w:rPr>
          <w:rFonts w:ascii="Arial" w:hAnsi="Arial" w:cs="Arial"/>
          <w:sz w:val="18"/>
          <w:szCs w:val="18"/>
        </w:rPr>
        <w:t xml:space="preserve"> Ministerstva financí, který plošně pokrývá </w:t>
      </w:r>
      <w:r w:rsidRPr="00291139">
        <w:rPr>
          <w:rFonts w:ascii="Arial" w:hAnsi="Arial" w:cs="Arial"/>
          <w:b/>
          <w:sz w:val="18"/>
          <w:szCs w:val="18"/>
        </w:rPr>
        <w:t>platovou sféru</w:t>
      </w:r>
      <w:r w:rsidRPr="00291139">
        <w:rPr>
          <w:rFonts w:ascii="Arial" w:hAnsi="Arial" w:cs="Arial"/>
          <w:sz w:val="18"/>
          <w:szCs w:val="18"/>
        </w:rPr>
        <w:t xml:space="preserve">. </w:t>
      </w:r>
    </w:p>
    <w:p w14:paraId="4C0041FB" w14:textId="77777777" w:rsidR="00291139" w:rsidRPr="00291139" w:rsidRDefault="00291139" w:rsidP="00291139">
      <w:pPr>
        <w:spacing w:before="120"/>
        <w:jc w:val="both"/>
        <w:rPr>
          <w:rFonts w:ascii="Arial" w:hAnsi="Arial" w:cs="Arial"/>
          <w:sz w:val="18"/>
          <w:szCs w:val="18"/>
        </w:rPr>
      </w:pPr>
      <w:r w:rsidRPr="00291139">
        <w:rPr>
          <w:rFonts w:ascii="Arial" w:hAnsi="Arial" w:cs="Arial"/>
          <w:sz w:val="18"/>
          <w:szCs w:val="18"/>
        </w:rPr>
        <w:t>Údaje v této tabulce jsou k dispozici pouze za užší vymezení ICT odborníků, které zahrnují následující dvě třídy Klasifikace zaměstnání (CZ ISCO):</w:t>
      </w:r>
    </w:p>
    <w:p w14:paraId="40F02269" w14:textId="77777777" w:rsidR="00291139" w:rsidRPr="00291139" w:rsidRDefault="00291139" w:rsidP="00291139">
      <w:pPr>
        <w:tabs>
          <w:tab w:val="left" w:pos="1843"/>
        </w:tabs>
        <w:spacing w:before="120"/>
        <w:ind w:left="284"/>
        <w:jc w:val="both"/>
        <w:rPr>
          <w:rFonts w:ascii="Arial" w:hAnsi="Arial" w:cs="Arial"/>
          <w:sz w:val="18"/>
          <w:szCs w:val="18"/>
        </w:rPr>
      </w:pPr>
      <w:r w:rsidRPr="00291139">
        <w:rPr>
          <w:rFonts w:ascii="Arial" w:hAnsi="Arial" w:cs="Arial"/>
          <w:sz w:val="18"/>
          <w:szCs w:val="18"/>
        </w:rPr>
        <w:t>25 Specialisté v oblasti informačních a komunikačních technologií (dále jen ICT specialisté);</w:t>
      </w:r>
    </w:p>
    <w:p w14:paraId="5764E305" w14:textId="77777777" w:rsidR="00291139" w:rsidRPr="00291139" w:rsidRDefault="00291139" w:rsidP="00291139">
      <w:pPr>
        <w:tabs>
          <w:tab w:val="left" w:pos="1843"/>
        </w:tabs>
        <w:spacing w:before="120"/>
        <w:ind w:left="284"/>
        <w:jc w:val="both"/>
        <w:rPr>
          <w:rFonts w:ascii="Arial" w:hAnsi="Arial" w:cs="Arial"/>
          <w:sz w:val="18"/>
          <w:szCs w:val="18"/>
        </w:rPr>
      </w:pPr>
      <w:r w:rsidRPr="00291139">
        <w:rPr>
          <w:rFonts w:ascii="Arial" w:hAnsi="Arial" w:cs="Arial"/>
          <w:sz w:val="18"/>
          <w:szCs w:val="18"/>
        </w:rPr>
        <w:t>35 Technici v oblasti informačních a komunikačních technologií (dále jen ICT technici).</w:t>
      </w:r>
    </w:p>
    <w:p w14:paraId="54661E97" w14:textId="77777777" w:rsidR="00291139" w:rsidRPr="00291139" w:rsidRDefault="00291139" w:rsidP="00291139">
      <w:pPr>
        <w:spacing w:before="120"/>
        <w:jc w:val="both"/>
        <w:rPr>
          <w:rFonts w:ascii="Arial" w:hAnsi="Arial" w:cs="Arial"/>
          <w:sz w:val="18"/>
          <w:szCs w:val="18"/>
        </w:rPr>
      </w:pPr>
      <w:r w:rsidRPr="00291139">
        <w:rPr>
          <w:rFonts w:ascii="Arial" w:hAnsi="Arial" w:cs="Arial"/>
          <w:sz w:val="18"/>
          <w:szCs w:val="18"/>
        </w:rPr>
        <w:t xml:space="preserve">Podrobnější údaje o strukturální mzdové statistice zaměstnanců lze získat v kapitole </w:t>
      </w:r>
      <w:r w:rsidRPr="00291139">
        <w:rPr>
          <w:rFonts w:ascii="Arial" w:hAnsi="Arial" w:cs="Arial"/>
          <w:b/>
          <w:bCs/>
          <w:sz w:val="18"/>
          <w:szCs w:val="18"/>
        </w:rPr>
        <w:t>10</w:t>
      </w:r>
      <w:r w:rsidRPr="00291139">
        <w:rPr>
          <w:rFonts w:ascii="Arial" w:hAnsi="Arial" w:cs="Arial"/>
          <w:sz w:val="18"/>
          <w:szCs w:val="18"/>
        </w:rPr>
        <w:t xml:space="preserve"> Trh práce část A, a to konkrétně v poznámkách k tabulkám </w:t>
      </w:r>
      <w:r w:rsidRPr="00291139">
        <w:rPr>
          <w:rFonts w:ascii="Arial" w:hAnsi="Arial" w:cs="Arial"/>
          <w:b/>
          <w:sz w:val="18"/>
          <w:szCs w:val="18"/>
        </w:rPr>
        <w:t>10-4</w:t>
      </w:r>
      <w:r w:rsidRPr="00291139">
        <w:rPr>
          <w:rFonts w:ascii="Arial" w:hAnsi="Arial" w:cs="Arial"/>
          <w:sz w:val="18"/>
          <w:szCs w:val="18"/>
        </w:rPr>
        <w:t xml:space="preserve"> a </w:t>
      </w:r>
      <w:r w:rsidRPr="00291139">
        <w:rPr>
          <w:rFonts w:ascii="Arial" w:hAnsi="Arial" w:cs="Arial"/>
          <w:b/>
          <w:sz w:val="18"/>
          <w:szCs w:val="18"/>
        </w:rPr>
        <w:t>10-5</w:t>
      </w:r>
      <w:r w:rsidRPr="00291139">
        <w:rPr>
          <w:rFonts w:ascii="Arial" w:hAnsi="Arial" w:cs="Arial"/>
          <w:sz w:val="18"/>
          <w:szCs w:val="18"/>
        </w:rPr>
        <w:t>.</w:t>
      </w:r>
    </w:p>
    <w:p w14:paraId="6CB076A5" w14:textId="77777777" w:rsidR="00291139" w:rsidRPr="00291139" w:rsidRDefault="00291139" w:rsidP="00291139">
      <w:pPr>
        <w:tabs>
          <w:tab w:val="left" w:pos="1640"/>
          <w:tab w:val="left" w:pos="7440"/>
          <w:tab w:val="left" w:pos="8400"/>
          <w:tab w:val="left" w:pos="9360"/>
        </w:tabs>
        <w:jc w:val="both"/>
        <w:rPr>
          <w:rFonts w:ascii="Arial" w:hAnsi="Arial" w:cs="Arial"/>
          <w:sz w:val="18"/>
          <w:szCs w:val="18"/>
        </w:rPr>
      </w:pPr>
    </w:p>
    <w:p w14:paraId="48C49871" w14:textId="77777777" w:rsidR="00291139" w:rsidRPr="00291139" w:rsidRDefault="00291139" w:rsidP="00291139">
      <w:pPr>
        <w:tabs>
          <w:tab w:val="left" w:pos="1640"/>
          <w:tab w:val="left" w:pos="7440"/>
          <w:tab w:val="left" w:pos="8400"/>
          <w:tab w:val="left" w:pos="9360"/>
        </w:tabs>
        <w:jc w:val="both"/>
        <w:rPr>
          <w:rFonts w:ascii="Arial" w:hAnsi="Arial" w:cs="Arial"/>
          <w:sz w:val="18"/>
          <w:szCs w:val="18"/>
        </w:rPr>
      </w:pPr>
    </w:p>
    <w:p w14:paraId="391914AC" w14:textId="77777777" w:rsidR="00291139" w:rsidRPr="00291139" w:rsidRDefault="00291139" w:rsidP="00291139">
      <w:pPr>
        <w:keepNext/>
        <w:tabs>
          <w:tab w:val="left" w:pos="709"/>
        </w:tabs>
        <w:jc w:val="both"/>
        <w:rPr>
          <w:rFonts w:ascii="Arial" w:eastAsia="Calibri" w:hAnsi="Arial" w:cs="Arial"/>
          <w:b/>
          <w:color w:val="0071BC"/>
          <w:sz w:val="20"/>
          <w:szCs w:val="20"/>
          <w:lang w:eastAsia="en-US"/>
        </w:rPr>
      </w:pPr>
      <w:r w:rsidRPr="00291139">
        <w:rPr>
          <w:rFonts w:ascii="Arial" w:eastAsia="Calibri" w:hAnsi="Arial" w:cs="Arial"/>
          <w:b/>
          <w:color w:val="0071BC"/>
          <w:sz w:val="20"/>
          <w:szCs w:val="20"/>
          <w:lang w:eastAsia="en-US"/>
        </w:rPr>
        <w:lastRenderedPageBreak/>
        <w:t>Tab. 22-5  Studenti a absolventi ICT oborů vzdělání na vysokých školách</w:t>
      </w:r>
    </w:p>
    <w:p w14:paraId="123ADA5C" w14:textId="77777777" w:rsidR="00291139" w:rsidRPr="00291139" w:rsidRDefault="00291139" w:rsidP="00291139">
      <w:pPr>
        <w:spacing w:before="120"/>
        <w:jc w:val="both"/>
        <w:rPr>
          <w:rFonts w:ascii="Arial" w:hAnsi="Arial" w:cs="Arial"/>
          <w:sz w:val="18"/>
          <w:szCs w:val="18"/>
        </w:rPr>
      </w:pPr>
      <w:r w:rsidRPr="00291139">
        <w:rPr>
          <w:rFonts w:ascii="Arial" w:hAnsi="Arial" w:cs="Arial"/>
          <w:sz w:val="18"/>
          <w:szCs w:val="18"/>
        </w:rPr>
        <w:t>Vzdělávání na vysokých školách, prezentované v této tabulce, spadá do terciární úrovně vzdělání a zahrnuje bakalářský, navazující magisterský, magisterský a doktorský vzdělávací program. Vzdělávací programy navazující magisterský a magisterský jsou v tabulkách souhrnně uváděny jako magisterské programy.</w:t>
      </w:r>
    </w:p>
    <w:p w14:paraId="76D7C706"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b/>
          <w:sz w:val="18"/>
          <w:szCs w:val="18"/>
        </w:rPr>
        <w:t>Studium informačních a komunikačních technologií</w:t>
      </w:r>
      <w:r w:rsidRPr="00291139">
        <w:rPr>
          <w:rFonts w:ascii="Arial" w:hAnsi="Arial" w:cs="Arial"/>
          <w:sz w:val="18"/>
          <w:szCs w:val="18"/>
        </w:rPr>
        <w:t xml:space="preserve"> je vymezeno na základě mezinárodního standardu ISCED-F 2013, třída 06. </w:t>
      </w:r>
    </w:p>
    <w:p w14:paraId="4EFB1595" w14:textId="77777777" w:rsidR="00291139" w:rsidRPr="00291139" w:rsidRDefault="00291139" w:rsidP="00291139">
      <w:pPr>
        <w:spacing w:before="120"/>
        <w:jc w:val="both"/>
        <w:rPr>
          <w:rFonts w:ascii="Arial" w:hAnsi="Arial" w:cs="Arial"/>
          <w:sz w:val="18"/>
          <w:szCs w:val="18"/>
        </w:rPr>
      </w:pPr>
      <w:r w:rsidRPr="00291139">
        <w:rPr>
          <w:rFonts w:ascii="Arial" w:hAnsi="Arial" w:cs="Arial"/>
          <w:sz w:val="18"/>
          <w:szCs w:val="18"/>
        </w:rPr>
        <w:t xml:space="preserve">Počty studentů a absolventů v tabulkách jsou uváděny </w:t>
      </w:r>
      <w:r w:rsidRPr="00291139">
        <w:rPr>
          <w:rFonts w:ascii="Arial" w:hAnsi="Arial" w:cs="Arial"/>
          <w:b/>
          <w:sz w:val="18"/>
          <w:szCs w:val="18"/>
        </w:rPr>
        <w:t>ve fyzických osobách</w:t>
      </w:r>
      <w:r w:rsidRPr="00291139">
        <w:rPr>
          <w:rFonts w:ascii="Arial" w:hAnsi="Arial" w:cs="Arial"/>
          <w:sz w:val="18"/>
          <w:szCs w:val="18"/>
        </w:rPr>
        <w:t>, tj. každý student je v konkrétním údaji zahrnut pouze jednou, včetně studentů, kteří současně studují ve více studijních programech či více oborů studia. Celkové počty studentů a absolventů tedy nemusí souhlasit se součtem studentů a absolventů jednotlivých typů studijních programů a skupin studijních oborů.</w:t>
      </w:r>
    </w:p>
    <w:p w14:paraId="1177DE42" w14:textId="77777777" w:rsidR="00291139" w:rsidRPr="00291139" w:rsidRDefault="00291139" w:rsidP="00291139">
      <w:pPr>
        <w:tabs>
          <w:tab w:val="left" w:pos="709"/>
        </w:tabs>
        <w:spacing w:before="120"/>
        <w:jc w:val="both"/>
        <w:rPr>
          <w:rFonts w:ascii="Arial" w:hAnsi="Arial" w:cs="Arial"/>
          <w:bCs/>
          <w:iCs/>
          <w:sz w:val="18"/>
          <w:szCs w:val="18"/>
        </w:rPr>
      </w:pPr>
      <w:r w:rsidRPr="00291139">
        <w:rPr>
          <w:rFonts w:ascii="Arial" w:hAnsi="Arial" w:cs="Arial"/>
          <w:sz w:val="18"/>
          <w:szCs w:val="18"/>
        </w:rPr>
        <w:t xml:space="preserve">Údaje byly získány z datových zdrojů Ministerstva školství, mládeže a tělovýchovy, konkrétně ze systému </w:t>
      </w:r>
      <w:r w:rsidRPr="00291139">
        <w:rPr>
          <w:rFonts w:ascii="Arial" w:hAnsi="Arial" w:cs="Arial"/>
          <w:b/>
          <w:sz w:val="18"/>
          <w:szCs w:val="18"/>
        </w:rPr>
        <w:t>Sdružených informací matrik studentů (SIMS)</w:t>
      </w:r>
      <w:r w:rsidRPr="00291139">
        <w:rPr>
          <w:rFonts w:ascii="Arial" w:hAnsi="Arial" w:cs="Arial"/>
          <w:sz w:val="18"/>
          <w:szCs w:val="18"/>
        </w:rPr>
        <w:t>. Zdrojová databáze SIMS je trvale doplňována a aktualizována, včetně zpětných oprav. Údaje publikované v této ročence odpovídají stavu zpracování ke dni 20. ledna 2022. Data za studenty vysokých škol se vztahují vždy k 31. prosinci příslušného roku, data za absolventy pak k celému školnímu roku.</w:t>
      </w:r>
    </w:p>
    <w:p w14:paraId="3E963762" w14:textId="77777777" w:rsidR="00291139" w:rsidRPr="00291139" w:rsidRDefault="00291139" w:rsidP="00291139">
      <w:pPr>
        <w:tabs>
          <w:tab w:val="left" w:pos="1640"/>
          <w:tab w:val="left" w:pos="7440"/>
          <w:tab w:val="left" w:pos="8400"/>
          <w:tab w:val="left" w:pos="9360"/>
        </w:tabs>
        <w:jc w:val="both"/>
        <w:rPr>
          <w:rFonts w:ascii="Arial" w:hAnsi="Arial" w:cs="Arial"/>
          <w:sz w:val="18"/>
          <w:szCs w:val="18"/>
        </w:rPr>
      </w:pPr>
    </w:p>
    <w:p w14:paraId="23D7874A" w14:textId="77777777" w:rsidR="00291139" w:rsidRPr="00291139" w:rsidRDefault="00291139" w:rsidP="00291139">
      <w:pPr>
        <w:tabs>
          <w:tab w:val="left" w:pos="1640"/>
          <w:tab w:val="left" w:pos="7440"/>
          <w:tab w:val="left" w:pos="8400"/>
          <w:tab w:val="left" w:pos="9360"/>
        </w:tabs>
        <w:jc w:val="both"/>
        <w:rPr>
          <w:rFonts w:ascii="Arial" w:hAnsi="Arial" w:cs="Arial"/>
          <w:sz w:val="18"/>
          <w:szCs w:val="18"/>
        </w:rPr>
      </w:pPr>
    </w:p>
    <w:p w14:paraId="1E6DEFD0" w14:textId="77777777" w:rsidR="00291139" w:rsidRPr="00291139" w:rsidRDefault="00291139" w:rsidP="00291139">
      <w:pPr>
        <w:tabs>
          <w:tab w:val="left" w:pos="1640"/>
          <w:tab w:val="left" w:pos="7440"/>
          <w:tab w:val="left" w:pos="8400"/>
          <w:tab w:val="left" w:pos="9360"/>
        </w:tabs>
        <w:jc w:val="both"/>
        <w:rPr>
          <w:rFonts w:ascii="Arial" w:eastAsia="Calibri" w:hAnsi="Arial" w:cs="Arial"/>
          <w:b/>
          <w:color w:val="0071BC"/>
          <w:sz w:val="20"/>
          <w:szCs w:val="20"/>
          <w:lang w:eastAsia="en-US"/>
        </w:rPr>
      </w:pPr>
      <w:r w:rsidRPr="00291139">
        <w:rPr>
          <w:rFonts w:ascii="Arial" w:eastAsia="Calibri" w:hAnsi="Arial" w:cs="Arial"/>
          <w:b/>
          <w:color w:val="0071BC"/>
          <w:sz w:val="20"/>
          <w:szCs w:val="20"/>
          <w:lang w:eastAsia="en-US"/>
        </w:rPr>
        <w:t>Tab. 22-6  Investice do ICT vybavení a softwaru</w:t>
      </w:r>
    </w:p>
    <w:p w14:paraId="7A95AE70" w14:textId="77777777" w:rsidR="00291139" w:rsidRPr="00291139" w:rsidRDefault="00291139" w:rsidP="00291139">
      <w:pPr>
        <w:tabs>
          <w:tab w:val="left" w:pos="1640"/>
          <w:tab w:val="left" w:pos="7440"/>
          <w:tab w:val="left" w:pos="8400"/>
          <w:tab w:val="left" w:pos="9360"/>
        </w:tabs>
        <w:spacing w:before="120"/>
        <w:jc w:val="both"/>
        <w:rPr>
          <w:rFonts w:ascii="Arial" w:eastAsia="Arial Unicode MS" w:hAnsi="Arial" w:cs="Arial"/>
          <w:bCs/>
          <w:sz w:val="18"/>
          <w:szCs w:val="18"/>
        </w:rPr>
      </w:pPr>
      <w:r w:rsidRPr="00291139">
        <w:rPr>
          <w:rFonts w:ascii="Arial" w:hAnsi="Arial" w:cs="Arial"/>
          <w:sz w:val="18"/>
          <w:szCs w:val="18"/>
        </w:rPr>
        <w:t xml:space="preserve">Údaje v tabulce </w:t>
      </w:r>
      <w:r w:rsidRPr="00291139">
        <w:rPr>
          <w:rFonts w:ascii="Arial" w:hAnsi="Arial" w:cs="Arial"/>
          <w:b/>
          <w:sz w:val="18"/>
          <w:szCs w:val="18"/>
        </w:rPr>
        <w:t>22-6</w:t>
      </w:r>
      <w:r w:rsidRPr="00291139">
        <w:rPr>
          <w:rFonts w:ascii="Arial" w:hAnsi="Arial" w:cs="Arial"/>
          <w:sz w:val="18"/>
          <w:szCs w:val="18"/>
        </w:rPr>
        <w:t xml:space="preserve"> pocházejí ze statistik ročních národních účtů.</w:t>
      </w:r>
    </w:p>
    <w:p w14:paraId="5B520183" w14:textId="77777777" w:rsidR="00291139" w:rsidRPr="00291139" w:rsidRDefault="00291139" w:rsidP="00291139">
      <w:pPr>
        <w:autoSpaceDE w:val="0"/>
        <w:autoSpaceDN w:val="0"/>
        <w:adjustRightInd w:val="0"/>
        <w:spacing w:before="120"/>
        <w:jc w:val="both"/>
        <w:rPr>
          <w:rFonts w:ascii="Arial" w:hAnsi="Arial" w:cs="Arial"/>
          <w:sz w:val="18"/>
          <w:szCs w:val="18"/>
        </w:rPr>
      </w:pPr>
      <w:r w:rsidRPr="00291139">
        <w:rPr>
          <w:rFonts w:ascii="Arial" w:hAnsi="Arial" w:cs="Arial"/>
          <w:sz w:val="18"/>
          <w:szCs w:val="18"/>
        </w:rPr>
        <w:t xml:space="preserve">Pod pojmem investic </w:t>
      </w:r>
      <w:r w:rsidRPr="00291139">
        <w:rPr>
          <w:rFonts w:ascii="Arial" w:eastAsia="Arial Unicode MS" w:hAnsi="Arial" w:cs="Arial"/>
          <w:sz w:val="18"/>
          <w:szCs w:val="18"/>
        </w:rPr>
        <w:t>do ICT vybavení a softwaru</w:t>
      </w:r>
      <w:r w:rsidRPr="00291139">
        <w:rPr>
          <w:rFonts w:ascii="Arial" w:hAnsi="Arial" w:cs="Arial"/>
          <w:sz w:val="18"/>
          <w:szCs w:val="18"/>
        </w:rPr>
        <w:t xml:space="preserve"> se v této tabulce rozumí tvorba hrubého fixního kapitálu (P.51), jež zahrnuje pořízení fixních aktiv (P.511) a náklady na převod vlastnictví nevyráběných aktiv (P.512) do následujících skupin Klasifikace produkce (CZ-CPA):</w:t>
      </w:r>
    </w:p>
    <w:p w14:paraId="7410DE1F" w14:textId="77777777" w:rsidR="00291139" w:rsidRPr="00291139" w:rsidRDefault="00291139" w:rsidP="00291139">
      <w:pPr>
        <w:spacing w:before="120"/>
        <w:jc w:val="both"/>
        <w:rPr>
          <w:rFonts w:ascii="Arial" w:hAnsi="Arial" w:cs="Arial"/>
          <w:sz w:val="18"/>
          <w:szCs w:val="18"/>
        </w:rPr>
      </w:pPr>
      <w:r w:rsidRPr="00291139">
        <w:rPr>
          <w:rFonts w:ascii="Arial" w:hAnsi="Arial" w:cs="Arial"/>
          <w:b/>
          <w:sz w:val="18"/>
          <w:szCs w:val="18"/>
        </w:rPr>
        <w:t>ICT vybavení</w:t>
      </w:r>
    </w:p>
    <w:p w14:paraId="46263BCE" w14:textId="77777777" w:rsidR="00291139" w:rsidRPr="00291139" w:rsidRDefault="00291139" w:rsidP="00291139">
      <w:pPr>
        <w:spacing w:before="120"/>
        <w:ind w:left="284"/>
        <w:jc w:val="both"/>
        <w:rPr>
          <w:rFonts w:ascii="Arial" w:hAnsi="Arial" w:cs="Arial"/>
          <w:sz w:val="18"/>
          <w:szCs w:val="18"/>
        </w:rPr>
      </w:pPr>
      <w:r w:rsidRPr="00291139">
        <w:rPr>
          <w:rFonts w:ascii="Arial" w:hAnsi="Arial" w:cs="Arial"/>
          <w:sz w:val="18"/>
          <w:szCs w:val="18"/>
        </w:rPr>
        <w:t>26.2 Počítače a periferní zařízení;</w:t>
      </w:r>
    </w:p>
    <w:p w14:paraId="43D12115" w14:textId="77777777" w:rsidR="00291139" w:rsidRPr="00291139" w:rsidRDefault="00291139" w:rsidP="00291139">
      <w:pPr>
        <w:spacing w:before="120"/>
        <w:ind w:left="284"/>
        <w:jc w:val="both"/>
        <w:rPr>
          <w:rFonts w:ascii="Arial" w:hAnsi="Arial" w:cs="Arial"/>
          <w:sz w:val="18"/>
          <w:szCs w:val="18"/>
        </w:rPr>
      </w:pPr>
      <w:r w:rsidRPr="00291139">
        <w:rPr>
          <w:rFonts w:ascii="Arial" w:hAnsi="Arial" w:cs="Arial"/>
          <w:sz w:val="18"/>
          <w:szCs w:val="18"/>
        </w:rPr>
        <w:t>26.3 Komunikační zařízení;</w:t>
      </w:r>
    </w:p>
    <w:p w14:paraId="48EEF4E6" w14:textId="77777777" w:rsidR="00291139" w:rsidRPr="00291139" w:rsidRDefault="00291139" w:rsidP="00291139">
      <w:pPr>
        <w:spacing w:before="120"/>
        <w:ind w:left="284"/>
        <w:jc w:val="both"/>
        <w:rPr>
          <w:rFonts w:ascii="Arial" w:hAnsi="Arial" w:cs="Arial"/>
          <w:sz w:val="18"/>
          <w:szCs w:val="18"/>
        </w:rPr>
      </w:pPr>
      <w:r w:rsidRPr="00291139">
        <w:rPr>
          <w:rFonts w:ascii="Arial" w:hAnsi="Arial" w:cs="Arial"/>
          <w:sz w:val="18"/>
          <w:szCs w:val="18"/>
        </w:rPr>
        <w:t>26.4 Spotřební elektronika.</w:t>
      </w:r>
    </w:p>
    <w:p w14:paraId="12360655" w14:textId="77777777" w:rsidR="00291139" w:rsidRPr="00291139" w:rsidRDefault="00291139" w:rsidP="00291139">
      <w:pPr>
        <w:spacing w:before="120"/>
        <w:jc w:val="both"/>
        <w:rPr>
          <w:rFonts w:ascii="Arial" w:hAnsi="Arial" w:cs="Arial"/>
          <w:sz w:val="18"/>
          <w:szCs w:val="18"/>
        </w:rPr>
      </w:pPr>
      <w:r w:rsidRPr="00291139">
        <w:rPr>
          <w:rFonts w:ascii="Arial" w:hAnsi="Arial" w:cs="Arial"/>
          <w:b/>
          <w:sz w:val="18"/>
          <w:szCs w:val="18"/>
        </w:rPr>
        <w:t>Software</w:t>
      </w:r>
    </w:p>
    <w:p w14:paraId="3D9D9823" w14:textId="77777777" w:rsidR="00291139" w:rsidRPr="00291139" w:rsidRDefault="00291139" w:rsidP="00291139">
      <w:pPr>
        <w:spacing w:before="120"/>
        <w:ind w:left="284"/>
        <w:jc w:val="both"/>
        <w:rPr>
          <w:rFonts w:ascii="Arial" w:hAnsi="Arial" w:cs="Arial"/>
          <w:sz w:val="18"/>
          <w:szCs w:val="18"/>
        </w:rPr>
      </w:pPr>
      <w:r w:rsidRPr="00291139">
        <w:rPr>
          <w:rFonts w:ascii="Arial" w:hAnsi="Arial" w:cs="Arial"/>
          <w:sz w:val="18"/>
          <w:szCs w:val="18"/>
        </w:rPr>
        <w:t>58.2 Vydávání softwaru;</w:t>
      </w:r>
    </w:p>
    <w:p w14:paraId="61E24576" w14:textId="77777777" w:rsidR="00291139" w:rsidRPr="00291139" w:rsidRDefault="00291139" w:rsidP="00291139">
      <w:pPr>
        <w:spacing w:before="120"/>
        <w:ind w:left="284"/>
        <w:jc w:val="both"/>
        <w:rPr>
          <w:rFonts w:ascii="Arial" w:hAnsi="Arial" w:cs="Arial"/>
          <w:sz w:val="18"/>
          <w:szCs w:val="18"/>
        </w:rPr>
      </w:pPr>
      <w:r w:rsidRPr="00291139">
        <w:rPr>
          <w:rFonts w:ascii="Arial" w:hAnsi="Arial" w:cs="Arial"/>
          <w:sz w:val="18"/>
          <w:szCs w:val="18"/>
        </w:rPr>
        <w:t>62.0 Služby v oblasti programování a poradenství a související služby;</w:t>
      </w:r>
    </w:p>
    <w:p w14:paraId="408FBC66" w14:textId="77777777" w:rsidR="00291139" w:rsidRPr="00291139" w:rsidRDefault="00291139" w:rsidP="00291139">
      <w:pPr>
        <w:spacing w:before="120"/>
        <w:ind w:left="284"/>
        <w:jc w:val="both"/>
        <w:rPr>
          <w:rFonts w:ascii="Arial" w:hAnsi="Arial" w:cs="Arial"/>
          <w:sz w:val="18"/>
          <w:szCs w:val="18"/>
        </w:rPr>
      </w:pPr>
      <w:r w:rsidRPr="00291139">
        <w:rPr>
          <w:rFonts w:ascii="Arial" w:hAnsi="Arial" w:cs="Arial"/>
          <w:sz w:val="18"/>
          <w:szCs w:val="18"/>
        </w:rPr>
        <w:t>63.1 Zpracování dat, hosting a související služby; obsah webových portálů.</w:t>
      </w:r>
    </w:p>
    <w:p w14:paraId="653B6A8C" w14:textId="77777777" w:rsidR="00291139" w:rsidRPr="00291139" w:rsidRDefault="00291139" w:rsidP="00291139">
      <w:pPr>
        <w:tabs>
          <w:tab w:val="left" w:pos="360"/>
        </w:tabs>
        <w:autoSpaceDE w:val="0"/>
        <w:autoSpaceDN w:val="0"/>
        <w:adjustRightInd w:val="0"/>
        <w:spacing w:before="120"/>
        <w:jc w:val="both"/>
        <w:rPr>
          <w:rFonts w:ascii="Arial" w:hAnsi="Arial" w:cs="Arial"/>
          <w:sz w:val="18"/>
          <w:szCs w:val="18"/>
        </w:rPr>
      </w:pPr>
      <w:r w:rsidRPr="00291139">
        <w:rPr>
          <w:rFonts w:ascii="Arial" w:hAnsi="Arial" w:cs="Arial"/>
          <w:sz w:val="18"/>
          <w:szCs w:val="18"/>
        </w:rPr>
        <w:t>Investice do počítačového a telekomunikačního vybavení jsou součástí položky nefinančních aktiv – Prostředky informační a komunikační technologie (AN.1132). Software (AN.1173) zahrnuje dvě položky, a to Počítačové programové vybavení (AN.11731) a Databáze (AN.11732).</w:t>
      </w:r>
    </w:p>
    <w:p w14:paraId="3373605E" w14:textId="77777777" w:rsidR="00291139" w:rsidRPr="00291139" w:rsidRDefault="00291139" w:rsidP="00291139">
      <w:pPr>
        <w:tabs>
          <w:tab w:val="left" w:pos="360"/>
        </w:tabs>
        <w:autoSpaceDE w:val="0"/>
        <w:autoSpaceDN w:val="0"/>
        <w:adjustRightInd w:val="0"/>
        <w:spacing w:before="120"/>
        <w:jc w:val="both"/>
        <w:rPr>
          <w:rFonts w:ascii="Arial" w:hAnsi="Arial" w:cs="Arial"/>
          <w:sz w:val="18"/>
          <w:szCs w:val="18"/>
        </w:rPr>
      </w:pPr>
      <w:r w:rsidRPr="00291139">
        <w:rPr>
          <w:rFonts w:ascii="Arial" w:hAnsi="Arial" w:cs="Arial"/>
          <w:sz w:val="18"/>
          <w:szCs w:val="18"/>
        </w:rPr>
        <w:t xml:space="preserve">Údaje za rok 2021 jsou předběžné. </w:t>
      </w:r>
    </w:p>
    <w:p w14:paraId="6C44B204" w14:textId="77777777" w:rsidR="00291139" w:rsidRPr="00291139" w:rsidRDefault="00291139" w:rsidP="00291139">
      <w:pPr>
        <w:tabs>
          <w:tab w:val="left" w:pos="360"/>
        </w:tabs>
        <w:autoSpaceDE w:val="0"/>
        <w:autoSpaceDN w:val="0"/>
        <w:adjustRightInd w:val="0"/>
        <w:spacing w:before="120"/>
        <w:jc w:val="both"/>
        <w:rPr>
          <w:rFonts w:ascii="Arial" w:hAnsi="Arial" w:cs="Arial"/>
          <w:sz w:val="18"/>
          <w:szCs w:val="18"/>
        </w:rPr>
      </w:pPr>
      <w:r w:rsidRPr="00291139">
        <w:rPr>
          <w:rFonts w:ascii="Arial" w:hAnsi="Arial" w:cs="Arial"/>
          <w:sz w:val="18"/>
          <w:szCs w:val="18"/>
        </w:rPr>
        <w:t xml:space="preserve">Podrobnější informace lze získat v kapitole </w:t>
      </w:r>
      <w:r w:rsidRPr="00291139">
        <w:rPr>
          <w:rFonts w:ascii="Arial" w:hAnsi="Arial" w:cs="Arial"/>
          <w:b/>
          <w:bCs/>
          <w:sz w:val="18"/>
          <w:szCs w:val="18"/>
        </w:rPr>
        <w:t>5 </w:t>
      </w:r>
      <w:r w:rsidRPr="00291139">
        <w:rPr>
          <w:rFonts w:ascii="Arial" w:hAnsi="Arial" w:cs="Arial"/>
          <w:sz w:val="18"/>
          <w:szCs w:val="18"/>
        </w:rPr>
        <w:t>Národní účty.</w:t>
      </w:r>
    </w:p>
    <w:p w14:paraId="226E2251" w14:textId="77777777" w:rsidR="00291139" w:rsidRPr="00291139" w:rsidRDefault="00291139" w:rsidP="00291139">
      <w:pPr>
        <w:autoSpaceDE w:val="0"/>
        <w:autoSpaceDN w:val="0"/>
        <w:adjustRightInd w:val="0"/>
        <w:jc w:val="both"/>
        <w:rPr>
          <w:rFonts w:ascii="Arial" w:hAnsi="Arial" w:cs="Arial"/>
          <w:sz w:val="18"/>
          <w:szCs w:val="18"/>
        </w:rPr>
      </w:pPr>
    </w:p>
    <w:p w14:paraId="76272F66" w14:textId="77777777" w:rsidR="00291139" w:rsidRPr="00291139" w:rsidRDefault="00291139" w:rsidP="00291139">
      <w:pPr>
        <w:autoSpaceDE w:val="0"/>
        <w:autoSpaceDN w:val="0"/>
        <w:adjustRightInd w:val="0"/>
        <w:jc w:val="both"/>
        <w:rPr>
          <w:rFonts w:ascii="Arial" w:hAnsi="Arial" w:cs="Arial"/>
          <w:sz w:val="18"/>
          <w:szCs w:val="18"/>
        </w:rPr>
      </w:pPr>
    </w:p>
    <w:p w14:paraId="5852622D" w14:textId="77777777" w:rsidR="00291139" w:rsidRPr="00291139" w:rsidRDefault="00291139" w:rsidP="00291139">
      <w:pPr>
        <w:tabs>
          <w:tab w:val="left" w:pos="1640"/>
          <w:tab w:val="left" w:pos="7440"/>
          <w:tab w:val="left" w:pos="8400"/>
          <w:tab w:val="left" w:pos="9360"/>
        </w:tabs>
        <w:jc w:val="both"/>
        <w:rPr>
          <w:rFonts w:ascii="Arial" w:eastAsia="Calibri" w:hAnsi="Arial" w:cs="Arial"/>
          <w:b/>
          <w:color w:val="0071BC"/>
          <w:sz w:val="20"/>
          <w:szCs w:val="20"/>
          <w:lang w:eastAsia="en-US"/>
        </w:rPr>
      </w:pPr>
      <w:r w:rsidRPr="00291139">
        <w:rPr>
          <w:rFonts w:ascii="Arial" w:eastAsia="Calibri" w:hAnsi="Arial" w:cs="Arial"/>
          <w:b/>
          <w:color w:val="0071BC"/>
          <w:sz w:val="20"/>
          <w:szCs w:val="20"/>
          <w:lang w:eastAsia="en-US"/>
        </w:rPr>
        <w:t>Tab. 22-7  Spotřební výdaje domácností za ICT vybavení a služby</w:t>
      </w:r>
    </w:p>
    <w:p w14:paraId="6B8D3794" w14:textId="77777777" w:rsidR="00291139" w:rsidRPr="00291139" w:rsidRDefault="00291139" w:rsidP="00291139">
      <w:pPr>
        <w:tabs>
          <w:tab w:val="left" w:pos="1640"/>
          <w:tab w:val="left" w:pos="7440"/>
          <w:tab w:val="left" w:pos="8400"/>
          <w:tab w:val="left" w:pos="9360"/>
        </w:tabs>
        <w:spacing w:before="120"/>
        <w:jc w:val="both"/>
        <w:rPr>
          <w:rFonts w:ascii="Arial" w:eastAsia="Arial Unicode MS" w:hAnsi="Arial" w:cs="Arial"/>
          <w:bCs/>
          <w:sz w:val="18"/>
          <w:szCs w:val="18"/>
        </w:rPr>
      </w:pPr>
      <w:r w:rsidRPr="00291139">
        <w:rPr>
          <w:rFonts w:ascii="Arial" w:hAnsi="Arial" w:cs="Arial"/>
          <w:sz w:val="18"/>
          <w:szCs w:val="18"/>
        </w:rPr>
        <w:t xml:space="preserve">Údaje v tabulce </w:t>
      </w:r>
      <w:r w:rsidRPr="00291139">
        <w:rPr>
          <w:rFonts w:ascii="Arial" w:hAnsi="Arial" w:cs="Arial"/>
          <w:b/>
          <w:sz w:val="18"/>
          <w:szCs w:val="18"/>
        </w:rPr>
        <w:t>22-7</w:t>
      </w:r>
      <w:r w:rsidRPr="00291139">
        <w:rPr>
          <w:rFonts w:ascii="Arial" w:hAnsi="Arial" w:cs="Arial"/>
          <w:sz w:val="18"/>
          <w:szCs w:val="18"/>
        </w:rPr>
        <w:t xml:space="preserve"> pocházejí ze statistik ročních národních účtů.</w:t>
      </w:r>
    </w:p>
    <w:p w14:paraId="239A23CD" w14:textId="77777777" w:rsidR="00291139" w:rsidRPr="00291139" w:rsidRDefault="00291139" w:rsidP="00291139">
      <w:pPr>
        <w:autoSpaceDE w:val="0"/>
        <w:autoSpaceDN w:val="0"/>
        <w:adjustRightInd w:val="0"/>
        <w:spacing w:before="120"/>
        <w:jc w:val="both"/>
        <w:rPr>
          <w:rFonts w:ascii="Arial" w:hAnsi="Arial" w:cs="Arial"/>
          <w:sz w:val="18"/>
          <w:szCs w:val="18"/>
        </w:rPr>
      </w:pPr>
      <w:r w:rsidRPr="00291139">
        <w:rPr>
          <w:rFonts w:ascii="Arial" w:hAnsi="Arial" w:cs="Arial"/>
          <w:sz w:val="18"/>
          <w:szCs w:val="18"/>
        </w:rPr>
        <w:t>Údaje v této tabulce obsahují výdaje na konečnou spotřebu domácností v tzv. národním pojetí. Skládají se z útrat rezidentů v tuzemsku i v zahraničí za výrobky a služby v oblasti ICT, které jsou určeny pro uspokojení osobních potřeb nebo přání jednotlivců.</w:t>
      </w:r>
    </w:p>
    <w:p w14:paraId="6B5C2CD6" w14:textId="77777777" w:rsidR="00291139" w:rsidRPr="00291139" w:rsidRDefault="00291139" w:rsidP="00291139">
      <w:pPr>
        <w:autoSpaceDE w:val="0"/>
        <w:autoSpaceDN w:val="0"/>
        <w:adjustRightInd w:val="0"/>
        <w:spacing w:before="120"/>
        <w:jc w:val="both"/>
        <w:rPr>
          <w:rFonts w:ascii="Arial" w:hAnsi="Arial" w:cs="Arial"/>
          <w:sz w:val="18"/>
          <w:szCs w:val="18"/>
        </w:rPr>
      </w:pPr>
      <w:r w:rsidRPr="00291139">
        <w:rPr>
          <w:rFonts w:ascii="Arial" w:hAnsi="Arial" w:cs="Arial"/>
          <w:sz w:val="18"/>
          <w:szCs w:val="18"/>
        </w:rPr>
        <w:t>Klasifikace individuální spotřeby podle účelu (CZ-COICOP), která je českou verzí mezinárodního standardu COICOP, byla použita pro vymezení oblasti ICT podle následujících položek:</w:t>
      </w:r>
    </w:p>
    <w:p w14:paraId="4A3104E1" w14:textId="77777777" w:rsidR="00291139" w:rsidRPr="00291139" w:rsidRDefault="00291139" w:rsidP="00291139">
      <w:pPr>
        <w:spacing w:before="120"/>
        <w:jc w:val="both"/>
        <w:rPr>
          <w:rFonts w:ascii="Arial" w:hAnsi="Arial" w:cs="Arial"/>
          <w:sz w:val="18"/>
          <w:szCs w:val="18"/>
        </w:rPr>
      </w:pPr>
      <w:r w:rsidRPr="00291139">
        <w:rPr>
          <w:rFonts w:ascii="Arial" w:hAnsi="Arial" w:cs="Arial"/>
          <w:b/>
          <w:sz w:val="18"/>
          <w:szCs w:val="18"/>
        </w:rPr>
        <w:t>ICT vybavení</w:t>
      </w:r>
    </w:p>
    <w:p w14:paraId="5594FE62" w14:textId="77777777" w:rsidR="00291139" w:rsidRPr="00291139" w:rsidRDefault="00291139" w:rsidP="00291139">
      <w:pPr>
        <w:spacing w:before="120"/>
        <w:ind w:left="284"/>
        <w:jc w:val="both"/>
        <w:rPr>
          <w:rFonts w:ascii="Arial" w:hAnsi="Arial" w:cs="Arial"/>
          <w:b/>
          <w:sz w:val="18"/>
          <w:szCs w:val="18"/>
        </w:rPr>
      </w:pPr>
      <w:r w:rsidRPr="00291139">
        <w:rPr>
          <w:rFonts w:ascii="Arial" w:hAnsi="Arial" w:cs="Arial"/>
          <w:b/>
          <w:sz w:val="18"/>
          <w:szCs w:val="18"/>
        </w:rPr>
        <w:t>Telefonní zařízení (CZ-COICOP 08.2)</w:t>
      </w:r>
    </w:p>
    <w:p w14:paraId="4FEFDCDA" w14:textId="77777777" w:rsidR="00291139" w:rsidRPr="00291139" w:rsidRDefault="00291139" w:rsidP="00291139">
      <w:pPr>
        <w:spacing w:before="120"/>
        <w:ind w:left="284"/>
        <w:jc w:val="both"/>
        <w:rPr>
          <w:rFonts w:ascii="Arial" w:hAnsi="Arial" w:cs="Arial"/>
          <w:b/>
          <w:sz w:val="18"/>
          <w:szCs w:val="18"/>
        </w:rPr>
      </w:pPr>
      <w:r w:rsidRPr="00291139">
        <w:rPr>
          <w:rFonts w:ascii="Arial" w:hAnsi="Arial" w:cs="Arial"/>
          <w:b/>
          <w:sz w:val="18"/>
          <w:szCs w:val="18"/>
        </w:rPr>
        <w:t>Počítače a ostatní ICT vybavení</w:t>
      </w:r>
    </w:p>
    <w:p w14:paraId="3FF87C93" w14:textId="77777777" w:rsidR="00291139" w:rsidRPr="00291139" w:rsidRDefault="00291139" w:rsidP="00291139">
      <w:pPr>
        <w:spacing w:before="120"/>
        <w:ind w:left="284"/>
        <w:jc w:val="both"/>
        <w:rPr>
          <w:rFonts w:ascii="Arial" w:hAnsi="Arial" w:cs="Arial"/>
          <w:sz w:val="18"/>
          <w:szCs w:val="18"/>
        </w:rPr>
      </w:pPr>
      <w:r w:rsidRPr="00291139">
        <w:rPr>
          <w:rFonts w:ascii="Arial" w:hAnsi="Arial" w:cs="Arial"/>
          <w:sz w:val="18"/>
          <w:szCs w:val="18"/>
        </w:rPr>
        <w:t>– Zařízení pro příjem, záznam a reprodukci obrazu a zvuku (CZ-COICOP 09.1.1);</w:t>
      </w:r>
    </w:p>
    <w:p w14:paraId="3ACFE407" w14:textId="77777777" w:rsidR="00291139" w:rsidRPr="00291139" w:rsidRDefault="00291139" w:rsidP="00291139">
      <w:pPr>
        <w:spacing w:before="120"/>
        <w:ind w:left="284"/>
        <w:jc w:val="both"/>
        <w:rPr>
          <w:rFonts w:ascii="Arial" w:hAnsi="Arial" w:cs="Arial"/>
          <w:sz w:val="18"/>
          <w:szCs w:val="18"/>
        </w:rPr>
      </w:pPr>
      <w:r w:rsidRPr="00291139">
        <w:rPr>
          <w:rFonts w:ascii="Arial" w:hAnsi="Arial" w:cs="Arial"/>
          <w:sz w:val="18"/>
          <w:szCs w:val="18"/>
        </w:rPr>
        <w:t>– Fotografická a kinematografická zařízení a optické přístroje (CZ-COICOP 09.1.2);</w:t>
      </w:r>
    </w:p>
    <w:p w14:paraId="546BA51A" w14:textId="77777777" w:rsidR="00291139" w:rsidRPr="00291139" w:rsidRDefault="00291139" w:rsidP="00291139">
      <w:pPr>
        <w:spacing w:before="120"/>
        <w:ind w:left="284"/>
        <w:jc w:val="both"/>
        <w:rPr>
          <w:rFonts w:ascii="Arial" w:hAnsi="Arial" w:cs="Arial"/>
          <w:sz w:val="18"/>
          <w:szCs w:val="18"/>
        </w:rPr>
      </w:pPr>
      <w:r w:rsidRPr="00291139">
        <w:rPr>
          <w:rFonts w:ascii="Arial" w:hAnsi="Arial" w:cs="Arial"/>
          <w:sz w:val="18"/>
          <w:szCs w:val="18"/>
        </w:rPr>
        <w:t>– Zařízení pro zpracování dat (CZ-COICOP 09.1.3);</w:t>
      </w:r>
    </w:p>
    <w:p w14:paraId="40A9B801" w14:textId="77777777" w:rsidR="00291139" w:rsidRPr="00291139" w:rsidRDefault="00291139" w:rsidP="00291139">
      <w:pPr>
        <w:spacing w:before="120"/>
        <w:ind w:left="284"/>
        <w:jc w:val="both"/>
        <w:rPr>
          <w:rFonts w:ascii="Arial" w:hAnsi="Arial" w:cs="Arial"/>
          <w:sz w:val="18"/>
          <w:szCs w:val="18"/>
        </w:rPr>
      </w:pPr>
      <w:r w:rsidRPr="00291139">
        <w:rPr>
          <w:rFonts w:ascii="Arial" w:hAnsi="Arial" w:cs="Arial"/>
          <w:sz w:val="18"/>
          <w:szCs w:val="18"/>
        </w:rPr>
        <w:t>– Nosná média pro záznam obrazu a zvuku (CZ-COICOP 09.1.4);</w:t>
      </w:r>
    </w:p>
    <w:p w14:paraId="4A04C4DF" w14:textId="77777777" w:rsidR="00291139" w:rsidRPr="00291139" w:rsidRDefault="00291139" w:rsidP="00291139">
      <w:pPr>
        <w:spacing w:before="120"/>
        <w:ind w:left="284"/>
        <w:jc w:val="both"/>
        <w:rPr>
          <w:rFonts w:ascii="Arial" w:hAnsi="Arial" w:cs="Arial"/>
          <w:sz w:val="18"/>
          <w:szCs w:val="18"/>
        </w:rPr>
      </w:pPr>
      <w:r w:rsidRPr="00291139">
        <w:rPr>
          <w:rFonts w:ascii="Arial" w:hAnsi="Arial" w:cs="Arial"/>
          <w:sz w:val="18"/>
          <w:szCs w:val="18"/>
        </w:rPr>
        <w:t>– Opravy, údržba a zapojení ICT zařízení a vybavení (CZ-COICOP 09.1.5).</w:t>
      </w:r>
    </w:p>
    <w:p w14:paraId="340175EE" w14:textId="77777777" w:rsidR="00291139" w:rsidRPr="00291139" w:rsidRDefault="00291139" w:rsidP="00291139">
      <w:pPr>
        <w:tabs>
          <w:tab w:val="left" w:pos="1764"/>
        </w:tabs>
        <w:spacing w:before="120"/>
        <w:jc w:val="both"/>
        <w:rPr>
          <w:rFonts w:ascii="Arial" w:hAnsi="Arial" w:cs="Arial"/>
          <w:sz w:val="18"/>
          <w:szCs w:val="18"/>
        </w:rPr>
      </w:pPr>
      <w:r w:rsidRPr="00291139">
        <w:rPr>
          <w:rFonts w:ascii="Arial" w:hAnsi="Arial" w:cs="Arial"/>
          <w:b/>
          <w:sz w:val="18"/>
          <w:szCs w:val="18"/>
        </w:rPr>
        <w:lastRenderedPageBreak/>
        <w:t>ICT služby</w:t>
      </w:r>
    </w:p>
    <w:p w14:paraId="3715F9E9" w14:textId="77777777" w:rsidR="00291139" w:rsidRPr="00291139" w:rsidRDefault="00291139" w:rsidP="00291139">
      <w:pPr>
        <w:spacing w:before="120"/>
        <w:ind w:left="284"/>
        <w:jc w:val="both"/>
        <w:rPr>
          <w:rFonts w:ascii="Arial" w:hAnsi="Arial" w:cs="Arial"/>
          <w:sz w:val="18"/>
          <w:szCs w:val="18"/>
        </w:rPr>
      </w:pPr>
      <w:r w:rsidRPr="00291139">
        <w:rPr>
          <w:rFonts w:ascii="Arial" w:hAnsi="Arial" w:cs="Arial"/>
          <w:sz w:val="18"/>
          <w:szCs w:val="18"/>
        </w:rPr>
        <w:t>– Provoz pevného telefonu (CZ-COICOP 08.3.0.1);</w:t>
      </w:r>
    </w:p>
    <w:p w14:paraId="6121404D" w14:textId="77777777" w:rsidR="00291139" w:rsidRPr="00291139" w:rsidRDefault="00291139" w:rsidP="00291139">
      <w:pPr>
        <w:spacing w:before="120"/>
        <w:ind w:left="284"/>
        <w:jc w:val="both"/>
        <w:rPr>
          <w:rFonts w:ascii="Arial" w:hAnsi="Arial" w:cs="Arial"/>
          <w:sz w:val="18"/>
          <w:szCs w:val="18"/>
        </w:rPr>
      </w:pPr>
      <w:r w:rsidRPr="00291139">
        <w:rPr>
          <w:rFonts w:ascii="Arial" w:hAnsi="Arial" w:cs="Arial"/>
          <w:sz w:val="18"/>
          <w:szCs w:val="18"/>
        </w:rPr>
        <w:t>– Provoz mobilního telefonu (CZ-COICOP 08.3.0.2);</w:t>
      </w:r>
    </w:p>
    <w:p w14:paraId="53ACAFF3" w14:textId="77777777" w:rsidR="00291139" w:rsidRPr="00291139" w:rsidRDefault="00291139" w:rsidP="00291139">
      <w:pPr>
        <w:spacing w:before="120"/>
        <w:ind w:left="284"/>
        <w:jc w:val="both"/>
        <w:rPr>
          <w:rFonts w:ascii="Arial" w:hAnsi="Arial" w:cs="Arial"/>
          <w:sz w:val="18"/>
          <w:szCs w:val="18"/>
        </w:rPr>
      </w:pPr>
      <w:r w:rsidRPr="00291139">
        <w:rPr>
          <w:rFonts w:ascii="Arial" w:hAnsi="Arial" w:cs="Arial"/>
          <w:sz w:val="18"/>
          <w:szCs w:val="18"/>
        </w:rPr>
        <w:t>– Služby internetového spojení (CZ-COICOP 08.3.0.3);</w:t>
      </w:r>
    </w:p>
    <w:p w14:paraId="22E6DF49" w14:textId="77777777" w:rsidR="00291139" w:rsidRPr="00291139" w:rsidRDefault="00291139" w:rsidP="00291139">
      <w:pPr>
        <w:spacing w:before="120"/>
        <w:ind w:left="284"/>
        <w:jc w:val="both"/>
        <w:rPr>
          <w:rFonts w:ascii="Arial" w:hAnsi="Arial" w:cs="Arial"/>
          <w:sz w:val="18"/>
          <w:szCs w:val="18"/>
        </w:rPr>
      </w:pPr>
      <w:r w:rsidRPr="00291139">
        <w:rPr>
          <w:rFonts w:ascii="Arial" w:hAnsi="Arial" w:cs="Arial"/>
          <w:sz w:val="18"/>
          <w:szCs w:val="18"/>
        </w:rPr>
        <w:t>– Balíčky telekomunikačních služeb (CZ-COICOP 08.3.0.4).</w:t>
      </w:r>
    </w:p>
    <w:p w14:paraId="0E10BD7A" w14:textId="77777777" w:rsidR="00291139" w:rsidRPr="00291139" w:rsidRDefault="00291139" w:rsidP="00291139">
      <w:pPr>
        <w:tabs>
          <w:tab w:val="left" w:pos="360"/>
        </w:tabs>
        <w:autoSpaceDE w:val="0"/>
        <w:autoSpaceDN w:val="0"/>
        <w:adjustRightInd w:val="0"/>
        <w:spacing w:before="120"/>
        <w:jc w:val="both"/>
        <w:rPr>
          <w:rFonts w:ascii="Arial" w:hAnsi="Arial" w:cs="Arial"/>
          <w:sz w:val="18"/>
          <w:szCs w:val="18"/>
        </w:rPr>
      </w:pPr>
      <w:r w:rsidRPr="00291139">
        <w:rPr>
          <w:rFonts w:ascii="Arial" w:hAnsi="Arial" w:cs="Arial"/>
          <w:sz w:val="18"/>
          <w:szCs w:val="18"/>
        </w:rPr>
        <w:t>Údaje za rok 2021 jsou předběžné.</w:t>
      </w:r>
    </w:p>
    <w:p w14:paraId="3341AF83" w14:textId="77777777" w:rsidR="00291139" w:rsidRPr="00291139" w:rsidRDefault="00291139" w:rsidP="00291139">
      <w:pPr>
        <w:tabs>
          <w:tab w:val="left" w:pos="360"/>
        </w:tabs>
        <w:autoSpaceDE w:val="0"/>
        <w:autoSpaceDN w:val="0"/>
        <w:adjustRightInd w:val="0"/>
        <w:spacing w:before="120"/>
        <w:jc w:val="both"/>
        <w:rPr>
          <w:rFonts w:ascii="Arial" w:hAnsi="Arial" w:cs="Arial"/>
          <w:sz w:val="18"/>
          <w:szCs w:val="18"/>
        </w:rPr>
      </w:pPr>
      <w:r w:rsidRPr="00291139">
        <w:rPr>
          <w:rFonts w:ascii="Arial" w:hAnsi="Arial" w:cs="Arial"/>
          <w:sz w:val="18"/>
          <w:szCs w:val="18"/>
        </w:rPr>
        <w:t xml:space="preserve">Podrobnější informace lze získat v kapitole </w:t>
      </w:r>
      <w:r w:rsidRPr="00291139">
        <w:rPr>
          <w:rFonts w:ascii="Arial" w:hAnsi="Arial" w:cs="Arial"/>
          <w:b/>
          <w:bCs/>
          <w:sz w:val="18"/>
          <w:szCs w:val="18"/>
        </w:rPr>
        <w:t>5 </w:t>
      </w:r>
      <w:r w:rsidRPr="00291139">
        <w:rPr>
          <w:rFonts w:ascii="Arial" w:hAnsi="Arial" w:cs="Arial"/>
          <w:sz w:val="18"/>
          <w:szCs w:val="18"/>
        </w:rPr>
        <w:t>Národní účty.</w:t>
      </w:r>
    </w:p>
    <w:p w14:paraId="79F70549" w14:textId="77777777" w:rsidR="00291139" w:rsidRPr="00291139" w:rsidRDefault="00291139" w:rsidP="00291139">
      <w:pPr>
        <w:autoSpaceDE w:val="0"/>
        <w:autoSpaceDN w:val="0"/>
        <w:adjustRightInd w:val="0"/>
        <w:jc w:val="both"/>
        <w:rPr>
          <w:rFonts w:ascii="Arial" w:hAnsi="Arial" w:cs="Arial"/>
          <w:sz w:val="18"/>
          <w:szCs w:val="18"/>
        </w:rPr>
      </w:pPr>
    </w:p>
    <w:p w14:paraId="1492B36A" w14:textId="77777777" w:rsidR="00291139" w:rsidRPr="00291139" w:rsidRDefault="00291139" w:rsidP="00291139">
      <w:pPr>
        <w:autoSpaceDE w:val="0"/>
        <w:autoSpaceDN w:val="0"/>
        <w:adjustRightInd w:val="0"/>
        <w:jc w:val="both"/>
        <w:rPr>
          <w:rFonts w:ascii="Arial" w:hAnsi="Arial" w:cs="Arial"/>
          <w:sz w:val="18"/>
          <w:szCs w:val="18"/>
        </w:rPr>
      </w:pPr>
    </w:p>
    <w:p w14:paraId="5AF9A094" w14:textId="77777777" w:rsidR="00291139" w:rsidRPr="00291139" w:rsidRDefault="00291139" w:rsidP="00291139">
      <w:pPr>
        <w:tabs>
          <w:tab w:val="left" w:pos="1200"/>
        </w:tabs>
        <w:jc w:val="both"/>
        <w:rPr>
          <w:rFonts w:ascii="Arial" w:eastAsia="Calibri" w:hAnsi="Arial" w:cs="Arial"/>
          <w:b/>
          <w:color w:val="0071BC"/>
          <w:sz w:val="20"/>
          <w:szCs w:val="20"/>
          <w:lang w:eastAsia="en-US"/>
        </w:rPr>
      </w:pPr>
      <w:r w:rsidRPr="00291139">
        <w:rPr>
          <w:rFonts w:ascii="Arial" w:eastAsia="Calibri" w:hAnsi="Arial" w:cs="Arial"/>
          <w:b/>
          <w:color w:val="0071BC"/>
          <w:sz w:val="20"/>
          <w:szCs w:val="20"/>
          <w:lang w:eastAsia="en-US"/>
        </w:rPr>
        <w:t>Tab. 22-8  Zahraniční obchod s ICT službami</w:t>
      </w:r>
    </w:p>
    <w:p w14:paraId="35923B03"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sz w:val="18"/>
          <w:szCs w:val="18"/>
        </w:rPr>
        <w:t xml:space="preserve">Služby v oblasti informačních a komunikačních technologií (dále jen </w:t>
      </w:r>
      <w:r w:rsidRPr="00291139">
        <w:rPr>
          <w:rFonts w:ascii="Arial" w:hAnsi="Arial" w:cs="Arial"/>
          <w:b/>
          <w:bCs/>
          <w:sz w:val="18"/>
          <w:szCs w:val="18"/>
        </w:rPr>
        <w:t>ICT služby</w:t>
      </w:r>
      <w:r w:rsidRPr="00291139">
        <w:rPr>
          <w:rFonts w:ascii="Arial" w:hAnsi="Arial" w:cs="Arial"/>
          <w:sz w:val="18"/>
          <w:szCs w:val="18"/>
        </w:rPr>
        <w:t>) jsou definovány jako služby, jejichž hlavní funkcí je uskutečnění nebo umožnění komunikace nebo zpracování informací, včetně jejich záznamu, přenosu a zobrazení elektronickou cestou.</w:t>
      </w:r>
    </w:p>
    <w:p w14:paraId="45EEB57C"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b/>
          <w:bCs/>
          <w:sz w:val="18"/>
          <w:szCs w:val="18"/>
        </w:rPr>
        <w:t>Data za vývoz a dovoz</w:t>
      </w:r>
      <w:r w:rsidRPr="00291139">
        <w:rPr>
          <w:rFonts w:ascii="Arial" w:hAnsi="Arial" w:cs="Arial"/>
          <w:b/>
          <w:sz w:val="18"/>
          <w:szCs w:val="18"/>
        </w:rPr>
        <w:t xml:space="preserve"> </w:t>
      </w:r>
      <w:r w:rsidRPr="00291139">
        <w:rPr>
          <w:rFonts w:ascii="Arial" w:hAnsi="Arial" w:cs="Arial"/>
          <w:b/>
          <w:bCs/>
          <w:sz w:val="18"/>
          <w:szCs w:val="18"/>
        </w:rPr>
        <w:t>ICT služeb</w:t>
      </w:r>
      <w:r w:rsidRPr="00291139">
        <w:rPr>
          <w:rFonts w:ascii="Arial" w:hAnsi="Arial" w:cs="Arial"/>
          <w:sz w:val="18"/>
          <w:szCs w:val="18"/>
        </w:rPr>
        <w:t xml:space="preserve"> pocházejí z přímého šetření ČSÚ o vývozu a dovozu služeb. Jednotlivé položky ICT služeb jsou vymezeny podle Rozšířené klasifikace služeb v platební bilanci z roku 2010 (EBOPS 2010) následovně:</w:t>
      </w:r>
    </w:p>
    <w:p w14:paraId="71B53641"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b/>
          <w:sz w:val="18"/>
          <w:szCs w:val="18"/>
        </w:rPr>
        <w:t xml:space="preserve">Telekomunikační služby </w:t>
      </w:r>
      <w:r w:rsidRPr="00291139">
        <w:rPr>
          <w:rFonts w:ascii="Arial" w:hAnsi="Arial" w:cs="Arial"/>
          <w:sz w:val="18"/>
          <w:szCs w:val="18"/>
        </w:rPr>
        <w:t>(kód SI1)</w:t>
      </w:r>
      <w:r w:rsidRPr="00291139">
        <w:rPr>
          <w:rFonts w:ascii="Arial" w:hAnsi="Arial" w:cs="Arial"/>
          <w:b/>
          <w:sz w:val="18"/>
          <w:szCs w:val="18"/>
        </w:rPr>
        <w:t xml:space="preserve"> </w:t>
      </w:r>
      <w:r w:rsidRPr="00291139">
        <w:rPr>
          <w:rFonts w:ascii="Arial" w:hAnsi="Arial" w:cs="Arial"/>
          <w:sz w:val="18"/>
          <w:szCs w:val="18"/>
        </w:rPr>
        <w:t>zahrnují především transakce mezi českými a zahraničními telekomunikačními operátory za uskutečněné mezinárodní hovory prostřednictvím pevných nebo mobilních telefonních sítí. Platby, které obdrží český operátor od zahraničního operátora za zprostředkování mezinárodního hovoru ze zahraničí do České republiky, představují vývoz. Dovoz představují platby českého operátora zahraničnímu operátorovi za zprostředkování mezinárodního hovoru z České republiky do zahraničí. Mezi ostatní telekomunikační služby patří i poplatky za přístup k internetu, kabelové televizi a dalším počítačovým sítím včetně poskytování služeb jako je elektronická pošta, videokonference či šíření audiovizuálního signálu po internetu, kabelových sítích nebo prostřednictvím satelitů.</w:t>
      </w:r>
    </w:p>
    <w:p w14:paraId="4FEF3E25"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b/>
          <w:sz w:val="18"/>
          <w:szCs w:val="18"/>
        </w:rPr>
        <w:t xml:space="preserve">Počítačové služby </w:t>
      </w:r>
      <w:r w:rsidRPr="00291139">
        <w:rPr>
          <w:rFonts w:ascii="Arial" w:hAnsi="Arial" w:cs="Arial"/>
          <w:sz w:val="18"/>
          <w:szCs w:val="18"/>
        </w:rPr>
        <w:t>(kód SI22) tvoří především poradenské služby v oblasti technického (hardware) a programového (software) vybavení počítačů, údržba a oprava tohoto vybavení a služby související se zpracováním dat.</w:t>
      </w:r>
    </w:p>
    <w:p w14:paraId="282FE5E3"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b/>
          <w:sz w:val="18"/>
          <w:szCs w:val="18"/>
        </w:rPr>
        <w:t xml:space="preserve">Počítačový software </w:t>
      </w:r>
      <w:r w:rsidRPr="00291139">
        <w:rPr>
          <w:rFonts w:ascii="Arial" w:hAnsi="Arial" w:cs="Arial"/>
          <w:sz w:val="18"/>
          <w:szCs w:val="18"/>
        </w:rPr>
        <w:t xml:space="preserve">(kódy SI21 a SH3) zahrnuje nákup a prodej individuálně přizpůsobeného softwaru a jeho aplikací na zakázku (originální počítačový software) včetně nákupu a prodeje vlastnických práv k tomuto softwaru nebo licenčních poplatků za jeho používání. Dále sem patří nákup a prodej standardního softwaru a aplikací dodávaných přes internet včetně nákupu a prodeje vlastnických práv k tomuto softwaru nebo licenčních poplatků za jeho používání. Nepatří sem nákup nebo prodej standardních softwarových balíků dodávaných na fyzických nosičích (CD-ROM, flash disk atd.) nebo jako součást hardwarového vybavení (např. produkty Microsoft), které se považují za zboží a vykazují se ve statistice zahraničního obchodu se zbožím. Do kategorie počítačový software zde zahrnujeme také </w:t>
      </w:r>
      <w:r w:rsidRPr="00291139">
        <w:rPr>
          <w:rFonts w:ascii="Arial" w:hAnsi="Arial" w:cs="Arial"/>
          <w:b/>
          <w:sz w:val="18"/>
          <w:szCs w:val="18"/>
        </w:rPr>
        <w:t>licenční poplatky za právo šířit a distribuovat počítačový software</w:t>
      </w:r>
      <w:r w:rsidRPr="00291139">
        <w:rPr>
          <w:rFonts w:ascii="Arial" w:hAnsi="Arial" w:cs="Arial"/>
          <w:sz w:val="18"/>
          <w:szCs w:val="18"/>
        </w:rPr>
        <w:t xml:space="preserve"> (kód SH3).</w:t>
      </w:r>
    </w:p>
    <w:p w14:paraId="50930424" w14:textId="77777777" w:rsidR="00291139" w:rsidRPr="00291139" w:rsidRDefault="00291139" w:rsidP="00291139">
      <w:pPr>
        <w:tabs>
          <w:tab w:val="left" w:pos="709"/>
        </w:tabs>
        <w:jc w:val="both"/>
        <w:rPr>
          <w:rFonts w:ascii="Arial" w:hAnsi="Arial" w:cs="Arial"/>
          <w:sz w:val="18"/>
          <w:szCs w:val="18"/>
        </w:rPr>
      </w:pPr>
    </w:p>
    <w:p w14:paraId="3312A847" w14:textId="77777777" w:rsidR="00291139" w:rsidRPr="00291139" w:rsidRDefault="00291139" w:rsidP="00291139">
      <w:pPr>
        <w:tabs>
          <w:tab w:val="left" w:pos="709"/>
        </w:tabs>
        <w:jc w:val="both"/>
        <w:rPr>
          <w:rFonts w:ascii="Arial" w:hAnsi="Arial" w:cs="Arial"/>
          <w:sz w:val="18"/>
          <w:szCs w:val="18"/>
        </w:rPr>
      </w:pPr>
    </w:p>
    <w:p w14:paraId="6DCE8568" w14:textId="77777777" w:rsidR="00291139" w:rsidRPr="00291139" w:rsidRDefault="00291139" w:rsidP="00291139">
      <w:pPr>
        <w:jc w:val="both"/>
        <w:rPr>
          <w:rFonts w:ascii="Arial" w:eastAsia="Calibri" w:hAnsi="Arial" w:cs="Arial"/>
          <w:b/>
          <w:color w:val="0071BC"/>
          <w:sz w:val="20"/>
          <w:szCs w:val="20"/>
          <w:lang w:eastAsia="en-US"/>
        </w:rPr>
      </w:pPr>
      <w:r w:rsidRPr="00291139">
        <w:rPr>
          <w:rFonts w:ascii="Arial" w:eastAsia="Calibri" w:hAnsi="Arial" w:cs="Arial"/>
          <w:b/>
          <w:color w:val="0071BC"/>
          <w:sz w:val="20"/>
          <w:szCs w:val="20"/>
          <w:lang w:eastAsia="en-US"/>
        </w:rPr>
        <w:t>Tab. 22-9  Základní ukazatele podnikatelských subjektů odvětví informační ekonomiky</w:t>
      </w:r>
    </w:p>
    <w:p w14:paraId="26E0C9EA" w14:textId="77777777" w:rsidR="00291139" w:rsidRPr="00291139" w:rsidRDefault="00291139" w:rsidP="00291139">
      <w:pPr>
        <w:spacing w:before="120"/>
        <w:jc w:val="both"/>
        <w:rPr>
          <w:rFonts w:ascii="Arial" w:hAnsi="Arial" w:cs="Arial"/>
          <w:sz w:val="18"/>
          <w:szCs w:val="18"/>
        </w:rPr>
      </w:pPr>
      <w:r w:rsidRPr="00291139">
        <w:rPr>
          <w:rFonts w:ascii="Arial" w:hAnsi="Arial" w:cs="Arial"/>
          <w:sz w:val="18"/>
          <w:szCs w:val="18"/>
        </w:rPr>
        <w:t>Ukazatele v této tabulce byly získány z ročního strukturálního šetření ekonomických subjektů vybraných produkčních odvětví.</w:t>
      </w:r>
    </w:p>
    <w:p w14:paraId="18AED57A" w14:textId="77777777" w:rsidR="00291139" w:rsidRPr="00291139" w:rsidRDefault="00291139" w:rsidP="00291139">
      <w:pPr>
        <w:spacing w:before="120"/>
        <w:jc w:val="both"/>
        <w:rPr>
          <w:rFonts w:ascii="Arial" w:hAnsi="Arial" w:cs="Arial"/>
          <w:sz w:val="18"/>
          <w:szCs w:val="18"/>
        </w:rPr>
      </w:pPr>
      <w:r w:rsidRPr="00291139">
        <w:rPr>
          <w:rFonts w:ascii="Arial" w:hAnsi="Arial" w:cs="Arial"/>
          <w:b/>
          <w:bCs/>
          <w:sz w:val="18"/>
          <w:szCs w:val="18"/>
        </w:rPr>
        <w:t xml:space="preserve">Sektor informační ekonomiky </w:t>
      </w:r>
      <w:r w:rsidRPr="00291139">
        <w:rPr>
          <w:rFonts w:ascii="Arial" w:hAnsi="Arial" w:cs="Arial"/>
          <w:sz w:val="18"/>
          <w:szCs w:val="18"/>
        </w:rPr>
        <w:t>je alternativní seskupení ekonomických činností, které byly definovány Organizací pro hospodářskou spolupráci a rozvoj prostřednictvím Mezinárodní standardní klasifikace všech ekonomických činností (ISIC) pro ekonomické činnosti zařazené do ICT sektoru a do Informačního a mediálního sektoru.</w:t>
      </w:r>
    </w:p>
    <w:p w14:paraId="06405708" w14:textId="77777777" w:rsidR="00291139" w:rsidRPr="00291139" w:rsidRDefault="00291139" w:rsidP="00291139">
      <w:pPr>
        <w:spacing w:before="120"/>
        <w:jc w:val="both"/>
        <w:rPr>
          <w:rFonts w:ascii="Arial" w:hAnsi="Arial" w:cs="Arial"/>
          <w:sz w:val="18"/>
          <w:szCs w:val="18"/>
        </w:rPr>
      </w:pPr>
      <w:r w:rsidRPr="00291139">
        <w:rPr>
          <w:rFonts w:ascii="Arial" w:hAnsi="Arial" w:cs="Arial"/>
          <w:b/>
          <w:bCs/>
          <w:sz w:val="18"/>
          <w:szCs w:val="18"/>
        </w:rPr>
        <w:t>ICT sektor</w:t>
      </w:r>
      <w:r w:rsidRPr="00291139">
        <w:rPr>
          <w:rFonts w:ascii="Arial" w:hAnsi="Arial" w:cs="Arial"/>
          <w:sz w:val="18"/>
          <w:szCs w:val="18"/>
        </w:rPr>
        <w:t xml:space="preserve"> je definován jako kombinace ekonomických činností produkujících výrobky a poskytujících služby, jež jsou primárně určeny ke zpracování, komunikaci a distribuci informací elektronickou cestou, včetně jejich zachycení, ukládání, přenosu a zobrazení.</w:t>
      </w:r>
    </w:p>
    <w:p w14:paraId="6D5779BD" w14:textId="77777777" w:rsidR="00291139" w:rsidRPr="00291139" w:rsidRDefault="00291139" w:rsidP="00291139">
      <w:pPr>
        <w:spacing w:before="120"/>
        <w:jc w:val="both"/>
        <w:rPr>
          <w:rFonts w:ascii="Arial" w:hAnsi="Arial" w:cs="Arial"/>
          <w:sz w:val="18"/>
          <w:szCs w:val="18"/>
        </w:rPr>
      </w:pPr>
      <w:r w:rsidRPr="00291139">
        <w:rPr>
          <w:rFonts w:ascii="Arial" w:hAnsi="Arial" w:cs="Arial"/>
          <w:b/>
          <w:bCs/>
          <w:sz w:val="18"/>
          <w:szCs w:val="18"/>
        </w:rPr>
        <w:t>Informační a mediální sektor</w:t>
      </w:r>
      <w:r w:rsidRPr="00291139">
        <w:rPr>
          <w:rFonts w:ascii="Arial" w:hAnsi="Arial" w:cs="Arial"/>
          <w:sz w:val="18"/>
          <w:szCs w:val="18"/>
        </w:rPr>
        <w:t xml:space="preserve"> je definován jako kombinace ekonomických činností produkujících, vydávajících a/nebo šířících obsah primárně určený k informování, vzdělávání a/nebo pobavení lidí prostřednictvím masových komunikačních médií a prostředků.</w:t>
      </w:r>
    </w:p>
    <w:p w14:paraId="4FE62B77" w14:textId="77777777" w:rsidR="00291139" w:rsidRPr="00291139" w:rsidRDefault="00291139" w:rsidP="00291139">
      <w:pPr>
        <w:spacing w:before="120"/>
        <w:jc w:val="both"/>
        <w:rPr>
          <w:rFonts w:ascii="Arial" w:hAnsi="Arial" w:cs="Arial"/>
          <w:sz w:val="18"/>
          <w:szCs w:val="18"/>
        </w:rPr>
      </w:pPr>
      <w:r w:rsidRPr="00291139">
        <w:rPr>
          <w:rFonts w:ascii="Arial" w:hAnsi="Arial" w:cs="Arial"/>
          <w:sz w:val="18"/>
          <w:szCs w:val="18"/>
        </w:rPr>
        <w:t xml:space="preserve">Do </w:t>
      </w:r>
      <w:r w:rsidRPr="00291139">
        <w:rPr>
          <w:rFonts w:ascii="Arial" w:hAnsi="Arial" w:cs="Arial"/>
          <w:b/>
          <w:sz w:val="18"/>
          <w:szCs w:val="18"/>
        </w:rPr>
        <w:t>sektoru informační ekonomiky</w:t>
      </w:r>
      <w:r w:rsidRPr="00291139">
        <w:rPr>
          <w:rFonts w:ascii="Arial" w:hAnsi="Arial" w:cs="Arial"/>
          <w:sz w:val="18"/>
          <w:szCs w:val="18"/>
        </w:rPr>
        <w:t xml:space="preserve"> se zařazují ekonomické subjekty podnikatelského sektoru, jejichž převažující ekonomická činnost patří do následujících skupin a tříd klasifikace CZ-NACE:</w:t>
      </w:r>
    </w:p>
    <w:p w14:paraId="4C1E4BF9" w14:textId="77777777" w:rsidR="00291139" w:rsidRPr="00291139" w:rsidRDefault="00291139" w:rsidP="00291139">
      <w:pPr>
        <w:spacing w:before="120"/>
        <w:jc w:val="both"/>
        <w:rPr>
          <w:rFonts w:ascii="Arial" w:hAnsi="Arial" w:cs="Arial"/>
          <w:bCs/>
          <w:sz w:val="18"/>
          <w:szCs w:val="18"/>
        </w:rPr>
      </w:pPr>
      <w:r w:rsidRPr="00291139">
        <w:rPr>
          <w:rFonts w:ascii="Arial" w:hAnsi="Arial" w:cs="Arial"/>
          <w:b/>
          <w:bCs/>
          <w:sz w:val="18"/>
          <w:szCs w:val="18"/>
        </w:rPr>
        <w:t>Výroba ICT</w:t>
      </w:r>
    </w:p>
    <w:p w14:paraId="41555DD5" w14:textId="77777777" w:rsidR="00291139" w:rsidRPr="00291139" w:rsidRDefault="00291139" w:rsidP="00291139">
      <w:pPr>
        <w:spacing w:before="120"/>
        <w:ind w:firstLine="357"/>
        <w:jc w:val="both"/>
        <w:rPr>
          <w:rFonts w:ascii="Arial" w:hAnsi="Arial" w:cs="Arial"/>
          <w:sz w:val="18"/>
          <w:szCs w:val="18"/>
        </w:rPr>
      </w:pPr>
      <w:r w:rsidRPr="00291139">
        <w:rPr>
          <w:rFonts w:ascii="Arial" w:hAnsi="Arial" w:cs="Arial"/>
          <w:sz w:val="18"/>
          <w:szCs w:val="18"/>
        </w:rPr>
        <w:t>skupina 26.1 – Výroba elektronických součástek a desek;</w:t>
      </w:r>
    </w:p>
    <w:p w14:paraId="02FD8E12" w14:textId="77777777" w:rsidR="00291139" w:rsidRPr="00291139" w:rsidRDefault="00291139" w:rsidP="00291139">
      <w:pPr>
        <w:spacing w:before="120"/>
        <w:ind w:firstLine="357"/>
        <w:jc w:val="both"/>
        <w:rPr>
          <w:rFonts w:ascii="Arial" w:hAnsi="Arial" w:cs="Arial"/>
          <w:sz w:val="18"/>
          <w:szCs w:val="18"/>
        </w:rPr>
      </w:pPr>
      <w:r w:rsidRPr="00291139">
        <w:rPr>
          <w:rFonts w:ascii="Arial" w:hAnsi="Arial" w:cs="Arial"/>
          <w:sz w:val="18"/>
          <w:szCs w:val="18"/>
        </w:rPr>
        <w:t>skupina 26.2 – Výroba počítačů a periferních zařízení;</w:t>
      </w:r>
    </w:p>
    <w:p w14:paraId="54400C46" w14:textId="77777777" w:rsidR="00291139" w:rsidRPr="00291139" w:rsidRDefault="00291139" w:rsidP="00291139">
      <w:pPr>
        <w:spacing w:before="120"/>
        <w:ind w:firstLine="357"/>
        <w:jc w:val="both"/>
        <w:rPr>
          <w:rFonts w:ascii="Arial" w:hAnsi="Arial" w:cs="Arial"/>
          <w:sz w:val="18"/>
          <w:szCs w:val="18"/>
        </w:rPr>
      </w:pPr>
      <w:r w:rsidRPr="00291139">
        <w:rPr>
          <w:rFonts w:ascii="Arial" w:hAnsi="Arial" w:cs="Arial"/>
          <w:sz w:val="18"/>
          <w:szCs w:val="18"/>
        </w:rPr>
        <w:t>skupina 26.3 – Výroba komunikačních zařízení;</w:t>
      </w:r>
    </w:p>
    <w:p w14:paraId="3823BB10" w14:textId="77777777" w:rsidR="00291139" w:rsidRPr="00291139" w:rsidRDefault="00291139" w:rsidP="00291139">
      <w:pPr>
        <w:spacing w:before="120"/>
        <w:ind w:firstLine="357"/>
        <w:jc w:val="both"/>
        <w:rPr>
          <w:rFonts w:ascii="Arial" w:hAnsi="Arial" w:cs="Arial"/>
          <w:sz w:val="18"/>
          <w:szCs w:val="18"/>
        </w:rPr>
      </w:pPr>
      <w:r w:rsidRPr="00291139">
        <w:rPr>
          <w:rFonts w:ascii="Arial" w:hAnsi="Arial" w:cs="Arial"/>
          <w:sz w:val="18"/>
          <w:szCs w:val="18"/>
        </w:rPr>
        <w:t>skupina 26.4 – Výroba spotřební elektroniky;</w:t>
      </w:r>
    </w:p>
    <w:p w14:paraId="4DCC394A" w14:textId="77777777" w:rsidR="00291139" w:rsidRPr="00291139" w:rsidRDefault="00291139" w:rsidP="00291139">
      <w:pPr>
        <w:spacing w:before="120"/>
        <w:ind w:firstLine="357"/>
        <w:jc w:val="both"/>
        <w:rPr>
          <w:rFonts w:ascii="Arial" w:hAnsi="Arial" w:cs="Arial"/>
          <w:sz w:val="18"/>
          <w:szCs w:val="18"/>
        </w:rPr>
      </w:pPr>
      <w:r w:rsidRPr="00291139">
        <w:rPr>
          <w:rFonts w:ascii="Arial" w:hAnsi="Arial" w:cs="Arial"/>
          <w:sz w:val="18"/>
          <w:szCs w:val="18"/>
        </w:rPr>
        <w:t>skupina 26.8 – Výroba magnetických a optických médií.</w:t>
      </w:r>
    </w:p>
    <w:p w14:paraId="2EBEBBFA" w14:textId="77777777" w:rsidR="00291139" w:rsidRPr="00291139" w:rsidRDefault="00291139" w:rsidP="00291139">
      <w:pPr>
        <w:keepNext/>
        <w:spacing w:before="120"/>
        <w:jc w:val="both"/>
        <w:rPr>
          <w:rFonts w:ascii="Arial" w:hAnsi="Arial" w:cs="Arial"/>
          <w:bCs/>
          <w:sz w:val="18"/>
          <w:szCs w:val="18"/>
        </w:rPr>
      </w:pPr>
      <w:r w:rsidRPr="00291139">
        <w:rPr>
          <w:rFonts w:ascii="Arial" w:hAnsi="Arial" w:cs="Arial"/>
          <w:b/>
          <w:bCs/>
          <w:sz w:val="18"/>
          <w:szCs w:val="18"/>
        </w:rPr>
        <w:lastRenderedPageBreak/>
        <w:t>Obchod s ICT</w:t>
      </w:r>
    </w:p>
    <w:p w14:paraId="663E3578" w14:textId="77777777" w:rsidR="00291139" w:rsidRPr="00291139" w:rsidRDefault="00291139" w:rsidP="00291139">
      <w:pPr>
        <w:spacing w:before="120"/>
        <w:ind w:firstLine="357"/>
        <w:jc w:val="both"/>
        <w:rPr>
          <w:rFonts w:ascii="Arial" w:hAnsi="Arial" w:cs="Arial"/>
          <w:sz w:val="18"/>
          <w:szCs w:val="18"/>
        </w:rPr>
      </w:pPr>
      <w:r w:rsidRPr="00291139">
        <w:rPr>
          <w:rFonts w:ascii="Arial" w:hAnsi="Arial" w:cs="Arial"/>
          <w:sz w:val="18"/>
          <w:szCs w:val="18"/>
        </w:rPr>
        <w:t>skupina 46.5 – Velkoobchod s počítači a komunikačním zařízením.</w:t>
      </w:r>
    </w:p>
    <w:p w14:paraId="7B9619A7" w14:textId="77777777" w:rsidR="00291139" w:rsidRPr="00291139" w:rsidRDefault="00291139" w:rsidP="00291139">
      <w:pPr>
        <w:spacing w:before="120"/>
        <w:jc w:val="both"/>
        <w:rPr>
          <w:rFonts w:ascii="Arial" w:hAnsi="Arial" w:cs="Arial"/>
          <w:b/>
          <w:bCs/>
          <w:sz w:val="18"/>
          <w:szCs w:val="18"/>
        </w:rPr>
      </w:pPr>
      <w:r w:rsidRPr="00291139">
        <w:rPr>
          <w:rFonts w:ascii="Arial" w:hAnsi="Arial" w:cs="Arial"/>
          <w:b/>
          <w:bCs/>
          <w:sz w:val="18"/>
          <w:szCs w:val="18"/>
        </w:rPr>
        <w:t>Telekomunikační činnosti</w:t>
      </w:r>
    </w:p>
    <w:p w14:paraId="48630C6F" w14:textId="77777777" w:rsidR="00291139" w:rsidRPr="00291139" w:rsidRDefault="00291139" w:rsidP="00291139">
      <w:pPr>
        <w:spacing w:before="120"/>
        <w:ind w:firstLine="357"/>
        <w:jc w:val="both"/>
        <w:rPr>
          <w:rFonts w:ascii="Arial" w:hAnsi="Arial" w:cs="Arial"/>
          <w:sz w:val="18"/>
          <w:szCs w:val="18"/>
        </w:rPr>
      </w:pPr>
      <w:r w:rsidRPr="00291139">
        <w:rPr>
          <w:rFonts w:ascii="Arial" w:hAnsi="Arial" w:cs="Arial"/>
          <w:sz w:val="18"/>
          <w:szCs w:val="18"/>
        </w:rPr>
        <w:t>skupina 61.1 – Činnosti související s pevnou telekomunikační sítí;</w:t>
      </w:r>
    </w:p>
    <w:p w14:paraId="1AE0E667" w14:textId="77777777" w:rsidR="00291139" w:rsidRPr="00291139" w:rsidRDefault="00291139" w:rsidP="00291139">
      <w:pPr>
        <w:spacing w:before="120"/>
        <w:ind w:firstLine="357"/>
        <w:jc w:val="both"/>
        <w:rPr>
          <w:rFonts w:ascii="Arial" w:hAnsi="Arial" w:cs="Arial"/>
          <w:sz w:val="18"/>
          <w:szCs w:val="18"/>
        </w:rPr>
      </w:pPr>
      <w:r w:rsidRPr="00291139">
        <w:rPr>
          <w:rFonts w:ascii="Arial" w:hAnsi="Arial" w:cs="Arial"/>
          <w:sz w:val="18"/>
          <w:szCs w:val="18"/>
        </w:rPr>
        <w:t>skupina 61.2 – Činnosti související s bezdrátovou telekomunikační sítí;</w:t>
      </w:r>
    </w:p>
    <w:p w14:paraId="40F3BC5C" w14:textId="77777777" w:rsidR="00291139" w:rsidRPr="00291139" w:rsidRDefault="00291139" w:rsidP="00291139">
      <w:pPr>
        <w:spacing w:before="120"/>
        <w:ind w:firstLine="357"/>
        <w:jc w:val="both"/>
        <w:rPr>
          <w:rFonts w:ascii="Arial" w:hAnsi="Arial" w:cs="Arial"/>
          <w:sz w:val="18"/>
          <w:szCs w:val="18"/>
        </w:rPr>
      </w:pPr>
      <w:r w:rsidRPr="00291139">
        <w:rPr>
          <w:rFonts w:ascii="Arial" w:hAnsi="Arial" w:cs="Arial"/>
          <w:sz w:val="18"/>
          <w:szCs w:val="18"/>
        </w:rPr>
        <w:t>skupina 61.3 – Činnosti související se satelitní telekomunikační sítí;</w:t>
      </w:r>
    </w:p>
    <w:p w14:paraId="618DDF13" w14:textId="77777777" w:rsidR="00291139" w:rsidRPr="00291139" w:rsidRDefault="00291139" w:rsidP="00291139">
      <w:pPr>
        <w:spacing w:before="120"/>
        <w:ind w:firstLine="357"/>
        <w:jc w:val="both"/>
        <w:rPr>
          <w:rFonts w:ascii="Arial" w:hAnsi="Arial" w:cs="Arial"/>
          <w:sz w:val="18"/>
          <w:szCs w:val="18"/>
        </w:rPr>
      </w:pPr>
      <w:r w:rsidRPr="00291139">
        <w:rPr>
          <w:rFonts w:ascii="Arial" w:hAnsi="Arial" w:cs="Arial"/>
          <w:sz w:val="18"/>
          <w:szCs w:val="18"/>
        </w:rPr>
        <w:t>skupina 61.9 – Ostatní telekomunikační činnosti.</w:t>
      </w:r>
    </w:p>
    <w:p w14:paraId="1AB3CAF3" w14:textId="77777777" w:rsidR="00291139" w:rsidRPr="00291139" w:rsidRDefault="00291139" w:rsidP="00291139">
      <w:pPr>
        <w:spacing w:before="120"/>
        <w:jc w:val="both"/>
        <w:rPr>
          <w:rFonts w:ascii="Arial" w:hAnsi="Arial" w:cs="Arial"/>
          <w:bCs/>
          <w:sz w:val="18"/>
          <w:szCs w:val="18"/>
        </w:rPr>
      </w:pPr>
      <w:r w:rsidRPr="00291139">
        <w:rPr>
          <w:rFonts w:ascii="Arial" w:hAnsi="Arial" w:cs="Arial"/>
          <w:b/>
          <w:bCs/>
          <w:sz w:val="18"/>
          <w:szCs w:val="18"/>
        </w:rPr>
        <w:t>IT služby</w:t>
      </w:r>
    </w:p>
    <w:p w14:paraId="7E7D8718" w14:textId="77777777" w:rsidR="00291139" w:rsidRPr="00291139" w:rsidRDefault="00291139" w:rsidP="00291139">
      <w:pPr>
        <w:spacing w:before="120"/>
        <w:ind w:firstLine="357"/>
        <w:jc w:val="both"/>
        <w:rPr>
          <w:rFonts w:ascii="Arial" w:hAnsi="Arial" w:cs="Arial"/>
          <w:sz w:val="18"/>
          <w:szCs w:val="18"/>
        </w:rPr>
      </w:pPr>
      <w:r w:rsidRPr="00291139">
        <w:rPr>
          <w:rFonts w:ascii="Arial" w:hAnsi="Arial" w:cs="Arial"/>
          <w:sz w:val="18"/>
          <w:szCs w:val="18"/>
        </w:rPr>
        <w:t>skupina 58.2 – Vydávání softwaru;</w:t>
      </w:r>
    </w:p>
    <w:p w14:paraId="30B4941D" w14:textId="77777777" w:rsidR="00291139" w:rsidRPr="00291139" w:rsidRDefault="00291139" w:rsidP="00291139">
      <w:pPr>
        <w:spacing w:before="120"/>
        <w:ind w:firstLine="357"/>
        <w:jc w:val="both"/>
        <w:rPr>
          <w:rFonts w:ascii="Arial" w:hAnsi="Arial" w:cs="Arial"/>
          <w:sz w:val="18"/>
          <w:szCs w:val="18"/>
        </w:rPr>
      </w:pPr>
      <w:r w:rsidRPr="00291139">
        <w:rPr>
          <w:rFonts w:ascii="Arial" w:hAnsi="Arial" w:cs="Arial"/>
          <w:sz w:val="18"/>
          <w:szCs w:val="18"/>
        </w:rPr>
        <w:t>třída 62.01 – Programování;</w:t>
      </w:r>
    </w:p>
    <w:p w14:paraId="1AA2E1B2" w14:textId="77777777" w:rsidR="00291139" w:rsidRPr="00291139" w:rsidRDefault="00291139" w:rsidP="00291139">
      <w:pPr>
        <w:spacing w:before="120"/>
        <w:ind w:firstLine="357"/>
        <w:jc w:val="both"/>
        <w:rPr>
          <w:rFonts w:ascii="Arial" w:hAnsi="Arial" w:cs="Arial"/>
          <w:sz w:val="18"/>
          <w:szCs w:val="18"/>
        </w:rPr>
      </w:pPr>
      <w:r w:rsidRPr="00291139">
        <w:rPr>
          <w:rFonts w:ascii="Arial" w:hAnsi="Arial" w:cs="Arial"/>
          <w:sz w:val="18"/>
          <w:szCs w:val="18"/>
        </w:rPr>
        <w:t>třída 62.02 – Poradenství v oblasti informačních technologií;</w:t>
      </w:r>
    </w:p>
    <w:p w14:paraId="75B9363D" w14:textId="77777777" w:rsidR="00291139" w:rsidRPr="00291139" w:rsidRDefault="00291139" w:rsidP="00291139">
      <w:pPr>
        <w:spacing w:before="120"/>
        <w:ind w:firstLine="357"/>
        <w:jc w:val="both"/>
        <w:rPr>
          <w:rFonts w:ascii="Arial" w:hAnsi="Arial" w:cs="Arial"/>
          <w:sz w:val="18"/>
          <w:szCs w:val="18"/>
        </w:rPr>
      </w:pPr>
      <w:r w:rsidRPr="00291139">
        <w:rPr>
          <w:rFonts w:ascii="Arial" w:hAnsi="Arial" w:cs="Arial"/>
          <w:sz w:val="18"/>
          <w:szCs w:val="18"/>
        </w:rPr>
        <w:t>třída 62.03 – Správa počítačového vybavení;</w:t>
      </w:r>
    </w:p>
    <w:p w14:paraId="5D62B46D" w14:textId="77777777" w:rsidR="00291139" w:rsidRPr="00291139" w:rsidRDefault="00291139" w:rsidP="00291139">
      <w:pPr>
        <w:spacing w:before="120"/>
        <w:ind w:firstLine="357"/>
        <w:jc w:val="both"/>
        <w:rPr>
          <w:rFonts w:ascii="Arial" w:hAnsi="Arial" w:cs="Arial"/>
          <w:sz w:val="18"/>
          <w:szCs w:val="18"/>
        </w:rPr>
      </w:pPr>
      <w:r w:rsidRPr="00291139">
        <w:rPr>
          <w:rFonts w:ascii="Arial" w:hAnsi="Arial" w:cs="Arial"/>
          <w:sz w:val="18"/>
          <w:szCs w:val="18"/>
        </w:rPr>
        <w:t>třída 62.09 – Ostatní činnosti v oblasti informačních technologií;</w:t>
      </w:r>
    </w:p>
    <w:p w14:paraId="2EB09397" w14:textId="77777777" w:rsidR="00291139" w:rsidRPr="00291139" w:rsidRDefault="00291139" w:rsidP="00291139">
      <w:pPr>
        <w:spacing w:before="120"/>
        <w:ind w:firstLine="357"/>
        <w:jc w:val="both"/>
        <w:rPr>
          <w:rFonts w:ascii="Arial" w:hAnsi="Arial" w:cs="Arial"/>
          <w:sz w:val="18"/>
          <w:szCs w:val="18"/>
        </w:rPr>
      </w:pPr>
      <w:r w:rsidRPr="00291139">
        <w:rPr>
          <w:rFonts w:ascii="Arial" w:hAnsi="Arial" w:cs="Arial"/>
          <w:sz w:val="18"/>
          <w:szCs w:val="18"/>
        </w:rPr>
        <w:t>skupina 63.1 – Činnosti související se zpracováním dat a hostingem; činnosti související s webovými portály;</w:t>
      </w:r>
    </w:p>
    <w:p w14:paraId="471AC11A" w14:textId="77777777" w:rsidR="00291139" w:rsidRPr="00291139" w:rsidRDefault="00291139" w:rsidP="00291139">
      <w:pPr>
        <w:spacing w:before="120"/>
        <w:ind w:firstLine="357"/>
        <w:jc w:val="both"/>
        <w:rPr>
          <w:rFonts w:ascii="Arial" w:hAnsi="Arial" w:cs="Arial"/>
          <w:sz w:val="18"/>
          <w:szCs w:val="18"/>
        </w:rPr>
      </w:pPr>
      <w:r w:rsidRPr="00291139">
        <w:rPr>
          <w:rFonts w:ascii="Arial" w:hAnsi="Arial" w:cs="Arial"/>
          <w:sz w:val="18"/>
          <w:szCs w:val="18"/>
        </w:rPr>
        <w:t>skupina 95.1 – Opravy počítačů a komunikačních zařízení.</w:t>
      </w:r>
    </w:p>
    <w:p w14:paraId="686ED397" w14:textId="77777777" w:rsidR="00291139" w:rsidRPr="00291139" w:rsidRDefault="00291139" w:rsidP="00291139">
      <w:pPr>
        <w:spacing w:before="120"/>
        <w:jc w:val="both"/>
        <w:rPr>
          <w:rFonts w:ascii="Arial" w:hAnsi="Arial" w:cs="Arial"/>
          <w:bCs/>
          <w:sz w:val="18"/>
          <w:szCs w:val="18"/>
        </w:rPr>
      </w:pPr>
      <w:r w:rsidRPr="00291139">
        <w:rPr>
          <w:rFonts w:ascii="Arial" w:hAnsi="Arial" w:cs="Arial"/>
          <w:b/>
          <w:bCs/>
          <w:sz w:val="18"/>
          <w:szCs w:val="18"/>
        </w:rPr>
        <w:t>Informační a mediální činnosti</w:t>
      </w:r>
    </w:p>
    <w:p w14:paraId="7EB83D31" w14:textId="77777777" w:rsidR="00291139" w:rsidRPr="00291139" w:rsidRDefault="00291139" w:rsidP="00291139">
      <w:pPr>
        <w:spacing w:before="120"/>
        <w:ind w:firstLine="357"/>
        <w:jc w:val="both"/>
        <w:rPr>
          <w:rFonts w:ascii="Arial" w:hAnsi="Arial" w:cs="Arial"/>
          <w:sz w:val="18"/>
          <w:szCs w:val="18"/>
        </w:rPr>
      </w:pPr>
      <w:r w:rsidRPr="00291139">
        <w:rPr>
          <w:rFonts w:ascii="Arial" w:hAnsi="Arial" w:cs="Arial"/>
          <w:sz w:val="18"/>
          <w:szCs w:val="18"/>
        </w:rPr>
        <w:t>skupina 58.1 – Vydávání knih, periodických publikací a ostatní vydavatelské činnosti;</w:t>
      </w:r>
    </w:p>
    <w:p w14:paraId="7D106BDF" w14:textId="77777777" w:rsidR="00291139" w:rsidRPr="00291139" w:rsidRDefault="00291139" w:rsidP="00291139">
      <w:pPr>
        <w:spacing w:before="120"/>
        <w:ind w:firstLine="357"/>
        <w:jc w:val="both"/>
        <w:rPr>
          <w:rFonts w:ascii="Arial" w:hAnsi="Arial" w:cs="Arial"/>
          <w:sz w:val="18"/>
          <w:szCs w:val="18"/>
        </w:rPr>
      </w:pPr>
      <w:r w:rsidRPr="00291139">
        <w:rPr>
          <w:rFonts w:ascii="Arial" w:hAnsi="Arial" w:cs="Arial"/>
          <w:sz w:val="18"/>
          <w:szCs w:val="18"/>
        </w:rPr>
        <w:t>skupina 59.1 – Činnosti v oblasti filmů, videozáznamů a televizních programů;</w:t>
      </w:r>
    </w:p>
    <w:p w14:paraId="7A073994" w14:textId="77777777" w:rsidR="00291139" w:rsidRPr="00291139" w:rsidRDefault="00291139" w:rsidP="00291139">
      <w:pPr>
        <w:spacing w:before="120"/>
        <w:ind w:firstLine="357"/>
        <w:jc w:val="both"/>
        <w:rPr>
          <w:rFonts w:ascii="Arial" w:hAnsi="Arial" w:cs="Arial"/>
          <w:sz w:val="18"/>
          <w:szCs w:val="18"/>
        </w:rPr>
      </w:pPr>
      <w:r w:rsidRPr="00291139">
        <w:rPr>
          <w:rFonts w:ascii="Arial" w:hAnsi="Arial" w:cs="Arial"/>
          <w:sz w:val="18"/>
          <w:szCs w:val="18"/>
        </w:rPr>
        <w:t>skupina 59.2 – Pořizování zvukových nahrávek a hudební vydavatelské činnosti;</w:t>
      </w:r>
    </w:p>
    <w:p w14:paraId="0238CE71" w14:textId="77777777" w:rsidR="00291139" w:rsidRPr="00291139" w:rsidRDefault="00291139" w:rsidP="00291139">
      <w:pPr>
        <w:spacing w:before="120"/>
        <w:ind w:firstLine="357"/>
        <w:jc w:val="both"/>
        <w:rPr>
          <w:rFonts w:ascii="Arial" w:hAnsi="Arial" w:cs="Arial"/>
          <w:sz w:val="18"/>
          <w:szCs w:val="18"/>
        </w:rPr>
      </w:pPr>
      <w:r w:rsidRPr="00291139">
        <w:rPr>
          <w:rFonts w:ascii="Arial" w:hAnsi="Arial" w:cs="Arial"/>
          <w:sz w:val="18"/>
          <w:szCs w:val="18"/>
        </w:rPr>
        <w:t>skupina 60.1 – Rozhlasové vysílání;</w:t>
      </w:r>
    </w:p>
    <w:p w14:paraId="58547946" w14:textId="77777777" w:rsidR="00291139" w:rsidRPr="00291139" w:rsidRDefault="00291139" w:rsidP="00291139">
      <w:pPr>
        <w:spacing w:before="120"/>
        <w:ind w:firstLine="357"/>
        <w:jc w:val="both"/>
        <w:rPr>
          <w:rFonts w:ascii="Arial" w:hAnsi="Arial" w:cs="Arial"/>
          <w:sz w:val="18"/>
          <w:szCs w:val="18"/>
        </w:rPr>
      </w:pPr>
      <w:r w:rsidRPr="00291139">
        <w:rPr>
          <w:rFonts w:ascii="Arial" w:hAnsi="Arial" w:cs="Arial"/>
          <w:sz w:val="18"/>
          <w:szCs w:val="18"/>
        </w:rPr>
        <w:t>skupina 60.2 – Tvorba televizních programů a televizní vysílání;</w:t>
      </w:r>
    </w:p>
    <w:p w14:paraId="3BBD636D" w14:textId="77777777" w:rsidR="00291139" w:rsidRPr="00291139" w:rsidRDefault="00291139" w:rsidP="00291139">
      <w:pPr>
        <w:spacing w:before="120"/>
        <w:ind w:firstLine="357"/>
        <w:jc w:val="both"/>
        <w:rPr>
          <w:rFonts w:ascii="Arial" w:hAnsi="Arial" w:cs="Arial"/>
          <w:bCs/>
          <w:sz w:val="18"/>
          <w:szCs w:val="18"/>
        </w:rPr>
      </w:pPr>
      <w:r w:rsidRPr="00291139">
        <w:rPr>
          <w:rFonts w:ascii="Arial" w:hAnsi="Arial" w:cs="Arial"/>
          <w:sz w:val="18"/>
          <w:szCs w:val="18"/>
        </w:rPr>
        <w:t>skupina 63.9 – Ostatní informační činnosti.</w:t>
      </w:r>
    </w:p>
    <w:p w14:paraId="6B9C13C7" w14:textId="77777777" w:rsidR="00291139" w:rsidRPr="00291139" w:rsidRDefault="00291139" w:rsidP="00291139">
      <w:pPr>
        <w:spacing w:before="120"/>
        <w:jc w:val="both"/>
        <w:rPr>
          <w:rFonts w:ascii="Arial" w:hAnsi="Arial" w:cs="Arial"/>
          <w:sz w:val="18"/>
          <w:szCs w:val="18"/>
        </w:rPr>
      </w:pPr>
      <w:r w:rsidRPr="00291139">
        <w:rPr>
          <w:rFonts w:ascii="Arial" w:hAnsi="Arial" w:cs="Arial"/>
          <w:sz w:val="18"/>
          <w:szCs w:val="18"/>
        </w:rPr>
        <w:t>Podrobnější informace o publikování údajů z ročního strukturálního šetření ekonomických subjektů vybraných produkčních odvětví včetně definic jednotlivých ukazatelů jsou k dispozici na webových stránkách ČSÚ, v sekci Statistiky – Informační technologie – Informační ekonomika pod odkazem Odvětví informační ekonomiky.</w:t>
      </w:r>
    </w:p>
    <w:p w14:paraId="5DAFA88F" w14:textId="77777777" w:rsidR="00291139" w:rsidRPr="00291139" w:rsidRDefault="00291139" w:rsidP="00291139">
      <w:pPr>
        <w:autoSpaceDE w:val="0"/>
        <w:autoSpaceDN w:val="0"/>
        <w:adjustRightInd w:val="0"/>
        <w:jc w:val="both"/>
        <w:rPr>
          <w:rFonts w:ascii="Arial" w:hAnsi="Arial" w:cs="Arial"/>
          <w:sz w:val="18"/>
          <w:szCs w:val="18"/>
        </w:rPr>
      </w:pPr>
    </w:p>
    <w:p w14:paraId="36E26C1D" w14:textId="77777777" w:rsidR="00291139" w:rsidRPr="00291139" w:rsidRDefault="00291139" w:rsidP="00291139">
      <w:pPr>
        <w:autoSpaceDE w:val="0"/>
        <w:autoSpaceDN w:val="0"/>
        <w:adjustRightInd w:val="0"/>
        <w:jc w:val="both"/>
        <w:rPr>
          <w:rFonts w:ascii="Arial" w:hAnsi="Arial" w:cs="Arial"/>
          <w:sz w:val="18"/>
          <w:szCs w:val="18"/>
        </w:rPr>
      </w:pPr>
    </w:p>
    <w:p w14:paraId="275A592C" w14:textId="77777777" w:rsidR="00291139" w:rsidRPr="00291139" w:rsidRDefault="00291139" w:rsidP="00291139">
      <w:pPr>
        <w:tabs>
          <w:tab w:val="left" w:pos="709"/>
        </w:tabs>
        <w:jc w:val="both"/>
        <w:rPr>
          <w:rFonts w:ascii="Arial" w:eastAsia="Calibri" w:hAnsi="Arial" w:cs="Arial"/>
          <w:b/>
          <w:color w:val="0071BC"/>
          <w:sz w:val="20"/>
          <w:szCs w:val="20"/>
          <w:lang w:eastAsia="en-US"/>
        </w:rPr>
      </w:pPr>
      <w:r w:rsidRPr="00291139">
        <w:rPr>
          <w:rFonts w:ascii="Arial" w:eastAsia="Calibri" w:hAnsi="Arial" w:cs="Arial"/>
          <w:b/>
          <w:color w:val="0071BC"/>
          <w:sz w:val="20"/>
          <w:szCs w:val="20"/>
          <w:lang w:eastAsia="en-US"/>
        </w:rPr>
        <w:t>Tab. 22-10 až 22-15  ICT a jejich využívání v podnicích</w:t>
      </w:r>
    </w:p>
    <w:p w14:paraId="501BAF25"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sz w:val="18"/>
          <w:szCs w:val="18"/>
        </w:rPr>
        <w:t>Údaje vycházejí z </w:t>
      </w:r>
      <w:r w:rsidRPr="00291139">
        <w:rPr>
          <w:rFonts w:ascii="Arial" w:hAnsi="Arial" w:cs="Arial"/>
          <w:b/>
          <w:bCs/>
          <w:sz w:val="18"/>
          <w:szCs w:val="18"/>
        </w:rPr>
        <w:t>ročního statistického zjišťování o využívání informačních a komunikačních technologií v podnikatelském sektoru</w:t>
      </w:r>
      <w:r w:rsidRPr="00291139">
        <w:rPr>
          <w:rFonts w:ascii="Arial" w:hAnsi="Arial" w:cs="Arial"/>
          <w:sz w:val="18"/>
          <w:szCs w:val="18"/>
        </w:rPr>
        <w:t xml:space="preserve">. Toto šetření je prováděno na výběrovém vzorku cca 8 tisíc podniků </w:t>
      </w:r>
      <w:r w:rsidRPr="00291139">
        <w:rPr>
          <w:rFonts w:ascii="Arial" w:hAnsi="Arial" w:cs="Arial"/>
          <w:bCs/>
          <w:sz w:val="18"/>
          <w:szCs w:val="18"/>
        </w:rPr>
        <w:t>s 10 a více zaměstnanými osobami</w:t>
      </w:r>
      <w:r w:rsidRPr="00291139">
        <w:rPr>
          <w:rFonts w:ascii="Arial" w:hAnsi="Arial" w:cs="Arial"/>
          <w:sz w:val="18"/>
          <w:szCs w:val="18"/>
        </w:rPr>
        <w:t xml:space="preserve"> ve vybraných odvětvích ekonomické činnosti. Výsledky jsou pak dopočítány na celkovou populaci sledovaných podniků.</w:t>
      </w:r>
    </w:p>
    <w:p w14:paraId="511B0731"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sz w:val="18"/>
          <w:szCs w:val="18"/>
        </w:rPr>
        <w:t xml:space="preserve">Referenčním obdobím pro údaje uvedené v tabulkách </w:t>
      </w:r>
      <w:r w:rsidRPr="00291139">
        <w:rPr>
          <w:rFonts w:ascii="Arial" w:hAnsi="Arial" w:cs="Arial"/>
          <w:b/>
          <w:sz w:val="18"/>
          <w:szCs w:val="18"/>
        </w:rPr>
        <w:t>22-10</w:t>
      </w:r>
      <w:r w:rsidRPr="00291139">
        <w:rPr>
          <w:rFonts w:ascii="Arial" w:hAnsi="Arial" w:cs="Arial"/>
          <w:sz w:val="18"/>
          <w:szCs w:val="18"/>
        </w:rPr>
        <w:t xml:space="preserve"> až </w:t>
      </w:r>
      <w:r w:rsidRPr="00291139">
        <w:rPr>
          <w:rFonts w:ascii="Arial" w:hAnsi="Arial" w:cs="Arial"/>
          <w:b/>
          <w:sz w:val="18"/>
          <w:szCs w:val="18"/>
        </w:rPr>
        <w:t>22-16</w:t>
      </w:r>
      <w:r w:rsidRPr="00291139">
        <w:rPr>
          <w:rFonts w:ascii="Arial" w:hAnsi="Arial" w:cs="Arial"/>
          <w:sz w:val="18"/>
          <w:szCs w:val="18"/>
        </w:rPr>
        <w:t xml:space="preserve"> je měsíc, ve kterém podnik vyplnil výkaz (obvykle únor až duben příslušného roku). V tabulce </w:t>
      </w:r>
      <w:r w:rsidRPr="00291139">
        <w:rPr>
          <w:rFonts w:ascii="Arial" w:hAnsi="Arial" w:cs="Arial"/>
          <w:b/>
          <w:sz w:val="18"/>
          <w:szCs w:val="18"/>
        </w:rPr>
        <w:t>22-15</w:t>
      </w:r>
      <w:r w:rsidRPr="00291139">
        <w:rPr>
          <w:rFonts w:ascii="Arial" w:hAnsi="Arial" w:cs="Arial"/>
          <w:sz w:val="18"/>
          <w:szCs w:val="18"/>
        </w:rPr>
        <w:t xml:space="preserve"> jsou údaje vztaženy k celému roku 2021.</w:t>
      </w:r>
    </w:p>
    <w:p w14:paraId="14EFBA18" w14:textId="77777777" w:rsidR="00291139" w:rsidRPr="00291139" w:rsidRDefault="00291139" w:rsidP="00291139">
      <w:pPr>
        <w:tabs>
          <w:tab w:val="left" w:pos="709"/>
        </w:tabs>
        <w:spacing w:before="120"/>
        <w:jc w:val="both"/>
        <w:rPr>
          <w:rFonts w:ascii="Arial" w:hAnsi="Arial" w:cs="Arial"/>
          <w:bCs/>
          <w:sz w:val="18"/>
          <w:szCs w:val="18"/>
        </w:rPr>
      </w:pPr>
      <w:r w:rsidRPr="00291139">
        <w:rPr>
          <w:rFonts w:ascii="Arial" w:hAnsi="Arial" w:cs="Arial"/>
          <w:b/>
          <w:sz w:val="18"/>
          <w:szCs w:val="18"/>
        </w:rPr>
        <w:t>Podniky s pevným připojením k internetu</w:t>
      </w:r>
      <w:r w:rsidRPr="00291139">
        <w:rPr>
          <w:rFonts w:ascii="Arial" w:hAnsi="Arial" w:cs="Arial"/>
          <w:sz w:val="18"/>
          <w:szCs w:val="18"/>
        </w:rPr>
        <w:t xml:space="preserve"> využívají externí připojení k internetu dodávané poskytovatelem v tzv. pevném místě včetně bezdrátového. Patří sem hlavně technologie DSL, optická vlákna, připojení přes kabelovou televizi, pevné bezdrátové připojení (Wi-Fi), pronajatý datový okruh atd. </w:t>
      </w:r>
    </w:p>
    <w:p w14:paraId="4BC2F5A6" w14:textId="77777777" w:rsidR="00291139" w:rsidRPr="00291139" w:rsidRDefault="00291139" w:rsidP="00291139">
      <w:pPr>
        <w:tabs>
          <w:tab w:val="left" w:pos="709"/>
        </w:tabs>
        <w:spacing w:before="120"/>
        <w:jc w:val="both"/>
        <w:rPr>
          <w:rFonts w:ascii="Arial" w:hAnsi="Arial" w:cs="Arial"/>
          <w:bCs/>
          <w:sz w:val="18"/>
          <w:szCs w:val="18"/>
        </w:rPr>
      </w:pPr>
      <w:r w:rsidRPr="00291139">
        <w:rPr>
          <w:rFonts w:ascii="Arial" w:hAnsi="Arial" w:cs="Arial"/>
          <w:bCs/>
          <w:sz w:val="18"/>
          <w:szCs w:val="18"/>
        </w:rPr>
        <w:t xml:space="preserve">Zjišťovaná </w:t>
      </w:r>
      <w:r w:rsidRPr="00291139">
        <w:rPr>
          <w:rFonts w:ascii="Arial" w:hAnsi="Arial" w:cs="Arial"/>
          <w:b/>
          <w:bCs/>
          <w:sz w:val="18"/>
          <w:szCs w:val="18"/>
        </w:rPr>
        <w:t xml:space="preserve">rychlost internetového připojení </w:t>
      </w:r>
      <w:r w:rsidRPr="00291139">
        <w:rPr>
          <w:rFonts w:ascii="Arial" w:hAnsi="Arial" w:cs="Arial"/>
          <w:bCs/>
          <w:sz w:val="18"/>
          <w:szCs w:val="18"/>
        </w:rPr>
        <w:t xml:space="preserve">(v Mbit/s, případně Gbit/s) se týká pouze pevného připojení k internetu a jde o maximální rychlost stahování (download) uvedenou ve smlouvě s poskytovatelem internetového připojení. </w:t>
      </w:r>
    </w:p>
    <w:p w14:paraId="1156AD5C"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b/>
          <w:sz w:val="18"/>
          <w:szCs w:val="18"/>
        </w:rPr>
        <w:t>Podniky s mobilním připojením k internetu</w:t>
      </w:r>
      <w:r w:rsidRPr="00291139">
        <w:rPr>
          <w:rFonts w:ascii="Arial" w:hAnsi="Arial" w:cs="Arial"/>
          <w:sz w:val="18"/>
          <w:szCs w:val="18"/>
        </w:rPr>
        <w:t xml:space="preserve"> využívají připojení prostřednictvím datového tarifu od mobilních operátorů. V tomto šetření platí, že pokud firma poskytuje zaměstnancům mobilní připojení, jsou poplatky za internetové připojení nákladem firmy nikoli zaměstnanců (alespoň do výše předem dohodnutého limitu).</w:t>
      </w:r>
    </w:p>
    <w:p w14:paraId="454563E9" w14:textId="77777777" w:rsidR="00291139" w:rsidRPr="00291139" w:rsidRDefault="00291139" w:rsidP="00291139">
      <w:pPr>
        <w:tabs>
          <w:tab w:val="left" w:pos="709"/>
        </w:tabs>
        <w:spacing w:before="120"/>
        <w:jc w:val="both"/>
        <w:rPr>
          <w:rFonts w:ascii="Arial" w:hAnsi="Arial" w:cs="Arial"/>
          <w:bCs/>
          <w:sz w:val="18"/>
          <w:szCs w:val="18"/>
        </w:rPr>
      </w:pPr>
      <w:r w:rsidRPr="00291139">
        <w:rPr>
          <w:rFonts w:ascii="Arial" w:hAnsi="Arial" w:cs="Arial"/>
          <w:b/>
          <w:bCs/>
          <w:sz w:val="18"/>
          <w:szCs w:val="18"/>
        </w:rPr>
        <w:t>Podniky s webovými stránkami</w:t>
      </w:r>
      <w:r w:rsidRPr="00291139">
        <w:rPr>
          <w:rFonts w:ascii="Arial" w:hAnsi="Arial" w:cs="Arial"/>
          <w:bCs/>
          <w:sz w:val="18"/>
          <w:szCs w:val="18"/>
        </w:rPr>
        <w:t xml:space="preserve"> mají webovou prezentaci na internetu. Za webové stránky považujeme v tomto šetření takové, jejichž obsah mohou firmy samy ovlivňovat. Zahrnují se sem i webové stránky společné s jiným právním subjektem. </w:t>
      </w:r>
    </w:p>
    <w:p w14:paraId="1216B20C" w14:textId="77777777" w:rsidR="00291139" w:rsidRPr="00291139" w:rsidRDefault="00291139" w:rsidP="00291139">
      <w:pPr>
        <w:tabs>
          <w:tab w:val="left" w:pos="709"/>
        </w:tabs>
        <w:spacing w:before="120"/>
        <w:jc w:val="both"/>
        <w:rPr>
          <w:rFonts w:ascii="Arial" w:hAnsi="Arial" w:cs="Arial"/>
          <w:bCs/>
          <w:sz w:val="18"/>
          <w:szCs w:val="18"/>
        </w:rPr>
      </w:pPr>
      <w:r w:rsidRPr="00291139">
        <w:rPr>
          <w:rFonts w:ascii="Arial" w:hAnsi="Arial" w:cs="Arial"/>
          <w:b/>
          <w:bCs/>
          <w:sz w:val="18"/>
          <w:szCs w:val="18"/>
        </w:rPr>
        <w:t>Zaměstnanci mající v práci přístup na internet</w:t>
      </w:r>
      <w:r w:rsidRPr="00291139">
        <w:rPr>
          <w:rFonts w:ascii="Arial" w:hAnsi="Arial" w:cs="Arial"/>
          <w:bCs/>
          <w:sz w:val="18"/>
          <w:szCs w:val="18"/>
        </w:rPr>
        <w:t xml:space="preserve"> jsou ti pracovníci, kteří používají firemní ICT zařízení jako např. stolní nebo přenosný počítač, tablet nebo mobilní telefon s přístupem na internet k pracovním účelům. Zahrnuje se jakýkoli typ připojení k internetu, včetně připojení prostřednictvím datového tarifu od mobilních operátorů. </w:t>
      </w:r>
    </w:p>
    <w:p w14:paraId="0BB92604" w14:textId="77777777" w:rsidR="00291139" w:rsidRPr="00291139" w:rsidRDefault="00291139" w:rsidP="00291139">
      <w:pPr>
        <w:tabs>
          <w:tab w:val="left" w:pos="709"/>
        </w:tabs>
        <w:spacing w:before="120"/>
        <w:jc w:val="both"/>
        <w:rPr>
          <w:rFonts w:ascii="Arial" w:hAnsi="Arial" w:cs="Arial"/>
          <w:bCs/>
          <w:sz w:val="18"/>
          <w:szCs w:val="18"/>
        </w:rPr>
      </w:pPr>
      <w:r w:rsidRPr="00291139">
        <w:rPr>
          <w:rFonts w:ascii="Arial" w:hAnsi="Arial" w:cs="Arial"/>
          <w:b/>
          <w:bCs/>
          <w:sz w:val="18"/>
          <w:szCs w:val="18"/>
        </w:rPr>
        <w:t xml:space="preserve">Podniky využívající online pracovní schůzky </w:t>
      </w:r>
      <w:r w:rsidRPr="00291139">
        <w:rPr>
          <w:rFonts w:ascii="Arial" w:hAnsi="Arial" w:cs="Arial"/>
          <w:bCs/>
          <w:sz w:val="18"/>
          <w:szCs w:val="18"/>
        </w:rPr>
        <w:t>jsou takové, jejichž zaměstnanci používají aplikace jako např. Skype, MS Teams, Google Meet, Zoom nebo Cisco Webex. Tyto aplikace jsou využívány prostřednictvím internetu, uživatelé mohou být připojeni odkudkoli (z práce, z domova) a mohou se připojovat jak na interní porady, školení, videokonference, tak jednat na dálku s partnery firmy nebo např. kolegy v zahraničí.</w:t>
      </w:r>
    </w:p>
    <w:p w14:paraId="58F42F02" w14:textId="77777777" w:rsidR="00291139" w:rsidRPr="00291139" w:rsidRDefault="00291139" w:rsidP="00291139">
      <w:pPr>
        <w:tabs>
          <w:tab w:val="left" w:pos="709"/>
        </w:tabs>
        <w:spacing w:before="120"/>
        <w:jc w:val="both"/>
        <w:rPr>
          <w:rFonts w:ascii="Arial" w:hAnsi="Arial" w:cs="Arial"/>
          <w:bCs/>
          <w:sz w:val="18"/>
          <w:szCs w:val="18"/>
        </w:rPr>
      </w:pPr>
      <w:r w:rsidRPr="00291139">
        <w:rPr>
          <w:rFonts w:ascii="Arial" w:hAnsi="Arial" w:cs="Arial"/>
          <w:b/>
          <w:bCs/>
          <w:sz w:val="18"/>
          <w:szCs w:val="18"/>
        </w:rPr>
        <w:lastRenderedPageBreak/>
        <w:t xml:space="preserve">Zaměstnanci se vzdáleným přístupem k firemním dokumentům nebo aplikacím </w:t>
      </w:r>
      <w:r w:rsidRPr="00291139">
        <w:rPr>
          <w:rFonts w:ascii="Arial" w:hAnsi="Arial" w:cs="Arial"/>
          <w:bCs/>
          <w:sz w:val="18"/>
          <w:szCs w:val="18"/>
        </w:rPr>
        <w:t>jsou ti pracovníci, kteří se mohou vzdáleně (např. z domova, ze zahraničí) přes internet, např. přes zabezpečenou VPN síť, dostat k pracovním dokumentům nebo firemním aplikacím. Mohou mít vzdálený přístup např. do účetnictví, objednávkového systému, zásobování nebo personálního systému. Nezahrnují se sem případy, kdy má zaměstnanec vzdálený přístup pouze k pracovnímu e-mailu.</w:t>
      </w:r>
    </w:p>
    <w:p w14:paraId="2ABC4B7A" w14:textId="77777777" w:rsidR="00291139" w:rsidRPr="00291139" w:rsidRDefault="00291139" w:rsidP="00291139">
      <w:pPr>
        <w:tabs>
          <w:tab w:val="left" w:pos="709"/>
        </w:tabs>
        <w:spacing w:before="120"/>
        <w:jc w:val="both"/>
        <w:rPr>
          <w:rFonts w:ascii="Arial" w:hAnsi="Arial" w:cs="Arial"/>
          <w:b/>
          <w:bCs/>
          <w:sz w:val="18"/>
          <w:szCs w:val="18"/>
        </w:rPr>
      </w:pPr>
      <w:r w:rsidRPr="00291139">
        <w:rPr>
          <w:rFonts w:ascii="Arial" w:hAnsi="Arial" w:cs="Arial"/>
          <w:b/>
          <w:bCs/>
          <w:sz w:val="18"/>
          <w:szCs w:val="18"/>
        </w:rPr>
        <w:t xml:space="preserve">Bezpečnost ICT </w:t>
      </w:r>
      <w:r w:rsidRPr="00291139">
        <w:rPr>
          <w:rFonts w:ascii="Arial" w:hAnsi="Arial" w:cs="Arial"/>
          <w:sz w:val="18"/>
          <w:szCs w:val="18"/>
        </w:rPr>
        <w:t>je souhrn opatření, kontrol a postupů používaných v systémech informačních a komunikačních technologií s cílem zajistit integritu, pravost, dostupnost a důvěrnost údajů a systémů.  Bezpečnost ICT zahrnuje např. také vývoj ochranného softwaru pro firmu (antivir, antispam, firewall) či analyzování bezpečnostních narušení a rizik nebo řešení bezpečnostních problémů.</w:t>
      </w:r>
    </w:p>
    <w:p w14:paraId="14A84271"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b/>
          <w:sz w:val="18"/>
          <w:szCs w:val="18"/>
        </w:rPr>
        <w:t>Silná metoda ověření</w:t>
      </w:r>
      <w:r w:rsidRPr="00291139">
        <w:rPr>
          <w:rFonts w:ascii="Arial" w:hAnsi="Arial" w:cs="Arial"/>
          <w:sz w:val="18"/>
          <w:szCs w:val="18"/>
        </w:rPr>
        <w:t xml:space="preserve"> pomocí hesla je založena na smíšeném hesle se stanovenou minimální délkou, obsahující velká a malá písmena, čísla a jiné znaky a povinností toto heslo měnit po stanoveném časovém intervalu.</w:t>
      </w:r>
    </w:p>
    <w:p w14:paraId="1609A898"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b/>
          <w:sz w:val="18"/>
          <w:szCs w:val="18"/>
        </w:rPr>
        <w:t>VPN síť</w:t>
      </w:r>
      <w:r w:rsidRPr="00291139">
        <w:rPr>
          <w:rFonts w:ascii="Arial" w:hAnsi="Arial" w:cs="Arial"/>
          <w:sz w:val="18"/>
          <w:szCs w:val="18"/>
        </w:rPr>
        <w:t xml:space="preserve"> zprostředkovává zabezpečené propojení zařízení nebo sítí (např. poboček firmy) mezi sebou prostřednictvím veřejné sítě (např. internetu). Umožňuje bezpečnou výměnu dat s šifrovaným přenosem.</w:t>
      </w:r>
    </w:p>
    <w:p w14:paraId="0B9583E6"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b/>
          <w:sz w:val="18"/>
          <w:szCs w:val="18"/>
        </w:rPr>
        <w:t xml:space="preserve">Ověřování identity uživatelů pomocí dvoufázového způsobu </w:t>
      </w:r>
      <w:r w:rsidRPr="00291139">
        <w:rPr>
          <w:rFonts w:ascii="Arial" w:hAnsi="Arial" w:cs="Arial"/>
          <w:sz w:val="18"/>
          <w:szCs w:val="18"/>
        </w:rPr>
        <w:t>je kombinace např. znalosti hesla a dalšího způsobu ověření jako je jednorázové heslo, vygenerovaný kód zaslaný pomocí SMS zprávy, rozpoznání hlasu nebo obličeje, otisk prstu nebo využití ověřovacích tokenů.</w:t>
      </w:r>
    </w:p>
    <w:p w14:paraId="01F1B645"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b/>
          <w:sz w:val="18"/>
          <w:szCs w:val="18"/>
        </w:rPr>
        <w:t xml:space="preserve">Nedostupnost služeb ICT </w:t>
      </w:r>
      <w:r w:rsidRPr="00291139">
        <w:rPr>
          <w:rFonts w:ascii="Arial" w:hAnsi="Arial" w:cs="Arial"/>
          <w:sz w:val="18"/>
          <w:szCs w:val="18"/>
        </w:rPr>
        <w:t>(např. útok typu Denial of Service) je útok na počítač nebo počítačovou síť, který zahltí kapacitu serveru obrovským množstvím požadavků a tím zapříčiní jeho nedostupnost. Jde např. o přetížení bankovních </w:t>
      </w:r>
      <w:hyperlink r:id="rId8" w:tooltip="Služby, vývoj a tržby" w:history="1">
        <w:r w:rsidRPr="00291139">
          <w:rPr>
            <w:rFonts w:ascii="Arial" w:hAnsi="Arial" w:cs="Arial"/>
            <w:sz w:val="18"/>
            <w:szCs w:val="18"/>
          </w:rPr>
          <w:t>služeb</w:t>
        </w:r>
      </w:hyperlink>
      <w:r w:rsidRPr="00291139">
        <w:rPr>
          <w:rFonts w:ascii="Arial" w:hAnsi="Arial" w:cs="Arial"/>
          <w:sz w:val="18"/>
          <w:szCs w:val="18"/>
        </w:rPr>
        <w:t> nebo zpravodajských webů.</w:t>
      </w:r>
    </w:p>
    <w:p w14:paraId="30EA32E2"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sz w:val="18"/>
          <w:szCs w:val="18"/>
        </w:rPr>
        <w:t xml:space="preserve">Ke </w:t>
      </w:r>
      <w:r w:rsidRPr="00291139">
        <w:rPr>
          <w:rFonts w:ascii="Arial" w:hAnsi="Arial" w:cs="Arial"/>
          <w:b/>
          <w:sz w:val="18"/>
          <w:szCs w:val="18"/>
        </w:rPr>
        <w:t>zničení nebo poškození </w:t>
      </w:r>
      <w:hyperlink r:id="rId9" w:tooltip="kryptoměna datum" w:history="1">
        <w:r w:rsidRPr="00291139">
          <w:rPr>
            <w:rFonts w:ascii="Arial" w:hAnsi="Arial" w:cs="Arial"/>
            <w:b/>
            <w:sz w:val="18"/>
            <w:szCs w:val="18"/>
          </w:rPr>
          <w:t>dat</w:t>
        </w:r>
      </w:hyperlink>
      <w:r w:rsidRPr="00291139">
        <w:rPr>
          <w:rFonts w:ascii="Arial" w:hAnsi="Arial" w:cs="Arial"/>
          <w:b/>
          <w:sz w:val="18"/>
          <w:szCs w:val="18"/>
        </w:rPr>
        <w:t> </w:t>
      </w:r>
      <w:hyperlink r:id="rId10" w:tooltip="Databáze Ariadna" w:history="1">
        <w:r w:rsidRPr="00291139">
          <w:rPr>
            <w:rFonts w:ascii="Arial" w:hAnsi="Arial" w:cs="Arial"/>
            <w:b/>
            <w:sz w:val="18"/>
            <w:szCs w:val="18"/>
          </w:rPr>
          <w:t>firmy</w:t>
        </w:r>
      </w:hyperlink>
      <w:r w:rsidRPr="00291139">
        <w:rPr>
          <w:rFonts w:ascii="Arial" w:hAnsi="Arial" w:cs="Arial"/>
          <w:sz w:val="18"/>
          <w:szCs w:val="18"/>
        </w:rPr>
        <w:t> může dojít např. selháním hardwaru nebo softwaru (pád serveru, pevného disku nebo chybné aktualizaci) nebo také vlivem </w:t>
      </w:r>
      <w:hyperlink r:id="rId11" w:tooltip="Počet nakažených koronavirem" w:history="1">
        <w:r w:rsidRPr="00291139">
          <w:rPr>
            <w:rFonts w:ascii="Arial" w:hAnsi="Arial" w:cs="Arial"/>
            <w:sz w:val="18"/>
            <w:szCs w:val="18"/>
          </w:rPr>
          <w:t>nakažení</w:t>
        </w:r>
      </w:hyperlink>
      <w:r w:rsidRPr="00291139">
        <w:rPr>
          <w:rFonts w:ascii="Arial" w:hAnsi="Arial" w:cs="Arial"/>
          <w:sz w:val="18"/>
          <w:szCs w:val="18"/>
        </w:rPr>
        <w:t> škodlivým softwarem nebo neoprávněným vniknutím, tedy útokem hackera. </w:t>
      </w:r>
    </w:p>
    <w:p w14:paraId="23AEDC53" w14:textId="77777777" w:rsidR="00291139" w:rsidRPr="00291139" w:rsidRDefault="00291139" w:rsidP="00291139">
      <w:pPr>
        <w:tabs>
          <w:tab w:val="left" w:pos="709"/>
        </w:tabs>
        <w:spacing w:before="120"/>
        <w:jc w:val="both"/>
        <w:rPr>
          <w:rFonts w:ascii="Arial" w:hAnsi="Arial" w:cs="Arial"/>
          <w:bCs/>
          <w:sz w:val="18"/>
          <w:szCs w:val="18"/>
        </w:rPr>
      </w:pPr>
      <w:r w:rsidRPr="00291139">
        <w:rPr>
          <w:rFonts w:ascii="Arial" w:hAnsi="Arial" w:cs="Arial"/>
          <w:b/>
          <w:sz w:val="18"/>
          <w:szCs w:val="18"/>
        </w:rPr>
        <w:t xml:space="preserve">Prozrazení důvěrných údajů (např. phishing, pharming) </w:t>
      </w:r>
      <w:r w:rsidRPr="00291139">
        <w:rPr>
          <w:rFonts w:ascii="Arial" w:hAnsi="Arial" w:cs="Arial"/>
          <w:sz w:val="18"/>
          <w:szCs w:val="18"/>
        </w:rPr>
        <w:t xml:space="preserve">je využívání různých technik manipulace a klamání lidí s cílem získat informace nebo se k nim dostat. Útočník se např. snaží vylákat důvěrné informace (např. heslo, PIN) prostřednictvím falešné identity – vydává se za banku, úřad, jinou firmu apod. </w:t>
      </w:r>
    </w:p>
    <w:p w14:paraId="06472CEE" w14:textId="77777777" w:rsidR="00291139" w:rsidRPr="00291139" w:rsidRDefault="00291139" w:rsidP="00291139">
      <w:pPr>
        <w:tabs>
          <w:tab w:val="left" w:pos="720"/>
        </w:tabs>
        <w:jc w:val="both"/>
        <w:rPr>
          <w:rFonts w:ascii="Arial" w:hAnsi="Arial" w:cs="Arial"/>
          <w:sz w:val="18"/>
          <w:szCs w:val="18"/>
        </w:rPr>
      </w:pPr>
    </w:p>
    <w:p w14:paraId="73935297" w14:textId="77777777" w:rsidR="00291139" w:rsidRPr="00291139" w:rsidRDefault="00291139" w:rsidP="00291139">
      <w:pPr>
        <w:tabs>
          <w:tab w:val="left" w:pos="720"/>
        </w:tabs>
        <w:jc w:val="both"/>
        <w:rPr>
          <w:rFonts w:ascii="Arial" w:hAnsi="Arial" w:cs="Arial"/>
          <w:sz w:val="18"/>
          <w:szCs w:val="18"/>
        </w:rPr>
      </w:pPr>
    </w:p>
    <w:p w14:paraId="75D46A88" w14:textId="77777777" w:rsidR="00291139" w:rsidRPr="00291139" w:rsidRDefault="00291139" w:rsidP="00291139">
      <w:pPr>
        <w:tabs>
          <w:tab w:val="left" w:pos="720"/>
        </w:tabs>
        <w:jc w:val="both"/>
        <w:rPr>
          <w:rFonts w:ascii="Arial" w:eastAsia="Calibri" w:hAnsi="Arial" w:cs="Arial"/>
          <w:b/>
          <w:color w:val="0071BC"/>
          <w:sz w:val="20"/>
          <w:szCs w:val="20"/>
          <w:lang w:eastAsia="en-US"/>
        </w:rPr>
      </w:pPr>
      <w:r w:rsidRPr="00291139">
        <w:rPr>
          <w:rFonts w:ascii="Arial" w:eastAsia="Calibri" w:hAnsi="Arial" w:cs="Arial"/>
          <w:b/>
          <w:color w:val="0071BC"/>
          <w:sz w:val="20"/>
          <w:szCs w:val="20"/>
          <w:lang w:eastAsia="en-US"/>
        </w:rPr>
        <w:t>Tab. 22-16 až 22-28  ICT v domácnostech a jejich využití jednotlivci</w:t>
      </w:r>
    </w:p>
    <w:p w14:paraId="7107D106"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sz w:val="18"/>
          <w:szCs w:val="18"/>
        </w:rPr>
        <w:t>Údaje vycházejí z </w:t>
      </w:r>
      <w:r w:rsidRPr="00291139">
        <w:rPr>
          <w:rFonts w:ascii="Arial" w:hAnsi="Arial" w:cs="Arial"/>
          <w:b/>
          <w:bCs/>
          <w:sz w:val="18"/>
          <w:szCs w:val="18"/>
        </w:rPr>
        <w:t>Výběrového šetření o využívání ICT v domácnostech a mezi jednotlivci</w:t>
      </w:r>
      <w:r w:rsidRPr="00291139">
        <w:rPr>
          <w:rFonts w:ascii="Arial" w:hAnsi="Arial" w:cs="Arial"/>
          <w:sz w:val="18"/>
          <w:szCs w:val="18"/>
        </w:rPr>
        <w:t>, které bylo od roku 2005 realizováno v rámci VŠPS a od roku 2012 se provádí v rámci Integrovaných šetření v domácnostech (IŠD). Šetření je prováděno formou osobního interview s využitím osobního počítače, a to na výběrovém vzorku cca 10 000 jednotlivců ve věku 16 let a více. Shodně s metodikami VŠPS a IŠD proběhlo převážení výsledků na celkovou sledovanou populaci České republiky.</w:t>
      </w:r>
    </w:p>
    <w:p w14:paraId="53EAC97E"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sz w:val="18"/>
          <w:szCs w:val="18"/>
        </w:rPr>
        <w:t xml:space="preserve">U údajů za </w:t>
      </w:r>
      <w:r w:rsidRPr="00291139">
        <w:rPr>
          <w:rFonts w:ascii="Arial" w:hAnsi="Arial" w:cs="Arial"/>
          <w:b/>
          <w:bCs/>
          <w:sz w:val="18"/>
          <w:szCs w:val="18"/>
        </w:rPr>
        <w:t>domácnosti</w:t>
      </w:r>
      <w:r w:rsidRPr="00291139">
        <w:rPr>
          <w:rFonts w:ascii="Arial" w:hAnsi="Arial" w:cs="Arial"/>
          <w:sz w:val="18"/>
          <w:szCs w:val="18"/>
        </w:rPr>
        <w:t xml:space="preserve"> je zjišťován aktuální stav v období šetření (2. čtvrtletí sledovaného roku), údaje za </w:t>
      </w:r>
      <w:r w:rsidRPr="00291139">
        <w:rPr>
          <w:rFonts w:ascii="Arial" w:hAnsi="Arial" w:cs="Arial"/>
          <w:b/>
          <w:bCs/>
          <w:sz w:val="18"/>
          <w:szCs w:val="18"/>
        </w:rPr>
        <w:t>osoby</w:t>
      </w:r>
      <w:r w:rsidRPr="00291139">
        <w:rPr>
          <w:rFonts w:ascii="Arial" w:hAnsi="Arial" w:cs="Arial"/>
          <w:sz w:val="18"/>
          <w:szCs w:val="18"/>
        </w:rPr>
        <w:t xml:space="preserve"> se vztahují k posledním třem měsícům před uskutečněním šetření, kromě údajů o využívání internetu ve vztahu k veřejné správě (tab. </w:t>
      </w:r>
      <w:r w:rsidRPr="00291139">
        <w:rPr>
          <w:rFonts w:ascii="Arial" w:hAnsi="Arial" w:cs="Arial"/>
          <w:b/>
          <w:sz w:val="18"/>
          <w:szCs w:val="18"/>
        </w:rPr>
        <w:t>22-28</w:t>
      </w:r>
      <w:r w:rsidRPr="00291139">
        <w:rPr>
          <w:rFonts w:ascii="Arial" w:hAnsi="Arial" w:cs="Arial"/>
          <w:sz w:val="18"/>
          <w:szCs w:val="18"/>
        </w:rPr>
        <w:t>), kde je referenčním obdobím posledních 12 měsíců před šetřením.</w:t>
      </w:r>
    </w:p>
    <w:p w14:paraId="7140B96B"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b/>
          <w:sz w:val="18"/>
          <w:szCs w:val="18"/>
        </w:rPr>
        <w:t>Domácnosti osob starších 65 let bez dětí</w:t>
      </w:r>
      <w:r w:rsidRPr="00291139">
        <w:rPr>
          <w:rFonts w:ascii="Arial" w:hAnsi="Arial" w:cs="Arial"/>
          <w:sz w:val="18"/>
          <w:szCs w:val="18"/>
        </w:rPr>
        <w:t xml:space="preserve"> jsou domácnosti, kde žijí pouze osoby starší 65 let.</w:t>
      </w:r>
    </w:p>
    <w:p w14:paraId="5B16251F" w14:textId="77777777" w:rsidR="00291139" w:rsidRPr="00291139" w:rsidRDefault="00291139" w:rsidP="00291139">
      <w:pPr>
        <w:tabs>
          <w:tab w:val="left" w:pos="709"/>
        </w:tabs>
        <w:spacing w:before="120"/>
        <w:jc w:val="both"/>
        <w:rPr>
          <w:rFonts w:ascii="Arial" w:hAnsi="Arial" w:cs="Arial"/>
          <w:bCs/>
          <w:sz w:val="18"/>
          <w:szCs w:val="18"/>
        </w:rPr>
      </w:pPr>
      <w:r w:rsidRPr="00291139">
        <w:rPr>
          <w:rFonts w:ascii="Arial" w:hAnsi="Arial" w:cs="Arial"/>
          <w:b/>
          <w:sz w:val="18"/>
          <w:szCs w:val="18"/>
        </w:rPr>
        <w:t xml:space="preserve">Domácnosti osob mladších 40 let bez dětí </w:t>
      </w:r>
      <w:r w:rsidRPr="00291139">
        <w:rPr>
          <w:rFonts w:ascii="Arial" w:hAnsi="Arial" w:cs="Arial"/>
          <w:sz w:val="18"/>
          <w:szCs w:val="18"/>
        </w:rPr>
        <w:t>jsou domácnosti, kde žijí pouze osoby mladší 40 let, které nemají děti.</w:t>
      </w:r>
    </w:p>
    <w:p w14:paraId="7B9AFBC9"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b/>
          <w:bCs/>
          <w:sz w:val="18"/>
          <w:szCs w:val="18"/>
        </w:rPr>
        <w:t>Domácnosti s dětmi</w:t>
      </w:r>
      <w:r w:rsidRPr="00291139">
        <w:rPr>
          <w:rFonts w:ascii="Arial" w:hAnsi="Arial" w:cs="Arial"/>
          <w:sz w:val="18"/>
          <w:szCs w:val="18"/>
        </w:rPr>
        <w:t xml:space="preserve"> jsou domácnosti s dětmi do 15 let včetně.</w:t>
      </w:r>
    </w:p>
    <w:p w14:paraId="03BA52F2"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b/>
          <w:sz w:val="18"/>
          <w:szCs w:val="18"/>
        </w:rPr>
        <w:t>Příjmové kvintily</w:t>
      </w:r>
      <w:r w:rsidRPr="00291139">
        <w:rPr>
          <w:rFonts w:ascii="Arial" w:hAnsi="Arial" w:cs="Arial"/>
          <w:sz w:val="18"/>
          <w:szCs w:val="18"/>
        </w:rPr>
        <w:t xml:space="preserve"> rozdělují domácnosti do pěti kategorií podle jejich čistého příjmu přepočítaného na jednoho člena domácnosti. První (nejnižší) kvintil představuje 20 % nejchudších domácností. Pátý (nejvyšší) kvintil představuje 20 % nejbohatších domácností. </w:t>
      </w:r>
    </w:p>
    <w:p w14:paraId="1E0CCA62"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b/>
          <w:bCs/>
          <w:sz w:val="18"/>
          <w:szCs w:val="18"/>
        </w:rPr>
        <w:t>Student</w:t>
      </w:r>
      <w:r w:rsidRPr="00291139">
        <w:rPr>
          <w:rFonts w:ascii="Arial" w:hAnsi="Arial" w:cs="Arial"/>
          <w:sz w:val="18"/>
          <w:szCs w:val="18"/>
        </w:rPr>
        <w:t xml:space="preserve"> je jednotlivec, který uvedl, že studium je jeho převažující činností. Jeho menšinovou činností může být výdělečná činnost.</w:t>
      </w:r>
    </w:p>
    <w:p w14:paraId="6BBCDB7B"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b/>
          <w:bCs/>
          <w:sz w:val="18"/>
          <w:szCs w:val="18"/>
        </w:rPr>
        <w:t>Důchodce</w:t>
      </w:r>
      <w:r w:rsidRPr="00291139">
        <w:rPr>
          <w:rFonts w:ascii="Arial" w:hAnsi="Arial" w:cs="Arial"/>
          <w:sz w:val="18"/>
          <w:szCs w:val="18"/>
        </w:rPr>
        <w:t xml:space="preserve"> je jednotlivec, který uvedl, že pobírá starobní důchod (řádný či předčasný). Jeho menšinovou činností může být výdělečná činnost.</w:t>
      </w:r>
    </w:p>
    <w:p w14:paraId="473CDB45" w14:textId="77777777" w:rsidR="00291139" w:rsidRPr="00291139" w:rsidRDefault="00291139" w:rsidP="00291139">
      <w:pPr>
        <w:tabs>
          <w:tab w:val="left" w:pos="709"/>
        </w:tabs>
        <w:spacing w:before="120"/>
        <w:jc w:val="both"/>
        <w:rPr>
          <w:rFonts w:ascii="Arial" w:hAnsi="Arial" w:cs="Arial"/>
          <w:bCs/>
          <w:sz w:val="18"/>
          <w:szCs w:val="18"/>
        </w:rPr>
      </w:pPr>
      <w:r w:rsidRPr="00291139">
        <w:rPr>
          <w:rFonts w:ascii="Arial" w:hAnsi="Arial" w:cs="Arial"/>
          <w:b/>
          <w:sz w:val="18"/>
          <w:szCs w:val="18"/>
        </w:rPr>
        <w:t>Nejvyšší dosažené vzdělání</w:t>
      </w:r>
      <w:r w:rsidRPr="00291139">
        <w:rPr>
          <w:rFonts w:ascii="Arial" w:hAnsi="Arial" w:cs="Arial"/>
          <w:sz w:val="18"/>
          <w:szCs w:val="18"/>
        </w:rPr>
        <w:t xml:space="preserve"> je publikováno za věkovou skupinu 25 až 64 let. Vyčlenění určitých věkových skupin lépe ukazuje vliv vzdělání na používání informačních technologií. Např. mezi osobami ve věku 16–24 let je vysoký podíl osob, jejichž vzdělanostní dráhy nebyly v době šetření ukončeny. Jejich nejvyšší dosažené vzdělání je tedy podmíněno spíše věkem než vzdělanostními aspiracemi. Podobně tak nejvyšší dosažené vzdělání osob nad 65 let je ovlivněno především dobou, ve které osoby toto vzdělání získaly. Mezi osobami nad 65 let se nachází výrazně vyšší podíl osob se základním vzděláním než mezi mladšími osobami.</w:t>
      </w:r>
    </w:p>
    <w:p w14:paraId="04B4BAF7"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b/>
          <w:bCs/>
          <w:sz w:val="18"/>
          <w:szCs w:val="18"/>
        </w:rPr>
        <w:t>Domácnosti s počítačem</w:t>
      </w:r>
      <w:r w:rsidRPr="00291139">
        <w:rPr>
          <w:rFonts w:ascii="Arial" w:hAnsi="Arial" w:cs="Arial"/>
          <w:sz w:val="18"/>
          <w:szCs w:val="18"/>
        </w:rPr>
        <w:t xml:space="preserve"> jsou domácnosti, které v době šetření uvedly, že alespoň jeden člen jejich domácnosti používá doma osobní počítač. Nezáleží na vlastnictví počítače, ale na jeho používání. V případě přenosného počítače se může jednat i o počítač pracovní, který byl alespoň někdy používán doma.</w:t>
      </w:r>
    </w:p>
    <w:p w14:paraId="2475417E"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b/>
          <w:sz w:val="18"/>
          <w:szCs w:val="18"/>
        </w:rPr>
        <w:t>Přenosným počítačem</w:t>
      </w:r>
      <w:r w:rsidRPr="00291139">
        <w:rPr>
          <w:rFonts w:ascii="Arial" w:hAnsi="Arial" w:cs="Arial"/>
          <w:sz w:val="18"/>
          <w:szCs w:val="18"/>
        </w:rPr>
        <w:t xml:space="preserve"> rozumíme </w:t>
      </w:r>
      <w:r w:rsidRPr="00291139">
        <w:rPr>
          <w:rFonts w:ascii="Arial" w:hAnsi="Arial" w:cs="Arial"/>
          <w:b/>
          <w:sz w:val="18"/>
          <w:szCs w:val="18"/>
        </w:rPr>
        <w:t xml:space="preserve">notebook </w:t>
      </w:r>
      <w:r w:rsidRPr="00291139">
        <w:rPr>
          <w:rFonts w:ascii="Arial" w:hAnsi="Arial" w:cs="Arial"/>
          <w:sz w:val="18"/>
          <w:szCs w:val="18"/>
        </w:rPr>
        <w:t>(laptop) a </w:t>
      </w:r>
      <w:r w:rsidRPr="00291139">
        <w:rPr>
          <w:rFonts w:ascii="Arial" w:hAnsi="Arial" w:cs="Arial"/>
          <w:b/>
          <w:sz w:val="18"/>
          <w:szCs w:val="18"/>
        </w:rPr>
        <w:t xml:space="preserve">tablet, </w:t>
      </w:r>
      <w:r w:rsidRPr="00291139">
        <w:rPr>
          <w:rFonts w:ascii="Arial" w:hAnsi="Arial" w:cs="Arial"/>
          <w:sz w:val="18"/>
          <w:szCs w:val="18"/>
        </w:rPr>
        <w:t>tj. počítač bez klávesnice vybavený dotykovou obrazovkou.</w:t>
      </w:r>
    </w:p>
    <w:p w14:paraId="415E353F"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b/>
          <w:bCs/>
          <w:sz w:val="18"/>
          <w:szCs w:val="18"/>
        </w:rPr>
        <w:t>Domácnosti s internetem</w:t>
      </w:r>
      <w:r w:rsidRPr="00291139">
        <w:rPr>
          <w:rFonts w:ascii="Arial" w:hAnsi="Arial" w:cs="Arial"/>
          <w:sz w:val="18"/>
          <w:szCs w:val="18"/>
        </w:rPr>
        <w:t xml:space="preserve"> jsou domácnosti, které v době šetření uvedly, že alespoň jeden člen jejich domácnosti používá doma internet. Nezáleží na způsobu připojení k internetu ani na typu zařízení, na kterém byl internet použit.</w:t>
      </w:r>
    </w:p>
    <w:p w14:paraId="562D8DBF"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b/>
          <w:bCs/>
          <w:sz w:val="18"/>
          <w:szCs w:val="18"/>
        </w:rPr>
        <w:lastRenderedPageBreak/>
        <w:t xml:space="preserve">Domácnosti s WiFi routerem </w:t>
      </w:r>
      <w:r w:rsidRPr="00291139">
        <w:rPr>
          <w:rFonts w:ascii="Arial" w:hAnsi="Arial" w:cs="Arial"/>
          <w:sz w:val="18"/>
          <w:szCs w:val="18"/>
        </w:rPr>
        <w:t>jsou domácnosti, které v době šetření uvedly, že si v domácnosti rozvádějí pevný internet pomocí WiFi routeru, případně modemu.</w:t>
      </w:r>
    </w:p>
    <w:p w14:paraId="2CA3CCC0"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b/>
          <w:sz w:val="18"/>
          <w:szCs w:val="18"/>
        </w:rPr>
        <w:t>WiFi router</w:t>
      </w:r>
      <w:r w:rsidRPr="00291139">
        <w:rPr>
          <w:rFonts w:ascii="Arial" w:hAnsi="Arial" w:cs="Arial"/>
          <w:sz w:val="18"/>
          <w:szCs w:val="18"/>
        </w:rPr>
        <w:t xml:space="preserve"> je zařízení, díky němuž se mohou osoby v dané domácnosti připojit k internetu z více zařízení najednou a také z kteréhokoliv místa, které je v dosahu WiFi sítě.</w:t>
      </w:r>
    </w:p>
    <w:p w14:paraId="22F2BEF7"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bCs/>
          <w:sz w:val="18"/>
          <w:szCs w:val="18"/>
        </w:rPr>
        <w:t>Za</w:t>
      </w:r>
      <w:r w:rsidRPr="00291139">
        <w:rPr>
          <w:rFonts w:ascii="Arial" w:hAnsi="Arial" w:cs="Arial"/>
          <w:b/>
          <w:bCs/>
          <w:sz w:val="18"/>
          <w:szCs w:val="18"/>
        </w:rPr>
        <w:t xml:space="preserve"> osoby používající ICT </w:t>
      </w:r>
      <w:r w:rsidRPr="00291139">
        <w:rPr>
          <w:rFonts w:ascii="Arial" w:hAnsi="Arial" w:cs="Arial"/>
          <w:sz w:val="18"/>
          <w:szCs w:val="18"/>
        </w:rPr>
        <w:t>jsou považováni jednotlivci, kteří použili počítač nebo internet alespoň jednou v posledních třech měsících, a to kdekoliv (např. doma, v práci, ve škole) a pro jakýkoliv účel (soukromý i pracovní).</w:t>
      </w:r>
    </w:p>
    <w:p w14:paraId="5594BBB5"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sz w:val="18"/>
          <w:szCs w:val="18"/>
        </w:rPr>
        <w:t xml:space="preserve">Používání </w:t>
      </w:r>
      <w:r w:rsidRPr="00291139">
        <w:rPr>
          <w:rFonts w:ascii="Arial" w:hAnsi="Arial" w:cs="Arial"/>
          <w:b/>
          <w:sz w:val="18"/>
          <w:szCs w:val="18"/>
        </w:rPr>
        <w:t>mobilního telefonu</w:t>
      </w:r>
      <w:r w:rsidRPr="00291139">
        <w:rPr>
          <w:rFonts w:ascii="Arial" w:hAnsi="Arial" w:cs="Arial"/>
          <w:sz w:val="18"/>
          <w:szCs w:val="18"/>
        </w:rPr>
        <w:t xml:space="preserve"> bylo do roku 2017 sledováno za poslední tři měsíce před šetřením. Od roku 2018 se nepřihlíží k referenčnímu období ani k frekvenci používání. Data tak nejsou plně srovnatelná s daty za předchozí roky.</w:t>
      </w:r>
    </w:p>
    <w:p w14:paraId="45F1EE83"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b/>
          <w:sz w:val="18"/>
          <w:szCs w:val="18"/>
        </w:rPr>
        <w:t>Osoby používající internet na mobilním telefonu</w:t>
      </w:r>
      <w:r w:rsidRPr="00291139">
        <w:rPr>
          <w:rFonts w:ascii="Arial" w:hAnsi="Arial" w:cs="Arial"/>
          <w:sz w:val="18"/>
          <w:szCs w:val="18"/>
        </w:rPr>
        <w:t xml:space="preserve"> jsou jednotlivci, kteří uvedli, že alespoň jednou v posledních třech měsících použili mobilní telefon pro přístup k internetu. Nezáleží přitom, zda se jednalo o použití telefonu soukromého či služebního a nezáleží ani na druhu připojení, který byl k přístupu na internet použit (mobilní sítě, WiFi).</w:t>
      </w:r>
    </w:p>
    <w:p w14:paraId="6D57F6AC"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b/>
          <w:sz w:val="18"/>
          <w:szCs w:val="18"/>
        </w:rPr>
        <w:t>Osoby používající na internetu sociální sítě</w:t>
      </w:r>
      <w:r w:rsidRPr="00291139">
        <w:rPr>
          <w:rFonts w:ascii="Arial" w:hAnsi="Arial" w:cs="Arial"/>
          <w:sz w:val="18"/>
          <w:szCs w:val="18"/>
        </w:rPr>
        <w:t xml:space="preserve"> jsou jednotlivci, kteří se alespoň jednou v posledních třech měsících přihlásili ke svému uživatelskému profilu na těchto sítích a využívali dostupné služby jako je např. prohlížení příspěvků ostatních uživatelů, komunikace s ostatními uživateli nebo sdílení vlastních příspěvků.</w:t>
      </w:r>
    </w:p>
    <w:p w14:paraId="629F1194"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b/>
          <w:sz w:val="18"/>
          <w:szCs w:val="18"/>
        </w:rPr>
        <w:t xml:space="preserve">Osoby nakupující na internetu </w:t>
      </w:r>
      <w:r w:rsidRPr="00291139">
        <w:rPr>
          <w:rFonts w:ascii="Arial" w:hAnsi="Arial" w:cs="Arial"/>
          <w:sz w:val="18"/>
          <w:szCs w:val="18"/>
        </w:rPr>
        <w:t>jsou jednotlivci, kteří v posledních třech měsících zakoupili nebo objednali jakékoliv zboží či služby na webových stránkách. Jedná se o nákup pro soukromé účely. Nejedná se o nákup pro zaměstnavatele, školu či jiné organizace. Zboží či služby nemusely být placeny přes internet, mohly být placeny i dobírkou či při osobním odběru.</w:t>
      </w:r>
    </w:p>
    <w:p w14:paraId="0B724697" w14:textId="77777777" w:rsidR="00291139" w:rsidRPr="00291139" w:rsidRDefault="00291139" w:rsidP="00291139">
      <w:pPr>
        <w:tabs>
          <w:tab w:val="left" w:pos="709"/>
        </w:tabs>
        <w:jc w:val="both"/>
        <w:rPr>
          <w:rFonts w:ascii="Arial" w:hAnsi="Arial" w:cs="Arial"/>
          <w:sz w:val="18"/>
          <w:szCs w:val="18"/>
        </w:rPr>
      </w:pPr>
    </w:p>
    <w:p w14:paraId="3A0AD0F1" w14:textId="77777777" w:rsidR="00291139" w:rsidRPr="00291139" w:rsidRDefault="00291139" w:rsidP="00291139">
      <w:pPr>
        <w:tabs>
          <w:tab w:val="left" w:pos="709"/>
        </w:tabs>
        <w:jc w:val="both"/>
        <w:rPr>
          <w:rFonts w:ascii="Arial" w:hAnsi="Arial" w:cs="Arial"/>
          <w:sz w:val="18"/>
          <w:szCs w:val="18"/>
        </w:rPr>
      </w:pPr>
    </w:p>
    <w:p w14:paraId="4BFE8F55" w14:textId="77777777" w:rsidR="00291139" w:rsidRPr="00291139" w:rsidRDefault="00291139" w:rsidP="00291139">
      <w:pPr>
        <w:tabs>
          <w:tab w:val="left" w:pos="567"/>
        </w:tabs>
        <w:jc w:val="both"/>
        <w:rPr>
          <w:rFonts w:ascii="Arial" w:eastAsia="Calibri" w:hAnsi="Arial" w:cs="Arial"/>
          <w:b/>
          <w:color w:val="0071BC"/>
          <w:sz w:val="20"/>
          <w:szCs w:val="20"/>
          <w:lang w:eastAsia="en-US"/>
        </w:rPr>
      </w:pPr>
      <w:bookmarkStart w:id="1" w:name="OLE_LINK3"/>
      <w:r w:rsidRPr="00291139">
        <w:rPr>
          <w:rFonts w:ascii="Arial" w:eastAsia="Calibri" w:hAnsi="Arial" w:cs="Arial"/>
          <w:b/>
          <w:color w:val="0071BC"/>
          <w:sz w:val="20"/>
          <w:szCs w:val="20"/>
          <w:lang w:eastAsia="en-US"/>
        </w:rPr>
        <w:t>Tab. 22-29  Počítače v základních školách</w:t>
      </w:r>
    </w:p>
    <w:p w14:paraId="7FCD8B4A" w14:textId="77777777" w:rsidR="00291139" w:rsidRPr="00291139" w:rsidRDefault="00291139" w:rsidP="00291139">
      <w:pPr>
        <w:tabs>
          <w:tab w:val="left" w:pos="720"/>
        </w:tabs>
        <w:spacing w:before="120"/>
        <w:jc w:val="both"/>
        <w:rPr>
          <w:rFonts w:ascii="Arial" w:hAnsi="Arial" w:cs="Arial"/>
          <w:sz w:val="18"/>
          <w:szCs w:val="18"/>
        </w:rPr>
      </w:pPr>
      <w:r w:rsidRPr="00291139">
        <w:rPr>
          <w:rFonts w:ascii="Arial" w:hAnsi="Arial" w:cs="Arial"/>
          <w:sz w:val="18"/>
          <w:szCs w:val="18"/>
        </w:rPr>
        <w:t xml:space="preserve">Údaje o vybavenosti škol v České republice informačními technologiemi pocházejí z datových zdrojů </w:t>
      </w:r>
      <w:hyperlink r:id="rId12" w:tgtFrame="_blank" w:history="1">
        <w:r w:rsidRPr="00291139">
          <w:rPr>
            <w:rFonts w:ascii="Arial" w:hAnsi="Arial" w:cs="Arial"/>
            <w:sz w:val="18"/>
            <w:szCs w:val="18"/>
          </w:rPr>
          <w:t>Ministerstva</w:t>
        </w:r>
      </w:hyperlink>
      <w:r w:rsidRPr="00291139">
        <w:rPr>
          <w:rFonts w:ascii="Arial" w:hAnsi="Arial" w:cs="Arial"/>
          <w:sz w:val="18"/>
          <w:szCs w:val="18"/>
        </w:rPr>
        <w:t xml:space="preserve"> školství, mládeže a tělovýchovy, které sbírá údaje o dostupné IT infrastruktuře v základních, středních a vyšších odborných školách.</w:t>
      </w:r>
    </w:p>
    <w:p w14:paraId="0B6586CE" w14:textId="77777777" w:rsidR="00291139" w:rsidRPr="00291139" w:rsidRDefault="00291139" w:rsidP="00291139">
      <w:pPr>
        <w:tabs>
          <w:tab w:val="left" w:pos="720"/>
        </w:tabs>
        <w:spacing w:before="120"/>
        <w:jc w:val="both"/>
        <w:rPr>
          <w:rFonts w:ascii="Arial" w:hAnsi="Arial" w:cs="Arial"/>
          <w:sz w:val="18"/>
          <w:szCs w:val="18"/>
        </w:rPr>
      </w:pPr>
      <w:r w:rsidRPr="00291139">
        <w:rPr>
          <w:rFonts w:ascii="Arial" w:hAnsi="Arial" w:cs="Arial"/>
          <w:sz w:val="18"/>
          <w:szCs w:val="18"/>
        </w:rPr>
        <w:t>Data v této tabulce jsou vztažena k září příslušného roku.</w:t>
      </w:r>
    </w:p>
    <w:bookmarkEnd w:id="1"/>
    <w:p w14:paraId="50F1361F" w14:textId="77777777" w:rsidR="00291139" w:rsidRPr="00291139" w:rsidRDefault="00291139" w:rsidP="00291139">
      <w:pPr>
        <w:tabs>
          <w:tab w:val="left" w:pos="709"/>
        </w:tabs>
        <w:jc w:val="both"/>
        <w:rPr>
          <w:rFonts w:ascii="Arial" w:hAnsi="Arial" w:cs="Arial"/>
          <w:sz w:val="18"/>
          <w:szCs w:val="18"/>
        </w:rPr>
      </w:pPr>
    </w:p>
    <w:p w14:paraId="50B62052" w14:textId="77777777" w:rsidR="00291139" w:rsidRPr="00291139" w:rsidRDefault="00291139" w:rsidP="00291139">
      <w:pPr>
        <w:tabs>
          <w:tab w:val="left" w:pos="709"/>
        </w:tabs>
        <w:jc w:val="both"/>
        <w:rPr>
          <w:rFonts w:ascii="Arial" w:hAnsi="Arial" w:cs="Arial"/>
          <w:sz w:val="18"/>
          <w:szCs w:val="18"/>
        </w:rPr>
      </w:pPr>
    </w:p>
    <w:p w14:paraId="7602DA8E" w14:textId="77777777" w:rsidR="00291139" w:rsidRPr="00291139" w:rsidRDefault="00291139" w:rsidP="00291139">
      <w:pPr>
        <w:tabs>
          <w:tab w:val="left" w:pos="709"/>
        </w:tabs>
        <w:jc w:val="both"/>
        <w:rPr>
          <w:rFonts w:ascii="Arial" w:eastAsia="Calibri" w:hAnsi="Arial" w:cs="Arial"/>
          <w:b/>
          <w:color w:val="0071BC"/>
          <w:sz w:val="20"/>
          <w:szCs w:val="20"/>
          <w:lang w:eastAsia="en-US"/>
        </w:rPr>
      </w:pPr>
      <w:r w:rsidRPr="00291139">
        <w:rPr>
          <w:rFonts w:ascii="Arial" w:eastAsia="Calibri" w:hAnsi="Arial" w:cs="Arial"/>
          <w:b/>
          <w:color w:val="0071BC"/>
          <w:sz w:val="20"/>
          <w:szCs w:val="20"/>
          <w:lang w:eastAsia="en-US"/>
        </w:rPr>
        <w:t>Tab. 22-30  Samostatné ordinace lékaře s vybranými informačními technologiemi</w:t>
      </w:r>
    </w:p>
    <w:p w14:paraId="66876196" w14:textId="77777777" w:rsidR="00291139" w:rsidRPr="00291139" w:rsidRDefault="00291139" w:rsidP="00291139">
      <w:pPr>
        <w:tabs>
          <w:tab w:val="left" w:pos="709"/>
        </w:tabs>
        <w:spacing w:before="120"/>
        <w:jc w:val="both"/>
        <w:rPr>
          <w:rFonts w:ascii="Arial" w:hAnsi="Arial" w:cs="Arial"/>
          <w:sz w:val="18"/>
          <w:szCs w:val="18"/>
        </w:rPr>
      </w:pPr>
      <w:r w:rsidRPr="00291139">
        <w:rPr>
          <w:rFonts w:ascii="Arial" w:hAnsi="Arial" w:cs="Arial"/>
          <w:sz w:val="18"/>
          <w:szCs w:val="18"/>
        </w:rPr>
        <w:t>Údaje o vybavenosti a využívání informačních technologií ve zdravotnictví České republiky pocházejí ze šetření Ústavu zdravotnických informací a statistiky ČR.</w:t>
      </w:r>
    </w:p>
    <w:p w14:paraId="72B795D3" w14:textId="77777777" w:rsidR="00291139" w:rsidRPr="00291139" w:rsidRDefault="00291139" w:rsidP="00291139">
      <w:pPr>
        <w:tabs>
          <w:tab w:val="left" w:pos="709"/>
        </w:tabs>
        <w:jc w:val="both"/>
        <w:rPr>
          <w:rFonts w:ascii="Arial" w:hAnsi="Arial" w:cs="Arial"/>
          <w:sz w:val="18"/>
          <w:szCs w:val="18"/>
        </w:rPr>
      </w:pPr>
    </w:p>
    <w:p w14:paraId="07FBB3CC" w14:textId="77777777" w:rsidR="00291139" w:rsidRPr="00291139" w:rsidRDefault="00291139" w:rsidP="00291139">
      <w:pPr>
        <w:tabs>
          <w:tab w:val="left" w:pos="709"/>
        </w:tabs>
        <w:jc w:val="both"/>
        <w:rPr>
          <w:rFonts w:ascii="Arial" w:hAnsi="Arial" w:cs="Arial"/>
          <w:sz w:val="18"/>
          <w:szCs w:val="18"/>
        </w:rPr>
      </w:pPr>
    </w:p>
    <w:p w14:paraId="5E2D3B33" w14:textId="77777777" w:rsidR="00291139" w:rsidRPr="00291139" w:rsidRDefault="00291139" w:rsidP="002911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jc w:val="center"/>
        <w:rPr>
          <w:rFonts w:ascii="Arial" w:hAnsi="Arial" w:cs="Arial"/>
          <w:color w:val="0071BC"/>
          <w:sz w:val="20"/>
          <w:szCs w:val="20"/>
        </w:rPr>
      </w:pPr>
      <w:r w:rsidRPr="00291139">
        <w:rPr>
          <w:rFonts w:ascii="Arial" w:hAnsi="Arial" w:cs="Arial"/>
          <w:color w:val="0071BC"/>
          <w:sz w:val="20"/>
          <w:szCs w:val="20"/>
        </w:rPr>
        <w:t>*          *          *</w:t>
      </w:r>
    </w:p>
    <w:p w14:paraId="0845062C" w14:textId="77777777" w:rsidR="00291139" w:rsidRPr="00291139" w:rsidRDefault="00291139" w:rsidP="00291139">
      <w:pPr>
        <w:tabs>
          <w:tab w:val="left" w:pos="709"/>
        </w:tabs>
        <w:jc w:val="both"/>
        <w:rPr>
          <w:rFonts w:ascii="Arial" w:hAnsi="Arial" w:cs="Arial"/>
          <w:sz w:val="18"/>
          <w:szCs w:val="18"/>
        </w:rPr>
      </w:pPr>
    </w:p>
    <w:p w14:paraId="5B0A7603" w14:textId="77777777" w:rsidR="00291139" w:rsidRPr="00291139" w:rsidRDefault="00291139" w:rsidP="00291139">
      <w:pPr>
        <w:tabs>
          <w:tab w:val="left" w:pos="709"/>
        </w:tabs>
        <w:jc w:val="both"/>
        <w:rPr>
          <w:rFonts w:ascii="Arial" w:hAnsi="Arial" w:cs="Arial"/>
          <w:sz w:val="18"/>
          <w:szCs w:val="18"/>
        </w:rPr>
      </w:pPr>
    </w:p>
    <w:p w14:paraId="3B5E3B7D" w14:textId="77777777" w:rsidR="00291139" w:rsidRPr="00291139" w:rsidRDefault="00291139" w:rsidP="00291139">
      <w:pPr>
        <w:tabs>
          <w:tab w:val="left" w:pos="567"/>
        </w:tabs>
        <w:jc w:val="both"/>
        <w:rPr>
          <w:rFonts w:ascii="Arial" w:hAnsi="Arial" w:cs="Arial"/>
          <w:sz w:val="18"/>
          <w:szCs w:val="18"/>
        </w:rPr>
      </w:pPr>
      <w:r w:rsidRPr="00291139">
        <w:rPr>
          <w:rFonts w:ascii="Arial" w:hAnsi="Arial" w:cs="Arial"/>
          <w:sz w:val="18"/>
          <w:szCs w:val="18"/>
        </w:rPr>
        <w:t>Další informace jsou dostupné na internetových stránkách Českého statistického úřadu:</w:t>
      </w:r>
    </w:p>
    <w:p w14:paraId="690437E6" w14:textId="77777777" w:rsidR="00307E26" w:rsidRPr="00B929D1" w:rsidRDefault="00307E26" w:rsidP="00B929D1">
      <w:pPr>
        <w:pStyle w:val="Zkladntext2"/>
        <w:spacing w:before="120"/>
        <w:jc w:val="both"/>
        <w:rPr>
          <w:rFonts w:cs="Arial"/>
          <w:sz w:val="18"/>
          <w:szCs w:val="18"/>
        </w:rPr>
      </w:pPr>
      <w:r w:rsidRPr="00B929D1">
        <w:rPr>
          <w:rFonts w:cs="Arial"/>
          <w:sz w:val="18"/>
          <w:szCs w:val="18"/>
        </w:rPr>
        <w:t>– </w:t>
      </w:r>
      <w:hyperlink r:id="rId13" w:history="1">
        <w:r w:rsidRPr="00B929D1">
          <w:rPr>
            <w:rStyle w:val="Hypertextovodkaz"/>
            <w:rFonts w:cs="Arial"/>
            <w:sz w:val="18"/>
            <w:szCs w:val="18"/>
          </w:rPr>
          <w:t>www.czso.cz/csu/czso/informacni_technologie_pm</w:t>
        </w:r>
      </w:hyperlink>
    </w:p>
    <w:sectPr w:rsidR="00307E26" w:rsidRPr="00B929D1" w:rsidSect="00B929D1">
      <w:pgSz w:w="11907" w:h="16840" w:code="9"/>
      <w:pgMar w:top="1134" w:right="964" w:bottom="1418"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3D330" w14:textId="77777777" w:rsidR="004C208E" w:rsidRDefault="004C208E">
      <w:r>
        <w:separator/>
      </w:r>
    </w:p>
  </w:endnote>
  <w:endnote w:type="continuationSeparator" w:id="0">
    <w:p w14:paraId="3ABA6E68" w14:textId="77777777" w:rsidR="004C208E" w:rsidRDefault="004C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5A3FA" w14:textId="77777777" w:rsidR="004C208E" w:rsidRDefault="004C208E">
      <w:r>
        <w:separator/>
      </w:r>
    </w:p>
  </w:footnote>
  <w:footnote w:type="continuationSeparator" w:id="0">
    <w:p w14:paraId="5C3F3E8D" w14:textId="77777777" w:rsidR="004C208E" w:rsidRDefault="004C2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0F6"/>
    <w:multiLevelType w:val="hybridMultilevel"/>
    <w:tmpl w:val="B53AF110"/>
    <w:lvl w:ilvl="0" w:tplc="AE822000">
      <w:start w:val="1"/>
      <w:numFmt w:val="none"/>
      <w:lvlText w:val="II."/>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2DA17BC"/>
    <w:multiLevelType w:val="hybridMultilevel"/>
    <w:tmpl w:val="67A6C7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E45347"/>
    <w:multiLevelType w:val="hybridMultilevel"/>
    <w:tmpl w:val="34AC203A"/>
    <w:lvl w:ilvl="0" w:tplc="7F382B30">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AE4822"/>
    <w:multiLevelType w:val="hybridMultilevel"/>
    <w:tmpl w:val="F196C7C6"/>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91C39"/>
    <w:multiLevelType w:val="hybridMultilevel"/>
    <w:tmpl w:val="84B8F98A"/>
    <w:lvl w:ilvl="0" w:tplc="2B84D73A">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D860ED9"/>
    <w:multiLevelType w:val="hybridMultilevel"/>
    <w:tmpl w:val="929E4DCE"/>
    <w:lvl w:ilvl="0" w:tplc="36D6FB4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46EC2"/>
    <w:multiLevelType w:val="hybridMultilevel"/>
    <w:tmpl w:val="AF54B466"/>
    <w:lvl w:ilvl="0" w:tplc="7D9A1368">
      <w:numFmt w:val="bullet"/>
      <w:lvlText w:val="-"/>
      <w:lvlJc w:val="left"/>
      <w:pPr>
        <w:tabs>
          <w:tab w:val="num" w:pos="1060"/>
        </w:tabs>
        <w:ind w:left="1060" w:hanging="360"/>
      </w:pPr>
      <w:rPr>
        <w:rFonts w:ascii="Times New Roman" w:eastAsia="Times New Roman" w:hAnsi="Times New Roman" w:cs="Times New Roman" w:hint="default"/>
      </w:rPr>
    </w:lvl>
    <w:lvl w:ilvl="1" w:tplc="04050003" w:tentative="1">
      <w:start w:val="1"/>
      <w:numFmt w:val="bullet"/>
      <w:lvlText w:val="o"/>
      <w:lvlJc w:val="left"/>
      <w:pPr>
        <w:tabs>
          <w:tab w:val="num" w:pos="1780"/>
        </w:tabs>
        <w:ind w:left="1780" w:hanging="360"/>
      </w:pPr>
      <w:rPr>
        <w:rFonts w:ascii="Courier New" w:hAnsi="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0F7C35BC"/>
    <w:multiLevelType w:val="hybridMultilevel"/>
    <w:tmpl w:val="818ECA66"/>
    <w:lvl w:ilvl="0" w:tplc="DDDE252C">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8044DB"/>
    <w:multiLevelType w:val="hybridMultilevel"/>
    <w:tmpl w:val="6CE4EC12"/>
    <w:lvl w:ilvl="0" w:tplc="2C52D082">
      <w:start w:val="1"/>
      <w:numFmt w:val="bullet"/>
      <w:lvlText w:val=""/>
      <w:lvlJc w:val="left"/>
      <w:pPr>
        <w:tabs>
          <w:tab w:val="num" w:pos="720"/>
        </w:tabs>
        <w:ind w:left="720" w:hanging="360"/>
      </w:pPr>
      <w:rPr>
        <w:rFonts w:ascii="Symbol" w:hAnsi="Symbol" w:hint="default"/>
        <w:sz w:val="20"/>
      </w:rPr>
    </w:lvl>
    <w:lvl w:ilvl="1" w:tplc="A8CE924A" w:tentative="1">
      <w:start w:val="1"/>
      <w:numFmt w:val="bullet"/>
      <w:lvlText w:val="o"/>
      <w:lvlJc w:val="left"/>
      <w:pPr>
        <w:tabs>
          <w:tab w:val="num" w:pos="1440"/>
        </w:tabs>
        <w:ind w:left="1440" w:hanging="360"/>
      </w:pPr>
      <w:rPr>
        <w:rFonts w:ascii="Courier New" w:hAnsi="Courier New" w:hint="default"/>
        <w:sz w:val="20"/>
      </w:rPr>
    </w:lvl>
    <w:lvl w:ilvl="2" w:tplc="B9F0D260" w:tentative="1">
      <w:start w:val="1"/>
      <w:numFmt w:val="bullet"/>
      <w:lvlText w:val=""/>
      <w:lvlJc w:val="left"/>
      <w:pPr>
        <w:tabs>
          <w:tab w:val="num" w:pos="2160"/>
        </w:tabs>
        <w:ind w:left="2160" w:hanging="360"/>
      </w:pPr>
      <w:rPr>
        <w:rFonts w:ascii="Wingdings" w:hAnsi="Wingdings" w:hint="default"/>
        <w:sz w:val="20"/>
      </w:rPr>
    </w:lvl>
    <w:lvl w:ilvl="3" w:tplc="56CA11EC" w:tentative="1">
      <w:start w:val="1"/>
      <w:numFmt w:val="bullet"/>
      <w:lvlText w:val=""/>
      <w:lvlJc w:val="left"/>
      <w:pPr>
        <w:tabs>
          <w:tab w:val="num" w:pos="2880"/>
        </w:tabs>
        <w:ind w:left="2880" w:hanging="360"/>
      </w:pPr>
      <w:rPr>
        <w:rFonts w:ascii="Wingdings" w:hAnsi="Wingdings" w:hint="default"/>
        <w:sz w:val="20"/>
      </w:rPr>
    </w:lvl>
    <w:lvl w:ilvl="4" w:tplc="C80858A8" w:tentative="1">
      <w:start w:val="1"/>
      <w:numFmt w:val="bullet"/>
      <w:lvlText w:val=""/>
      <w:lvlJc w:val="left"/>
      <w:pPr>
        <w:tabs>
          <w:tab w:val="num" w:pos="3600"/>
        </w:tabs>
        <w:ind w:left="3600" w:hanging="360"/>
      </w:pPr>
      <w:rPr>
        <w:rFonts w:ascii="Wingdings" w:hAnsi="Wingdings" w:hint="default"/>
        <w:sz w:val="20"/>
      </w:rPr>
    </w:lvl>
    <w:lvl w:ilvl="5" w:tplc="9378D1A6" w:tentative="1">
      <w:start w:val="1"/>
      <w:numFmt w:val="bullet"/>
      <w:lvlText w:val=""/>
      <w:lvlJc w:val="left"/>
      <w:pPr>
        <w:tabs>
          <w:tab w:val="num" w:pos="4320"/>
        </w:tabs>
        <w:ind w:left="4320" w:hanging="360"/>
      </w:pPr>
      <w:rPr>
        <w:rFonts w:ascii="Wingdings" w:hAnsi="Wingdings" w:hint="default"/>
        <w:sz w:val="20"/>
      </w:rPr>
    </w:lvl>
    <w:lvl w:ilvl="6" w:tplc="6778F18A" w:tentative="1">
      <w:start w:val="1"/>
      <w:numFmt w:val="bullet"/>
      <w:lvlText w:val=""/>
      <w:lvlJc w:val="left"/>
      <w:pPr>
        <w:tabs>
          <w:tab w:val="num" w:pos="5040"/>
        </w:tabs>
        <w:ind w:left="5040" w:hanging="360"/>
      </w:pPr>
      <w:rPr>
        <w:rFonts w:ascii="Wingdings" w:hAnsi="Wingdings" w:hint="default"/>
        <w:sz w:val="20"/>
      </w:rPr>
    </w:lvl>
    <w:lvl w:ilvl="7" w:tplc="C0564E46" w:tentative="1">
      <w:start w:val="1"/>
      <w:numFmt w:val="bullet"/>
      <w:lvlText w:val=""/>
      <w:lvlJc w:val="left"/>
      <w:pPr>
        <w:tabs>
          <w:tab w:val="num" w:pos="5760"/>
        </w:tabs>
        <w:ind w:left="5760" w:hanging="360"/>
      </w:pPr>
      <w:rPr>
        <w:rFonts w:ascii="Wingdings" w:hAnsi="Wingdings" w:hint="default"/>
        <w:sz w:val="20"/>
      </w:rPr>
    </w:lvl>
    <w:lvl w:ilvl="8" w:tplc="4EFEC8B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E7FA2"/>
    <w:multiLevelType w:val="hybridMultilevel"/>
    <w:tmpl w:val="9FE0DD80"/>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080894"/>
    <w:multiLevelType w:val="hybridMultilevel"/>
    <w:tmpl w:val="9EA23D74"/>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5C09EF"/>
    <w:multiLevelType w:val="hybridMultilevel"/>
    <w:tmpl w:val="81284FEE"/>
    <w:lvl w:ilvl="0" w:tplc="36D6FB40">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A9A2B34"/>
    <w:multiLevelType w:val="hybridMultilevel"/>
    <w:tmpl w:val="9F0AD324"/>
    <w:lvl w:ilvl="0" w:tplc="CA247916">
      <w:numFmt w:val="bullet"/>
      <w:lvlText w:val="-"/>
      <w:lvlJc w:val="left"/>
      <w:pPr>
        <w:ind w:left="1777" w:hanging="360"/>
      </w:pPr>
      <w:rPr>
        <w:rFonts w:ascii="Arial" w:eastAsia="Times New Roman" w:hAnsi="Arial" w:cs="Arial" w:hint="default"/>
      </w:rPr>
    </w:lvl>
    <w:lvl w:ilvl="1" w:tplc="04050003" w:tentative="1">
      <w:start w:val="1"/>
      <w:numFmt w:val="bullet"/>
      <w:lvlText w:val="o"/>
      <w:lvlJc w:val="left"/>
      <w:pPr>
        <w:ind w:left="2497" w:hanging="360"/>
      </w:pPr>
      <w:rPr>
        <w:rFonts w:ascii="Courier New" w:hAnsi="Courier New" w:cs="Courier New" w:hint="default"/>
      </w:rPr>
    </w:lvl>
    <w:lvl w:ilvl="2" w:tplc="04050005" w:tentative="1">
      <w:start w:val="1"/>
      <w:numFmt w:val="bullet"/>
      <w:lvlText w:val=""/>
      <w:lvlJc w:val="left"/>
      <w:pPr>
        <w:ind w:left="3217" w:hanging="360"/>
      </w:pPr>
      <w:rPr>
        <w:rFonts w:ascii="Wingdings" w:hAnsi="Wingdings" w:hint="default"/>
      </w:rPr>
    </w:lvl>
    <w:lvl w:ilvl="3" w:tplc="04050001" w:tentative="1">
      <w:start w:val="1"/>
      <w:numFmt w:val="bullet"/>
      <w:lvlText w:val=""/>
      <w:lvlJc w:val="left"/>
      <w:pPr>
        <w:ind w:left="3937" w:hanging="360"/>
      </w:pPr>
      <w:rPr>
        <w:rFonts w:ascii="Symbol" w:hAnsi="Symbol" w:hint="default"/>
      </w:rPr>
    </w:lvl>
    <w:lvl w:ilvl="4" w:tplc="04050003" w:tentative="1">
      <w:start w:val="1"/>
      <w:numFmt w:val="bullet"/>
      <w:lvlText w:val="o"/>
      <w:lvlJc w:val="left"/>
      <w:pPr>
        <w:ind w:left="4657" w:hanging="360"/>
      </w:pPr>
      <w:rPr>
        <w:rFonts w:ascii="Courier New" w:hAnsi="Courier New" w:cs="Courier New" w:hint="default"/>
      </w:rPr>
    </w:lvl>
    <w:lvl w:ilvl="5" w:tplc="04050005" w:tentative="1">
      <w:start w:val="1"/>
      <w:numFmt w:val="bullet"/>
      <w:lvlText w:val=""/>
      <w:lvlJc w:val="left"/>
      <w:pPr>
        <w:ind w:left="5377" w:hanging="360"/>
      </w:pPr>
      <w:rPr>
        <w:rFonts w:ascii="Wingdings" w:hAnsi="Wingdings" w:hint="default"/>
      </w:rPr>
    </w:lvl>
    <w:lvl w:ilvl="6" w:tplc="04050001" w:tentative="1">
      <w:start w:val="1"/>
      <w:numFmt w:val="bullet"/>
      <w:lvlText w:val=""/>
      <w:lvlJc w:val="left"/>
      <w:pPr>
        <w:ind w:left="6097" w:hanging="360"/>
      </w:pPr>
      <w:rPr>
        <w:rFonts w:ascii="Symbol" w:hAnsi="Symbol" w:hint="default"/>
      </w:rPr>
    </w:lvl>
    <w:lvl w:ilvl="7" w:tplc="04050003" w:tentative="1">
      <w:start w:val="1"/>
      <w:numFmt w:val="bullet"/>
      <w:lvlText w:val="o"/>
      <w:lvlJc w:val="left"/>
      <w:pPr>
        <w:ind w:left="6817" w:hanging="360"/>
      </w:pPr>
      <w:rPr>
        <w:rFonts w:ascii="Courier New" w:hAnsi="Courier New" w:cs="Courier New" w:hint="default"/>
      </w:rPr>
    </w:lvl>
    <w:lvl w:ilvl="8" w:tplc="04050005" w:tentative="1">
      <w:start w:val="1"/>
      <w:numFmt w:val="bullet"/>
      <w:lvlText w:val=""/>
      <w:lvlJc w:val="left"/>
      <w:pPr>
        <w:ind w:left="7537" w:hanging="360"/>
      </w:pPr>
      <w:rPr>
        <w:rFonts w:ascii="Wingdings" w:hAnsi="Wingdings" w:hint="default"/>
      </w:rPr>
    </w:lvl>
  </w:abstractNum>
  <w:abstractNum w:abstractNumId="13" w15:restartNumberingAfterBreak="0">
    <w:nsid w:val="1B512A0D"/>
    <w:multiLevelType w:val="hybridMultilevel"/>
    <w:tmpl w:val="E0DCDBE0"/>
    <w:lvl w:ilvl="0" w:tplc="6D582B2E">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1DEC2A36"/>
    <w:multiLevelType w:val="hybridMultilevel"/>
    <w:tmpl w:val="27D8EFFC"/>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C2E4B"/>
    <w:multiLevelType w:val="hybridMultilevel"/>
    <w:tmpl w:val="3AC63502"/>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42579F"/>
    <w:multiLevelType w:val="hybridMultilevel"/>
    <w:tmpl w:val="7F2ADF2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255911E6"/>
    <w:multiLevelType w:val="hybridMultilevel"/>
    <w:tmpl w:val="C7F0F2A0"/>
    <w:lvl w:ilvl="0" w:tplc="8E1EAF26">
      <w:start w:val="1"/>
      <w:numFmt w:val="bullet"/>
      <w:lvlText w:val="-"/>
      <w:lvlJc w:val="left"/>
      <w:pPr>
        <w:tabs>
          <w:tab w:val="num" w:pos="1440"/>
        </w:tabs>
        <w:ind w:left="1440" w:hanging="360"/>
      </w:pPr>
      <w:rPr>
        <w:rFonts w:hAnsi="Courier New" w:hint="default"/>
        <w:color w:val="auto"/>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8A210D7"/>
    <w:multiLevelType w:val="hybridMultilevel"/>
    <w:tmpl w:val="8006C7A0"/>
    <w:lvl w:ilvl="0" w:tplc="95CAE63E">
      <w:numFmt w:val="bullet"/>
      <w:lvlText w:val="-"/>
      <w:lvlJc w:val="left"/>
      <w:pPr>
        <w:tabs>
          <w:tab w:val="num" w:pos="1185"/>
        </w:tabs>
        <w:ind w:left="1185" w:hanging="82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D42A47"/>
    <w:multiLevelType w:val="hybridMultilevel"/>
    <w:tmpl w:val="52A269FE"/>
    <w:lvl w:ilvl="0" w:tplc="7D9A13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96668F"/>
    <w:multiLevelType w:val="hybridMultilevel"/>
    <w:tmpl w:val="8AEE789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40541694"/>
    <w:multiLevelType w:val="hybridMultilevel"/>
    <w:tmpl w:val="BDA01AA2"/>
    <w:lvl w:ilvl="0" w:tplc="7D9A136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40A42495"/>
    <w:multiLevelType w:val="hybridMultilevel"/>
    <w:tmpl w:val="49FE07A4"/>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406FCE"/>
    <w:multiLevelType w:val="hybridMultilevel"/>
    <w:tmpl w:val="E9A60CA6"/>
    <w:lvl w:ilvl="0" w:tplc="91060A0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4B09B8"/>
    <w:multiLevelType w:val="multilevel"/>
    <w:tmpl w:val="CFAA5D0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4315433C"/>
    <w:multiLevelType w:val="hybridMultilevel"/>
    <w:tmpl w:val="D2D4CB0E"/>
    <w:lvl w:ilvl="0" w:tplc="47366BE0">
      <w:numFmt w:val="bullet"/>
      <w:lvlText w:val=""/>
      <w:lvlJc w:val="left"/>
      <w:pPr>
        <w:tabs>
          <w:tab w:val="num" w:pos="1836"/>
        </w:tabs>
        <w:ind w:left="1836" w:hanging="360"/>
      </w:pPr>
      <w:rPr>
        <w:rFonts w:ascii="Symbol" w:eastAsia="Times New Roman" w:hAnsi="Symbol" w:cs="Arial" w:hint="default"/>
      </w:rPr>
    </w:lvl>
    <w:lvl w:ilvl="1" w:tplc="04050003" w:tentative="1">
      <w:start w:val="1"/>
      <w:numFmt w:val="bullet"/>
      <w:lvlText w:val="o"/>
      <w:lvlJc w:val="left"/>
      <w:pPr>
        <w:tabs>
          <w:tab w:val="num" w:pos="2556"/>
        </w:tabs>
        <w:ind w:left="2556" w:hanging="360"/>
      </w:pPr>
      <w:rPr>
        <w:rFonts w:ascii="Courier New" w:hAnsi="Courier New" w:hint="default"/>
      </w:rPr>
    </w:lvl>
    <w:lvl w:ilvl="2" w:tplc="04050005" w:tentative="1">
      <w:start w:val="1"/>
      <w:numFmt w:val="bullet"/>
      <w:lvlText w:val=""/>
      <w:lvlJc w:val="left"/>
      <w:pPr>
        <w:tabs>
          <w:tab w:val="num" w:pos="3276"/>
        </w:tabs>
        <w:ind w:left="3276" w:hanging="360"/>
      </w:pPr>
      <w:rPr>
        <w:rFonts w:ascii="Wingdings" w:hAnsi="Wingdings" w:hint="default"/>
      </w:rPr>
    </w:lvl>
    <w:lvl w:ilvl="3" w:tplc="04050001" w:tentative="1">
      <w:start w:val="1"/>
      <w:numFmt w:val="bullet"/>
      <w:lvlText w:val=""/>
      <w:lvlJc w:val="left"/>
      <w:pPr>
        <w:tabs>
          <w:tab w:val="num" w:pos="3996"/>
        </w:tabs>
        <w:ind w:left="3996" w:hanging="360"/>
      </w:pPr>
      <w:rPr>
        <w:rFonts w:ascii="Symbol" w:hAnsi="Symbol" w:hint="default"/>
      </w:rPr>
    </w:lvl>
    <w:lvl w:ilvl="4" w:tplc="04050003" w:tentative="1">
      <w:start w:val="1"/>
      <w:numFmt w:val="bullet"/>
      <w:lvlText w:val="o"/>
      <w:lvlJc w:val="left"/>
      <w:pPr>
        <w:tabs>
          <w:tab w:val="num" w:pos="4716"/>
        </w:tabs>
        <w:ind w:left="4716" w:hanging="360"/>
      </w:pPr>
      <w:rPr>
        <w:rFonts w:ascii="Courier New" w:hAnsi="Courier New" w:hint="default"/>
      </w:rPr>
    </w:lvl>
    <w:lvl w:ilvl="5" w:tplc="04050005" w:tentative="1">
      <w:start w:val="1"/>
      <w:numFmt w:val="bullet"/>
      <w:lvlText w:val=""/>
      <w:lvlJc w:val="left"/>
      <w:pPr>
        <w:tabs>
          <w:tab w:val="num" w:pos="5436"/>
        </w:tabs>
        <w:ind w:left="5436" w:hanging="360"/>
      </w:pPr>
      <w:rPr>
        <w:rFonts w:ascii="Wingdings" w:hAnsi="Wingdings" w:hint="default"/>
      </w:rPr>
    </w:lvl>
    <w:lvl w:ilvl="6" w:tplc="04050001" w:tentative="1">
      <w:start w:val="1"/>
      <w:numFmt w:val="bullet"/>
      <w:lvlText w:val=""/>
      <w:lvlJc w:val="left"/>
      <w:pPr>
        <w:tabs>
          <w:tab w:val="num" w:pos="6156"/>
        </w:tabs>
        <w:ind w:left="6156" w:hanging="360"/>
      </w:pPr>
      <w:rPr>
        <w:rFonts w:ascii="Symbol" w:hAnsi="Symbol" w:hint="default"/>
      </w:rPr>
    </w:lvl>
    <w:lvl w:ilvl="7" w:tplc="04050003" w:tentative="1">
      <w:start w:val="1"/>
      <w:numFmt w:val="bullet"/>
      <w:lvlText w:val="o"/>
      <w:lvlJc w:val="left"/>
      <w:pPr>
        <w:tabs>
          <w:tab w:val="num" w:pos="6876"/>
        </w:tabs>
        <w:ind w:left="6876" w:hanging="360"/>
      </w:pPr>
      <w:rPr>
        <w:rFonts w:ascii="Courier New" w:hAnsi="Courier New" w:hint="default"/>
      </w:rPr>
    </w:lvl>
    <w:lvl w:ilvl="8" w:tplc="04050005" w:tentative="1">
      <w:start w:val="1"/>
      <w:numFmt w:val="bullet"/>
      <w:lvlText w:val=""/>
      <w:lvlJc w:val="left"/>
      <w:pPr>
        <w:tabs>
          <w:tab w:val="num" w:pos="7596"/>
        </w:tabs>
        <w:ind w:left="7596" w:hanging="360"/>
      </w:pPr>
      <w:rPr>
        <w:rFonts w:ascii="Wingdings" w:hAnsi="Wingdings" w:hint="default"/>
      </w:rPr>
    </w:lvl>
  </w:abstractNum>
  <w:abstractNum w:abstractNumId="26" w15:restartNumberingAfterBreak="0">
    <w:nsid w:val="43DC1E46"/>
    <w:multiLevelType w:val="hybridMultilevel"/>
    <w:tmpl w:val="3F9803FC"/>
    <w:lvl w:ilvl="0" w:tplc="0F70889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4DF4ED8"/>
    <w:multiLevelType w:val="hybridMultilevel"/>
    <w:tmpl w:val="D9F2959A"/>
    <w:lvl w:ilvl="0" w:tplc="7F382B30">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5209B"/>
    <w:multiLevelType w:val="hybridMultilevel"/>
    <w:tmpl w:val="50F2B472"/>
    <w:lvl w:ilvl="0" w:tplc="6DC203BC">
      <w:start w:val="30"/>
      <w:numFmt w:val="decimal"/>
      <w:pStyle w:val="Nadpis4"/>
      <w:lvlText w:val="%1"/>
      <w:lvlJc w:val="left"/>
      <w:pPr>
        <w:tabs>
          <w:tab w:val="num" w:pos="720"/>
        </w:tabs>
        <w:ind w:left="720" w:hanging="360"/>
      </w:pPr>
      <w:rPr>
        <w:rFonts w:hint="default"/>
      </w:rPr>
    </w:lvl>
    <w:lvl w:ilvl="1" w:tplc="2BC45A5A">
      <w:numFmt w:val="bullet"/>
      <w:lvlText w:val="-"/>
      <w:lvlJc w:val="left"/>
      <w:pPr>
        <w:tabs>
          <w:tab w:val="num" w:pos="1440"/>
        </w:tabs>
        <w:ind w:left="1440" w:hanging="360"/>
      </w:pPr>
      <w:rPr>
        <w:rFonts w:ascii="Times New Roman" w:eastAsia="Times New Roman" w:hAnsi="Times New Roman" w:cs="Times New Roman" w:hint="default"/>
      </w:rPr>
    </w:lvl>
    <w:lvl w:ilvl="2" w:tplc="FA0062C0">
      <w:numFmt w:val="bullet"/>
      <w:lvlText w:val="–"/>
      <w:lvlJc w:val="left"/>
      <w:pPr>
        <w:tabs>
          <w:tab w:val="num" w:pos="2685"/>
        </w:tabs>
        <w:ind w:left="2685" w:hanging="705"/>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A4A3937"/>
    <w:multiLevelType w:val="hybridMultilevel"/>
    <w:tmpl w:val="45320B52"/>
    <w:lvl w:ilvl="0" w:tplc="7D9A13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07334"/>
    <w:multiLevelType w:val="hybridMultilevel"/>
    <w:tmpl w:val="A15A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B05DD9"/>
    <w:multiLevelType w:val="hybridMultilevel"/>
    <w:tmpl w:val="D9F2959A"/>
    <w:lvl w:ilvl="0" w:tplc="7F382B30">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CE4B10"/>
    <w:multiLevelType w:val="multilevel"/>
    <w:tmpl w:val="B26091C2"/>
    <w:lvl w:ilvl="0">
      <w:start w:val="65"/>
      <w:numFmt w:val="decimal"/>
      <w:lvlText w:val="%1"/>
      <w:lvlJc w:val="left"/>
      <w:pPr>
        <w:tabs>
          <w:tab w:val="num" w:pos="720"/>
        </w:tabs>
        <w:ind w:left="720" w:hanging="720"/>
      </w:pPr>
      <w:rPr>
        <w:rFonts w:hint="default"/>
      </w:rPr>
    </w:lvl>
    <w:lvl w:ilvl="1">
      <w:start w:val="67"/>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33" w15:restartNumberingAfterBreak="0">
    <w:nsid w:val="547C64DB"/>
    <w:multiLevelType w:val="hybridMultilevel"/>
    <w:tmpl w:val="DF88F9D6"/>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3709C5"/>
    <w:multiLevelType w:val="hybridMultilevel"/>
    <w:tmpl w:val="72A46ADC"/>
    <w:lvl w:ilvl="0" w:tplc="EA64AE76">
      <w:start w:val="9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6918DC"/>
    <w:multiLevelType w:val="hybridMultilevel"/>
    <w:tmpl w:val="A5BA6488"/>
    <w:lvl w:ilvl="0" w:tplc="8E1EAF26">
      <w:start w:val="1"/>
      <w:numFmt w:val="bullet"/>
      <w:lvlText w:val="-"/>
      <w:lvlJc w:val="left"/>
      <w:pPr>
        <w:tabs>
          <w:tab w:val="num" w:pos="1440"/>
        </w:tabs>
        <w:ind w:left="1440" w:hanging="360"/>
      </w:pPr>
      <w:rPr>
        <w:rFonts w:hAnsi="Courier New" w:hint="default"/>
        <w:color w:val="auto"/>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C3D606A"/>
    <w:multiLevelType w:val="hybridMultilevel"/>
    <w:tmpl w:val="79146ACA"/>
    <w:lvl w:ilvl="0" w:tplc="1A348686">
      <w:start w:val="1"/>
      <w:numFmt w:val="bullet"/>
      <w:lvlText w:val=""/>
      <w:lvlJc w:val="left"/>
      <w:pPr>
        <w:tabs>
          <w:tab w:val="num" w:pos="360"/>
        </w:tabs>
        <w:ind w:left="360" w:hanging="360"/>
      </w:pPr>
      <w:rPr>
        <w:rFonts w:ascii="Symbol" w:hAnsi="Symbol" w:hint="default"/>
      </w:rPr>
    </w:lvl>
    <w:lvl w:ilvl="1" w:tplc="2C6C747A">
      <w:numFmt w:val="bullet"/>
      <w:lvlText w:val="-"/>
      <w:lvlJc w:val="left"/>
      <w:pPr>
        <w:tabs>
          <w:tab w:val="num" w:pos="1785"/>
        </w:tabs>
        <w:ind w:left="1785" w:hanging="705"/>
      </w:pPr>
      <w:rPr>
        <w:rFonts w:ascii="Arial" w:eastAsia="Times New Roman" w:hAnsi="Arial" w:cs="Aria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635879BD"/>
    <w:multiLevelType w:val="hybridMultilevel"/>
    <w:tmpl w:val="D29ADC82"/>
    <w:lvl w:ilvl="0" w:tplc="04050015">
      <w:start w:val="1"/>
      <w:numFmt w:val="upp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67476723"/>
    <w:multiLevelType w:val="hybridMultilevel"/>
    <w:tmpl w:val="CEB462A4"/>
    <w:lvl w:ilvl="0" w:tplc="AB02124C">
      <w:start w:val="1"/>
      <w:numFmt w:val="bullet"/>
      <w:lvlText w:val=""/>
      <w:lvlJc w:val="left"/>
      <w:pPr>
        <w:tabs>
          <w:tab w:val="num" w:pos="720"/>
        </w:tabs>
        <w:ind w:left="720" w:hanging="360"/>
      </w:pPr>
      <w:rPr>
        <w:rFonts w:ascii="Symbol" w:hAnsi="Symbol" w:hint="default"/>
        <w:sz w:val="20"/>
      </w:rPr>
    </w:lvl>
    <w:lvl w:ilvl="1" w:tplc="667E6D5E" w:tentative="1">
      <w:start w:val="1"/>
      <w:numFmt w:val="bullet"/>
      <w:lvlText w:val="o"/>
      <w:lvlJc w:val="left"/>
      <w:pPr>
        <w:tabs>
          <w:tab w:val="num" w:pos="1440"/>
        </w:tabs>
        <w:ind w:left="1440" w:hanging="360"/>
      </w:pPr>
      <w:rPr>
        <w:rFonts w:ascii="Courier New" w:hAnsi="Courier New" w:hint="default"/>
        <w:sz w:val="20"/>
      </w:rPr>
    </w:lvl>
    <w:lvl w:ilvl="2" w:tplc="3774EDCC" w:tentative="1">
      <w:start w:val="1"/>
      <w:numFmt w:val="bullet"/>
      <w:lvlText w:val=""/>
      <w:lvlJc w:val="left"/>
      <w:pPr>
        <w:tabs>
          <w:tab w:val="num" w:pos="2160"/>
        </w:tabs>
        <w:ind w:left="2160" w:hanging="360"/>
      </w:pPr>
      <w:rPr>
        <w:rFonts w:ascii="Wingdings" w:hAnsi="Wingdings" w:hint="default"/>
        <w:sz w:val="20"/>
      </w:rPr>
    </w:lvl>
    <w:lvl w:ilvl="3" w:tplc="43407C3E" w:tentative="1">
      <w:start w:val="1"/>
      <w:numFmt w:val="bullet"/>
      <w:lvlText w:val=""/>
      <w:lvlJc w:val="left"/>
      <w:pPr>
        <w:tabs>
          <w:tab w:val="num" w:pos="2880"/>
        </w:tabs>
        <w:ind w:left="2880" w:hanging="360"/>
      </w:pPr>
      <w:rPr>
        <w:rFonts w:ascii="Wingdings" w:hAnsi="Wingdings" w:hint="default"/>
        <w:sz w:val="20"/>
      </w:rPr>
    </w:lvl>
    <w:lvl w:ilvl="4" w:tplc="B2A26520" w:tentative="1">
      <w:start w:val="1"/>
      <w:numFmt w:val="bullet"/>
      <w:lvlText w:val=""/>
      <w:lvlJc w:val="left"/>
      <w:pPr>
        <w:tabs>
          <w:tab w:val="num" w:pos="3600"/>
        </w:tabs>
        <w:ind w:left="3600" w:hanging="360"/>
      </w:pPr>
      <w:rPr>
        <w:rFonts w:ascii="Wingdings" w:hAnsi="Wingdings" w:hint="default"/>
        <w:sz w:val="20"/>
      </w:rPr>
    </w:lvl>
    <w:lvl w:ilvl="5" w:tplc="1BFACA82" w:tentative="1">
      <w:start w:val="1"/>
      <w:numFmt w:val="bullet"/>
      <w:lvlText w:val=""/>
      <w:lvlJc w:val="left"/>
      <w:pPr>
        <w:tabs>
          <w:tab w:val="num" w:pos="4320"/>
        </w:tabs>
        <w:ind w:left="4320" w:hanging="360"/>
      </w:pPr>
      <w:rPr>
        <w:rFonts w:ascii="Wingdings" w:hAnsi="Wingdings" w:hint="default"/>
        <w:sz w:val="20"/>
      </w:rPr>
    </w:lvl>
    <w:lvl w:ilvl="6" w:tplc="6890D81C" w:tentative="1">
      <w:start w:val="1"/>
      <w:numFmt w:val="bullet"/>
      <w:lvlText w:val=""/>
      <w:lvlJc w:val="left"/>
      <w:pPr>
        <w:tabs>
          <w:tab w:val="num" w:pos="5040"/>
        </w:tabs>
        <w:ind w:left="5040" w:hanging="360"/>
      </w:pPr>
      <w:rPr>
        <w:rFonts w:ascii="Wingdings" w:hAnsi="Wingdings" w:hint="default"/>
        <w:sz w:val="20"/>
      </w:rPr>
    </w:lvl>
    <w:lvl w:ilvl="7" w:tplc="31AC10BE" w:tentative="1">
      <w:start w:val="1"/>
      <w:numFmt w:val="bullet"/>
      <w:lvlText w:val=""/>
      <w:lvlJc w:val="left"/>
      <w:pPr>
        <w:tabs>
          <w:tab w:val="num" w:pos="5760"/>
        </w:tabs>
        <w:ind w:left="5760" w:hanging="360"/>
      </w:pPr>
      <w:rPr>
        <w:rFonts w:ascii="Wingdings" w:hAnsi="Wingdings" w:hint="default"/>
        <w:sz w:val="20"/>
      </w:rPr>
    </w:lvl>
    <w:lvl w:ilvl="8" w:tplc="91AE5C5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5639FC"/>
    <w:multiLevelType w:val="hybridMultilevel"/>
    <w:tmpl w:val="7112433E"/>
    <w:lvl w:ilvl="0" w:tplc="8E1EAF26">
      <w:start w:val="1"/>
      <w:numFmt w:val="bullet"/>
      <w:lvlText w:val="-"/>
      <w:lvlJc w:val="left"/>
      <w:pPr>
        <w:ind w:left="1069" w:hanging="360"/>
      </w:pPr>
      <w:rPr>
        <w:rFonts w:hAnsi="Courier New"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0" w15:restartNumberingAfterBreak="0">
    <w:nsid w:val="70066C62"/>
    <w:multiLevelType w:val="hybridMultilevel"/>
    <w:tmpl w:val="764CC148"/>
    <w:lvl w:ilvl="0" w:tplc="38C2F63C">
      <w:start w:val="1"/>
      <w:numFmt w:val="bullet"/>
      <w:lvlText w:val=""/>
      <w:lvlJc w:val="left"/>
      <w:pPr>
        <w:tabs>
          <w:tab w:val="num" w:pos="417"/>
        </w:tabs>
        <w:ind w:left="397" w:hanging="340"/>
      </w:pPr>
      <w:rPr>
        <w:rFonts w:ascii="Symbol" w:hAnsi="Symbol" w:hint="default"/>
      </w:rPr>
    </w:lvl>
    <w:lvl w:ilvl="1" w:tplc="E6B68384">
      <w:start w:val="1"/>
      <w:numFmt w:val="bullet"/>
      <w:lvlText w:val=""/>
      <w:lvlJc w:val="left"/>
      <w:pPr>
        <w:tabs>
          <w:tab w:val="num" w:pos="417"/>
        </w:tabs>
        <w:ind w:left="397" w:hanging="34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275226"/>
    <w:multiLevelType w:val="hybridMultilevel"/>
    <w:tmpl w:val="EDC6724E"/>
    <w:lvl w:ilvl="0" w:tplc="A89876C6">
      <w:start w:val="7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8901E2"/>
    <w:multiLevelType w:val="hybridMultilevel"/>
    <w:tmpl w:val="D9F2959A"/>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F54715"/>
    <w:multiLevelType w:val="hybridMultilevel"/>
    <w:tmpl w:val="49FE07A4"/>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766916"/>
    <w:multiLevelType w:val="hybridMultilevel"/>
    <w:tmpl w:val="05BA2CB6"/>
    <w:lvl w:ilvl="0" w:tplc="1A9C54C8">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CE457A"/>
    <w:multiLevelType w:val="hybridMultilevel"/>
    <w:tmpl w:val="37BCB302"/>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59409A"/>
    <w:multiLevelType w:val="hybridMultilevel"/>
    <w:tmpl w:val="866C6E0C"/>
    <w:lvl w:ilvl="0" w:tplc="4964D694">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25"/>
  </w:num>
  <w:num w:numId="2">
    <w:abstractNumId w:val="18"/>
  </w:num>
  <w:num w:numId="3">
    <w:abstractNumId w:val="35"/>
  </w:num>
  <w:num w:numId="4">
    <w:abstractNumId w:val="17"/>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9"/>
  </w:num>
  <w:num w:numId="8">
    <w:abstractNumId w:val="6"/>
  </w:num>
  <w:num w:numId="9">
    <w:abstractNumId w:val="19"/>
  </w:num>
  <w:num w:numId="10">
    <w:abstractNumId w:val="9"/>
  </w:num>
  <w:num w:numId="11">
    <w:abstractNumId w:val="10"/>
  </w:num>
  <w:num w:numId="12">
    <w:abstractNumId w:val="45"/>
  </w:num>
  <w:num w:numId="13">
    <w:abstractNumId w:val="43"/>
  </w:num>
  <w:num w:numId="14">
    <w:abstractNumId w:val="22"/>
  </w:num>
  <w:num w:numId="15">
    <w:abstractNumId w:val="15"/>
  </w:num>
  <w:num w:numId="16">
    <w:abstractNumId w:val="42"/>
  </w:num>
  <w:num w:numId="17">
    <w:abstractNumId w:val="31"/>
  </w:num>
  <w:num w:numId="18">
    <w:abstractNumId w:val="27"/>
  </w:num>
  <w:num w:numId="19">
    <w:abstractNumId w:val="3"/>
  </w:num>
  <w:num w:numId="20">
    <w:abstractNumId w:val="33"/>
  </w:num>
  <w:num w:numId="21">
    <w:abstractNumId w:val="2"/>
  </w:num>
  <w:num w:numId="22">
    <w:abstractNumId w:val="44"/>
  </w:num>
  <w:num w:numId="23">
    <w:abstractNumId w:val="7"/>
  </w:num>
  <w:num w:numId="24">
    <w:abstractNumId w:val="8"/>
  </w:num>
  <w:num w:numId="25">
    <w:abstractNumId w:val="4"/>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41"/>
  </w:num>
  <w:num w:numId="30">
    <w:abstractNumId w:val="37"/>
  </w:num>
  <w:num w:numId="31">
    <w:abstractNumId w:val="23"/>
  </w:num>
  <w:num w:numId="32">
    <w:abstractNumId w:val="32"/>
  </w:num>
  <w:num w:numId="33">
    <w:abstractNumId w:val="34"/>
  </w:num>
  <w:num w:numId="34">
    <w:abstractNumId w:val="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8"/>
  </w:num>
  <w:num w:numId="39">
    <w:abstractNumId w:val="28"/>
  </w:num>
  <w:num w:numId="40">
    <w:abstractNumId w:val="28"/>
  </w:num>
  <w:num w:numId="41">
    <w:abstractNumId w:val="28"/>
  </w:num>
  <w:num w:numId="42">
    <w:abstractNumId w:val="28"/>
    <w:lvlOverride w:ilvl="0">
      <w:startOverride w:val="30"/>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8"/>
  </w:num>
  <w:num w:numId="45">
    <w:abstractNumId w:val="28"/>
  </w:num>
  <w:num w:numId="46">
    <w:abstractNumId w:val="0"/>
  </w:num>
  <w:num w:numId="47">
    <w:abstractNumId w:val="30"/>
  </w:num>
  <w:num w:numId="48">
    <w:abstractNumId w:val="5"/>
  </w:num>
  <w:num w:numId="49">
    <w:abstractNumId w:val="11"/>
  </w:num>
  <w:num w:numId="50">
    <w:abstractNumId w:val="24"/>
  </w:num>
  <w:num w:numId="51">
    <w:abstractNumId w:val="13"/>
  </w:num>
  <w:num w:numId="52">
    <w:abstractNumId w:val="16"/>
  </w:num>
  <w:num w:numId="53">
    <w:abstractNumId w:val="39"/>
  </w:num>
  <w:num w:numId="54">
    <w:abstractNumId w:val="28"/>
  </w:num>
  <w:num w:numId="55">
    <w:abstractNumId w:val="28"/>
  </w:num>
  <w:num w:numId="56">
    <w:abstractNumId w:val="26"/>
  </w:num>
  <w:num w:numId="57">
    <w:abstractNumId w:val="46"/>
  </w:num>
  <w:num w:numId="58">
    <w:abstractNumId w:val="12"/>
  </w:num>
  <w:num w:numId="59">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74"/>
    <w:rsid w:val="00000CD8"/>
    <w:rsid w:val="00007740"/>
    <w:rsid w:val="000210E6"/>
    <w:rsid w:val="00024CCB"/>
    <w:rsid w:val="00026448"/>
    <w:rsid w:val="00026F2B"/>
    <w:rsid w:val="0003028D"/>
    <w:rsid w:val="000319FA"/>
    <w:rsid w:val="00032145"/>
    <w:rsid w:val="00035F01"/>
    <w:rsid w:val="00036165"/>
    <w:rsid w:val="0003631D"/>
    <w:rsid w:val="00042413"/>
    <w:rsid w:val="000425DE"/>
    <w:rsid w:val="000448D8"/>
    <w:rsid w:val="000459AF"/>
    <w:rsid w:val="00045CB6"/>
    <w:rsid w:val="00046787"/>
    <w:rsid w:val="000502E1"/>
    <w:rsid w:val="000504EA"/>
    <w:rsid w:val="00053C45"/>
    <w:rsid w:val="000575AC"/>
    <w:rsid w:val="0006141F"/>
    <w:rsid w:val="00061D2D"/>
    <w:rsid w:val="00064242"/>
    <w:rsid w:val="0006628C"/>
    <w:rsid w:val="00066400"/>
    <w:rsid w:val="0007238B"/>
    <w:rsid w:val="00074FB9"/>
    <w:rsid w:val="0007534C"/>
    <w:rsid w:val="0008010B"/>
    <w:rsid w:val="00080C99"/>
    <w:rsid w:val="00081015"/>
    <w:rsid w:val="000814EA"/>
    <w:rsid w:val="0008185D"/>
    <w:rsid w:val="00082668"/>
    <w:rsid w:val="000869C1"/>
    <w:rsid w:val="00091C27"/>
    <w:rsid w:val="00091E7D"/>
    <w:rsid w:val="00092C2E"/>
    <w:rsid w:val="00093FEC"/>
    <w:rsid w:val="000949AE"/>
    <w:rsid w:val="00095587"/>
    <w:rsid w:val="00097289"/>
    <w:rsid w:val="000A0E25"/>
    <w:rsid w:val="000A174F"/>
    <w:rsid w:val="000A4F76"/>
    <w:rsid w:val="000A626E"/>
    <w:rsid w:val="000A73C2"/>
    <w:rsid w:val="000B14CB"/>
    <w:rsid w:val="000B4F3F"/>
    <w:rsid w:val="000B795F"/>
    <w:rsid w:val="000C0B8B"/>
    <w:rsid w:val="000C2208"/>
    <w:rsid w:val="000C3BC3"/>
    <w:rsid w:val="000C4FE3"/>
    <w:rsid w:val="000C5CB2"/>
    <w:rsid w:val="000D4080"/>
    <w:rsid w:val="000D4E72"/>
    <w:rsid w:val="000D65AF"/>
    <w:rsid w:val="000E01F5"/>
    <w:rsid w:val="000E1B9F"/>
    <w:rsid w:val="000F18FA"/>
    <w:rsid w:val="000F297A"/>
    <w:rsid w:val="000F348A"/>
    <w:rsid w:val="000F390A"/>
    <w:rsid w:val="000F5D70"/>
    <w:rsid w:val="00100630"/>
    <w:rsid w:val="001020CE"/>
    <w:rsid w:val="00104FB1"/>
    <w:rsid w:val="001075A9"/>
    <w:rsid w:val="0011121E"/>
    <w:rsid w:val="001124D2"/>
    <w:rsid w:val="00116D27"/>
    <w:rsid w:val="00126F8B"/>
    <w:rsid w:val="00130E2A"/>
    <w:rsid w:val="00135126"/>
    <w:rsid w:val="001401FE"/>
    <w:rsid w:val="00142BF4"/>
    <w:rsid w:val="00143967"/>
    <w:rsid w:val="0014458B"/>
    <w:rsid w:val="00145A60"/>
    <w:rsid w:val="001506F1"/>
    <w:rsid w:val="001507DE"/>
    <w:rsid w:val="00152EA1"/>
    <w:rsid w:val="001545D6"/>
    <w:rsid w:val="00155BB6"/>
    <w:rsid w:val="00156065"/>
    <w:rsid w:val="00157DD8"/>
    <w:rsid w:val="00164B5F"/>
    <w:rsid w:val="00165A38"/>
    <w:rsid w:val="00166141"/>
    <w:rsid w:val="001666AA"/>
    <w:rsid w:val="00170A94"/>
    <w:rsid w:val="00170B35"/>
    <w:rsid w:val="00183741"/>
    <w:rsid w:val="00184520"/>
    <w:rsid w:val="001845E4"/>
    <w:rsid w:val="0018472C"/>
    <w:rsid w:val="00186FDA"/>
    <w:rsid w:val="001941C4"/>
    <w:rsid w:val="001943C1"/>
    <w:rsid w:val="001A284C"/>
    <w:rsid w:val="001A2FF7"/>
    <w:rsid w:val="001B0407"/>
    <w:rsid w:val="001B3079"/>
    <w:rsid w:val="001C1E05"/>
    <w:rsid w:val="001C40F5"/>
    <w:rsid w:val="001C4FE8"/>
    <w:rsid w:val="001C7409"/>
    <w:rsid w:val="001C77DA"/>
    <w:rsid w:val="001C7C53"/>
    <w:rsid w:val="001D548F"/>
    <w:rsid w:val="001E159A"/>
    <w:rsid w:val="001E2056"/>
    <w:rsid w:val="001E4087"/>
    <w:rsid w:val="001E5605"/>
    <w:rsid w:val="001F001A"/>
    <w:rsid w:val="001F2C41"/>
    <w:rsid w:val="001F4063"/>
    <w:rsid w:val="00202865"/>
    <w:rsid w:val="00202E87"/>
    <w:rsid w:val="00203458"/>
    <w:rsid w:val="0020540F"/>
    <w:rsid w:val="00206231"/>
    <w:rsid w:val="0020774E"/>
    <w:rsid w:val="00207D7B"/>
    <w:rsid w:val="00211A3E"/>
    <w:rsid w:val="00212ADF"/>
    <w:rsid w:val="00213DBF"/>
    <w:rsid w:val="00217345"/>
    <w:rsid w:val="00220C87"/>
    <w:rsid w:val="00221369"/>
    <w:rsid w:val="002216C0"/>
    <w:rsid w:val="00222BBF"/>
    <w:rsid w:val="002237DC"/>
    <w:rsid w:val="00226972"/>
    <w:rsid w:val="002301BC"/>
    <w:rsid w:val="00230CEF"/>
    <w:rsid w:val="00231690"/>
    <w:rsid w:val="00231C20"/>
    <w:rsid w:val="00234291"/>
    <w:rsid w:val="00235915"/>
    <w:rsid w:val="002407FD"/>
    <w:rsid w:val="002443A5"/>
    <w:rsid w:val="002444AB"/>
    <w:rsid w:val="00244E7B"/>
    <w:rsid w:val="0024562C"/>
    <w:rsid w:val="0024580B"/>
    <w:rsid w:val="00246972"/>
    <w:rsid w:val="00246A3A"/>
    <w:rsid w:val="00250A56"/>
    <w:rsid w:val="00251DCF"/>
    <w:rsid w:val="00253B9C"/>
    <w:rsid w:val="002544BE"/>
    <w:rsid w:val="0025740A"/>
    <w:rsid w:val="0026064C"/>
    <w:rsid w:val="00260E15"/>
    <w:rsid w:val="00261B59"/>
    <w:rsid w:val="00270D1A"/>
    <w:rsid w:val="00272354"/>
    <w:rsid w:val="00272819"/>
    <w:rsid w:val="00280813"/>
    <w:rsid w:val="00284675"/>
    <w:rsid w:val="00284B9F"/>
    <w:rsid w:val="0029069D"/>
    <w:rsid w:val="00291139"/>
    <w:rsid w:val="00293EF3"/>
    <w:rsid w:val="00294D0D"/>
    <w:rsid w:val="00294F6F"/>
    <w:rsid w:val="00295791"/>
    <w:rsid w:val="002959CD"/>
    <w:rsid w:val="002A0E98"/>
    <w:rsid w:val="002A1A81"/>
    <w:rsid w:val="002A48A6"/>
    <w:rsid w:val="002A4930"/>
    <w:rsid w:val="002A4D56"/>
    <w:rsid w:val="002A6493"/>
    <w:rsid w:val="002A6886"/>
    <w:rsid w:val="002A7775"/>
    <w:rsid w:val="002A79C8"/>
    <w:rsid w:val="002A7F42"/>
    <w:rsid w:val="002A7F8E"/>
    <w:rsid w:val="002B4BAC"/>
    <w:rsid w:val="002B6074"/>
    <w:rsid w:val="002B79C6"/>
    <w:rsid w:val="002C0374"/>
    <w:rsid w:val="002C0902"/>
    <w:rsid w:val="002C1718"/>
    <w:rsid w:val="002C5B7B"/>
    <w:rsid w:val="002D10FF"/>
    <w:rsid w:val="002D2B5A"/>
    <w:rsid w:val="002D2F39"/>
    <w:rsid w:val="002E2419"/>
    <w:rsid w:val="002E24D5"/>
    <w:rsid w:val="002E2712"/>
    <w:rsid w:val="002E2825"/>
    <w:rsid w:val="002E37B5"/>
    <w:rsid w:val="002E765B"/>
    <w:rsid w:val="002F5239"/>
    <w:rsid w:val="002F7F92"/>
    <w:rsid w:val="00303EA0"/>
    <w:rsid w:val="0030416C"/>
    <w:rsid w:val="00307A93"/>
    <w:rsid w:val="00307E26"/>
    <w:rsid w:val="00310C46"/>
    <w:rsid w:val="00317293"/>
    <w:rsid w:val="003205D0"/>
    <w:rsid w:val="00321489"/>
    <w:rsid w:val="003238C5"/>
    <w:rsid w:val="00324CB6"/>
    <w:rsid w:val="003329CC"/>
    <w:rsid w:val="00333610"/>
    <w:rsid w:val="00335108"/>
    <w:rsid w:val="0033532F"/>
    <w:rsid w:val="00340A8C"/>
    <w:rsid w:val="0034531D"/>
    <w:rsid w:val="003505C5"/>
    <w:rsid w:val="00352580"/>
    <w:rsid w:val="00352B10"/>
    <w:rsid w:val="003532C7"/>
    <w:rsid w:val="00353FA5"/>
    <w:rsid w:val="0035647F"/>
    <w:rsid w:val="00356BD5"/>
    <w:rsid w:val="003603C1"/>
    <w:rsid w:val="003658AD"/>
    <w:rsid w:val="00370077"/>
    <w:rsid w:val="00371955"/>
    <w:rsid w:val="00381137"/>
    <w:rsid w:val="00384463"/>
    <w:rsid w:val="00384ED8"/>
    <w:rsid w:val="00386878"/>
    <w:rsid w:val="0038703C"/>
    <w:rsid w:val="003871E6"/>
    <w:rsid w:val="0039379F"/>
    <w:rsid w:val="00394DEF"/>
    <w:rsid w:val="003A597E"/>
    <w:rsid w:val="003A7782"/>
    <w:rsid w:val="003A7821"/>
    <w:rsid w:val="003B1F17"/>
    <w:rsid w:val="003B20F2"/>
    <w:rsid w:val="003B26FB"/>
    <w:rsid w:val="003B7373"/>
    <w:rsid w:val="003B7809"/>
    <w:rsid w:val="003B7C8C"/>
    <w:rsid w:val="003C00F9"/>
    <w:rsid w:val="003C02E2"/>
    <w:rsid w:val="003C084D"/>
    <w:rsid w:val="003C0AD2"/>
    <w:rsid w:val="003C149A"/>
    <w:rsid w:val="003C1ED0"/>
    <w:rsid w:val="003C513A"/>
    <w:rsid w:val="003D0A32"/>
    <w:rsid w:val="003D56A6"/>
    <w:rsid w:val="003D59D2"/>
    <w:rsid w:val="003D63F5"/>
    <w:rsid w:val="003D7B31"/>
    <w:rsid w:val="003D7EA9"/>
    <w:rsid w:val="003E26A5"/>
    <w:rsid w:val="003E6798"/>
    <w:rsid w:val="003E7E52"/>
    <w:rsid w:val="003F1A4F"/>
    <w:rsid w:val="003F215E"/>
    <w:rsid w:val="003F40B0"/>
    <w:rsid w:val="003F57CD"/>
    <w:rsid w:val="003F7CE2"/>
    <w:rsid w:val="00400670"/>
    <w:rsid w:val="004015EC"/>
    <w:rsid w:val="00402CFD"/>
    <w:rsid w:val="00405F81"/>
    <w:rsid w:val="00407E91"/>
    <w:rsid w:val="00410AEA"/>
    <w:rsid w:val="0041145E"/>
    <w:rsid w:val="00413B21"/>
    <w:rsid w:val="0041740A"/>
    <w:rsid w:val="004179BD"/>
    <w:rsid w:val="00421B75"/>
    <w:rsid w:val="00422A68"/>
    <w:rsid w:val="00423B71"/>
    <w:rsid w:val="00425B7F"/>
    <w:rsid w:val="00425D65"/>
    <w:rsid w:val="00427F2D"/>
    <w:rsid w:val="0043085D"/>
    <w:rsid w:val="00433555"/>
    <w:rsid w:val="00433A3A"/>
    <w:rsid w:val="004365BA"/>
    <w:rsid w:val="0044014B"/>
    <w:rsid w:val="00441359"/>
    <w:rsid w:val="00446511"/>
    <w:rsid w:val="004469EB"/>
    <w:rsid w:val="0045269C"/>
    <w:rsid w:val="00456E0B"/>
    <w:rsid w:val="00457BBA"/>
    <w:rsid w:val="00460B2E"/>
    <w:rsid w:val="00466B36"/>
    <w:rsid w:val="00466BE3"/>
    <w:rsid w:val="00470B3A"/>
    <w:rsid w:val="00471214"/>
    <w:rsid w:val="004719B2"/>
    <w:rsid w:val="00471EC1"/>
    <w:rsid w:val="004762C1"/>
    <w:rsid w:val="00482E0E"/>
    <w:rsid w:val="004844D4"/>
    <w:rsid w:val="00484C7F"/>
    <w:rsid w:val="004876EE"/>
    <w:rsid w:val="00487ABF"/>
    <w:rsid w:val="00497F7A"/>
    <w:rsid w:val="00497FCD"/>
    <w:rsid w:val="004A0CD6"/>
    <w:rsid w:val="004A0FC5"/>
    <w:rsid w:val="004A31BC"/>
    <w:rsid w:val="004A4283"/>
    <w:rsid w:val="004A69E4"/>
    <w:rsid w:val="004A78A4"/>
    <w:rsid w:val="004B66CC"/>
    <w:rsid w:val="004C00C7"/>
    <w:rsid w:val="004C0430"/>
    <w:rsid w:val="004C208E"/>
    <w:rsid w:val="004C4D73"/>
    <w:rsid w:val="004D2084"/>
    <w:rsid w:val="004E6FA0"/>
    <w:rsid w:val="004F0ABE"/>
    <w:rsid w:val="004F18FD"/>
    <w:rsid w:val="004F3B69"/>
    <w:rsid w:val="004F78C4"/>
    <w:rsid w:val="00501153"/>
    <w:rsid w:val="005076F3"/>
    <w:rsid w:val="0051036D"/>
    <w:rsid w:val="00514AFC"/>
    <w:rsid w:val="0051595A"/>
    <w:rsid w:val="0051694A"/>
    <w:rsid w:val="00516DAB"/>
    <w:rsid w:val="005210A7"/>
    <w:rsid w:val="005221CA"/>
    <w:rsid w:val="00522839"/>
    <w:rsid w:val="00525381"/>
    <w:rsid w:val="00525C2A"/>
    <w:rsid w:val="005273F3"/>
    <w:rsid w:val="005316EA"/>
    <w:rsid w:val="00531A02"/>
    <w:rsid w:val="005325D9"/>
    <w:rsid w:val="005362C5"/>
    <w:rsid w:val="005429A6"/>
    <w:rsid w:val="00544783"/>
    <w:rsid w:val="005448C2"/>
    <w:rsid w:val="005453C8"/>
    <w:rsid w:val="00553CCF"/>
    <w:rsid w:val="00553F9C"/>
    <w:rsid w:val="00555239"/>
    <w:rsid w:val="00555795"/>
    <w:rsid w:val="0055591F"/>
    <w:rsid w:val="00556824"/>
    <w:rsid w:val="00556D97"/>
    <w:rsid w:val="00557428"/>
    <w:rsid w:val="00560623"/>
    <w:rsid w:val="00561A99"/>
    <w:rsid w:val="00562062"/>
    <w:rsid w:val="00562565"/>
    <w:rsid w:val="0056464C"/>
    <w:rsid w:val="005660FC"/>
    <w:rsid w:val="0056701A"/>
    <w:rsid w:val="00573855"/>
    <w:rsid w:val="00574D91"/>
    <w:rsid w:val="00575752"/>
    <w:rsid w:val="0057596E"/>
    <w:rsid w:val="00575F71"/>
    <w:rsid w:val="0057663A"/>
    <w:rsid w:val="00577C16"/>
    <w:rsid w:val="00580126"/>
    <w:rsid w:val="00580F0A"/>
    <w:rsid w:val="0058191D"/>
    <w:rsid w:val="005866BC"/>
    <w:rsid w:val="005878C4"/>
    <w:rsid w:val="0059566C"/>
    <w:rsid w:val="00596F61"/>
    <w:rsid w:val="0059779E"/>
    <w:rsid w:val="005A0079"/>
    <w:rsid w:val="005A1287"/>
    <w:rsid w:val="005A43A9"/>
    <w:rsid w:val="005A5DD1"/>
    <w:rsid w:val="005A7D0F"/>
    <w:rsid w:val="005B00AE"/>
    <w:rsid w:val="005B2C1E"/>
    <w:rsid w:val="005B3E55"/>
    <w:rsid w:val="005C0676"/>
    <w:rsid w:val="005C2550"/>
    <w:rsid w:val="005C2687"/>
    <w:rsid w:val="005C2B49"/>
    <w:rsid w:val="005C3193"/>
    <w:rsid w:val="005D09E8"/>
    <w:rsid w:val="005D32F1"/>
    <w:rsid w:val="005D3315"/>
    <w:rsid w:val="005D33EA"/>
    <w:rsid w:val="005D3643"/>
    <w:rsid w:val="005D4DFE"/>
    <w:rsid w:val="005D7C55"/>
    <w:rsid w:val="005E16F2"/>
    <w:rsid w:val="005E224E"/>
    <w:rsid w:val="005E4FDC"/>
    <w:rsid w:val="005E525D"/>
    <w:rsid w:val="005E6106"/>
    <w:rsid w:val="005E6419"/>
    <w:rsid w:val="005E6461"/>
    <w:rsid w:val="005E730A"/>
    <w:rsid w:val="005F0C66"/>
    <w:rsid w:val="005F27F3"/>
    <w:rsid w:val="005F3E7D"/>
    <w:rsid w:val="005F4B4E"/>
    <w:rsid w:val="005F64EA"/>
    <w:rsid w:val="005F6A75"/>
    <w:rsid w:val="00600478"/>
    <w:rsid w:val="00601AA0"/>
    <w:rsid w:val="00604F6C"/>
    <w:rsid w:val="0060601E"/>
    <w:rsid w:val="0060799A"/>
    <w:rsid w:val="0061076F"/>
    <w:rsid w:val="006121F6"/>
    <w:rsid w:val="006155C1"/>
    <w:rsid w:val="00621278"/>
    <w:rsid w:val="00622008"/>
    <w:rsid w:val="006229E4"/>
    <w:rsid w:val="00622E2C"/>
    <w:rsid w:val="006230F1"/>
    <w:rsid w:val="006243FC"/>
    <w:rsid w:val="006248FC"/>
    <w:rsid w:val="006309CC"/>
    <w:rsid w:val="00630D8E"/>
    <w:rsid w:val="00633FAA"/>
    <w:rsid w:val="00635500"/>
    <w:rsid w:val="00641F53"/>
    <w:rsid w:val="00642679"/>
    <w:rsid w:val="00642B67"/>
    <w:rsid w:val="00645336"/>
    <w:rsid w:val="00645FD0"/>
    <w:rsid w:val="00650DCC"/>
    <w:rsid w:val="0065106E"/>
    <w:rsid w:val="0065161E"/>
    <w:rsid w:val="00651F6A"/>
    <w:rsid w:val="00652BAC"/>
    <w:rsid w:val="006548C7"/>
    <w:rsid w:val="00655025"/>
    <w:rsid w:val="00655913"/>
    <w:rsid w:val="0065621B"/>
    <w:rsid w:val="00657568"/>
    <w:rsid w:val="00657F29"/>
    <w:rsid w:val="00660690"/>
    <w:rsid w:val="006616C9"/>
    <w:rsid w:val="00661F10"/>
    <w:rsid w:val="006662F1"/>
    <w:rsid w:val="00672B86"/>
    <w:rsid w:val="00676C66"/>
    <w:rsid w:val="006800F1"/>
    <w:rsid w:val="00681068"/>
    <w:rsid w:val="00686F85"/>
    <w:rsid w:val="00693237"/>
    <w:rsid w:val="006933F1"/>
    <w:rsid w:val="00697F37"/>
    <w:rsid w:val="006A423D"/>
    <w:rsid w:val="006B40E2"/>
    <w:rsid w:val="006B5287"/>
    <w:rsid w:val="006B69A3"/>
    <w:rsid w:val="006B6E1D"/>
    <w:rsid w:val="006C3F04"/>
    <w:rsid w:val="006D34EF"/>
    <w:rsid w:val="006D569C"/>
    <w:rsid w:val="006D63F4"/>
    <w:rsid w:val="006E0C5D"/>
    <w:rsid w:val="006E3B73"/>
    <w:rsid w:val="006E3BE7"/>
    <w:rsid w:val="006F0F14"/>
    <w:rsid w:val="006F3E26"/>
    <w:rsid w:val="006F5A7F"/>
    <w:rsid w:val="006F5E24"/>
    <w:rsid w:val="006F6E1E"/>
    <w:rsid w:val="007008D0"/>
    <w:rsid w:val="007017A9"/>
    <w:rsid w:val="00702870"/>
    <w:rsid w:val="00703E8C"/>
    <w:rsid w:val="007061BF"/>
    <w:rsid w:val="007121DA"/>
    <w:rsid w:val="00713376"/>
    <w:rsid w:val="00713DDD"/>
    <w:rsid w:val="00715548"/>
    <w:rsid w:val="0071773F"/>
    <w:rsid w:val="00724193"/>
    <w:rsid w:val="00727C77"/>
    <w:rsid w:val="00732610"/>
    <w:rsid w:val="00732B6F"/>
    <w:rsid w:val="007339F6"/>
    <w:rsid w:val="00733C5C"/>
    <w:rsid w:val="00735DDD"/>
    <w:rsid w:val="007365EC"/>
    <w:rsid w:val="00737E2D"/>
    <w:rsid w:val="00740DB4"/>
    <w:rsid w:val="00742E39"/>
    <w:rsid w:val="00744A54"/>
    <w:rsid w:val="007455AE"/>
    <w:rsid w:val="007520A6"/>
    <w:rsid w:val="00753CD5"/>
    <w:rsid w:val="00756D5A"/>
    <w:rsid w:val="00764080"/>
    <w:rsid w:val="0076657C"/>
    <w:rsid w:val="007731D2"/>
    <w:rsid w:val="007752F2"/>
    <w:rsid w:val="007761A7"/>
    <w:rsid w:val="00777DAE"/>
    <w:rsid w:val="0078138F"/>
    <w:rsid w:val="007839E1"/>
    <w:rsid w:val="00783E3B"/>
    <w:rsid w:val="00785449"/>
    <w:rsid w:val="0078661C"/>
    <w:rsid w:val="00790A2D"/>
    <w:rsid w:val="00794115"/>
    <w:rsid w:val="00794919"/>
    <w:rsid w:val="00795094"/>
    <w:rsid w:val="00795D04"/>
    <w:rsid w:val="007A068A"/>
    <w:rsid w:val="007A0707"/>
    <w:rsid w:val="007A10E8"/>
    <w:rsid w:val="007A1D1A"/>
    <w:rsid w:val="007A3A59"/>
    <w:rsid w:val="007A4BF6"/>
    <w:rsid w:val="007A70A9"/>
    <w:rsid w:val="007A7965"/>
    <w:rsid w:val="007A7B71"/>
    <w:rsid w:val="007B54C6"/>
    <w:rsid w:val="007B719F"/>
    <w:rsid w:val="007B7D53"/>
    <w:rsid w:val="007C3893"/>
    <w:rsid w:val="007C3D7F"/>
    <w:rsid w:val="007D1965"/>
    <w:rsid w:val="007D2BA9"/>
    <w:rsid w:val="007D47AA"/>
    <w:rsid w:val="007D4F72"/>
    <w:rsid w:val="007D6297"/>
    <w:rsid w:val="007D721E"/>
    <w:rsid w:val="007E0D21"/>
    <w:rsid w:val="007E13FD"/>
    <w:rsid w:val="007E4357"/>
    <w:rsid w:val="007E7850"/>
    <w:rsid w:val="007F19D1"/>
    <w:rsid w:val="007F47E5"/>
    <w:rsid w:val="007F5DCA"/>
    <w:rsid w:val="00802F44"/>
    <w:rsid w:val="0080373C"/>
    <w:rsid w:val="00805B31"/>
    <w:rsid w:val="00805BF6"/>
    <w:rsid w:val="00807123"/>
    <w:rsid w:val="00812D91"/>
    <w:rsid w:val="008131C5"/>
    <w:rsid w:val="008139D8"/>
    <w:rsid w:val="00814D76"/>
    <w:rsid w:val="00815F0B"/>
    <w:rsid w:val="00822BEE"/>
    <w:rsid w:val="00823880"/>
    <w:rsid w:val="00826712"/>
    <w:rsid w:val="00826EA2"/>
    <w:rsid w:val="00831797"/>
    <w:rsid w:val="00833046"/>
    <w:rsid w:val="00834E60"/>
    <w:rsid w:val="00842E42"/>
    <w:rsid w:val="0084305F"/>
    <w:rsid w:val="00844AB2"/>
    <w:rsid w:val="008455A2"/>
    <w:rsid w:val="00845F64"/>
    <w:rsid w:val="0084611B"/>
    <w:rsid w:val="00847443"/>
    <w:rsid w:val="00850C55"/>
    <w:rsid w:val="008515D4"/>
    <w:rsid w:val="00852734"/>
    <w:rsid w:val="0086049C"/>
    <w:rsid w:val="0086090F"/>
    <w:rsid w:val="0086160F"/>
    <w:rsid w:val="00861ADD"/>
    <w:rsid w:val="00863B48"/>
    <w:rsid w:val="008734CB"/>
    <w:rsid w:val="0087517D"/>
    <w:rsid w:val="008758DA"/>
    <w:rsid w:val="00876EE1"/>
    <w:rsid w:val="00877B49"/>
    <w:rsid w:val="00877DBA"/>
    <w:rsid w:val="00882B34"/>
    <w:rsid w:val="00883C9C"/>
    <w:rsid w:val="0088411E"/>
    <w:rsid w:val="008851F7"/>
    <w:rsid w:val="00886AA4"/>
    <w:rsid w:val="00887B6F"/>
    <w:rsid w:val="0089156D"/>
    <w:rsid w:val="008933DE"/>
    <w:rsid w:val="00895C31"/>
    <w:rsid w:val="00895E9D"/>
    <w:rsid w:val="008965D9"/>
    <w:rsid w:val="008A1106"/>
    <w:rsid w:val="008A15CE"/>
    <w:rsid w:val="008A1E27"/>
    <w:rsid w:val="008A53EE"/>
    <w:rsid w:val="008A5C4F"/>
    <w:rsid w:val="008B2D59"/>
    <w:rsid w:val="008B30C2"/>
    <w:rsid w:val="008B39E5"/>
    <w:rsid w:val="008B4C7F"/>
    <w:rsid w:val="008B51CA"/>
    <w:rsid w:val="008B64B5"/>
    <w:rsid w:val="008B6C87"/>
    <w:rsid w:val="008C060E"/>
    <w:rsid w:val="008C096B"/>
    <w:rsid w:val="008C711B"/>
    <w:rsid w:val="008C7445"/>
    <w:rsid w:val="008D0EA2"/>
    <w:rsid w:val="008D14EC"/>
    <w:rsid w:val="008D6278"/>
    <w:rsid w:val="008D7899"/>
    <w:rsid w:val="008D7974"/>
    <w:rsid w:val="008E00CF"/>
    <w:rsid w:val="008E2CC3"/>
    <w:rsid w:val="008E341F"/>
    <w:rsid w:val="008E3F06"/>
    <w:rsid w:val="008E3F82"/>
    <w:rsid w:val="008E6307"/>
    <w:rsid w:val="008F0FA9"/>
    <w:rsid w:val="008F1C0E"/>
    <w:rsid w:val="008F3794"/>
    <w:rsid w:val="00900639"/>
    <w:rsid w:val="009007B6"/>
    <w:rsid w:val="0090158C"/>
    <w:rsid w:val="00901E92"/>
    <w:rsid w:val="00903325"/>
    <w:rsid w:val="0090374A"/>
    <w:rsid w:val="00903B18"/>
    <w:rsid w:val="0090401E"/>
    <w:rsid w:val="00905110"/>
    <w:rsid w:val="009051DA"/>
    <w:rsid w:val="00906DCF"/>
    <w:rsid w:val="0091217B"/>
    <w:rsid w:val="00913EDF"/>
    <w:rsid w:val="0091597A"/>
    <w:rsid w:val="00917526"/>
    <w:rsid w:val="00917B19"/>
    <w:rsid w:val="0092250D"/>
    <w:rsid w:val="00922CC8"/>
    <w:rsid w:val="00925CA7"/>
    <w:rsid w:val="0093078C"/>
    <w:rsid w:val="00930FA4"/>
    <w:rsid w:val="00933CD0"/>
    <w:rsid w:val="009364E5"/>
    <w:rsid w:val="009404CF"/>
    <w:rsid w:val="0094366C"/>
    <w:rsid w:val="00943AFF"/>
    <w:rsid w:val="009454DA"/>
    <w:rsid w:val="00946605"/>
    <w:rsid w:val="009475CF"/>
    <w:rsid w:val="0095068E"/>
    <w:rsid w:val="00951D21"/>
    <w:rsid w:val="00952B35"/>
    <w:rsid w:val="009545D5"/>
    <w:rsid w:val="00957240"/>
    <w:rsid w:val="00957365"/>
    <w:rsid w:val="009618EC"/>
    <w:rsid w:val="009626AC"/>
    <w:rsid w:val="0096338D"/>
    <w:rsid w:val="00964B28"/>
    <w:rsid w:val="00964CA7"/>
    <w:rsid w:val="00965E89"/>
    <w:rsid w:val="00966D2C"/>
    <w:rsid w:val="00970170"/>
    <w:rsid w:val="00974CB4"/>
    <w:rsid w:val="00975C10"/>
    <w:rsid w:val="00976AC1"/>
    <w:rsid w:val="00977AB6"/>
    <w:rsid w:val="009805F4"/>
    <w:rsid w:val="00981B5C"/>
    <w:rsid w:val="00982582"/>
    <w:rsid w:val="00983ABD"/>
    <w:rsid w:val="00987852"/>
    <w:rsid w:val="009917D6"/>
    <w:rsid w:val="00992E20"/>
    <w:rsid w:val="00993B6A"/>
    <w:rsid w:val="009951BF"/>
    <w:rsid w:val="009A018E"/>
    <w:rsid w:val="009A0AA1"/>
    <w:rsid w:val="009A1EDF"/>
    <w:rsid w:val="009A47F0"/>
    <w:rsid w:val="009A5C4B"/>
    <w:rsid w:val="009B0C7C"/>
    <w:rsid w:val="009B25F2"/>
    <w:rsid w:val="009B266B"/>
    <w:rsid w:val="009B654E"/>
    <w:rsid w:val="009B6F1E"/>
    <w:rsid w:val="009C79EF"/>
    <w:rsid w:val="009D0194"/>
    <w:rsid w:val="009D0271"/>
    <w:rsid w:val="009D29DC"/>
    <w:rsid w:val="009D2D84"/>
    <w:rsid w:val="009D334C"/>
    <w:rsid w:val="009D37E1"/>
    <w:rsid w:val="009D45A4"/>
    <w:rsid w:val="009D4C77"/>
    <w:rsid w:val="009E04D0"/>
    <w:rsid w:val="009E365B"/>
    <w:rsid w:val="009E3B39"/>
    <w:rsid w:val="009F00A5"/>
    <w:rsid w:val="009F2656"/>
    <w:rsid w:val="009F6929"/>
    <w:rsid w:val="009F705D"/>
    <w:rsid w:val="00A01933"/>
    <w:rsid w:val="00A02CBC"/>
    <w:rsid w:val="00A0555E"/>
    <w:rsid w:val="00A1092C"/>
    <w:rsid w:val="00A12210"/>
    <w:rsid w:val="00A12E3F"/>
    <w:rsid w:val="00A1385E"/>
    <w:rsid w:val="00A1482B"/>
    <w:rsid w:val="00A16B47"/>
    <w:rsid w:val="00A17C75"/>
    <w:rsid w:val="00A20980"/>
    <w:rsid w:val="00A213B7"/>
    <w:rsid w:val="00A21993"/>
    <w:rsid w:val="00A21C3F"/>
    <w:rsid w:val="00A2229E"/>
    <w:rsid w:val="00A2251B"/>
    <w:rsid w:val="00A24F2D"/>
    <w:rsid w:val="00A32F0D"/>
    <w:rsid w:val="00A3556A"/>
    <w:rsid w:val="00A3614A"/>
    <w:rsid w:val="00A367AB"/>
    <w:rsid w:val="00A47666"/>
    <w:rsid w:val="00A53D77"/>
    <w:rsid w:val="00A53F82"/>
    <w:rsid w:val="00A5578D"/>
    <w:rsid w:val="00A57FE2"/>
    <w:rsid w:val="00A60D26"/>
    <w:rsid w:val="00A64B4F"/>
    <w:rsid w:val="00A64B59"/>
    <w:rsid w:val="00A66357"/>
    <w:rsid w:val="00A71BA8"/>
    <w:rsid w:val="00A71D69"/>
    <w:rsid w:val="00A72100"/>
    <w:rsid w:val="00A75990"/>
    <w:rsid w:val="00A80F3D"/>
    <w:rsid w:val="00A83888"/>
    <w:rsid w:val="00A85ECA"/>
    <w:rsid w:val="00A868EC"/>
    <w:rsid w:val="00A86950"/>
    <w:rsid w:val="00A877DB"/>
    <w:rsid w:val="00A90A42"/>
    <w:rsid w:val="00A9272B"/>
    <w:rsid w:val="00A94649"/>
    <w:rsid w:val="00A94C8C"/>
    <w:rsid w:val="00A967E8"/>
    <w:rsid w:val="00AA2924"/>
    <w:rsid w:val="00AA2C76"/>
    <w:rsid w:val="00AA3F12"/>
    <w:rsid w:val="00AA4942"/>
    <w:rsid w:val="00AA56D5"/>
    <w:rsid w:val="00AA57EA"/>
    <w:rsid w:val="00AA6BFF"/>
    <w:rsid w:val="00AB136F"/>
    <w:rsid w:val="00AB4693"/>
    <w:rsid w:val="00AB4C2D"/>
    <w:rsid w:val="00AB64E2"/>
    <w:rsid w:val="00AB67F5"/>
    <w:rsid w:val="00AB7CEE"/>
    <w:rsid w:val="00AC2B06"/>
    <w:rsid w:val="00AC358E"/>
    <w:rsid w:val="00AC44C8"/>
    <w:rsid w:val="00AC4CBC"/>
    <w:rsid w:val="00AC4D5D"/>
    <w:rsid w:val="00AC6E97"/>
    <w:rsid w:val="00AD0DFC"/>
    <w:rsid w:val="00AD298E"/>
    <w:rsid w:val="00AD2F89"/>
    <w:rsid w:val="00AD5969"/>
    <w:rsid w:val="00AD6327"/>
    <w:rsid w:val="00AD6CEE"/>
    <w:rsid w:val="00AD6FAF"/>
    <w:rsid w:val="00AE06EA"/>
    <w:rsid w:val="00AE0941"/>
    <w:rsid w:val="00AE14EF"/>
    <w:rsid w:val="00AE45D9"/>
    <w:rsid w:val="00AE53C9"/>
    <w:rsid w:val="00AE60D6"/>
    <w:rsid w:val="00AE62E7"/>
    <w:rsid w:val="00AF0398"/>
    <w:rsid w:val="00AF267D"/>
    <w:rsid w:val="00AF346D"/>
    <w:rsid w:val="00AF3C8F"/>
    <w:rsid w:val="00AF6384"/>
    <w:rsid w:val="00AF71BD"/>
    <w:rsid w:val="00B00091"/>
    <w:rsid w:val="00B007D5"/>
    <w:rsid w:val="00B05949"/>
    <w:rsid w:val="00B1248F"/>
    <w:rsid w:val="00B13748"/>
    <w:rsid w:val="00B13C13"/>
    <w:rsid w:val="00B13D72"/>
    <w:rsid w:val="00B145E0"/>
    <w:rsid w:val="00B14730"/>
    <w:rsid w:val="00B1603A"/>
    <w:rsid w:val="00B16BD2"/>
    <w:rsid w:val="00B23ACE"/>
    <w:rsid w:val="00B2433C"/>
    <w:rsid w:val="00B26148"/>
    <w:rsid w:val="00B30968"/>
    <w:rsid w:val="00B322C1"/>
    <w:rsid w:val="00B32FF5"/>
    <w:rsid w:val="00B332B9"/>
    <w:rsid w:val="00B34474"/>
    <w:rsid w:val="00B34D3E"/>
    <w:rsid w:val="00B35613"/>
    <w:rsid w:val="00B45B2F"/>
    <w:rsid w:val="00B509E1"/>
    <w:rsid w:val="00B51518"/>
    <w:rsid w:val="00B523FF"/>
    <w:rsid w:val="00B5244B"/>
    <w:rsid w:val="00B53BE6"/>
    <w:rsid w:val="00B5557C"/>
    <w:rsid w:val="00B55938"/>
    <w:rsid w:val="00B56965"/>
    <w:rsid w:val="00B57107"/>
    <w:rsid w:val="00B63329"/>
    <w:rsid w:val="00B645A3"/>
    <w:rsid w:val="00B64857"/>
    <w:rsid w:val="00B64BC2"/>
    <w:rsid w:val="00B668D8"/>
    <w:rsid w:val="00B66E31"/>
    <w:rsid w:val="00B71820"/>
    <w:rsid w:val="00B721B3"/>
    <w:rsid w:val="00B73BC4"/>
    <w:rsid w:val="00B7410F"/>
    <w:rsid w:val="00B75B0E"/>
    <w:rsid w:val="00B80282"/>
    <w:rsid w:val="00B80A11"/>
    <w:rsid w:val="00B82AA2"/>
    <w:rsid w:val="00B85BF8"/>
    <w:rsid w:val="00B909BB"/>
    <w:rsid w:val="00B929D1"/>
    <w:rsid w:val="00B948BA"/>
    <w:rsid w:val="00B953E5"/>
    <w:rsid w:val="00B95D21"/>
    <w:rsid w:val="00B96E49"/>
    <w:rsid w:val="00B977A3"/>
    <w:rsid w:val="00B9785B"/>
    <w:rsid w:val="00B97CCD"/>
    <w:rsid w:val="00BA5876"/>
    <w:rsid w:val="00BA5BBD"/>
    <w:rsid w:val="00BA5E70"/>
    <w:rsid w:val="00BA5EAB"/>
    <w:rsid w:val="00BA7097"/>
    <w:rsid w:val="00BA7C48"/>
    <w:rsid w:val="00BB4AA1"/>
    <w:rsid w:val="00BC0840"/>
    <w:rsid w:val="00BC155C"/>
    <w:rsid w:val="00BC1758"/>
    <w:rsid w:val="00BC2066"/>
    <w:rsid w:val="00BC42FD"/>
    <w:rsid w:val="00BC59A9"/>
    <w:rsid w:val="00BC6971"/>
    <w:rsid w:val="00BC7D51"/>
    <w:rsid w:val="00BD1407"/>
    <w:rsid w:val="00BD512A"/>
    <w:rsid w:val="00BD5165"/>
    <w:rsid w:val="00BD6673"/>
    <w:rsid w:val="00BE1890"/>
    <w:rsid w:val="00BE442D"/>
    <w:rsid w:val="00BE6765"/>
    <w:rsid w:val="00BE6F9B"/>
    <w:rsid w:val="00BE7539"/>
    <w:rsid w:val="00BF1517"/>
    <w:rsid w:val="00BF270A"/>
    <w:rsid w:val="00C01927"/>
    <w:rsid w:val="00C01C4C"/>
    <w:rsid w:val="00C02AD4"/>
    <w:rsid w:val="00C06094"/>
    <w:rsid w:val="00C06A4B"/>
    <w:rsid w:val="00C10535"/>
    <w:rsid w:val="00C12520"/>
    <w:rsid w:val="00C14856"/>
    <w:rsid w:val="00C21B1A"/>
    <w:rsid w:val="00C2329B"/>
    <w:rsid w:val="00C249FE"/>
    <w:rsid w:val="00C27E20"/>
    <w:rsid w:val="00C355B1"/>
    <w:rsid w:val="00C40C6E"/>
    <w:rsid w:val="00C413FF"/>
    <w:rsid w:val="00C427FC"/>
    <w:rsid w:val="00C43B6E"/>
    <w:rsid w:val="00C43FD2"/>
    <w:rsid w:val="00C44958"/>
    <w:rsid w:val="00C47882"/>
    <w:rsid w:val="00C50643"/>
    <w:rsid w:val="00C50D70"/>
    <w:rsid w:val="00C516F2"/>
    <w:rsid w:val="00C51DF9"/>
    <w:rsid w:val="00C51EF9"/>
    <w:rsid w:val="00C52B87"/>
    <w:rsid w:val="00C52D86"/>
    <w:rsid w:val="00C564F7"/>
    <w:rsid w:val="00C634E0"/>
    <w:rsid w:val="00C662F0"/>
    <w:rsid w:val="00C66D06"/>
    <w:rsid w:val="00C71085"/>
    <w:rsid w:val="00C850AC"/>
    <w:rsid w:val="00C90C0F"/>
    <w:rsid w:val="00C94EC6"/>
    <w:rsid w:val="00C94ED5"/>
    <w:rsid w:val="00C95616"/>
    <w:rsid w:val="00CA0F9B"/>
    <w:rsid w:val="00CA2527"/>
    <w:rsid w:val="00CA44C8"/>
    <w:rsid w:val="00CA5288"/>
    <w:rsid w:val="00CA56DE"/>
    <w:rsid w:val="00CA6CD5"/>
    <w:rsid w:val="00CB2061"/>
    <w:rsid w:val="00CB23C4"/>
    <w:rsid w:val="00CB6F4A"/>
    <w:rsid w:val="00CC2221"/>
    <w:rsid w:val="00CC5A61"/>
    <w:rsid w:val="00CD082D"/>
    <w:rsid w:val="00CD49D1"/>
    <w:rsid w:val="00CD4CDE"/>
    <w:rsid w:val="00CD59A5"/>
    <w:rsid w:val="00CE5EC2"/>
    <w:rsid w:val="00CF2AE8"/>
    <w:rsid w:val="00CF3333"/>
    <w:rsid w:val="00CF4D9D"/>
    <w:rsid w:val="00D0097A"/>
    <w:rsid w:val="00D0313D"/>
    <w:rsid w:val="00D05335"/>
    <w:rsid w:val="00D11412"/>
    <w:rsid w:val="00D15981"/>
    <w:rsid w:val="00D17B1B"/>
    <w:rsid w:val="00D206CA"/>
    <w:rsid w:val="00D20D08"/>
    <w:rsid w:val="00D222C3"/>
    <w:rsid w:val="00D229D2"/>
    <w:rsid w:val="00D22E74"/>
    <w:rsid w:val="00D23D04"/>
    <w:rsid w:val="00D2590F"/>
    <w:rsid w:val="00D33BD9"/>
    <w:rsid w:val="00D36AF5"/>
    <w:rsid w:val="00D37FD7"/>
    <w:rsid w:val="00D45CE6"/>
    <w:rsid w:val="00D462DC"/>
    <w:rsid w:val="00D504F6"/>
    <w:rsid w:val="00D53F43"/>
    <w:rsid w:val="00D56F13"/>
    <w:rsid w:val="00D57310"/>
    <w:rsid w:val="00D579EB"/>
    <w:rsid w:val="00D57E43"/>
    <w:rsid w:val="00D609AD"/>
    <w:rsid w:val="00D638DC"/>
    <w:rsid w:val="00D653D1"/>
    <w:rsid w:val="00D65E64"/>
    <w:rsid w:val="00D67D40"/>
    <w:rsid w:val="00D70BF6"/>
    <w:rsid w:val="00D71789"/>
    <w:rsid w:val="00D72168"/>
    <w:rsid w:val="00D75182"/>
    <w:rsid w:val="00D763A2"/>
    <w:rsid w:val="00D77C2F"/>
    <w:rsid w:val="00D80F6A"/>
    <w:rsid w:val="00D85FC6"/>
    <w:rsid w:val="00D85FDD"/>
    <w:rsid w:val="00D87608"/>
    <w:rsid w:val="00D87DE2"/>
    <w:rsid w:val="00D90D4B"/>
    <w:rsid w:val="00D91F67"/>
    <w:rsid w:val="00D92523"/>
    <w:rsid w:val="00D946FD"/>
    <w:rsid w:val="00D960C7"/>
    <w:rsid w:val="00DA14BE"/>
    <w:rsid w:val="00DA2DB7"/>
    <w:rsid w:val="00DA2DCB"/>
    <w:rsid w:val="00DA2FE5"/>
    <w:rsid w:val="00DA3636"/>
    <w:rsid w:val="00DA4492"/>
    <w:rsid w:val="00DA6570"/>
    <w:rsid w:val="00DA6CAD"/>
    <w:rsid w:val="00DB0315"/>
    <w:rsid w:val="00DB057F"/>
    <w:rsid w:val="00DB08B9"/>
    <w:rsid w:val="00DB08E8"/>
    <w:rsid w:val="00DB493A"/>
    <w:rsid w:val="00DB6CEF"/>
    <w:rsid w:val="00DB71FB"/>
    <w:rsid w:val="00DC2188"/>
    <w:rsid w:val="00DC3C42"/>
    <w:rsid w:val="00DC56D3"/>
    <w:rsid w:val="00DD0AF2"/>
    <w:rsid w:val="00DD1C42"/>
    <w:rsid w:val="00DD6164"/>
    <w:rsid w:val="00DD6BEE"/>
    <w:rsid w:val="00DD737D"/>
    <w:rsid w:val="00DE2CFC"/>
    <w:rsid w:val="00DE4DE4"/>
    <w:rsid w:val="00DE5376"/>
    <w:rsid w:val="00DE6904"/>
    <w:rsid w:val="00DE6F0B"/>
    <w:rsid w:val="00DF104A"/>
    <w:rsid w:val="00DF1665"/>
    <w:rsid w:val="00DF39E2"/>
    <w:rsid w:val="00DF5309"/>
    <w:rsid w:val="00DF7A65"/>
    <w:rsid w:val="00E0097B"/>
    <w:rsid w:val="00E0154E"/>
    <w:rsid w:val="00E01C50"/>
    <w:rsid w:val="00E02522"/>
    <w:rsid w:val="00E02E97"/>
    <w:rsid w:val="00E03754"/>
    <w:rsid w:val="00E03970"/>
    <w:rsid w:val="00E069A4"/>
    <w:rsid w:val="00E13FC4"/>
    <w:rsid w:val="00E20F05"/>
    <w:rsid w:val="00E21A24"/>
    <w:rsid w:val="00E23A74"/>
    <w:rsid w:val="00E25571"/>
    <w:rsid w:val="00E25F3F"/>
    <w:rsid w:val="00E27D75"/>
    <w:rsid w:val="00E316B3"/>
    <w:rsid w:val="00E31B1C"/>
    <w:rsid w:val="00E31E34"/>
    <w:rsid w:val="00E35E71"/>
    <w:rsid w:val="00E44ECA"/>
    <w:rsid w:val="00E45E90"/>
    <w:rsid w:val="00E45E9D"/>
    <w:rsid w:val="00E46750"/>
    <w:rsid w:val="00E53930"/>
    <w:rsid w:val="00E56D64"/>
    <w:rsid w:val="00E62C9A"/>
    <w:rsid w:val="00E632CC"/>
    <w:rsid w:val="00E675D5"/>
    <w:rsid w:val="00E67E5B"/>
    <w:rsid w:val="00E7209E"/>
    <w:rsid w:val="00E742DE"/>
    <w:rsid w:val="00E74E58"/>
    <w:rsid w:val="00E754D9"/>
    <w:rsid w:val="00E800F2"/>
    <w:rsid w:val="00E812B0"/>
    <w:rsid w:val="00E81A26"/>
    <w:rsid w:val="00E82C2D"/>
    <w:rsid w:val="00E84244"/>
    <w:rsid w:val="00E86199"/>
    <w:rsid w:val="00E9047B"/>
    <w:rsid w:val="00E90C41"/>
    <w:rsid w:val="00E90DAE"/>
    <w:rsid w:val="00E95561"/>
    <w:rsid w:val="00E97B84"/>
    <w:rsid w:val="00EA03D9"/>
    <w:rsid w:val="00EA30B3"/>
    <w:rsid w:val="00EA3B4E"/>
    <w:rsid w:val="00EA428F"/>
    <w:rsid w:val="00EA46BC"/>
    <w:rsid w:val="00EA5E69"/>
    <w:rsid w:val="00EA6C41"/>
    <w:rsid w:val="00EA7025"/>
    <w:rsid w:val="00EB1034"/>
    <w:rsid w:val="00EB5430"/>
    <w:rsid w:val="00EB651E"/>
    <w:rsid w:val="00EB7274"/>
    <w:rsid w:val="00EC1267"/>
    <w:rsid w:val="00EC547A"/>
    <w:rsid w:val="00ED4223"/>
    <w:rsid w:val="00ED500F"/>
    <w:rsid w:val="00EE0164"/>
    <w:rsid w:val="00EE2A4E"/>
    <w:rsid w:val="00EE46F5"/>
    <w:rsid w:val="00EE4C22"/>
    <w:rsid w:val="00EE5084"/>
    <w:rsid w:val="00EE5CED"/>
    <w:rsid w:val="00EE6729"/>
    <w:rsid w:val="00EE72E2"/>
    <w:rsid w:val="00EE78D4"/>
    <w:rsid w:val="00EF07EE"/>
    <w:rsid w:val="00EF2BA0"/>
    <w:rsid w:val="00EF5C2A"/>
    <w:rsid w:val="00EF61EE"/>
    <w:rsid w:val="00F02EB4"/>
    <w:rsid w:val="00F037D0"/>
    <w:rsid w:val="00F06740"/>
    <w:rsid w:val="00F07710"/>
    <w:rsid w:val="00F102A7"/>
    <w:rsid w:val="00F102B4"/>
    <w:rsid w:val="00F12EAC"/>
    <w:rsid w:val="00F15076"/>
    <w:rsid w:val="00F151FA"/>
    <w:rsid w:val="00F170A6"/>
    <w:rsid w:val="00F21623"/>
    <w:rsid w:val="00F22735"/>
    <w:rsid w:val="00F24617"/>
    <w:rsid w:val="00F32571"/>
    <w:rsid w:val="00F33FD0"/>
    <w:rsid w:val="00F36874"/>
    <w:rsid w:val="00F36CEB"/>
    <w:rsid w:val="00F377F2"/>
    <w:rsid w:val="00F402C3"/>
    <w:rsid w:val="00F41E52"/>
    <w:rsid w:val="00F42C84"/>
    <w:rsid w:val="00F43EBB"/>
    <w:rsid w:val="00F50CBC"/>
    <w:rsid w:val="00F50DCB"/>
    <w:rsid w:val="00F518A3"/>
    <w:rsid w:val="00F528A4"/>
    <w:rsid w:val="00F54EE1"/>
    <w:rsid w:val="00F56266"/>
    <w:rsid w:val="00F56382"/>
    <w:rsid w:val="00F57C1C"/>
    <w:rsid w:val="00F63D6F"/>
    <w:rsid w:val="00F64906"/>
    <w:rsid w:val="00F73B25"/>
    <w:rsid w:val="00F73F4F"/>
    <w:rsid w:val="00F7545B"/>
    <w:rsid w:val="00F76238"/>
    <w:rsid w:val="00F81220"/>
    <w:rsid w:val="00F8144E"/>
    <w:rsid w:val="00F8471A"/>
    <w:rsid w:val="00F85762"/>
    <w:rsid w:val="00F87864"/>
    <w:rsid w:val="00F9125E"/>
    <w:rsid w:val="00F9353B"/>
    <w:rsid w:val="00F94AC6"/>
    <w:rsid w:val="00F95D9C"/>
    <w:rsid w:val="00F9768F"/>
    <w:rsid w:val="00FA104E"/>
    <w:rsid w:val="00FA25FB"/>
    <w:rsid w:val="00FA3933"/>
    <w:rsid w:val="00FA43F2"/>
    <w:rsid w:val="00FA7890"/>
    <w:rsid w:val="00FB1F8C"/>
    <w:rsid w:val="00FB1FDA"/>
    <w:rsid w:val="00FB211A"/>
    <w:rsid w:val="00FB4A8B"/>
    <w:rsid w:val="00FB4E97"/>
    <w:rsid w:val="00FB54DC"/>
    <w:rsid w:val="00FB6D0B"/>
    <w:rsid w:val="00FC1DCA"/>
    <w:rsid w:val="00FD12A0"/>
    <w:rsid w:val="00FD1D4B"/>
    <w:rsid w:val="00FD71B2"/>
    <w:rsid w:val="00FD76BE"/>
    <w:rsid w:val="00FE1121"/>
    <w:rsid w:val="00FE30AB"/>
    <w:rsid w:val="00FE4CF4"/>
    <w:rsid w:val="00FE6B6B"/>
    <w:rsid w:val="00FE6BD5"/>
    <w:rsid w:val="00FE73AA"/>
    <w:rsid w:val="00FF1B90"/>
    <w:rsid w:val="00FF45EF"/>
    <w:rsid w:val="00FF46DC"/>
    <w:rsid w:val="00FF6FD6"/>
    <w:rsid w:val="00FF76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5BC49"/>
  <w15:docId w15:val="{4AA123FA-14A2-40DB-BF31-21C68F39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97A"/>
    <w:rPr>
      <w:sz w:val="24"/>
      <w:szCs w:val="24"/>
    </w:rPr>
  </w:style>
  <w:style w:type="paragraph" w:styleId="Nadpis1">
    <w:name w:val="heading 1"/>
    <w:basedOn w:val="Normln"/>
    <w:next w:val="Normln"/>
    <w:qFormat/>
    <w:rsid w:val="0091597A"/>
    <w:pPr>
      <w:keepNext/>
      <w:outlineLvl w:val="0"/>
    </w:pPr>
    <w:rPr>
      <w:rFonts w:ascii="Arial" w:hAnsi="Arial" w:cs="Arial"/>
      <w:b/>
      <w:bCs/>
    </w:rPr>
  </w:style>
  <w:style w:type="paragraph" w:styleId="Nadpis2">
    <w:name w:val="heading 2"/>
    <w:basedOn w:val="Normln"/>
    <w:next w:val="Normln"/>
    <w:qFormat/>
    <w:rsid w:val="0091597A"/>
    <w:pPr>
      <w:keepNext/>
      <w:tabs>
        <w:tab w:val="left" w:pos="1640"/>
        <w:tab w:val="left" w:pos="7440"/>
        <w:tab w:val="left" w:pos="8400"/>
        <w:tab w:val="left" w:pos="9360"/>
      </w:tabs>
      <w:jc w:val="both"/>
      <w:outlineLvl w:val="1"/>
    </w:pPr>
    <w:rPr>
      <w:rFonts w:ascii="Arial" w:hAnsi="Arial" w:cs="Arial"/>
      <w:b/>
      <w:bCs/>
      <w:sz w:val="26"/>
    </w:rPr>
  </w:style>
  <w:style w:type="paragraph" w:styleId="Nadpis3">
    <w:name w:val="heading 3"/>
    <w:basedOn w:val="Normln"/>
    <w:next w:val="Normln"/>
    <w:qFormat/>
    <w:rsid w:val="0091597A"/>
    <w:pPr>
      <w:keepNext/>
      <w:tabs>
        <w:tab w:val="left" w:pos="709"/>
      </w:tabs>
      <w:spacing w:before="120"/>
      <w:ind w:left="1248" w:hanging="708"/>
      <w:jc w:val="both"/>
      <w:outlineLvl w:val="2"/>
    </w:pPr>
  </w:style>
  <w:style w:type="paragraph" w:styleId="Nadpis4">
    <w:name w:val="heading 4"/>
    <w:basedOn w:val="Normln"/>
    <w:next w:val="Normln"/>
    <w:link w:val="Nadpis4Char"/>
    <w:qFormat/>
    <w:rsid w:val="0091597A"/>
    <w:pPr>
      <w:keepNext/>
      <w:numPr>
        <w:numId w:val="28"/>
      </w:numPr>
      <w:outlineLvl w:val="3"/>
    </w:pPr>
    <w:rPr>
      <w:rFonts w:ascii="Arial" w:hAnsi="Arial" w:cs="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91597A"/>
    <w:pPr>
      <w:spacing w:before="100" w:beforeAutospacing="1" w:after="100" w:afterAutospacing="1"/>
    </w:pPr>
    <w:rPr>
      <w:rFonts w:ascii="Arial Unicode MS" w:eastAsia="Arial Unicode MS" w:hAnsi="Arial Unicode MS" w:cs="Arial Unicode MS"/>
      <w:color w:val="000000"/>
    </w:rPr>
  </w:style>
  <w:style w:type="paragraph" w:styleId="Zkladntext">
    <w:name w:val="Body Text"/>
    <w:basedOn w:val="Normln"/>
    <w:semiHidden/>
    <w:rsid w:val="0091597A"/>
    <w:pPr>
      <w:jc w:val="both"/>
    </w:pPr>
    <w:rPr>
      <w:rFonts w:ascii="Arial" w:hAnsi="Arial"/>
      <w:sz w:val="20"/>
    </w:rPr>
  </w:style>
  <w:style w:type="paragraph" w:styleId="Zkladntext2">
    <w:name w:val="Body Text 2"/>
    <w:basedOn w:val="Normln"/>
    <w:semiHidden/>
    <w:rsid w:val="0091597A"/>
    <w:rPr>
      <w:rFonts w:ascii="Arial" w:hAnsi="Arial"/>
      <w:sz w:val="20"/>
    </w:rPr>
  </w:style>
  <w:style w:type="paragraph" w:styleId="Zkladntext3">
    <w:name w:val="Body Text 3"/>
    <w:basedOn w:val="Normln"/>
    <w:semiHidden/>
    <w:rsid w:val="0091597A"/>
    <w:pPr>
      <w:jc w:val="both"/>
    </w:pPr>
  </w:style>
  <w:style w:type="paragraph" w:styleId="Zkladntextodsazen">
    <w:name w:val="Body Text Indent"/>
    <w:basedOn w:val="Normln"/>
    <w:semiHidden/>
    <w:rsid w:val="0091597A"/>
    <w:pPr>
      <w:spacing w:before="120"/>
      <w:ind w:left="708" w:firstLine="12"/>
      <w:jc w:val="both"/>
    </w:pPr>
    <w:rPr>
      <w:rFonts w:ascii="Arial" w:hAnsi="Arial" w:cs="Arial"/>
    </w:rPr>
  </w:style>
  <w:style w:type="paragraph" w:styleId="Zkladntextodsazen2">
    <w:name w:val="Body Text Indent 2"/>
    <w:basedOn w:val="Normln"/>
    <w:semiHidden/>
    <w:rsid w:val="0091597A"/>
    <w:pPr>
      <w:spacing w:before="120"/>
      <w:ind w:firstLine="708"/>
      <w:jc w:val="both"/>
    </w:pPr>
    <w:rPr>
      <w:rFonts w:ascii="Arial" w:hAnsi="Arial" w:cs="Arial"/>
    </w:rPr>
  </w:style>
  <w:style w:type="paragraph" w:customStyle="1" w:styleId="Normln0">
    <w:name w:val="Normln"/>
    <w:rsid w:val="0091597A"/>
    <w:pPr>
      <w:autoSpaceDE w:val="0"/>
      <w:autoSpaceDN w:val="0"/>
      <w:adjustRightInd w:val="0"/>
    </w:pPr>
    <w:rPr>
      <w:rFonts w:ascii="MS Sans Serif" w:hAnsi="MS Sans Serif"/>
      <w:sz w:val="24"/>
      <w:szCs w:val="24"/>
    </w:rPr>
  </w:style>
  <w:style w:type="character" w:styleId="Hypertextovodkaz">
    <w:name w:val="Hyperlink"/>
    <w:basedOn w:val="Standardnpsmoodstavce"/>
    <w:semiHidden/>
    <w:rsid w:val="0091597A"/>
    <w:rPr>
      <w:color w:val="0000FF"/>
      <w:u w:val="single"/>
    </w:rPr>
  </w:style>
  <w:style w:type="character" w:customStyle="1" w:styleId="urs-osoba">
    <w:name w:val="urs-osoba"/>
    <w:basedOn w:val="Standardnpsmoodstavce"/>
    <w:rsid w:val="0091597A"/>
  </w:style>
  <w:style w:type="character" w:styleId="Sledovanodkaz">
    <w:name w:val="FollowedHyperlink"/>
    <w:basedOn w:val="Standardnpsmoodstavce"/>
    <w:semiHidden/>
    <w:rsid w:val="0091597A"/>
    <w:rPr>
      <w:color w:val="800080"/>
      <w:u w:val="single"/>
    </w:rPr>
  </w:style>
  <w:style w:type="paragraph" w:styleId="Zkladntextodsazen3">
    <w:name w:val="Body Text Indent 3"/>
    <w:basedOn w:val="Normln"/>
    <w:semiHidden/>
    <w:rsid w:val="0091597A"/>
    <w:pPr>
      <w:tabs>
        <w:tab w:val="left" w:pos="709"/>
      </w:tabs>
      <w:spacing w:before="120"/>
      <w:ind w:left="720" w:hanging="720"/>
      <w:jc w:val="both"/>
    </w:pPr>
  </w:style>
  <w:style w:type="paragraph" w:styleId="Zhlav">
    <w:name w:val="header"/>
    <w:basedOn w:val="Normln"/>
    <w:semiHidden/>
    <w:rsid w:val="0091597A"/>
    <w:pPr>
      <w:tabs>
        <w:tab w:val="center" w:pos="4536"/>
        <w:tab w:val="right" w:pos="9072"/>
      </w:tabs>
    </w:pPr>
  </w:style>
  <w:style w:type="paragraph" w:styleId="Zpat">
    <w:name w:val="footer"/>
    <w:basedOn w:val="Normln"/>
    <w:semiHidden/>
    <w:rsid w:val="0091597A"/>
    <w:pPr>
      <w:tabs>
        <w:tab w:val="center" w:pos="4536"/>
        <w:tab w:val="right" w:pos="9072"/>
      </w:tabs>
    </w:pPr>
  </w:style>
  <w:style w:type="character" w:styleId="slostrnky">
    <w:name w:val="page number"/>
    <w:basedOn w:val="Standardnpsmoodstavce"/>
    <w:semiHidden/>
    <w:rsid w:val="0091597A"/>
  </w:style>
  <w:style w:type="paragraph" w:styleId="Rozloendokumentu">
    <w:name w:val="Document Map"/>
    <w:basedOn w:val="Normln"/>
    <w:semiHidden/>
    <w:rsid w:val="0091597A"/>
    <w:pPr>
      <w:shd w:val="clear" w:color="auto" w:fill="000080"/>
    </w:pPr>
    <w:rPr>
      <w:rFonts w:ascii="Tahoma" w:hAnsi="Tahoma" w:cs="Tahoma"/>
    </w:rPr>
  </w:style>
  <w:style w:type="paragraph" w:styleId="Textbubliny">
    <w:name w:val="Balloon Text"/>
    <w:basedOn w:val="Normln"/>
    <w:semiHidden/>
    <w:unhideWhenUsed/>
    <w:rsid w:val="0091597A"/>
    <w:rPr>
      <w:rFonts w:ascii="Tahoma" w:hAnsi="Tahoma" w:cs="Tahoma"/>
      <w:sz w:val="16"/>
      <w:szCs w:val="16"/>
    </w:rPr>
  </w:style>
  <w:style w:type="character" w:customStyle="1" w:styleId="TextbublinyChar">
    <w:name w:val="Text bubliny Char"/>
    <w:basedOn w:val="Standardnpsmoodstavce"/>
    <w:semiHidden/>
    <w:rsid w:val="0091597A"/>
    <w:rPr>
      <w:rFonts w:ascii="Tahoma" w:hAnsi="Tahoma" w:cs="Tahoma"/>
      <w:sz w:val="16"/>
      <w:szCs w:val="16"/>
    </w:rPr>
  </w:style>
  <w:style w:type="paragraph" w:customStyle="1" w:styleId="Default">
    <w:name w:val="Default"/>
    <w:rsid w:val="0091597A"/>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semiHidden/>
    <w:rsid w:val="0091597A"/>
    <w:rPr>
      <w:sz w:val="16"/>
      <w:szCs w:val="16"/>
    </w:rPr>
  </w:style>
  <w:style w:type="paragraph" w:styleId="Textkomente">
    <w:name w:val="annotation text"/>
    <w:basedOn w:val="Normln"/>
    <w:semiHidden/>
    <w:rsid w:val="0091597A"/>
    <w:rPr>
      <w:sz w:val="20"/>
      <w:szCs w:val="20"/>
    </w:rPr>
  </w:style>
  <w:style w:type="paragraph" w:styleId="Pedmtkomente">
    <w:name w:val="annotation subject"/>
    <w:basedOn w:val="Textkomente"/>
    <w:next w:val="Textkomente"/>
    <w:semiHidden/>
    <w:unhideWhenUsed/>
    <w:rsid w:val="0091597A"/>
    <w:rPr>
      <w:b/>
      <w:bCs/>
    </w:rPr>
  </w:style>
  <w:style w:type="character" w:customStyle="1" w:styleId="TextkomenteChar">
    <w:name w:val="Text komentáře Char"/>
    <w:basedOn w:val="Standardnpsmoodstavce"/>
    <w:semiHidden/>
    <w:rsid w:val="0091597A"/>
  </w:style>
  <w:style w:type="character" w:customStyle="1" w:styleId="PedmtkomenteChar">
    <w:name w:val="Předmět komentáře Char"/>
    <w:basedOn w:val="TextkomenteChar"/>
    <w:rsid w:val="0091597A"/>
  </w:style>
  <w:style w:type="paragraph" w:styleId="Revize">
    <w:name w:val="Revision"/>
    <w:hidden/>
    <w:semiHidden/>
    <w:rsid w:val="0091597A"/>
    <w:rPr>
      <w:sz w:val="24"/>
      <w:szCs w:val="24"/>
    </w:rPr>
  </w:style>
  <w:style w:type="character" w:customStyle="1" w:styleId="cizojazycne">
    <w:name w:val="cizojazycne"/>
    <w:basedOn w:val="Standardnpsmoodstavce"/>
    <w:rsid w:val="0091597A"/>
  </w:style>
  <w:style w:type="paragraph" w:customStyle="1" w:styleId="nadpis6">
    <w:name w:val="nadpis6"/>
    <w:basedOn w:val="Textkomente"/>
    <w:rsid w:val="0091597A"/>
    <w:pPr>
      <w:overflowPunct w:val="0"/>
      <w:autoSpaceDE w:val="0"/>
      <w:autoSpaceDN w:val="0"/>
      <w:adjustRightInd w:val="0"/>
      <w:jc w:val="both"/>
    </w:pPr>
    <w:rPr>
      <w:rFonts w:ascii="Arial" w:hAnsi="Arial" w:cs="Arial"/>
      <w:b/>
      <w:lang w:eastAsia="en-US"/>
    </w:rPr>
  </w:style>
  <w:style w:type="character" w:customStyle="1" w:styleId="Nadpis4Char">
    <w:name w:val="Nadpis 4 Char"/>
    <w:basedOn w:val="Standardnpsmoodstavce"/>
    <w:link w:val="Nadpis4"/>
    <w:rsid w:val="00FD71B2"/>
    <w:rPr>
      <w:rFonts w:ascii="Arial" w:hAnsi="Arial" w:cs="Arial"/>
      <w:szCs w:val="24"/>
    </w:rPr>
  </w:style>
  <w:style w:type="character" w:customStyle="1" w:styleId="shorttext">
    <w:name w:val="short_text"/>
    <w:rsid w:val="001C77DA"/>
  </w:style>
  <w:style w:type="character" w:styleId="Siln">
    <w:name w:val="Strong"/>
    <w:basedOn w:val="Standardnpsmoodstavce"/>
    <w:uiPriority w:val="22"/>
    <w:qFormat/>
    <w:rsid w:val="00DA6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7925">
      <w:bodyDiv w:val="1"/>
      <w:marLeft w:val="0"/>
      <w:marRight w:val="0"/>
      <w:marTop w:val="0"/>
      <w:marBottom w:val="0"/>
      <w:divBdr>
        <w:top w:val="none" w:sz="0" w:space="0" w:color="auto"/>
        <w:left w:val="none" w:sz="0" w:space="0" w:color="auto"/>
        <w:bottom w:val="none" w:sz="0" w:space="0" w:color="auto"/>
        <w:right w:val="none" w:sz="0" w:space="0" w:color="auto"/>
      </w:divBdr>
    </w:div>
    <w:div w:id="187717651">
      <w:bodyDiv w:val="1"/>
      <w:marLeft w:val="0"/>
      <w:marRight w:val="0"/>
      <w:marTop w:val="0"/>
      <w:marBottom w:val="0"/>
      <w:divBdr>
        <w:top w:val="none" w:sz="0" w:space="0" w:color="auto"/>
        <w:left w:val="none" w:sz="0" w:space="0" w:color="auto"/>
        <w:bottom w:val="none" w:sz="0" w:space="0" w:color="auto"/>
        <w:right w:val="none" w:sz="0" w:space="0" w:color="auto"/>
      </w:divBdr>
    </w:div>
    <w:div w:id="712655348">
      <w:bodyDiv w:val="1"/>
      <w:marLeft w:val="0"/>
      <w:marRight w:val="0"/>
      <w:marTop w:val="0"/>
      <w:marBottom w:val="0"/>
      <w:divBdr>
        <w:top w:val="none" w:sz="0" w:space="0" w:color="auto"/>
        <w:left w:val="none" w:sz="0" w:space="0" w:color="auto"/>
        <w:bottom w:val="none" w:sz="0" w:space="0" w:color="auto"/>
        <w:right w:val="none" w:sz="0" w:space="0" w:color="auto"/>
      </w:divBdr>
    </w:div>
    <w:div w:id="1047873579">
      <w:bodyDiv w:val="1"/>
      <w:marLeft w:val="0"/>
      <w:marRight w:val="0"/>
      <w:marTop w:val="0"/>
      <w:marBottom w:val="0"/>
      <w:divBdr>
        <w:top w:val="none" w:sz="0" w:space="0" w:color="auto"/>
        <w:left w:val="none" w:sz="0" w:space="0" w:color="auto"/>
        <w:bottom w:val="none" w:sz="0" w:space="0" w:color="auto"/>
        <w:right w:val="none" w:sz="0" w:space="0" w:color="auto"/>
      </w:divBdr>
    </w:div>
    <w:div w:id="1059206094">
      <w:bodyDiv w:val="1"/>
      <w:marLeft w:val="0"/>
      <w:marRight w:val="0"/>
      <w:marTop w:val="0"/>
      <w:marBottom w:val="0"/>
      <w:divBdr>
        <w:top w:val="none" w:sz="0" w:space="0" w:color="auto"/>
        <w:left w:val="none" w:sz="0" w:space="0" w:color="auto"/>
        <w:bottom w:val="none" w:sz="0" w:space="0" w:color="auto"/>
        <w:right w:val="none" w:sz="0" w:space="0" w:color="auto"/>
      </w:divBdr>
    </w:div>
    <w:div w:id="10871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rzy.cz/ekonomika/sluzby/" TargetMode="External"/><Relationship Id="rId13" Type="http://schemas.openxmlformats.org/officeDocument/2006/relationships/hyperlink" Target="https://www.czso.cz/csu/czso/informacni_technologie_p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v.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urzy.cz/koronavirus/pocet-nakazeny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jstrik-firem.kurzy.cz/" TargetMode="External"/><Relationship Id="rId4" Type="http://schemas.openxmlformats.org/officeDocument/2006/relationships/settings" Target="settings.xml"/><Relationship Id="rId9" Type="http://schemas.openxmlformats.org/officeDocument/2006/relationships/hyperlink" Target="https://www.kurzy.cz/komodity/datum-graf-vyvoje-ceny/"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70AB-6C36-4534-8931-CB5CF23D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7</Pages>
  <Words>4195</Words>
  <Characters>24757</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13</vt:lpstr>
    </vt:vector>
  </TitlesOfParts>
  <Company>CSU</Company>
  <LinksUpToDate>false</LinksUpToDate>
  <CharactersWithSpaces>28895</CharactersWithSpaces>
  <SharedDoc>false</SharedDoc>
  <HLinks>
    <vt:vector size="12" baseType="variant">
      <vt:variant>
        <vt:i4>8061038</vt:i4>
      </vt:variant>
      <vt:variant>
        <vt:i4>3</vt:i4>
      </vt:variant>
      <vt:variant>
        <vt:i4>0</vt:i4>
      </vt:variant>
      <vt:variant>
        <vt:i4>5</vt:i4>
      </vt:variant>
      <vt:variant>
        <vt:lpwstr>http://www.czso.cz/csu/redakce.nsf/i/informacni_technologie_pm</vt:lpwstr>
      </vt:variant>
      <vt:variant>
        <vt:lpwstr/>
      </vt:variant>
      <vt:variant>
        <vt:i4>6553709</vt:i4>
      </vt:variant>
      <vt:variant>
        <vt:i4>0</vt:i4>
      </vt:variant>
      <vt:variant>
        <vt:i4>0</vt:i4>
      </vt:variant>
      <vt:variant>
        <vt:i4>5</vt:i4>
      </vt:variant>
      <vt:variant>
        <vt:lpwstr>http://www.uiv.cz/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System Service</dc:creator>
  <cp:lastModifiedBy>Lošanová Jitka</cp:lastModifiedBy>
  <cp:revision>32</cp:revision>
  <cp:lastPrinted>2019-08-30T09:45:00Z</cp:lastPrinted>
  <dcterms:created xsi:type="dcterms:W3CDTF">2021-09-30T12:27:00Z</dcterms:created>
  <dcterms:modified xsi:type="dcterms:W3CDTF">2022-11-08T10:19:00Z</dcterms:modified>
</cp:coreProperties>
</file>