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326B" w14:textId="770CCB52" w:rsidR="00965C92" w:rsidRPr="00294955" w:rsidRDefault="007E6050" w:rsidP="00E20CED">
      <w:pPr>
        <w:rPr>
          <w:rFonts w:ascii="Arial" w:hAnsi="Arial" w:cs="Arial"/>
          <w:b/>
          <w:bCs/>
          <w:i/>
          <w:iCs/>
          <w:color w:val="0071BC"/>
        </w:rPr>
      </w:pPr>
      <w:bookmarkStart w:id="0" w:name="_GoBack"/>
      <w:bookmarkEnd w:id="0"/>
      <w:r w:rsidRPr="00835065">
        <w:rPr>
          <w:rFonts w:ascii="Arial" w:hAnsi="Arial" w:cs="Arial"/>
          <w:b/>
          <w:bCs/>
          <w:i/>
          <w:iCs/>
          <w:color w:val="0071BC"/>
        </w:rPr>
        <w:t>8</w:t>
      </w:r>
      <w:r w:rsidR="00965C92" w:rsidRPr="00835065">
        <w:rPr>
          <w:rFonts w:ascii="Arial" w:hAnsi="Arial" w:cs="Arial"/>
          <w:b/>
          <w:bCs/>
          <w:i/>
          <w:iCs/>
          <w:color w:val="0071BC"/>
        </w:rPr>
        <w:t xml:space="preserve"> </w:t>
      </w:r>
      <w:r w:rsidR="001E037E" w:rsidRPr="00835065">
        <w:rPr>
          <w:rFonts w:ascii="Arial" w:hAnsi="Arial" w:cs="Arial"/>
          <w:b/>
          <w:bCs/>
          <w:i/>
          <w:iCs/>
          <w:color w:val="0071BC"/>
        </w:rPr>
        <w:t xml:space="preserve"> </w:t>
      </w:r>
      <w:r w:rsidR="00965C92" w:rsidRPr="00835065">
        <w:rPr>
          <w:rFonts w:ascii="Arial" w:hAnsi="Arial" w:cs="Arial"/>
          <w:b/>
          <w:bCs/>
          <w:i/>
          <w:iCs/>
          <w:color w:val="0071BC"/>
        </w:rPr>
        <w:t>PRICES</w:t>
      </w:r>
    </w:p>
    <w:p w14:paraId="1EAC1B53" w14:textId="11673F77" w:rsidR="00965C92" w:rsidRDefault="00965C92" w:rsidP="00294955">
      <w:pPr>
        <w:jc w:val="both"/>
        <w:rPr>
          <w:rFonts w:ascii="Arial" w:hAnsi="Arial" w:cs="Arial"/>
          <w:sz w:val="18"/>
          <w:szCs w:val="18"/>
        </w:rPr>
      </w:pPr>
    </w:p>
    <w:p w14:paraId="4717C5A4" w14:textId="77777777" w:rsidR="001117EC" w:rsidRPr="001117EC" w:rsidRDefault="001117EC" w:rsidP="001117EC">
      <w:pPr>
        <w:tabs>
          <w:tab w:val="left" w:pos="0"/>
        </w:tabs>
        <w:jc w:val="both"/>
        <w:rPr>
          <w:rFonts w:ascii="Arial" w:eastAsia="Arial Unicode MS" w:hAnsi="Arial" w:cs="Arial"/>
          <w:b/>
          <w:i/>
          <w:iCs/>
          <w:color w:val="0071BC"/>
          <w:sz w:val="20"/>
          <w:szCs w:val="20"/>
        </w:rPr>
      </w:pPr>
      <w:r w:rsidRPr="001117EC">
        <w:rPr>
          <w:rFonts w:ascii="Arial" w:eastAsia="Arial Unicode MS" w:hAnsi="Arial" w:cs="Arial"/>
          <w:b/>
          <w:i/>
          <w:iCs/>
          <w:color w:val="0071BC"/>
          <w:sz w:val="20"/>
          <w:szCs w:val="20"/>
        </w:rPr>
        <w:t>Methodological notes</w:t>
      </w:r>
    </w:p>
    <w:p w14:paraId="40FA71DA" w14:textId="77777777" w:rsidR="001117EC" w:rsidRPr="008008C9" w:rsidRDefault="001117EC" w:rsidP="00294955">
      <w:pPr>
        <w:jc w:val="both"/>
        <w:rPr>
          <w:rFonts w:ascii="Arial" w:hAnsi="Arial" w:cs="Arial"/>
          <w:sz w:val="18"/>
          <w:szCs w:val="18"/>
        </w:rPr>
      </w:pPr>
    </w:p>
    <w:p w14:paraId="4BA0FA92" w14:textId="35BDCF73" w:rsidR="00965C92" w:rsidRPr="00294955" w:rsidRDefault="00965C92" w:rsidP="00294955">
      <w:pPr>
        <w:pStyle w:val="Normlnweb"/>
        <w:tabs>
          <w:tab w:val="left" w:pos="480"/>
        </w:tabs>
        <w:spacing w:before="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price indices are calculated as </w:t>
      </w:r>
      <w:r w:rsidRPr="00294955">
        <w:rPr>
          <w:rFonts w:ascii="Arial" w:hAnsi="Arial" w:cs="Arial"/>
          <w:b/>
          <w:bCs/>
          <w:i/>
          <w:iCs/>
          <w:color w:val="auto"/>
          <w:sz w:val="18"/>
          <w:szCs w:val="18"/>
          <w:lang w:val="en-GB"/>
        </w:rPr>
        <w:t>sample indices</w:t>
      </w:r>
      <w:r w:rsidR="008C7F20" w:rsidRPr="00294955">
        <w:rPr>
          <w:rFonts w:ascii="Arial" w:hAnsi="Arial" w:cs="Arial"/>
          <w:bCs/>
          <w:i/>
          <w:iCs/>
          <w:color w:val="auto"/>
          <w:sz w:val="18"/>
          <w:szCs w:val="18"/>
          <w:lang w:val="en-GB"/>
        </w:rPr>
        <w:t>,</w:t>
      </w:r>
      <w:r w:rsidRPr="00294955">
        <w:rPr>
          <w:rFonts w:ascii="Arial" w:hAnsi="Arial" w:cs="Arial"/>
          <w:i/>
          <w:iCs/>
          <w:color w:val="auto"/>
          <w:sz w:val="18"/>
          <w:szCs w:val="18"/>
          <w:lang w:val="en-GB"/>
        </w:rPr>
        <w:t xml:space="preserve"> i.e. the calculation </w:t>
      </w:r>
      <w:r w:rsidR="00174CA6" w:rsidRPr="00294955">
        <w:rPr>
          <w:rFonts w:ascii="Arial" w:hAnsi="Arial" w:cs="Arial"/>
          <w:i/>
          <w:iCs/>
          <w:color w:val="auto"/>
          <w:sz w:val="18"/>
          <w:szCs w:val="18"/>
          <w:lang w:val="en-GB"/>
        </w:rPr>
        <w:t xml:space="preserve">thereof </w:t>
      </w:r>
      <w:r w:rsidRPr="00294955">
        <w:rPr>
          <w:rFonts w:ascii="Arial" w:hAnsi="Arial" w:cs="Arial"/>
          <w:i/>
          <w:iCs/>
          <w:color w:val="auto"/>
          <w:sz w:val="18"/>
          <w:szCs w:val="18"/>
          <w:lang w:val="en-GB"/>
        </w:rPr>
        <w:t xml:space="preserve">is based on prices of </w:t>
      </w:r>
      <w:r w:rsidRPr="00294955">
        <w:rPr>
          <w:rFonts w:ascii="Arial" w:hAnsi="Arial" w:cs="Arial"/>
          <w:b/>
          <w:bCs/>
          <w:i/>
          <w:iCs/>
          <w:color w:val="auto"/>
          <w:sz w:val="18"/>
          <w:szCs w:val="18"/>
          <w:lang w:val="en-GB"/>
        </w:rPr>
        <w:t xml:space="preserve">selected </w:t>
      </w:r>
      <w:r w:rsidRPr="00294955">
        <w:rPr>
          <w:rFonts w:ascii="Arial" w:hAnsi="Arial" w:cs="Arial"/>
          <w:b/>
          <w:i/>
          <w:iCs/>
          <w:color w:val="auto"/>
          <w:sz w:val="18"/>
          <w:szCs w:val="18"/>
          <w:lang w:val="en-GB"/>
        </w:rPr>
        <w:t>representatives</w:t>
      </w:r>
      <w:r w:rsidRPr="00294955">
        <w:rPr>
          <w:rFonts w:ascii="Arial" w:hAnsi="Arial" w:cs="Arial"/>
          <w:i/>
          <w:iCs/>
          <w:color w:val="auto"/>
          <w:sz w:val="18"/>
          <w:szCs w:val="18"/>
          <w:lang w:val="en-GB"/>
        </w:rPr>
        <w:t xml:space="preserve"> (</w:t>
      </w:r>
      <w:r w:rsidR="001E7B32" w:rsidRPr="00294955">
        <w:rPr>
          <w:rFonts w:ascii="Arial" w:hAnsi="Arial" w:cs="Arial"/>
          <w:i/>
          <w:iCs/>
          <w:color w:val="auto"/>
          <w:sz w:val="18"/>
          <w:szCs w:val="18"/>
          <w:lang w:val="en-GB"/>
        </w:rPr>
        <w:t xml:space="preserve">of </w:t>
      </w:r>
      <w:r w:rsidR="00D50228" w:rsidRPr="00294955">
        <w:rPr>
          <w:rFonts w:ascii="Arial" w:hAnsi="Arial" w:cs="Arial"/>
          <w:i/>
          <w:iCs/>
          <w:color w:val="auto"/>
          <w:sz w:val="18"/>
          <w:szCs w:val="18"/>
          <w:lang w:val="en-GB"/>
        </w:rPr>
        <w:t>goods and services) monitored in a </w:t>
      </w:r>
      <w:r w:rsidR="00D50228" w:rsidRPr="00294955">
        <w:rPr>
          <w:rFonts w:ascii="Arial" w:hAnsi="Arial" w:cs="Arial"/>
          <w:b/>
          <w:bCs/>
          <w:i/>
          <w:iCs/>
          <w:color w:val="auto"/>
          <w:sz w:val="18"/>
          <w:szCs w:val="18"/>
          <w:lang w:val="en-GB"/>
        </w:rPr>
        <w:t>sample</w:t>
      </w:r>
      <w:r w:rsidR="00D50228" w:rsidRPr="00294955">
        <w:rPr>
          <w:rFonts w:ascii="Arial" w:hAnsi="Arial" w:cs="Arial"/>
          <w:b/>
          <w:i/>
          <w:iCs/>
          <w:color w:val="auto"/>
          <w:sz w:val="18"/>
          <w:szCs w:val="18"/>
          <w:lang w:val="en-GB"/>
        </w:rPr>
        <w:t xml:space="preserve"> of reporting units</w:t>
      </w:r>
      <w:r w:rsidR="00D50228" w:rsidRPr="00294955">
        <w:rPr>
          <w:rFonts w:ascii="Arial" w:hAnsi="Arial" w:cs="Arial"/>
          <w:i/>
          <w:iCs/>
          <w:color w:val="auto"/>
          <w:sz w:val="18"/>
          <w:szCs w:val="18"/>
          <w:lang w:val="en-GB"/>
        </w:rPr>
        <w:t>. 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2005</w:t>
      </w:r>
      <w:r w:rsidR="00E86E76" w:rsidRPr="00294955">
        <w:rPr>
          <w:rFonts w:ascii="Arial" w:hAnsi="Arial" w:cs="Arial"/>
          <w:i/>
          <w:iCs/>
          <w:color w:val="auto"/>
          <w:sz w:val="18"/>
          <w:szCs w:val="18"/>
          <w:lang w:val="en-GB"/>
        </w:rPr>
        <w:t>,</w:t>
      </w:r>
      <w:r w:rsidR="003D0ABB" w:rsidRPr="00294955">
        <w:rPr>
          <w:rFonts w:ascii="Arial" w:hAnsi="Arial" w:cs="Arial"/>
          <w:i/>
          <w:iCs/>
          <w:color w:val="auto"/>
          <w:sz w:val="18"/>
          <w:szCs w:val="18"/>
          <w:lang w:val="en-GB"/>
        </w:rPr>
        <w:t xml:space="preserve"> </w:t>
      </w:r>
      <w:r w:rsidR="00C849A6" w:rsidRPr="00294955">
        <w:rPr>
          <w:rFonts w:ascii="Arial" w:hAnsi="Arial" w:cs="Arial"/>
          <w:i/>
          <w:iCs/>
          <w:color w:val="auto"/>
          <w:sz w:val="18"/>
          <w:szCs w:val="18"/>
          <w:lang w:val="en-GB"/>
        </w:rPr>
        <w:t>2010, and 2015).</w:t>
      </w:r>
    </w:p>
    <w:p w14:paraId="79B98E73" w14:textId="4DCC2E8A" w:rsidR="00965C92"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Price indices (monthly and quarterly ones) are calculated from prices measured in the reference period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14:paraId="5E9AC2B1" w14:textId="5CB584A3" w:rsidR="00965C92"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individual producer price indices use the national version </w:t>
      </w:r>
      <w:r w:rsidR="005F2FFF" w:rsidRPr="00294955">
        <w:rPr>
          <w:rFonts w:ascii="Arial" w:hAnsi="Arial" w:cs="Arial"/>
          <w:i/>
          <w:iCs/>
          <w:color w:val="auto"/>
          <w:sz w:val="18"/>
          <w:szCs w:val="18"/>
          <w:lang w:val="en-GB"/>
        </w:rPr>
        <w:t xml:space="preserve">called the Classification of Products (CZ-CPA) of the Statistical Classification of Products by Activity in the European Union, Version 2.1 (CPA Ver. 2.1), which is linked to the national version Classification of Economic Activities (CZ-NACE) of the </w:t>
      </w:r>
      <w:r w:rsidR="000A2536" w:rsidRPr="00294955">
        <w:rPr>
          <w:rFonts w:ascii="Arial" w:hAnsi="Arial" w:cs="Arial"/>
          <w:i/>
          <w:iCs/>
          <w:color w:val="auto"/>
          <w:sz w:val="18"/>
          <w:szCs w:val="18"/>
          <w:lang w:val="en-GB"/>
        </w:rPr>
        <w:t xml:space="preserve">Statistical Classification of Economic Activities in the European Community, Rev. 2 </w:t>
      </w:r>
      <w:r w:rsidR="005F2FFF" w:rsidRPr="00294955">
        <w:rPr>
          <w:rFonts w:ascii="Arial" w:hAnsi="Arial" w:cs="Arial"/>
          <w:i/>
          <w:iCs/>
          <w:color w:val="auto"/>
          <w:sz w:val="18"/>
          <w:szCs w:val="18"/>
          <w:lang w:val="en-GB"/>
        </w:rPr>
        <w:t>(NACE</w:t>
      </w:r>
      <w:r w:rsidR="003C5215" w:rsidRPr="00294955">
        <w:rPr>
          <w:rFonts w:ascii="Arial" w:hAnsi="Arial" w:cs="Arial"/>
          <w:i/>
          <w:iCs/>
          <w:color w:val="auto"/>
          <w:sz w:val="18"/>
          <w:szCs w:val="18"/>
          <w:lang w:val="en-GB"/>
        </w:rPr>
        <w:t xml:space="preserve"> Rev. 2</w:t>
      </w:r>
      <w:r w:rsidR="005F2FFF" w:rsidRPr="00294955">
        <w:rPr>
          <w:rFonts w:ascii="Arial" w:hAnsi="Arial" w:cs="Arial"/>
          <w:i/>
          <w:iCs/>
          <w:color w:val="auto"/>
          <w:sz w:val="18"/>
          <w:szCs w:val="18"/>
          <w:lang w:val="en-GB"/>
        </w:rPr>
        <w:t>). The national version of the international Classification of Types of Constructions</w:t>
      </w:r>
      <w:r w:rsidRPr="00294955">
        <w:rPr>
          <w:rFonts w:ascii="Arial" w:hAnsi="Arial" w:cs="Arial"/>
          <w:i/>
          <w:iCs/>
          <w:color w:val="auto"/>
          <w:sz w:val="18"/>
          <w:szCs w:val="18"/>
          <w:lang w:val="en-GB"/>
        </w:rPr>
        <w:t xml:space="preserve"> CZ-CC is used for price indices of construction production. Consumer price indices are derived on the basis of the </w:t>
      </w:r>
      <w:r w:rsidR="00FD6DF5" w:rsidRPr="00294955">
        <w:rPr>
          <w:rFonts w:ascii="Arial" w:hAnsi="Arial" w:cs="Arial"/>
          <w:i/>
          <w:iCs/>
          <w:color w:val="auto"/>
          <w:sz w:val="18"/>
          <w:szCs w:val="18"/>
          <w:lang w:val="en-GB"/>
        </w:rPr>
        <w:t xml:space="preserve">European </w:t>
      </w:r>
      <w:r w:rsidRPr="00294955">
        <w:rPr>
          <w:rFonts w:ascii="Arial" w:hAnsi="Arial" w:cs="Arial"/>
          <w:i/>
          <w:iCs/>
          <w:color w:val="auto"/>
          <w:sz w:val="18"/>
          <w:szCs w:val="18"/>
          <w:lang w:val="en-GB"/>
        </w:rPr>
        <w:t>Classification</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of</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Individual</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Consumption</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by</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Purpose</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w:t>
      </w:r>
      <w:r w:rsidR="00FD6DF5" w:rsidRPr="00294955">
        <w:rPr>
          <w:rFonts w:ascii="Arial" w:hAnsi="Arial" w:cs="Arial"/>
          <w:i/>
          <w:iCs/>
          <w:color w:val="auto"/>
          <w:sz w:val="18"/>
          <w:szCs w:val="18"/>
          <w:lang w:val="en-GB"/>
        </w:rPr>
        <w:t>E</w:t>
      </w:r>
      <w:r w:rsidRPr="00294955">
        <w:rPr>
          <w:rFonts w:ascii="Arial" w:hAnsi="Arial" w:cs="Arial"/>
          <w:i/>
          <w:iCs/>
          <w:color w:val="auto"/>
          <w:sz w:val="18"/>
          <w:szCs w:val="18"/>
          <w:lang w:val="en-GB"/>
        </w:rPr>
        <w:t>COICOP)</w:t>
      </w:r>
      <w:r w:rsidR="005E3658">
        <w:rPr>
          <w:rFonts w:ascii="Arial" w:hAnsi="Arial" w:cs="Arial"/>
          <w:i/>
          <w:iCs/>
          <w:color w:val="auto"/>
          <w:sz w:val="18"/>
          <w:szCs w:val="18"/>
          <w:lang w:val="en-GB"/>
        </w:rPr>
        <w:t> </w:t>
      </w:r>
      <w:r w:rsidRPr="00294955">
        <w:rPr>
          <w:rFonts w:ascii="Arial" w:hAnsi="Arial" w:cs="Arial"/>
          <w:i/>
          <w:iCs/>
          <w:color w:val="auto"/>
          <w:sz w:val="18"/>
          <w:szCs w:val="18"/>
          <w:lang w:val="en-GB"/>
        </w:rPr>
        <w:t>–</w:t>
      </w:r>
      <w:r w:rsidR="008008C9">
        <w:rPr>
          <w:rFonts w:ascii="Arial" w:hAnsi="Arial" w:cs="Arial"/>
          <w:i/>
          <w:iCs/>
          <w:color w:val="auto"/>
          <w:sz w:val="18"/>
          <w:szCs w:val="18"/>
          <w:lang w:val="en-GB"/>
        </w:rPr>
        <w:t> </w:t>
      </w:r>
      <w:r w:rsidRPr="00294955">
        <w:rPr>
          <w:rFonts w:ascii="Arial" w:hAnsi="Arial" w:cs="Arial"/>
          <w:i/>
          <w:iCs/>
          <w:color w:val="auto"/>
          <w:sz w:val="18"/>
          <w:szCs w:val="18"/>
          <w:lang w:val="en-GB"/>
        </w:rPr>
        <w:t>see</w:t>
      </w:r>
      <w:r w:rsidR="005E3658">
        <w:rPr>
          <w:rFonts w:ascii="Arial" w:hAnsi="Arial" w:cs="Arial"/>
          <w:i/>
          <w:iCs/>
          <w:color w:val="auto"/>
          <w:sz w:val="18"/>
          <w:szCs w:val="18"/>
          <w:lang w:val="en-GB"/>
        </w:rPr>
        <w:t xml:space="preserve"> </w:t>
      </w:r>
      <w:hyperlink r:id="rId7" w:history="1">
        <w:r w:rsidR="00DE4ACF" w:rsidRPr="00DE4ACF">
          <w:rPr>
            <w:rStyle w:val="Hypertextovodkaz"/>
            <w:rFonts w:ascii="Arial" w:hAnsi="Arial" w:cs="Arial"/>
            <w:iCs/>
            <w:sz w:val="18"/>
            <w:szCs w:val="18"/>
            <w:lang w:val="en-GB"/>
          </w:rPr>
          <w:t>https://ec.europa.eu/eurostat/ramon/nomenclatures/index.cfm?TargetUrl=LST_NOM_DTL&amp;StrNom=COICOP_5&amp;StrLanguageCode=EN&amp;IntPcKey=&amp;StrLayoutCode=HIERARCHIC</w:t>
        </w:r>
      </w:hyperlink>
      <w:r w:rsidRPr="00DE4ACF">
        <w:rPr>
          <w:rFonts w:ascii="Arial" w:hAnsi="Arial" w:cs="Arial"/>
          <w:i/>
          <w:iCs/>
          <w:color w:val="auto"/>
          <w:sz w:val="18"/>
          <w:szCs w:val="18"/>
          <w:lang w:val="en-GB"/>
        </w:rPr>
        <w:t>.</w:t>
      </w:r>
      <w:r w:rsidRPr="00294955">
        <w:rPr>
          <w:rFonts w:ascii="Arial" w:hAnsi="Arial" w:cs="Arial"/>
          <w:i/>
          <w:iCs/>
          <w:color w:val="auto"/>
          <w:sz w:val="18"/>
          <w:szCs w:val="18"/>
          <w:lang w:val="en-GB"/>
        </w:rPr>
        <w:t xml:space="preserve"> Export and import price indices are constructed according to the Harmonized Commodity Description and Coding System (</w:t>
      </w:r>
      <w:r w:rsidRPr="00294955">
        <w:rPr>
          <w:rFonts w:ascii="Arial" w:hAnsi="Arial" w:cs="Arial"/>
          <w:i/>
          <w:color w:val="auto"/>
          <w:sz w:val="18"/>
          <w:szCs w:val="18"/>
          <w:lang w:val="en-GB"/>
        </w:rPr>
        <w:t>a system for classifying goods in international trade)</w:t>
      </w:r>
      <w:r w:rsidRPr="00294955">
        <w:rPr>
          <w:rFonts w:ascii="Arial" w:hAnsi="Arial" w:cs="Arial"/>
          <w:i/>
          <w:iCs/>
          <w:color w:val="auto"/>
          <w:sz w:val="18"/>
          <w:szCs w:val="18"/>
          <w:lang w:val="en-GB"/>
        </w:rPr>
        <w:t xml:space="preserve"> and </w:t>
      </w:r>
      <w:r w:rsidR="00CB6242" w:rsidRPr="00294955">
        <w:rPr>
          <w:rFonts w:ascii="Arial" w:hAnsi="Arial" w:cs="Arial"/>
          <w:i/>
          <w:iCs/>
          <w:color w:val="auto"/>
          <w:sz w:val="18"/>
          <w:szCs w:val="18"/>
          <w:lang w:val="en-GB"/>
        </w:rPr>
        <w:t>are further re</w:t>
      </w:r>
      <w:r w:rsidRPr="00294955">
        <w:rPr>
          <w:rFonts w:ascii="Arial" w:hAnsi="Arial" w:cs="Arial"/>
          <w:i/>
          <w:iCs/>
          <w:color w:val="auto"/>
          <w:sz w:val="18"/>
          <w:szCs w:val="18"/>
          <w:lang w:val="en-GB"/>
        </w:rPr>
        <w:t>calculated to comply with the breakdown of the Standard International Trade Classification, Rev. 4 (SITC, Rev. 4).</w:t>
      </w:r>
    </w:p>
    <w:p w14:paraId="722BF64F"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4696EE2E"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73C2A49" w14:textId="77777777" w:rsidR="00965C92" w:rsidRPr="00294955" w:rsidRDefault="00C849A6"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Notes on Tables</w:t>
      </w:r>
    </w:p>
    <w:p w14:paraId="096A3D90"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4BC87E93" w14:textId="02A1CDD1" w:rsidR="00965C92" w:rsidRPr="008008C9" w:rsidRDefault="00C849A6" w:rsidP="00294955">
      <w:pPr>
        <w:pStyle w:val="Normlnweb"/>
        <w:spacing w:before="0" w:beforeAutospacing="0" w:after="0" w:afterAutospacing="0"/>
        <w:jc w:val="both"/>
        <w:rPr>
          <w:rFonts w:ascii="Arial" w:hAnsi="Arial" w:cs="Arial"/>
          <w:b/>
          <w:i/>
          <w:iCs/>
          <w:color w:val="0071BC"/>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 xml:space="preserve">-1 </w:t>
      </w:r>
      <w:r w:rsidR="003361F1">
        <w:rPr>
          <w:rFonts w:ascii="Arial" w:hAnsi="Arial" w:cs="Arial"/>
          <w:b/>
          <w:i/>
          <w:iCs/>
          <w:color w:val="0071BC"/>
          <w:sz w:val="20"/>
          <w:szCs w:val="20"/>
          <w:lang w:val="en-GB"/>
        </w:rPr>
        <w:t xml:space="preserve"> </w:t>
      </w:r>
      <w:r w:rsidR="000A2536" w:rsidRPr="008008C9">
        <w:rPr>
          <w:rFonts w:ascii="Arial" w:hAnsi="Arial" w:cs="Arial"/>
          <w:b/>
          <w:i/>
          <w:iCs/>
          <w:color w:val="0071BC"/>
          <w:sz w:val="20"/>
          <w:szCs w:val="20"/>
          <w:lang w:val="en-GB"/>
        </w:rPr>
        <w:t>Annual averages of</w:t>
      </w:r>
      <w:r w:rsidR="00A61D99" w:rsidRPr="008008C9">
        <w:rPr>
          <w:rFonts w:ascii="Arial" w:hAnsi="Arial" w:cs="Arial"/>
          <w:b/>
          <w:i/>
          <w:iCs/>
          <w:color w:val="0071BC"/>
          <w:sz w:val="20"/>
          <w:szCs w:val="20"/>
          <w:lang w:val="en-GB"/>
        </w:rPr>
        <w:t xml:space="preserve"> </w:t>
      </w:r>
      <w:r w:rsidR="00A61D99" w:rsidRPr="008008C9">
        <w:rPr>
          <w:rFonts w:ascii="Arial" w:hAnsi="Arial" w:cs="Arial"/>
          <w:b/>
          <w:bCs/>
          <w:i/>
          <w:iCs/>
          <w:color w:val="0071BC"/>
          <w:sz w:val="20"/>
          <w:szCs w:val="20"/>
          <w:lang w:val="en-GB"/>
        </w:rPr>
        <w:t>p</w:t>
      </w:r>
      <w:r w:rsidRPr="008008C9">
        <w:rPr>
          <w:rFonts w:ascii="Arial" w:hAnsi="Arial" w:cs="Arial"/>
          <w:b/>
          <w:bCs/>
          <w:i/>
          <w:iCs/>
          <w:color w:val="0071BC"/>
          <w:sz w:val="20"/>
          <w:szCs w:val="20"/>
          <w:lang w:val="en-GB"/>
        </w:rPr>
        <w:t>roducer and consumer price indices</w:t>
      </w:r>
    </w:p>
    <w:p w14:paraId="65ACAF42"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CCC595C" w14:textId="77777777" w:rsidR="00965C92" w:rsidRPr="00294955" w:rsidRDefault="00C849A6"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Agricultural producer price index</w:t>
      </w:r>
    </w:p>
    <w:p w14:paraId="368CE4DB" w14:textId="55D3DCBE" w:rsidR="002F7B70" w:rsidRPr="00294955" w:rsidRDefault="00C849A6" w:rsidP="00294955">
      <w:pPr>
        <w:pStyle w:val="Zkladntextodsazen2"/>
        <w:spacing w:before="120" w:after="0" w:line="240" w:lineRule="auto"/>
        <w:ind w:left="0"/>
        <w:jc w:val="both"/>
        <w:rPr>
          <w:rFonts w:ascii="Arial" w:eastAsia="Arial Unicode MS" w:hAnsi="Arial" w:cs="Arial"/>
          <w:i/>
          <w:iCs/>
          <w:sz w:val="18"/>
          <w:szCs w:val="18"/>
        </w:rPr>
      </w:pPr>
      <w:r w:rsidRPr="00294955">
        <w:rPr>
          <w:rFonts w:ascii="Arial" w:eastAsia="Arial Unicode MS" w:hAnsi="Arial" w:cs="Arial"/>
          <w:i/>
          <w:iCs/>
          <w:sz w:val="18"/>
          <w:szCs w:val="18"/>
        </w:rPr>
        <w:t xml:space="preserve">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 for </w:t>
      </w:r>
      <w:r w:rsidR="0026005D" w:rsidRPr="00294955">
        <w:rPr>
          <w:rFonts w:ascii="Arial" w:eastAsia="Arial Unicode MS" w:hAnsi="Arial" w:cs="Arial"/>
          <w:i/>
          <w:iCs/>
          <w:sz w:val="18"/>
          <w:szCs w:val="18"/>
        </w:rPr>
        <w:t xml:space="preserve">the </w:t>
      </w:r>
      <w:r w:rsidRPr="00294955">
        <w:rPr>
          <w:rFonts w:ascii="Arial" w:eastAsia="Arial Unicode MS" w:hAnsi="Arial" w:cs="Arial"/>
          <w:i/>
          <w:iCs/>
          <w:sz w:val="18"/>
          <w:szCs w:val="18"/>
        </w:rPr>
        <w:t>domestic</w:t>
      </w:r>
      <w:r w:rsidR="0026005D" w:rsidRPr="00294955">
        <w:rPr>
          <w:rFonts w:ascii="Arial" w:eastAsia="Arial Unicode MS" w:hAnsi="Arial" w:cs="Arial"/>
          <w:i/>
          <w:iCs/>
          <w:sz w:val="18"/>
          <w:szCs w:val="18"/>
        </w:rPr>
        <w:t xml:space="preserve"> market</w:t>
      </w:r>
      <w:r w:rsidRPr="00294955">
        <w:rPr>
          <w:rFonts w:ascii="Arial" w:eastAsia="Arial Unicode MS" w:hAnsi="Arial" w:cs="Arial"/>
          <w:i/>
          <w:iCs/>
          <w:sz w:val="18"/>
          <w:szCs w:val="18"/>
        </w:rPr>
        <w:t xml:space="preserve"> as well as foreign markets, excluding freight costs related to the transport to the purchaser.</w:t>
      </w:r>
    </w:p>
    <w:p w14:paraId="56347582" w14:textId="77777777" w:rsidR="002F7B70"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In the course of </w:t>
      </w:r>
      <w:r w:rsidR="00CB6242" w:rsidRPr="00294955">
        <w:rPr>
          <w:rFonts w:ascii="Arial" w:hAnsi="Arial" w:cs="Arial"/>
          <w:i/>
          <w:iCs/>
          <w:color w:val="auto"/>
          <w:sz w:val="18"/>
          <w:szCs w:val="18"/>
          <w:lang w:val="en-GB"/>
        </w:rPr>
        <w:t>2017</w:t>
      </w:r>
      <w:r w:rsidR="006A58DB" w:rsidRPr="00294955">
        <w:rPr>
          <w:rFonts w:ascii="Arial" w:hAnsi="Arial" w:cs="Arial"/>
          <w:i/>
          <w:iCs/>
          <w:color w:val="auto"/>
          <w:sz w:val="18"/>
          <w:szCs w:val="18"/>
          <w:lang w:val="en-GB"/>
        </w:rPr>
        <w:t>,</w:t>
      </w:r>
      <w:r w:rsidR="00CB6242"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 xml:space="preserve">the agricultural producer price index underwent </w:t>
      </w:r>
      <w:r w:rsidR="009630CD" w:rsidRPr="00294955">
        <w:rPr>
          <w:rFonts w:ascii="Arial" w:hAnsi="Arial" w:cs="Arial"/>
          <w:i/>
          <w:iCs/>
          <w:color w:val="auto"/>
          <w:sz w:val="18"/>
          <w:szCs w:val="18"/>
          <w:lang w:val="en-GB"/>
        </w:rPr>
        <w:t xml:space="preserve">a </w:t>
      </w:r>
      <w:r w:rsidRPr="00294955">
        <w:rPr>
          <w:rFonts w:ascii="Arial" w:hAnsi="Arial" w:cs="Arial"/>
          <w:i/>
          <w:iCs/>
          <w:color w:val="auto"/>
          <w:sz w:val="18"/>
          <w:szCs w:val="18"/>
          <w:lang w:val="en-GB"/>
        </w:rPr>
        <w:t xml:space="preserve">standard </w:t>
      </w:r>
      <w:r w:rsidR="000A2536" w:rsidRPr="00294955">
        <w:rPr>
          <w:rFonts w:ascii="Arial" w:hAnsi="Arial" w:cs="Arial"/>
          <w:i/>
          <w:iCs/>
          <w:color w:val="auto"/>
          <w:sz w:val="18"/>
          <w:szCs w:val="18"/>
          <w:lang w:val="en-GB"/>
        </w:rPr>
        <w:t>comprehensive</w:t>
      </w:r>
      <w:r w:rsidR="00A97336"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revision. Since January </w:t>
      </w:r>
      <w:r w:rsidR="00CB6242" w:rsidRPr="00294955">
        <w:rPr>
          <w:rFonts w:ascii="Arial" w:hAnsi="Arial" w:cs="Arial"/>
          <w:i/>
          <w:iCs/>
          <w:color w:val="auto"/>
          <w:sz w:val="18"/>
          <w:szCs w:val="18"/>
          <w:lang w:val="en-GB"/>
        </w:rPr>
        <w:t>2018</w:t>
      </w:r>
      <w:r w:rsidR="006A58DB" w:rsidRPr="00294955">
        <w:rPr>
          <w:rFonts w:ascii="Arial" w:hAnsi="Arial" w:cs="Arial"/>
          <w:i/>
          <w:iCs/>
          <w:color w:val="auto"/>
          <w:sz w:val="18"/>
          <w:szCs w:val="18"/>
          <w:lang w:val="en-GB"/>
        </w:rPr>
        <w:t>,</w:t>
      </w:r>
      <w:r w:rsidR="00CB6242"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 xml:space="preserve">the agricultural producer price indices have been calculated </w:t>
      </w:r>
      <w:r w:rsidR="00EF2C13" w:rsidRPr="00294955">
        <w:rPr>
          <w:rFonts w:ascii="Arial" w:hAnsi="Arial" w:cs="Arial"/>
          <w:i/>
          <w:iCs/>
          <w:color w:val="auto"/>
          <w:sz w:val="18"/>
          <w:szCs w:val="18"/>
          <w:lang w:val="en-GB"/>
        </w:rPr>
        <w:t>based on</w:t>
      </w:r>
      <w:r w:rsidRPr="00294955">
        <w:rPr>
          <w:rFonts w:ascii="Arial" w:hAnsi="Arial" w:cs="Arial"/>
          <w:i/>
          <w:iCs/>
          <w:color w:val="auto"/>
          <w:sz w:val="18"/>
          <w:szCs w:val="18"/>
          <w:lang w:val="en-GB"/>
        </w:rPr>
        <w:t> weight</w:t>
      </w:r>
      <w:r w:rsidR="00CB6242" w:rsidRPr="00294955">
        <w:rPr>
          <w:rFonts w:ascii="Arial" w:hAnsi="Arial" w:cs="Arial"/>
          <w:i/>
          <w:iCs/>
          <w:color w:val="auto"/>
          <w:sz w:val="18"/>
          <w:szCs w:val="18"/>
          <w:lang w:val="en-GB"/>
        </w:rPr>
        <w:t>ing</w:t>
      </w:r>
      <w:r w:rsidRPr="00294955">
        <w:rPr>
          <w:rFonts w:ascii="Arial" w:hAnsi="Arial" w:cs="Arial"/>
          <w:i/>
          <w:iCs/>
          <w:color w:val="auto"/>
          <w:sz w:val="18"/>
          <w:szCs w:val="18"/>
          <w:lang w:val="en-GB"/>
        </w:rPr>
        <w:t xml:space="preserve"> scheme</w:t>
      </w:r>
      <w:r w:rsidR="00CB6242" w:rsidRPr="00294955">
        <w:rPr>
          <w:rFonts w:ascii="Arial" w:hAnsi="Arial" w:cs="Arial"/>
          <w:i/>
          <w:iCs/>
          <w:color w:val="auto"/>
          <w:sz w:val="18"/>
          <w:szCs w:val="18"/>
          <w:lang w:val="en-GB"/>
        </w:rPr>
        <w:t>s</w:t>
      </w:r>
      <w:r w:rsidRPr="00294955">
        <w:rPr>
          <w:rFonts w:ascii="Arial" w:hAnsi="Arial" w:cs="Arial"/>
          <w:i/>
          <w:iCs/>
          <w:color w:val="auto"/>
          <w:sz w:val="18"/>
          <w:szCs w:val="18"/>
          <w:lang w:val="en-GB"/>
        </w:rPr>
        <w:t xml:space="preserve"> derived from the average revenues in </w:t>
      </w:r>
      <w:r w:rsidR="00CB6242" w:rsidRPr="00294955">
        <w:rPr>
          <w:rFonts w:ascii="Arial" w:hAnsi="Arial" w:cs="Arial"/>
          <w:i/>
          <w:iCs/>
          <w:color w:val="auto"/>
          <w:sz w:val="18"/>
          <w:szCs w:val="18"/>
          <w:lang w:val="en-GB"/>
        </w:rPr>
        <w:t>2014</w:t>
      </w:r>
      <w:r w:rsidRPr="00294955">
        <w:rPr>
          <w:rFonts w:ascii="Arial" w:hAnsi="Arial" w:cs="Arial"/>
          <w:i/>
          <w:iCs/>
          <w:color w:val="auto"/>
          <w:sz w:val="18"/>
          <w:szCs w:val="18"/>
          <w:lang w:val="en-GB"/>
        </w:rPr>
        <w:t xml:space="preserve">, </w:t>
      </w:r>
      <w:r w:rsidR="00CB6242" w:rsidRPr="00294955">
        <w:rPr>
          <w:rFonts w:ascii="Arial" w:hAnsi="Arial" w:cs="Arial"/>
          <w:i/>
          <w:iCs/>
          <w:color w:val="auto"/>
          <w:sz w:val="18"/>
          <w:szCs w:val="18"/>
          <w:lang w:val="en-GB"/>
        </w:rPr>
        <w:t>2015</w:t>
      </w:r>
      <w:r w:rsidRPr="00294955">
        <w:rPr>
          <w:rFonts w:ascii="Arial" w:hAnsi="Arial" w:cs="Arial"/>
          <w:i/>
          <w:iCs/>
          <w:color w:val="auto"/>
          <w:sz w:val="18"/>
          <w:szCs w:val="18"/>
          <w:lang w:val="en-GB"/>
        </w:rPr>
        <w:t>, and </w:t>
      </w:r>
      <w:r w:rsidR="00CB6242" w:rsidRPr="00294955">
        <w:rPr>
          <w:rFonts w:ascii="Arial" w:hAnsi="Arial" w:cs="Arial"/>
          <w:i/>
          <w:iCs/>
          <w:color w:val="auto"/>
          <w:sz w:val="18"/>
          <w:szCs w:val="18"/>
          <w:lang w:val="en-GB"/>
        </w:rPr>
        <w:t>2016</w:t>
      </w:r>
      <w:r w:rsidRPr="00294955">
        <w:rPr>
          <w:rFonts w:ascii="Arial" w:hAnsi="Arial" w:cs="Arial"/>
          <w:i/>
          <w:iCs/>
          <w:color w:val="auto"/>
          <w:sz w:val="18"/>
          <w:szCs w:val="18"/>
          <w:lang w:val="en-GB"/>
        </w:rPr>
        <w:t>. </w:t>
      </w:r>
      <w:r w:rsidR="00F26A9B" w:rsidRPr="00294955">
        <w:rPr>
          <w:rFonts w:ascii="Arial" w:hAnsi="Arial" w:cs="Arial"/>
          <w:i/>
          <w:iCs/>
          <w:color w:val="auto"/>
          <w:sz w:val="18"/>
          <w:szCs w:val="18"/>
          <w:lang w:val="en-GB"/>
        </w:rPr>
        <w:t>The price base applied is the average of the year 2015</w:t>
      </w:r>
      <w:r w:rsidRPr="00294955">
        <w:rPr>
          <w:rFonts w:ascii="Arial" w:hAnsi="Arial" w:cs="Arial"/>
          <w:i/>
          <w:iCs/>
          <w:color w:val="auto"/>
          <w:sz w:val="18"/>
          <w:szCs w:val="18"/>
          <w:lang w:val="en-GB"/>
        </w:rPr>
        <w:t>.</w:t>
      </w:r>
    </w:p>
    <w:p w14:paraId="358CCECC" w14:textId="3A631020" w:rsidR="002F7B70" w:rsidRPr="00294955" w:rsidRDefault="00C849A6" w:rsidP="00294955">
      <w:pPr>
        <w:pStyle w:val="Normlnweb"/>
        <w:tabs>
          <w:tab w:val="left" w:pos="360"/>
        </w:tabs>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Weights of seasonal and non-seasonal agricultural commodities differ in various mo</w:t>
      </w:r>
      <w:r w:rsidR="00072CEB" w:rsidRPr="00294955">
        <w:rPr>
          <w:rFonts w:ascii="Arial" w:hAnsi="Arial" w:cs="Arial"/>
          <w:i/>
          <w:iCs/>
          <w:color w:val="auto"/>
          <w:sz w:val="18"/>
          <w:szCs w:val="18"/>
          <w:lang w:val="en-GB"/>
        </w:rPr>
        <w:t>n</w:t>
      </w:r>
      <w:r w:rsidRPr="00294955">
        <w:rPr>
          <w:rFonts w:ascii="Arial" w:hAnsi="Arial" w:cs="Arial"/>
          <w:i/>
          <w:iCs/>
          <w:color w:val="auto"/>
          <w:sz w:val="18"/>
          <w:szCs w:val="18"/>
          <w:lang w:val="en-GB"/>
        </w:rPr>
        <w:t>ths of the year and therefore the index calculation employed a two-dimensional weight</w:t>
      </w:r>
      <w:r w:rsidR="00072CEB" w:rsidRPr="00294955">
        <w:rPr>
          <w:rFonts w:ascii="Arial" w:hAnsi="Arial" w:cs="Arial"/>
          <w:i/>
          <w:iCs/>
          <w:color w:val="auto"/>
          <w:sz w:val="18"/>
          <w:szCs w:val="18"/>
          <w:lang w:val="en-GB"/>
        </w:rPr>
        <w:t>ing</w:t>
      </w:r>
      <w:r w:rsidRPr="00294955">
        <w:rPr>
          <w:rFonts w:ascii="Arial" w:hAnsi="Arial" w:cs="Arial"/>
          <w:i/>
          <w:iCs/>
          <w:color w:val="auto"/>
          <w:sz w:val="18"/>
          <w:szCs w:val="18"/>
          <w:lang w:val="en-GB"/>
        </w:rPr>
        <w:t xml:space="preserve"> scheme as a matrix. One dimension is for vertical aggregation from the level of representatives upward to the </w:t>
      </w:r>
      <w:r w:rsidR="00B42C72" w:rsidRPr="00294955">
        <w:rPr>
          <w:rFonts w:ascii="Arial" w:hAnsi="Arial" w:cs="Arial"/>
          <w:i/>
          <w:iCs/>
          <w:color w:val="auto"/>
          <w:sz w:val="18"/>
          <w:szCs w:val="18"/>
          <w:lang w:val="en-GB"/>
        </w:rPr>
        <w:t xml:space="preserve">highest </w:t>
      </w:r>
      <w:r w:rsidRPr="00294955">
        <w:rPr>
          <w:rFonts w:ascii="Arial" w:hAnsi="Arial" w:cs="Arial"/>
          <w:i/>
          <w:iCs/>
          <w:color w:val="auto"/>
          <w:sz w:val="18"/>
          <w:szCs w:val="18"/>
          <w:lang w:val="en-GB"/>
        </w:rPr>
        <w:t>level. The second dimension is for twelve months of the year. The</w:t>
      </w:r>
      <w:r w:rsidR="00072CEB" w:rsidRPr="00294955">
        <w:rPr>
          <w:rFonts w:ascii="Arial" w:hAnsi="Arial" w:cs="Arial"/>
          <w:i/>
          <w:iCs/>
          <w:color w:val="auto"/>
          <w:sz w:val="18"/>
          <w:szCs w:val="18"/>
          <w:lang w:val="en-GB"/>
        </w:rPr>
        <w:t>n the</w:t>
      </w:r>
      <w:r w:rsidRPr="00294955">
        <w:rPr>
          <w:rFonts w:ascii="Arial" w:hAnsi="Arial" w:cs="Arial"/>
          <w:i/>
          <w:iCs/>
          <w:color w:val="auto"/>
          <w:sz w:val="18"/>
          <w:szCs w:val="18"/>
          <w:lang w:val="en-GB"/>
        </w:rPr>
        <w:t xml:space="preserve"> sum of weights of the highest aggregation for each month of the year is equal to the nominal sum of 1 000. </w:t>
      </w:r>
      <w:r w:rsidR="00072CEB" w:rsidRPr="00294955">
        <w:rPr>
          <w:rFonts w:ascii="Arial" w:hAnsi="Arial" w:cs="Arial"/>
          <w:i/>
          <w:iCs/>
          <w:color w:val="auto"/>
          <w:sz w:val="18"/>
          <w:szCs w:val="18"/>
          <w:lang w:val="en-GB"/>
        </w:rPr>
        <w:t>V</w:t>
      </w:r>
      <w:r w:rsidRPr="00294955">
        <w:rPr>
          <w:rFonts w:ascii="Arial" w:hAnsi="Arial" w:cs="Arial"/>
          <w:i/>
          <w:iCs/>
          <w:color w:val="auto"/>
          <w:sz w:val="18"/>
          <w:szCs w:val="18"/>
          <w:lang w:val="en-GB"/>
        </w:rPr>
        <w:t xml:space="preserve">ariable monthly weights </w:t>
      </w:r>
      <w:r w:rsidR="0061461E" w:rsidRPr="00294955">
        <w:rPr>
          <w:rFonts w:ascii="Arial" w:hAnsi="Arial" w:cs="Arial"/>
          <w:i/>
          <w:iCs/>
          <w:color w:val="auto"/>
          <w:sz w:val="18"/>
          <w:szCs w:val="18"/>
          <w:lang w:val="en-GB"/>
        </w:rPr>
        <w:t>are</w:t>
      </w:r>
      <w:r w:rsidRPr="00294955">
        <w:rPr>
          <w:rFonts w:ascii="Arial" w:hAnsi="Arial" w:cs="Arial"/>
          <w:i/>
          <w:iCs/>
          <w:color w:val="auto"/>
          <w:sz w:val="18"/>
          <w:szCs w:val="18"/>
          <w:lang w:val="en-GB"/>
        </w:rPr>
        <w:t xml:space="preserve"> used for the calculation of agricultural producer price indices.</w:t>
      </w:r>
    </w:p>
    <w:p w14:paraId="75E64864"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1E740DD4"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65434E43" w14:textId="77777777" w:rsidR="00032476" w:rsidRPr="00294955" w:rsidRDefault="00032476"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Agricultural input price index</w:t>
      </w:r>
    </w:p>
    <w:p w14:paraId="621E4EC8" w14:textId="706D2BA4" w:rsidR="00965C92" w:rsidRPr="00294955" w:rsidRDefault="00032476" w:rsidP="00294955">
      <w:pPr>
        <w:pStyle w:val="Normlnweb"/>
        <w:tabs>
          <w:tab w:val="left" w:pos="240"/>
        </w:tabs>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 agricultural input price index (AIPI) for goods and services is calculated in compliance with the Eurostat methodology.</w:t>
      </w:r>
      <w:r w:rsidR="00C849A6" w:rsidRPr="00294955">
        <w:rPr>
          <w:rFonts w:ascii="Arial" w:hAnsi="Arial" w:cs="Arial"/>
          <w:i/>
          <w:iCs/>
          <w:color w:val="auto"/>
          <w:sz w:val="18"/>
          <w:szCs w:val="18"/>
          <w:lang w:val="en-GB"/>
        </w:rPr>
        <w:t xml:space="preserve"> This method of calculation is based on a combined price index, comprising of price indices of “</w:t>
      </w:r>
      <w:r w:rsidR="00C849A6" w:rsidRPr="00294955">
        <w:rPr>
          <w:rFonts w:ascii="Arial" w:hAnsi="Arial" w:cs="Arial"/>
          <w:bCs/>
          <w:i/>
          <w:iCs/>
          <w:color w:val="auto"/>
          <w:sz w:val="18"/>
          <w:szCs w:val="18"/>
          <w:lang w:val="en-GB"/>
        </w:rPr>
        <w:t>Goods and services consumed in agriculture”</w:t>
      </w:r>
      <w:r w:rsidR="00C849A6" w:rsidRPr="00294955">
        <w:rPr>
          <w:rFonts w:ascii="Arial" w:hAnsi="Arial" w:cs="Arial"/>
          <w:i/>
          <w:iCs/>
          <w:color w:val="auto"/>
          <w:sz w:val="18"/>
          <w:szCs w:val="18"/>
          <w:lang w:val="en-GB"/>
        </w:rPr>
        <w:t xml:space="preserve"> and</w:t>
      </w:r>
      <w:r w:rsidR="00194311" w:rsidRPr="00294955">
        <w:rPr>
          <w:rFonts w:ascii="Arial" w:hAnsi="Arial" w:cs="Arial"/>
          <w:i/>
          <w:iCs/>
          <w:color w:val="auto"/>
          <w:sz w:val="18"/>
          <w:szCs w:val="18"/>
          <w:lang w:val="en-GB"/>
        </w:rPr>
        <w:t xml:space="preserve"> of</w:t>
      </w:r>
      <w:r w:rsidR="00C849A6" w:rsidRPr="00294955">
        <w:rPr>
          <w:rFonts w:ascii="Arial" w:hAnsi="Arial" w:cs="Arial"/>
          <w:i/>
          <w:iCs/>
          <w:color w:val="auto"/>
          <w:sz w:val="18"/>
          <w:szCs w:val="18"/>
          <w:lang w:val="en-GB"/>
        </w:rPr>
        <w:t xml:space="preserve"> “</w:t>
      </w:r>
      <w:r w:rsidR="00C849A6" w:rsidRPr="00294955">
        <w:rPr>
          <w:rFonts w:ascii="Arial" w:hAnsi="Arial" w:cs="Arial"/>
          <w:bCs/>
          <w:i/>
          <w:iCs/>
          <w:color w:val="auto"/>
          <w:sz w:val="18"/>
          <w:szCs w:val="18"/>
          <w:lang w:val="en-GB"/>
        </w:rPr>
        <w:t>Goods and services contributing to agricultural investments”.</w:t>
      </w:r>
    </w:p>
    <w:p w14:paraId="3FC144D2" w14:textId="77777777" w:rsidR="00965C92" w:rsidRPr="00294955" w:rsidRDefault="00C849A6" w:rsidP="00294955">
      <w:pPr>
        <w:pStyle w:val="Normlnweb"/>
        <w:tabs>
          <w:tab w:val="left" w:pos="360"/>
        </w:tabs>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price base applied is the average of the year </w:t>
      </w:r>
      <w:r w:rsidR="00B53DA9" w:rsidRPr="00294955">
        <w:rPr>
          <w:rFonts w:ascii="Arial" w:hAnsi="Arial" w:cs="Arial"/>
          <w:i/>
          <w:iCs/>
          <w:color w:val="auto"/>
          <w:sz w:val="18"/>
          <w:szCs w:val="18"/>
          <w:lang w:val="en-GB"/>
        </w:rPr>
        <w:t>2015</w:t>
      </w:r>
      <w:r w:rsidRPr="00294955">
        <w:rPr>
          <w:rFonts w:ascii="Arial" w:hAnsi="Arial" w:cs="Arial"/>
          <w:i/>
          <w:iCs/>
          <w:color w:val="auto"/>
          <w:sz w:val="18"/>
          <w:szCs w:val="18"/>
          <w:lang w:val="en-GB"/>
        </w:rPr>
        <w:t>; the weighting scheme corresponds to the structure of agricultural costs in the same year.</w:t>
      </w:r>
    </w:p>
    <w:p w14:paraId="7479F0EC"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051C7643"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FF1AACD" w14:textId="77777777" w:rsidR="00965C92" w:rsidRPr="00294955" w:rsidRDefault="00C849A6" w:rsidP="00460FAB">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Forestry (roundwood) price index</w:t>
      </w:r>
      <w:r w:rsidRPr="00294955">
        <w:rPr>
          <w:rFonts w:ascii="Arial" w:hAnsi="Arial" w:cs="Arial"/>
          <w:i/>
          <w:iCs/>
          <w:color w:val="0071BC"/>
          <w:sz w:val="20"/>
          <w:szCs w:val="20"/>
          <w:lang w:val="en-GB"/>
        </w:rPr>
        <w:t xml:space="preserve"> – </w:t>
      </w:r>
      <w:r w:rsidRPr="00294955">
        <w:rPr>
          <w:rFonts w:ascii="Arial" w:hAnsi="Arial" w:cs="Arial"/>
          <w:b/>
          <w:bCs/>
          <w:i/>
          <w:iCs/>
          <w:color w:val="0071BC"/>
          <w:sz w:val="20"/>
          <w:szCs w:val="20"/>
          <w:lang w:val="en-GB"/>
        </w:rPr>
        <w:t>only forest owners</w:t>
      </w:r>
    </w:p>
    <w:p w14:paraId="653258BB" w14:textId="056E6549" w:rsidR="00965C92" w:rsidRPr="00294955" w:rsidRDefault="00C849A6" w:rsidP="00460FAB">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roundwood price index, can be also found as the raw timber price index, </w:t>
      </w:r>
      <w:r w:rsidR="003E68C1" w:rsidRPr="00294955">
        <w:rPr>
          <w:rFonts w:ascii="Arial" w:hAnsi="Arial" w:cs="Arial"/>
          <w:i/>
          <w:iCs/>
          <w:color w:val="auto"/>
          <w:sz w:val="18"/>
          <w:szCs w:val="18"/>
          <w:lang w:val="en-GB"/>
        </w:rPr>
        <w:t>is</w:t>
      </w:r>
      <w:r w:rsidRPr="00294955">
        <w:rPr>
          <w:rFonts w:ascii="Arial" w:hAnsi="Arial" w:cs="Arial"/>
          <w:i/>
          <w:iCs/>
          <w:color w:val="auto"/>
          <w:sz w:val="18"/>
          <w:szCs w:val="18"/>
          <w:lang w:val="en-GB"/>
        </w:rPr>
        <w:t xml:space="preserve"> calculated quarter</w:t>
      </w:r>
      <w:r w:rsidR="000A2536" w:rsidRPr="00294955">
        <w:rPr>
          <w:rFonts w:ascii="Arial" w:hAnsi="Arial" w:cs="Arial"/>
          <w:i/>
          <w:iCs/>
          <w:color w:val="auto"/>
          <w:sz w:val="18"/>
          <w:szCs w:val="18"/>
          <w:lang w:val="en-GB"/>
        </w:rPr>
        <w:t>ly</w:t>
      </w:r>
      <w:r w:rsidRPr="00294955">
        <w:rPr>
          <w:rFonts w:ascii="Arial" w:hAnsi="Arial" w:cs="Arial"/>
          <w:i/>
          <w:iCs/>
          <w:color w:val="auto"/>
          <w:sz w:val="18"/>
          <w:szCs w:val="18"/>
          <w:lang w:val="en-GB"/>
        </w:rPr>
        <w:t xml:space="preserve"> from average</w:t>
      </w:r>
      <w:r w:rsidR="00695DC0" w:rsidRPr="00294955">
        <w:rPr>
          <w:rFonts w:ascii="Arial" w:hAnsi="Arial" w:cs="Arial"/>
          <w:i/>
          <w:iCs/>
          <w:color w:val="auto"/>
          <w:sz w:val="18"/>
          <w:szCs w:val="18"/>
          <w:lang w:val="en-GB"/>
        </w:rPr>
        <w:t xml:space="preserve"> strike</w:t>
      </w:r>
      <w:r w:rsidRPr="00294955">
        <w:rPr>
          <w:rFonts w:ascii="Arial" w:hAnsi="Arial" w:cs="Arial"/>
          <w:i/>
          <w:iCs/>
          <w:color w:val="auto"/>
          <w:sz w:val="18"/>
          <w:szCs w:val="18"/>
          <w:lang w:val="en-GB"/>
        </w:rPr>
        <w:t xml:space="preserve"> (contractual) prices, excluding VAT, </w:t>
      </w:r>
      <w:r w:rsidR="00695DC0" w:rsidRPr="00294955">
        <w:rPr>
          <w:rFonts w:ascii="Arial" w:hAnsi="Arial" w:cs="Arial"/>
          <w:i/>
          <w:iCs/>
          <w:color w:val="auto"/>
          <w:sz w:val="18"/>
          <w:szCs w:val="18"/>
          <w:lang w:val="en-GB"/>
        </w:rPr>
        <w:t>reached in individual quarters of the surveyed year. Reported strike prices are for</w:t>
      </w:r>
      <w:r w:rsidR="00592EEF" w:rsidRPr="00294955">
        <w:rPr>
          <w:rFonts w:ascii="Arial" w:hAnsi="Arial" w:cs="Arial"/>
          <w:i/>
          <w:iCs/>
          <w:color w:val="auto"/>
          <w:sz w:val="18"/>
          <w:szCs w:val="18"/>
          <w:lang w:val="en-GB"/>
        </w:rPr>
        <w:t xml:space="preserve"> deliveries </w:t>
      </w:r>
      <w:r w:rsidRPr="00294955">
        <w:rPr>
          <w:rFonts w:ascii="Arial" w:hAnsi="Arial" w:cs="Arial"/>
          <w:i/>
          <w:iCs/>
          <w:color w:val="auto"/>
          <w:sz w:val="18"/>
          <w:szCs w:val="18"/>
          <w:lang w:val="en-GB"/>
        </w:rPr>
        <w:t>of roundwood</w:t>
      </w:r>
      <w:r w:rsidR="00B119EE" w:rsidRPr="00294955">
        <w:rPr>
          <w:rFonts w:ascii="Arial" w:hAnsi="Arial" w:cs="Arial"/>
          <w:i/>
          <w:iCs/>
          <w:color w:val="auto"/>
          <w:sz w:val="18"/>
          <w:szCs w:val="18"/>
          <w:lang w:val="en-GB"/>
        </w:rPr>
        <w:t xml:space="preserve"> (raw timber)</w:t>
      </w:r>
      <w:r w:rsidRPr="00294955">
        <w:rPr>
          <w:rFonts w:ascii="Arial" w:hAnsi="Arial" w:cs="Arial"/>
          <w:i/>
          <w:iCs/>
          <w:color w:val="auto"/>
          <w:sz w:val="18"/>
          <w:szCs w:val="18"/>
          <w:lang w:val="en-GB"/>
        </w:rPr>
        <w:t xml:space="preserve"> for</w:t>
      </w:r>
      <w:r w:rsidR="00B119EE" w:rsidRPr="00294955">
        <w:rPr>
          <w:rFonts w:ascii="Arial" w:hAnsi="Arial" w:cs="Arial"/>
          <w:i/>
          <w:iCs/>
          <w:color w:val="auto"/>
          <w:sz w:val="18"/>
          <w:szCs w:val="18"/>
          <w:lang w:val="en-GB"/>
        </w:rPr>
        <w:t xml:space="preserve"> the</w:t>
      </w:r>
      <w:r w:rsidRPr="00294955">
        <w:rPr>
          <w:rFonts w:ascii="Arial" w:hAnsi="Arial" w:cs="Arial"/>
          <w:i/>
          <w:iCs/>
          <w:color w:val="auto"/>
          <w:sz w:val="18"/>
          <w:szCs w:val="18"/>
          <w:lang w:val="en-GB"/>
        </w:rPr>
        <w:t xml:space="preserve"> domestic market (excluding own consumption and exports).</w:t>
      </w:r>
    </w:p>
    <w:p w14:paraId="5782EB1A" w14:textId="77777777" w:rsidR="00370A50"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In 2011, within an </w:t>
      </w:r>
      <w:r w:rsidR="000A2536" w:rsidRPr="00294955">
        <w:rPr>
          <w:rFonts w:ascii="Arial" w:hAnsi="Arial" w:cs="Arial"/>
          <w:i/>
          <w:iCs/>
          <w:color w:val="auto"/>
          <w:sz w:val="18"/>
          <w:szCs w:val="18"/>
          <w:lang w:val="en-GB"/>
        </w:rPr>
        <w:t>occasional</w:t>
      </w:r>
      <w:r w:rsidR="00AB025E"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revision of</w:t>
      </w:r>
      <w:r w:rsidR="0088772C" w:rsidRPr="00294955">
        <w:rPr>
          <w:rFonts w:ascii="Arial" w:hAnsi="Arial" w:cs="Arial"/>
          <w:i/>
          <w:iCs/>
          <w:color w:val="auto"/>
          <w:sz w:val="18"/>
          <w:szCs w:val="18"/>
          <w:lang w:val="en-GB"/>
        </w:rPr>
        <w:t xml:space="preserve"> the</w:t>
      </w:r>
      <w:r w:rsidRPr="00294955">
        <w:rPr>
          <w:rFonts w:ascii="Arial" w:hAnsi="Arial" w:cs="Arial"/>
          <w:i/>
          <w:iCs/>
          <w:color w:val="auto"/>
          <w:sz w:val="18"/>
          <w:szCs w:val="18"/>
          <w:lang w:val="en-GB"/>
        </w:rPr>
        <w:t xml:space="preserve"> forestry</w:t>
      </w:r>
      <w:r w:rsidR="0088772C" w:rsidRPr="00294955">
        <w:rPr>
          <w:rFonts w:ascii="Arial" w:hAnsi="Arial" w:cs="Arial"/>
          <w:i/>
          <w:iCs/>
          <w:color w:val="auto"/>
          <w:sz w:val="18"/>
          <w:szCs w:val="18"/>
          <w:lang w:val="en-GB"/>
        </w:rPr>
        <w:t xml:space="preserve"> (roundwood)</w:t>
      </w:r>
      <w:r w:rsidRPr="00294955">
        <w:rPr>
          <w:rFonts w:ascii="Arial" w:hAnsi="Arial" w:cs="Arial"/>
          <w:i/>
          <w:iCs/>
          <w:color w:val="auto"/>
          <w:sz w:val="18"/>
          <w:szCs w:val="18"/>
          <w:lang w:val="en-GB"/>
        </w:rPr>
        <w:t xml:space="preserve"> price </w:t>
      </w:r>
      <w:r w:rsidR="0088772C" w:rsidRPr="00294955">
        <w:rPr>
          <w:rFonts w:ascii="Arial" w:hAnsi="Arial" w:cs="Arial"/>
          <w:i/>
          <w:iCs/>
          <w:color w:val="auto"/>
          <w:sz w:val="18"/>
          <w:szCs w:val="18"/>
          <w:lang w:val="en-GB"/>
        </w:rPr>
        <w:t xml:space="preserve">index </w:t>
      </w:r>
      <w:r w:rsidRPr="00294955">
        <w:rPr>
          <w:rFonts w:ascii="Arial" w:hAnsi="Arial" w:cs="Arial"/>
          <w:i/>
          <w:iCs/>
          <w:color w:val="auto"/>
          <w:sz w:val="18"/>
          <w:szCs w:val="18"/>
          <w:lang w:val="en-GB"/>
        </w:rPr>
        <w:t>– owners, a weighted average for the calculation of average prices</w:t>
      </w:r>
      <w:r w:rsidR="00D560AF" w:rsidRPr="00294955">
        <w:rPr>
          <w:rFonts w:ascii="Arial" w:hAnsi="Arial" w:cs="Arial"/>
          <w:i/>
          <w:iCs/>
          <w:color w:val="auto"/>
          <w:sz w:val="18"/>
          <w:szCs w:val="18"/>
          <w:lang w:val="en-GB"/>
        </w:rPr>
        <w:t xml:space="preserve"> was</w:t>
      </w:r>
      <w:r w:rsidRPr="00294955">
        <w:rPr>
          <w:rFonts w:ascii="Arial" w:hAnsi="Arial" w:cs="Arial"/>
          <w:i/>
          <w:iCs/>
          <w:color w:val="auto"/>
          <w:sz w:val="18"/>
          <w:szCs w:val="18"/>
          <w:lang w:val="en-GB"/>
        </w:rPr>
        <w:t xml:space="preserve"> introduced for four most important assortments of roundwood (logs, quality III A/B – spruce; logs, quality III C – spruce; logs, quality III D – spruce; timber, quality V – timber for the pulp production – spruce). Average prices of other </w:t>
      </w:r>
      <w:r w:rsidRPr="00294955">
        <w:rPr>
          <w:rFonts w:ascii="Arial" w:hAnsi="Arial" w:cs="Arial"/>
          <w:i/>
          <w:iCs/>
          <w:color w:val="auto"/>
          <w:sz w:val="18"/>
          <w:szCs w:val="18"/>
          <w:lang w:val="en-GB"/>
        </w:rPr>
        <w:lastRenderedPageBreak/>
        <w:t xml:space="preserve">sorts are still calculated as a simple arithmetic mean. The index is calculated of 16 coniferous sorts and 11 non-coniferous sorts. </w:t>
      </w:r>
    </w:p>
    <w:p w14:paraId="5482373C" w14:textId="11A749ED" w:rsidR="00AA21FA"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In the course of the year 2016</w:t>
      </w:r>
      <w:r w:rsidR="00066AA5" w:rsidRPr="00294955">
        <w:rPr>
          <w:rFonts w:ascii="Arial" w:hAnsi="Arial" w:cs="Arial"/>
          <w:i/>
          <w:iCs/>
          <w:color w:val="auto"/>
          <w:sz w:val="18"/>
          <w:szCs w:val="18"/>
          <w:lang w:val="en-GB"/>
        </w:rPr>
        <w:t>,</w:t>
      </w:r>
      <w:r w:rsidRPr="00294955">
        <w:rPr>
          <w:rFonts w:ascii="Arial" w:hAnsi="Arial" w:cs="Arial"/>
          <w:i/>
          <w:iCs/>
          <w:color w:val="auto"/>
          <w:sz w:val="18"/>
          <w:szCs w:val="18"/>
          <w:lang w:val="en-GB"/>
        </w:rPr>
        <w:t xml:space="preserve"> a standard </w:t>
      </w:r>
      <w:r w:rsidR="00C77C2C" w:rsidRPr="00294955">
        <w:rPr>
          <w:rFonts w:ascii="Arial" w:hAnsi="Arial" w:cs="Arial"/>
          <w:i/>
          <w:iCs/>
          <w:color w:val="auto"/>
          <w:sz w:val="18"/>
          <w:szCs w:val="18"/>
          <w:lang w:val="en-GB"/>
        </w:rPr>
        <w:t xml:space="preserve">comprehensive </w:t>
      </w:r>
      <w:r w:rsidRPr="00294955">
        <w:rPr>
          <w:rFonts w:ascii="Arial" w:hAnsi="Arial" w:cs="Arial"/>
          <w:i/>
          <w:iCs/>
          <w:color w:val="auto"/>
          <w:sz w:val="18"/>
          <w:szCs w:val="18"/>
          <w:lang w:val="en-GB"/>
        </w:rPr>
        <w:t xml:space="preserve">revision of the calculation methodology of roundwood price indices </w:t>
      </w:r>
      <w:r w:rsidR="00C77C2C" w:rsidRPr="00294955">
        <w:rPr>
          <w:rFonts w:ascii="Arial" w:hAnsi="Arial" w:cs="Arial"/>
          <w:i/>
          <w:iCs/>
          <w:color w:val="auto"/>
          <w:sz w:val="18"/>
          <w:szCs w:val="18"/>
          <w:lang w:val="en-GB"/>
        </w:rPr>
        <w:t xml:space="preserve">was </w:t>
      </w:r>
      <w:r w:rsidRPr="00294955">
        <w:rPr>
          <w:rFonts w:ascii="Arial" w:hAnsi="Arial" w:cs="Arial"/>
          <w:i/>
          <w:iCs/>
          <w:color w:val="auto"/>
          <w:sz w:val="18"/>
          <w:szCs w:val="18"/>
          <w:lang w:val="en-GB"/>
        </w:rPr>
        <w:t xml:space="preserve">carried out. </w:t>
      </w:r>
      <w:r w:rsidR="000A2536" w:rsidRPr="00294955">
        <w:rPr>
          <w:rFonts w:ascii="Arial" w:hAnsi="Arial" w:cs="Arial"/>
          <w:i/>
          <w:iCs/>
          <w:color w:val="auto"/>
          <w:sz w:val="18"/>
          <w:szCs w:val="18"/>
          <w:lang w:val="en-GB"/>
        </w:rPr>
        <w:t xml:space="preserve">The index base and price base applied is the </w:t>
      </w:r>
      <w:r w:rsidRPr="00294955">
        <w:rPr>
          <w:rFonts w:ascii="Arial" w:hAnsi="Arial" w:cs="Arial"/>
          <w:i/>
          <w:iCs/>
          <w:color w:val="auto"/>
          <w:sz w:val="18"/>
          <w:szCs w:val="18"/>
          <w:lang w:val="en-GB"/>
        </w:rPr>
        <w:t>4</w:t>
      </w:r>
      <w:r w:rsidR="007852E3" w:rsidRPr="00294955">
        <w:rPr>
          <w:rFonts w:ascii="Arial" w:hAnsi="Arial" w:cs="Arial"/>
          <w:i/>
          <w:iCs/>
          <w:color w:val="auto"/>
          <w:sz w:val="18"/>
          <w:szCs w:val="18"/>
          <w:lang w:val="en-GB"/>
        </w:rPr>
        <w:t>th</w:t>
      </w:r>
      <w:r w:rsidR="00FC28E1" w:rsidRPr="00294955">
        <w:rPr>
          <w:rFonts w:ascii="Arial" w:hAnsi="Arial" w:cs="Arial"/>
          <w:i/>
          <w:iCs/>
          <w:color w:val="auto"/>
          <w:sz w:val="18"/>
          <w:szCs w:val="18"/>
          <w:lang w:val="en-GB"/>
        </w:rPr>
        <w:t xml:space="preserve"> quarter of 2016.</w:t>
      </w:r>
      <w:r w:rsidRPr="00294955">
        <w:rPr>
          <w:rFonts w:ascii="Arial" w:hAnsi="Arial" w:cs="Arial"/>
          <w:i/>
          <w:iCs/>
          <w:color w:val="auto"/>
          <w:sz w:val="18"/>
          <w:szCs w:val="18"/>
          <w:lang w:val="en-GB"/>
        </w:rPr>
        <w:t xml:space="preserve"> </w:t>
      </w:r>
      <w:r w:rsidR="001601BF" w:rsidRPr="00294955">
        <w:rPr>
          <w:rFonts w:ascii="Arial" w:hAnsi="Arial" w:cs="Arial"/>
          <w:i/>
          <w:iCs/>
          <w:color w:val="auto"/>
          <w:sz w:val="18"/>
          <w:szCs w:val="18"/>
          <w:lang w:val="en-GB"/>
        </w:rPr>
        <w:t>Within the revision, a</w:t>
      </w:r>
      <w:r w:rsidRPr="00294955">
        <w:rPr>
          <w:rFonts w:ascii="Arial" w:hAnsi="Arial" w:cs="Arial"/>
          <w:i/>
          <w:iCs/>
          <w:color w:val="auto"/>
          <w:sz w:val="18"/>
          <w:szCs w:val="18"/>
          <w:lang w:val="en-GB"/>
        </w:rPr>
        <w:t xml:space="preserve"> new weighting scheme</w:t>
      </w:r>
      <w:r w:rsidR="001601BF" w:rsidRPr="00294955">
        <w:rPr>
          <w:rFonts w:ascii="Arial" w:hAnsi="Arial" w:cs="Arial"/>
          <w:i/>
          <w:iCs/>
          <w:color w:val="auto"/>
          <w:sz w:val="18"/>
          <w:szCs w:val="18"/>
          <w:lang w:val="en-GB"/>
        </w:rPr>
        <w:t xml:space="preserve"> was set</w:t>
      </w:r>
      <w:r w:rsidRPr="00294955">
        <w:rPr>
          <w:rFonts w:ascii="Arial" w:hAnsi="Arial" w:cs="Arial"/>
          <w:i/>
          <w:iCs/>
          <w:color w:val="auto"/>
          <w:sz w:val="18"/>
          <w:szCs w:val="18"/>
          <w:lang w:val="en-GB"/>
        </w:rPr>
        <w:t xml:space="preserve"> </w:t>
      </w:r>
      <w:r w:rsidR="001601BF" w:rsidRPr="00294955">
        <w:rPr>
          <w:rFonts w:ascii="Arial" w:hAnsi="Arial" w:cs="Arial"/>
          <w:i/>
          <w:iCs/>
          <w:color w:val="auto"/>
          <w:sz w:val="18"/>
          <w:szCs w:val="18"/>
          <w:lang w:val="en-GB"/>
        </w:rPr>
        <w:t xml:space="preserve">for </w:t>
      </w:r>
      <w:r w:rsidRPr="00294955">
        <w:rPr>
          <w:rFonts w:ascii="Arial" w:hAnsi="Arial" w:cs="Arial"/>
          <w:i/>
          <w:iCs/>
          <w:color w:val="auto"/>
          <w:sz w:val="18"/>
          <w:szCs w:val="18"/>
          <w:lang w:val="en-GB"/>
        </w:rPr>
        <w:t xml:space="preserve">the assortments of roundwood according to the respondents-reported overview of the annual revenues on the separate questionnaires for 2013, 2014, and 2015. </w:t>
      </w:r>
      <w:r w:rsidR="003D0ABB" w:rsidRPr="00294955">
        <w:rPr>
          <w:rFonts w:ascii="Arial" w:hAnsi="Arial" w:cs="Arial"/>
          <w:i/>
          <w:iCs/>
          <w:color w:val="auto"/>
          <w:sz w:val="18"/>
          <w:szCs w:val="18"/>
          <w:lang w:val="en-GB"/>
        </w:rPr>
        <w:t>P</w:t>
      </w:r>
      <w:r w:rsidRPr="00294955">
        <w:rPr>
          <w:rFonts w:ascii="Arial" w:hAnsi="Arial" w:cs="Arial"/>
          <w:i/>
          <w:iCs/>
          <w:color w:val="auto"/>
          <w:sz w:val="18"/>
          <w:szCs w:val="18"/>
          <w:lang w:val="en-GB"/>
        </w:rPr>
        <w:t>rice indices according to the new struc</w:t>
      </w:r>
      <w:r w:rsidR="003D0ABB" w:rsidRPr="00294955">
        <w:rPr>
          <w:rFonts w:ascii="Arial" w:hAnsi="Arial" w:cs="Arial"/>
          <w:i/>
          <w:iCs/>
          <w:color w:val="auto"/>
          <w:sz w:val="18"/>
          <w:szCs w:val="18"/>
          <w:lang w:val="en-GB"/>
        </w:rPr>
        <w:t>t</w:t>
      </w:r>
      <w:r w:rsidRPr="00294955">
        <w:rPr>
          <w:rFonts w:ascii="Arial" w:hAnsi="Arial" w:cs="Arial"/>
          <w:i/>
          <w:iCs/>
          <w:color w:val="auto"/>
          <w:sz w:val="18"/>
          <w:szCs w:val="18"/>
          <w:lang w:val="en-GB"/>
        </w:rPr>
        <w:t xml:space="preserve">ure </w:t>
      </w:r>
      <w:r w:rsidR="00B43901" w:rsidRPr="00294955">
        <w:rPr>
          <w:rFonts w:ascii="Arial" w:hAnsi="Arial" w:cs="Arial"/>
          <w:i/>
          <w:iCs/>
          <w:color w:val="auto"/>
          <w:sz w:val="18"/>
          <w:szCs w:val="18"/>
          <w:lang w:val="en-GB"/>
        </w:rPr>
        <w:t xml:space="preserve">have been </w:t>
      </w:r>
      <w:r w:rsidRPr="00294955">
        <w:rPr>
          <w:rFonts w:ascii="Arial" w:hAnsi="Arial" w:cs="Arial"/>
          <w:i/>
          <w:iCs/>
          <w:color w:val="auto"/>
          <w:sz w:val="18"/>
          <w:szCs w:val="18"/>
          <w:lang w:val="en-GB"/>
        </w:rPr>
        <w:t xml:space="preserve">published since the 1st quarter of 2017. </w:t>
      </w:r>
      <w:r w:rsidR="00EB38AE" w:rsidRPr="00294955">
        <w:rPr>
          <w:rFonts w:ascii="Arial" w:hAnsi="Arial" w:cs="Arial"/>
          <w:i/>
          <w:iCs/>
          <w:color w:val="auto"/>
          <w:sz w:val="18"/>
          <w:szCs w:val="18"/>
          <w:lang w:val="en-GB"/>
        </w:rPr>
        <w:t xml:space="preserve">The structure of published quarterly indices has been narrowed since 2020. </w:t>
      </w:r>
    </w:p>
    <w:p w14:paraId="228DDD21"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3768F6C8"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0D02E8C" w14:textId="77777777" w:rsidR="00965C92" w:rsidRPr="00294955" w:rsidRDefault="00C849A6"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Industrial producer price index</w:t>
      </w:r>
    </w:p>
    <w:p w14:paraId="5D968D2B" w14:textId="59CBD333" w:rsidR="00965C92"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Industrial producer prices are </w:t>
      </w:r>
      <w:r w:rsidR="000A2536" w:rsidRPr="00294955">
        <w:rPr>
          <w:rFonts w:ascii="Arial" w:hAnsi="Arial" w:cs="Arial"/>
          <w:i/>
          <w:iCs/>
          <w:color w:val="auto"/>
          <w:sz w:val="18"/>
          <w:szCs w:val="18"/>
          <w:lang w:val="en-GB"/>
        </w:rPr>
        <w:t>surveyed</w:t>
      </w:r>
      <w:r w:rsidR="00E16251"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monthly based on the data from selected organi</w:t>
      </w:r>
      <w:r w:rsidR="00BF480E" w:rsidRPr="00294955">
        <w:rPr>
          <w:rFonts w:ascii="Arial" w:hAnsi="Arial" w:cs="Arial"/>
          <w:i/>
          <w:iCs/>
          <w:color w:val="auto"/>
          <w:sz w:val="18"/>
          <w:szCs w:val="18"/>
          <w:lang w:val="en-GB"/>
        </w:rPr>
        <w:t>s</w:t>
      </w:r>
      <w:r w:rsidRPr="00294955">
        <w:rPr>
          <w:rFonts w:ascii="Arial" w:hAnsi="Arial" w:cs="Arial"/>
          <w:i/>
          <w:iCs/>
          <w:color w:val="auto"/>
          <w:sz w:val="18"/>
          <w:szCs w:val="18"/>
          <w:lang w:val="en-GB"/>
        </w:rPr>
        <w:t xml:space="preserve">ations (approximately 1 200) on selected representatives (approximately </w:t>
      </w:r>
      <w:r w:rsidR="00777D87" w:rsidRPr="00294955">
        <w:rPr>
          <w:rFonts w:ascii="Arial" w:hAnsi="Arial" w:cs="Arial"/>
          <w:i/>
          <w:iCs/>
          <w:color w:val="auto"/>
          <w:sz w:val="18"/>
          <w:szCs w:val="18"/>
          <w:lang w:val="en-GB"/>
        </w:rPr>
        <w:t>5 000</w:t>
      </w:r>
      <w:r w:rsidRPr="00294955">
        <w:rPr>
          <w:rFonts w:ascii="Arial" w:hAnsi="Arial" w:cs="Arial"/>
          <w:i/>
          <w:iCs/>
          <w:color w:val="auto"/>
          <w:sz w:val="18"/>
          <w:szCs w:val="18"/>
          <w:lang w:val="en-GB"/>
        </w:rPr>
        <w:t xml:space="preserve">). Reported prices are prices agreed upon between </w:t>
      </w:r>
      <w:r w:rsidR="00F40DF7" w:rsidRPr="00294955">
        <w:rPr>
          <w:rFonts w:ascii="Arial" w:hAnsi="Arial" w:cs="Arial"/>
          <w:i/>
          <w:iCs/>
          <w:color w:val="auto"/>
          <w:sz w:val="18"/>
          <w:szCs w:val="18"/>
          <w:lang w:val="en-GB"/>
        </w:rPr>
        <w:t>a </w:t>
      </w:r>
      <w:r w:rsidRPr="00294955">
        <w:rPr>
          <w:rFonts w:ascii="Arial" w:hAnsi="Arial" w:cs="Arial"/>
          <w:i/>
          <w:iCs/>
          <w:color w:val="auto"/>
          <w:sz w:val="18"/>
          <w:szCs w:val="18"/>
          <w:lang w:val="en-GB"/>
        </w:rPr>
        <w:t xml:space="preserve">supplier and </w:t>
      </w:r>
      <w:r w:rsidR="00F40DF7" w:rsidRPr="00294955">
        <w:rPr>
          <w:rFonts w:ascii="Arial" w:hAnsi="Arial" w:cs="Arial"/>
          <w:i/>
          <w:iCs/>
          <w:color w:val="auto"/>
          <w:sz w:val="18"/>
          <w:szCs w:val="18"/>
          <w:lang w:val="en-GB"/>
        </w:rPr>
        <w:t xml:space="preserve">a customer </w:t>
      </w:r>
      <w:r w:rsidRPr="00294955">
        <w:rPr>
          <w:rFonts w:ascii="Arial" w:hAnsi="Arial" w:cs="Arial"/>
          <w:i/>
          <w:iCs/>
          <w:color w:val="auto"/>
          <w:sz w:val="18"/>
          <w:szCs w:val="18"/>
          <w:lang w:val="en-GB"/>
        </w:rPr>
        <w:t xml:space="preserve">residing in the Czech Republic (excluding VAT, excise duty, costs of transport to the customer, and </w:t>
      </w:r>
      <w:r w:rsidR="000A2536" w:rsidRPr="00294955">
        <w:rPr>
          <w:rFonts w:ascii="Arial" w:hAnsi="Arial" w:cs="Arial"/>
          <w:i/>
          <w:iCs/>
          <w:color w:val="auto"/>
          <w:sz w:val="18"/>
          <w:szCs w:val="18"/>
          <w:lang w:val="en-GB"/>
        </w:rPr>
        <w:t>the</w:t>
      </w:r>
      <w:r w:rsidR="005A692E"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transport</w:t>
      </w:r>
      <w:r w:rsidR="000A2536" w:rsidRPr="00294955">
        <w:rPr>
          <w:rFonts w:ascii="Arial" w:hAnsi="Arial" w:cs="Arial"/>
          <w:i/>
          <w:iCs/>
          <w:color w:val="auto"/>
          <w:sz w:val="18"/>
          <w:szCs w:val="18"/>
          <w:lang w:val="en-GB"/>
        </w:rPr>
        <w:t>-</w:t>
      </w:r>
      <w:r w:rsidRPr="00294955">
        <w:rPr>
          <w:rFonts w:ascii="Arial" w:hAnsi="Arial" w:cs="Arial"/>
          <w:i/>
          <w:iCs/>
          <w:color w:val="auto"/>
          <w:sz w:val="18"/>
          <w:szCs w:val="18"/>
          <w:lang w:val="en-GB"/>
        </w:rPr>
        <w:t>related costs) and invoiced for rather important business deals. The prices are measured between the 1st and</w:t>
      </w:r>
      <w:r w:rsidR="00B86899" w:rsidRPr="00294955">
        <w:rPr>
          <w:rFonts w:ascii="Arial" w:hAnsi="Arial" w:cs="Arial"/>
          <w:i/>
          <w:iCs/>
          <w:color w:val="auto"/>
          <w:sz w:val="18"/>
          <w:szCs w:val="18"/>
          <w:lang w:val="en-GB"/>
        </w:rPr>
        <w:t xml:space="preserve"> the</w:t>
      </w:r>
      <w:r w:rsidRPr="00294955">
        <w:rPr>
          <w:rFonts w:ascii="Arial" w:hAnsi="Arial" w:cs="Arial"/>
          <w:i/>
          <w:iCs/>
          <w:color w:val="auto"/>
          <w:sz w:val="18"/>
          <w:szCs w:val="18"/>
          <w:lang w:val="en-GB"/>
        </w:rPr>
        <w:t xml:space="preserve"> </w:t>
      </w:r>
      <w:r w:rsidR="00B53DA9" w:rsidRPr="00294955">
        <w:rPr>
          <w:rFonts w:ascii="Arial" w:hAnsi="Arial" w:cs="Arial"/>
          <w:i/>
          <w:iCs/>
          <w:color w:val="auto"/>
          <w:sz w:val="18"/>
          <w:szCs w:val="18"/>
          <w:lang w:val="en-GB"/>
        </w:rPr>
        <w:t>20th</w:t>
      </w:r>
      <w:r w:rsidR="00B53DA9" w:rsidRPr="00294955">
        <w:rPr>
          <w:rFonts w:ascii="Arial" w:hAnsi="Arial" w:cs="Arial"/>
          <w:i/>
          <w:iCs/>
          <w:color w:val="auto"/>
          <w:sz w:val="18"/>
          <w:szCs w:val="18"/>
          <w:vertAlign w:val="superscript"/>
          <w:lang w:val="en-GB"/>
        </w:rPr>
        <w:t> </w:t>
      </w:r>
      <w:r w:rsidRPr="00294955">
        <w:rPr>
          <w:rFonts w:ascii="Arial" w:hAnsi="Arial" w:cs="Arial"/>
          <w:i/>
          <w:iCs/>
          <w:color w:val="auto"/>
          <w:sz w:val="18"/>
          <w:szCs w:val="18"/>
          <w:lang w:val="en-GB"/>
        </w:rPr>
        <w:t>calendar day of the reference month.</w:t>
      </w:r>
    </w:p>
    <w:p w14:paraId="73B2A26E" w14:textId="77777777" w:rsidR="00965C92"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sections B to E.</w:t>
      </w:r>
    </w:p>
    <w:p w14:paraId="68D91FEF" w14:textId="68C20E45" w:rsidR="00BD23FE" w:rsidRPr="00294955" w:rsidRDefault="00C849A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In 2016</w:t>
      </w:r>
      <w:r w:rsidR="00305357" w:rsidRPr="00294955">
        <w:rPr>
          <w:rFonts w:ascii="Arial" w:hAnsi="Arial" w:cs="Arial"/>
          <w:i/>
          <w:iCs/>
          <w:color w:val="auto"/>
          <w:sz w:val="18"/>
          <w:szCs w:val="18"/>
          <w:lang w:val="en-GB"/>
        </w:rPr>
        <w:t>,</w:t>
      </w:r>
      <w:r w:rsidRPr="00294955">
        <w:rPr>
          <w:rFonts w:ascii="Arial" w:hAnsi="Arial" w:cs="Arial"/>
          <w:i/>
          <w:iCs/>
          <w:color w:val="auto"/>
          <w:sz w:val="18"/>
          <w:szCs w:val="18"/>
          <w:lang w:val="en-GB"/>
        </w:rPr>
        <w:t xml:space="preserve"> a standard </w:t>
      </w:r>
      <w:r w:rsidR="00FD1E5C" w:rsidRPr="00294955">
        <w:rPr>
          <w:rFonts w:ascii="Arial" w:hAnsi="Arial" w:cs="Arial"/>
          <w:i/>
          <w:iCs/>
          <w:color w:val="auto"/>
          <w:sz w:val="18"/>
          <w:szCs w:val="18"/>
          <w:lang w:val="en-GB"/>
        </w:rPr>
        <w:t xml:space="preserve">comprehensive </w:t>
      </w:r>
      <w:r w:rsidRPr="00294955">
        <w:rPr>
          <w:rFonts w:ascii="Arial" w:hAnsi="Arial" w:cs="Arial"/>
          <w:i/>
          <w:iCs/>
          <w:color w:val="auto"/>
          <w:sz w:val="18"/>
          <w:szCs w:val="18"/>
          <w:lang w:val="en-GB"/>
        </w:rPr>
        <w:t>revision of industrial producer price indices was carried out. From January 2017, on the basis thereof, price indices have been calculated applying weights for</w:t>
      </w:r>
      <w:r w:rsidR="00604A44" w:rsidRPr="00294955">
        <w:rPr>
          <w:rFonts w:ascii="Arial" w:hAnsi="Arial" w:cs="Arial"/>
          <w:i/>
          <w:iCs/>
          <w:color w:val="auto"/>
          <w:sz w:val="18"/>
          <w:szCs w:val="18"/>
          <w:lang w:val="en-GB"/>
        </w:rPr>
        <w:t xml:space="preserve"> the year</w:t>
      </w:r>
      <w:r w:rsidRPr="00294955">
        <w:rPr>
          <w:rFonts w:ascii="Arial" w:hAnsi="Arial" w:cs="Arial"/>
          <w:i/>
          <w:iCs/>
          <w:color w:val="auto"/>
          <w:sz w:val="18"/>
          <w:szCs w:val="18"/>
          <w:lang w:val="en-GB"/>
        </w:rPr>
        <w:t> 2015</w:t>
      </w:r>
      <w:r w:rsidRPr="00294955">
        <w:rPr>
          <w:rFonts w:ascii="Arial" w:hAnsi="Arial" w:cs="Arial"/>
          <w:i/>
          <w:iCs/>
          <w:sz w:val="18"/>
          <w:szCs w:val="18"/>
        </w:rPr>
        <w:t>.</w:t>
      </w:r>
      <w:r w:rsidR="00890D21" w:rsidRPr="00294955">
        <w:rPr>
          <w:rFonts w:ascii="Arial" w:hAnsi="Arial" w:cs="Arial"/>
          <w:i/>
          <w:iCs/>
          <w:sz w:val="18"/>
          <w:szCs w:val="18"/>
        </w:rPr>
        <w:t xml:space="preserve"> </w:t>
      </w:r>
      <w:r w:rsidR="00890D21" w:rsidRPr="00294955">
        <w:rPr>
          <w:rFonts w:ascii="Arial" w:hAnsi="Arial" w:cs="Arial"/>
          <w:i/>
          <w:iCs/>
          <w:color w:val="auto"/>
          <w:sz w:val="18"/>
          <w:szCs w:val="18"/>
          <w:lang w:val="en-GB"/>
        </w:rPr>
        <w:t>The weights were set based on the structure of domestic sales (revenues) of industrial producers for the year 2015.</w:t>
      </w:r>
    </w:p>
    <w:p w14:paraId="6CAB12C0" w14:textId="12A5B4BF" w:rsidR="00CA711C" w:rsidRPr="00294955" w:rsidRDefault="00BD23FE" w:rsidP="00294955">
      <w:pPr>
        <w:pStyle w:val="Normlnweb"/>
        <w:spacing w:before="120" w:beforeAutospacing="0" w:after="0" w:afterAutospacing="0"/>
        <w:jc w:val="both"/>
        <w:rPr>
          <w:rFonts w:ascii="Arial" w:hAnsi="Arial" w:cs="Arial"/>
          <w:color w:val="auto"/>
          <w:sz w:val="18"/>
          <w:szCs w:val="18"/>
          <w:lang w:val="en-GB"/>
        </w:rPr>
      </w:pPr>
      <w:r w:rsidRPr="00294955">
        <w:rPr>
          <w:rFonts w:ascii="Arial" w:hAnsi="Arial" w:cs="Arial"/>
          <w:i/>
          <w:iCs/>
          <w:color w:val="auto"/>
          <w:sz w:val="18"/>
          <w:szCs w:val="18"/>
          <w:lang w:val="en-GB"/>
        </w:rPr>
        <w:t>T</w:t>
      </w:r>
      <w:r w:rsidR="000A2536" w:rsidRPr="00294955">
        <w:rPr>
          <w:rFonts w:ascii="Arial" w:hAnsi="Arial" w:cs="Arial"/>
          <w:i/>
          <w:iCs/>
          <w:color w:val="auto"/>
          <w:sz w:val="18"/>
          <w:szCs w:val="18"/>
          <w:lang w:val="en-GB"/>
        </w:rPr>
        <w:t>he indices have the price base of December 2015 = 100. Price indices beginning from the four-digit level of the CZ-CPA upwards are chained to the new index base of the average of 2015 = 100 and to the current base of the average of 2005 = 100, ensuring thus continuation of the current time series of the indices. Information on the revision of the industrial</w:t>
      </w:r>
      <w:r w:rsidR="005A749E" w:rsidRPr="00294955">
        <w:rPr>
          <w:rFonts w:ascii="Arial" w:hAnsi="Arial" w:cs="Arial"/>
          <w:i/>
          <w:iCs/>
          <w:color w:val="auto"/>
          <w:sz w:val="18"/>
          <w:szCs w:val="18"/>
          <w:lang w:val="en-GB"/>
        </w:rPr>
        <w:t xml:space="preserve"> producer</w:t>
      </w:r>
      <w:r w:rsidR="000A2536" w:rsidRPr="00294955">
        <w:rPr>
          <w:rFonts w:ascii="Arial" w:hAnsi="Arial" w:cs="Arial"/>
          <w:i/>
          <w:iCs/>
          <w:color w:val="auto"/>
          <w:sz w:val="18"/>
          <w:szCs w:val="18"/>
          <w:lang w:val="en-GB"/>
        </w:rPr>
        <w:t xml:space="preserve"> price indices can be found </w:t>
      </w:r>
      <w:r w:rsidR="005A749E" w:rsidRPr="00294955">
        <w:rPr>
          <w:rFonts w:ascii="Arial" w:hAnsi="Arial" w:cs="Arial"/>
          <w:i/>
          <w:iCs/>
          <w:color w:val="auto"/>
          <w:sz w:val="18"/>
          <w:szCs w:val="18"/>
          <w:lang w:val="en-GB"/>
        </w:rPr>
        <w:t xml:space="preserve">on </w:t>
      </w:r>
      <w:r w:rsidR="000A2536" w:rsidRPr="00294955">
        <w:rPr>
          <w:rFonts w:ascii="Arial" w:hAnsi="Arial" w:cs="Arial"/>
          <w:i/>
          <w:iCs/>
          <w:color w:val="auto"/>
          <w:sz w:val="18"/>
          <w:szCs w:val="18"/>
          <w:lang w:val="en-GB"/>
        </w:rPr>
        <w:t>the website</w:t>
      </w:r>
      <w:r w:rsidR="006627CD" w:rsidRPr="00294955">
        <w:rPr>
          <w:rFonts w:ascii="Arial" w:hAnsi="Arial" w:cs="Arial"/>
          <w:i/>
          <w:iCs/>
          <w:color w:val="auto"/>
          <w:sz w:val="18"/>
          <w:szCs w:val="18"/>
          <w:lang w:val="en-GB"/>
        </w:rPr>
        <w:t xml:space="preserve"> of the Czech Statistical Office</w:t>
      </w:r>
      <w:r w:rsidR="000A2536" w:rsidRPr="00294955">
        <w:rPr>
          <w:rFonts w:ascii="Arial" w:hAnsi="Arial" w:cs="Arial"/>
          <w:i/>
          <w:iCs/>
          <w:color w:val="auto"/>
          <w:sz w:val="18"/>
          <w:szCs w:val="18"/>
          <w:lang w:val="en-GB"/>
        </w:rPr>
        <w:t xml:space="preserve"> at</w:t>
      </w:r>
      <w:r w:rsidR="000A2536" w:rsidRPr="00DE4ACF">
        <w:rPr>
          <w:rFonts w:ascii="Arial" w:hAnsi="Arial" w:cs="Arial"/>
          <w:i/>
          <w:iCs/>
          <w:color w:val="auto"/>
          <w:sz w:val="18"/>
          <w:szCs w:val="18"/>
          <w:lang w:val="en-GB"/>
        </w:rPr>
        <w:t xml:space="preserve">: </w:t>
      </w:r>
      <w:hyperlink r:id="rId8" w:history="1">
        <w:r w:rsidR="00DE4ACF" w:rsidRPr="00DE4ACF">
          <w:rPr>
            <w:rStyle w:val="Hypertextovodkaz"/>
            <w:rFonts w:ascii="Arial" w:hAnsi="Arial" w:cs="Arial"/>
            <w:sz w:val="18"/>
            <w:szCs w:val="18"/>
            <w:lang w:val="en-GB"/>
          </w:rPr>
          <w:t>www.czso.cz/csu/czso/revisions_producer_prices</w:t>
        </w:r>
      </w:hyperlink>
      <w:r w:rsidR="00D50228" w:rsidRPr="00294955">
        <w:rPr>
          <w:rFonts w:ascii="Arial" w:hAnsi="Arial" w:cs="Arial"/>
          <w:color w:val="auto"/>
          <w:sz w:val="18"/>
          <w:szCs w:val="18"/>
          <w:lang w:val="en-GB"/>
        </w:rPr>
        <w:t xml:space="preserve">. </w:t>
      </w:r>
    </w:p>
    <w:p w14:paraId="79FB4469"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377C694E" w14:textId="77777777" w:rsidR="00955F80" w:rsidRPr="00294955" w:rsidRDefault="00955F80" w:rsidP="00294955">
      <w:pPr>
        <w:pStyle w:val="Normlnweb"/>
        <w:spacing w:before="0" w:beforeAutospacing="0" w:after="0" w:afterAutospacing="0"/>
        <w:jc w:val="both"/>
        <w:rPr>
          <w:rFonts w:ascii="Arial" w:hAnsi="Arial" w:cs="Arial"/>
          <w:bCs/>
          <w:i/>
          <w:iCs/>
          <w:color w:val="auto"/>
          <w:sz w:val="18"/>
          <w:szCs w:val="18"/>
          <w:lang w:val="en-GB"/>
        </w:rPr>
      </w:pPr>
    </w:p>
    <w:p w14:paraId="3AE0A43C" w14:textId="77777777" w:rsidR="00965C92" w:rsidRPr="00294955" w:rsidRDefault="007852E3" w:rsidP="00294955">
      <w:pPr>
        <w:pStyle w:val="Normlnweb"/>
        <w:spacing w:before="0" w:beforeAutospacing="0" w:after="0" w:afterAutospacing="0"/>
        <w:jc w:val="both"/>
        <w:rPr>
          <w:rFonts w:ascii="Arial" w:hAnsi="Arial" w:cs="Arial"/>
          <w:b/>
          <w:bCs/>
          <w:i/>
          <w:iCs/>
          <w:color w:val="0071BC"/>
          <w:sz w:val="20"/>
          <w:szCs w:val="20"/>
          <w:lang w:val="en-GB"/>
        </w:rPr>
      </w:pPr>
      <w:r w:rsidRPr="00294955">
        <w:rPr>
          <w:rFonts w:ascii="Arial" w:hAnsi="Arial" w:cs="Arial"/>
          <w:b/>
          <w:bCs/>
          <w:i/>
          <w:iCs/>
          <w:color w:val="0071BC"/>
          <w:sz w:val="20"/>
          <w:szCs w:val="20"/>
          <w:lang w:val="en-GB"/>
        </w:rPr>
        <w:t xml:space="preserve">Price </w:t>
      </w:r>
      <w:r w:rsidR="00742323" w:rsidRPr="00294955">
        <w:rPr>
          <w:rFonts w:ascii="Arial" w:hAnsi="Arial" w:cs="Arial"/>
          <w:b/>
          <w:bCs/>
          <w:i/>
          <w:iCs/>
          <w:color w:val="0071BC"/>
          <w:sz w:val="20"/>
          <w:szCs w:val="20"/>
          <w:lang w:val="en-GB"/>
        </w:rPr>
        <w:t xml:space="preserve">index </w:t>
      </w:r>
      <w:r w:rsidRPr="00294955">
        <w:rPr>
          <w:rFonts w:ascii="Arial" w:hAnsi="Arial" w:cs="Arial"/>
          <w:b/>
          <w:bCs/>
          <w:i/>
          <w:iCs/>
          <w:color w:val="0071BC"/>
          <w:sz w:val="20"/>
          <w:szCs w:val="20"/>
          <w:lang w:val="en-GB"/>
        </w:rPr>
        <w:t>of constructions</w:t>
      </w:r>
    </w:p>
    <w:p w14:paraId="570975E6" w14:textId="77777777" w:rsidR="00965C92" w:rsidRPr="00294955" w:rsidRDefault="0074232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Price indices</w:t>
      </w:r>
      <w:r w:rsidR="007852E3" w:rsidRPr="00294955">
        <w:rPr>
          <w:rFonts w:ascii="Arial" w:hAnsi="Arial" w:cs="Arial"/>
          <w:i/>
          <w:iCs/>
          <w:color w:val="auto"/>
          <w:sz w:val="18"/>
          <w:szCs w:val="18"/>
          <w:lang w:val="en-GB"/>
        </w:rPr>
        <w:t xml:space="preserve"> of constructions </w:t>
      </w:r>
      <w:r w:rsidRPr="00294955">
        <w:rPr>
          <w:rFonts w:ascii="Arial" w:hAnsi="Arial" w:cs="Arial"/>
          <w:i/>
          <w:iCs/>
          <w:color w:val="auto"/>
          <w:sz w:val="18"/>
          <w:szCs w:val="18"/>
          <w:lang w:val="en-GB"/>
        </w:rPr>
        <w:t xml:space="preserve">are </w:t>
      </w:r>
      <w:r w:rsidR="007852E3" w:rsidRPr="00294955">
        <w:rPr>
          <w:rFonts w:ascii="Arial" w:hAnsi="Arial" w:cs="Arial"/>
          <w:i/>
          <w:iCs/>
          <w:color w:val="auto"/>
          <w:sz w:val="18"/>
          <w:szCs w:val="18"/>
          <w:lang w:val="en-GB"/>
        </w:rPr>
        <w:t xml:space="preserve">calculated quarterly from price indices of construction works calculated from prices </w:t>
      </w:r>
      <w:r w:rsidR="006C3C20" w:rsidRPr="00294955">
        <w:rPr>
          <w:rFonts w:ascii="Arial" w:hAnsi="Arial" w:cs="Arial"/>
          <w:i/>
          <w:iCs/>
          <w:color w:val="auto"/>
          <w:sz w:val="18"/>
          <w:szCs w:val="18"/>
          <w:lang w:val="en-GB"/>
        </w:rPr>
        <w:t xml:space="preserve">reported </w:t>
      </w:r>
      <w:r w:rsidR="007852E3" w:rsidRPr="00294955">
        <w:rPr>
          <w:rFonts w:ascii="Arial" w:hAnsi="Arial" w:cs="Arial"/>
          <w:i/>
          <w:iCs/>
          <w:color w:val="auto"/>
          <w:sz w:val="18"/>
          <w:szCs w:val="18"/>
          <w:lang w:val="en-GB"/>
        </w:rPr>
        <w:t>in statistical questionnaires</w:t>
      </w:r>
      <w:r w:rsidR="006C3C20" w:rsidRPr="00294955">
        <w:rPr>
          <w:rFonts w:ascii="Arial" w:hAnsi="Arial" w:cs="Arial"/>
          <w:i/>
          <w:iCs/>
          <w:color w:val="auto"/>
          <w:sz w:val="18"/>
          <w:szCs w:val="18"/>
          <w:lang w:val="en-GB"/>
        </w:rPr>
        <w:t xml:space="preserve"> (reports)</w:t>
      </w:r>
      <w:r w:rsidR="007852E3" w:rsidRPr="00294955">
        <w:rPr>
          <w:rFonts w:ascii="Arial" w:hAnsi="Arial" w:cs="Arial"/>
          <w:i/>
          <w:iCs/>
          <w:color w:val="auto"/>
          <w:sz w:val="18"/>
          <w:szCs w:val="18"/>
          <w:lang w:val="en-GB"/>
        </w:rPr>
        <w:t>.</w:t>
      </w:r>
    </w:p>
    <w:p w14:paraId="20FCEC2C" w14:textId="36FF1EDF" w:rsidR="002F772A"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In </w:t>
      </w:r>
      <w:r w:rsidR="00B53DA9" w:rsidRPr="00294955">
        <w:rPr>
          <w:rFonts w:ascii="Arial" w:hAnsi="Arial" w:cs="Arial"/>
          <w:i/>
          <w:iCs/>
          <w:color w:val="auto"/>
          <w:sz w:val="18"/>
          <w:szCs w:val="18"/>
          <w:lang w:val="en-GB"/>
        </w:rPr>
        <w:t>2017</w:t>
      </w:r>
      <w:r w:rsidR="00066AA5" w:rsidRPr="00294955">
        <w:rPr>
          <w:rFonts w:ascii="Arial" w:hAnsi="Arial" w:cs="Arial"/>
          <w:i/>
          <w:iCs/>
          <w:color w:val="auto"/>
          <w:sz w:val="18"/>
          <w:szCs w:val="18"/>
          <w:lang w:val="en-GB"/>
        </w:rPr>
        <w:t>,</w:t>
      </w:r>
      <w:r w:rsidR="00B53DA9"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an </w:t>
      </w:r>
      <w:r w:rsidR="00D23E2D" w:rsidRPr="00294955">
        <w:rPr>
          <w:rFonts w:ascii="Arial" w:hAnsi="Arial" w:cs="Arial"/>
          <w:i/>
          <w:iCs/>
          <w:color w:val="auto"/>
          <w:sz w:val="18"/>
          <w:szCs w:val="18"/>
          <w:lang w:val="en-GB"/>
        </w:rPr>
        <w:t xml:space="preserve">occasional </w:t>
      </w:r>
      <w:r w:rsidR="00D50228" w:rsidRPr="00294955">
        <w:rPr>
          <w:rFonts w:ascii="Arial" w:hAnsi="Arial" w:cs="Arial"/>
          <w:i/>
          <w:iCs/>
          <w:color w:val="auto"/>
          <w:sz w:val="18"/>
          <w:szCs w:val="18"/>
          <w:lang w:val="en-GB"/>
        </w:rPr>
        <w:t>revision of price indices of construction production was carried out. Since </w:t>
      </w:r>
      <w:r w:rsidR="008D2384" w:rsidRPr="00294955">
        <w:rPr>
          <w:rFonts w:ascii="Arial" w:hAnsi="Arial" w:cs="Arial"/>
          <w:i/>
          <w:iCs/>
          <w:color w:val="auto"/>
          <w:sz w:val="18"/>
          <w:szCs w:val="18"/>
          <w:lang w:val="en-GB"/>
        </w:rPr>
        <w:t>2018,</w:t>
      </w:r>
      <w:r w:rsidR="00B53DA9" w:rsidRPr="00294955">
        <w:rPr>
          <w:rFonts w:ascii="Arial" w:hAnsi="Arial" w:cs="Arial"/>
          <w:i/>
          <w:iCs/>
          <w:color w:val="auto"/>
          <w:sz w:val="18"/>
          <w:szCs w:val="18"/>
          <w:lang w:val="en-GB"/>
        </w:rPr>
        <w:t xml:space="preserve"> </w:t>
      </w:r>
      <w:r w:rsidR="00D50228" w:rsidRPr="00294955">
        <w:rPr>
          <w:rFonts w:ascii="Arial" w:hAnsi="Arial" w:cs="Arial"/>
          <w:i/>
          <w:iCs/>
          <w:color w:val="auto"/>
          <w:sz w:val="18"/>
          <w:szCs w:val="18"/>
          <w:lang w:val="en-GB"/>
        </w:rPr>
        <w:t>price indices</w:t>
      </w:r>
      <w:r w:rsidR="00D71B7A" w:rsidRPr="00294955">
        <w:rPr>
          <w:rFonts w:ascii="Arial" w:hAnsi="Arial" w:cs="Arial"/>
          <w:i/>
          <w:iCs/>
          <w:color w:val="auto"/>
          <w:sz w:val="18"/>
          <w:szCs w:val="18"/>
          <w:lang w:val="en-GB"/>
        </w:rPr>
        <w:t xml:space="preserve"> </w:t>
      </w:r>
      <w:r w:rsidR="002A6E30" w:rsidRPr="00294955">
        <w:rPr>
          <w:rFonts w:ascii="Arial" w:hAnsi="Arial" w:cs="Arial"/>
          <w:i/>
          <w:iCs/>
          <w:color w:val="auto"/>
          <w:sz w:val="18"/>
          <w:szCs w:val="18"/>
          <w:lang w:val="en-GB"/>
        </w:rPr>
        <w:t xml:space="preserve">have been </w:t>
      </w:r>
      <w:r w:rsidR="00D50228" w:rsidRPr="00294955">
        <w:rPr>
          <w:rFonts w:ascii="Arial" w:hAnsi="Arial" w:cs="Arial"/>
          <w:i/>
          <w:iCs/>
          <w:color w:val="auto"/>
          <w:sz w:val="18"/>
          <w:szCs w:val="18"/>
          <w:lang w:val="en-GB"/>
        </w:rPr>
        <w:t>published</w:t>
      </w:r>
      <w:r w:rsidR="000A2536" w:rsidRPr="00294955">
        <w:rPr>
          <w:rFonts w:ascii="Arial" w:hAnsi="Arial" w:cs="Arial"/>
          <w:i/>
          <w:iCs/>
          <w:color w:val="auto"/>
          <w:sz w:val="18"/>
          <w:szCs w:val="18"/>
          <w:lang w:val="en-GB"/>
        </w:rPr>
        <w:t xml:space="preserve"> that</w:t>
      </w:r>
      <w:r w:rsidR="00D50228" w:rsidRPr="00294955">
        <w:rPr>
          <w:rFonts w:ascii="Arial" w:hAnsi="Arial" w:cs="Arial"/>
          <w:i/>
          <w:iCs/>
          <w:color w:val="auto"/>
          <w:sz w:val="18"/>
          <w:szCs w:val="18"/>
          <w:lang w:val="en-GB"/>
        </w:rPr>
        <w:t xml:space="preserve"> are calculated on the basis of index schemes, which are based on the average production structure of the construction production </w:t>
      </w:r>
      <w:r w:rsidR="00D71B7A" w:rsidRPr="00294955">
        <w:rPr>
          <w:rFonts w:ascii="Arial" w:hAnsi="Arial" w:cs="Arial"/>
          <w:i/>
          <w:iCs/>
          <w:color w:val="auto"/>
          <w:sz w:val="18"/>
          <w:szCs w:val="18"/>
          <w:lang w:val="en-GB"/>
        </w:rPr>
        <w:t>from</w:t>
      </w:r>
      <w:r w:rsidR="00D50228" w:rsidRPr="00294955">
        <w:rPr>
          <w:rFonts w:ascii="Arial" w:hAnsi="Arial" w:cs="Arial"/>
          <w:i/>
          <w:iCs/>
          <w:color w:val="auto"/>
          <w:sz w:val="18"/>
          <w:szCs w:val="18"/>
          <w:lang w:val="en-GB"/>
        </w:rPr>
        <w:t xml:space="preserve"> </w:t>
      </w:r>
      <w:r w:rsidR="00B53DA9" w:rsidRPr="00294955">
        <w:rPr>
          <w:rFonts w:ascii="Arial" w:hAnsi="Arial" w:cs="Arial"/>
          <w:i/>
          <w:iCs/>
          <w:color w:val="auto"/>
          <w:sz w:val="18"/>
          <w:szCs w:val="18"/>
          <w:lang w:val="en-GB"/>
        </w:rPr>
        <w:t xml:space="preserve">2011 </w:t>
      </w:r>
      <w:r w:rsidR="00D50228" w:rsidRPr="00294955">
        <w:rPr>
          <w:rFonts w:ascii="Arial" w:hAnsi="Arial" w:cs="Arial"/>
          <w:i/>
          <w:iCs/>
          <w:color w:val="auto"/>
          <w:sz w:val="18"/>
          <w:szCs w:val="18"/>
          <w:lang w:val="en-GB"/>
        </w:rPr>
        <w:t xml:space="preserve">to </w:t>
      </w:r>
      <w:r w:rsidR="00B53DA9" w:rsidRPr="00294955">
        <w:rPr>
          <w:rFonts w:ascii="Arial" w:hAnsi="Arial" w:cs="Arial"/>
          <w:i/>
          <w:iCs/>
          <w:color w:val="auto"/>
          <w:sz w:val="18"/>
          <w:szCs w:val="18"/>
          <w:lang w:val="en-GB"/>
        </w:rPr>
        <w:t>2016</w:t>
      </w:r>
      <w:r w:rsidR="00D50228" w:rsidRPr="00294955">
        <w:rPr>
          <w:rFonts w:ascii="Arial" w:hAnsi="Arial" w:cs="Arial"/>
          <w:i/>
          <w:iCs/>
          <w:color w:val="auto"/>
          <w:sz w:val="18"/>
          <w:szCs w:val="18"/>
          <w:lang w:val="en-GB"/>
        </w:rPr>
        <w:t xml:space="preserve">. </w:t>
      </w:r>
      <w:r w:rsidR="00601ECC" w:rsidRPr="00294955">
        <w:rPr>
          <w:rFonts w:ascii="Arial" w:hAnsi="Arial" w:cs="Arial"/>
          <w:i/>
          <w:iCs/>
          <w:color w:val="auto"/>
          <w:sz w:val="18"/>
          <w:szCs w:val="18"/>
          <w:lang w:val="en-GB"/>
        </w:rPr>
        <w:t>T</w:t>
      </w:r>
      <w:r w:rsidR="00D50228" w:rsidRPr="00294955">
        <w:rPr>
          <w:rFonts w:ascii="Arial" w:hAnsi="Arial" w:cs="Arial"/>
          <w:i/>
          <w:iCs/>
          <w:color w:val="auto"/>
          <w:sz w:val="18"/>
          <w:szCs w:val="18"/>
          <w:lang w:val="en-GB"/>
        </w:rPr>
        <w:t xml:space="preserve">he year </w:t>
      </w:r>
      <w:r w:rsidR="00B53DA9" w:rsidRPr="00294955">
        <w:rPr>
          <w:rFonts w:ascii="Arial" w:hAnsi="Arial" w:cs="Arial"/>
          <w:i/>
          <w:iCs/>
          <w:color w:val="auto"/>
          <w:sz w:val="18"/>
          <w:szCs w:val="18"/>
          <w:lang w:val="en-GB"/>
        </w:rPr>
        <w:t>2015</w:t>
      </w:r>
      <w:r w:rsidR="00601ECC" w:rsidRPr="00294955">
        <w:rPr>
          <w:rFonts w:ascii="Arial" w:hAnsi="Arial" w:cs="Arial"/>
          <w:i/>
          <w:iCs/>
          <w:color w:val="auto"/>
          <w:sz w:val="18"/>
          <w:szCs w:val="18"/>
          <w:lang w:val="en-GB"/>
        </w:rPr>
        <w:t xml:space="preserve"> is the base period of the time series published</w:t>
      </w:r>
      <w:r w:rsidR="00B53DA9" w:rsidRPr="00294955">
        <w:rPr>
          <w:rFonts w:ascii="Arial" w:hAnsi="Arial" w:cs="Arial"/>
          <w:i/>
          <w:iCs/>
          <w:color w:val="auto"/>
          <w:sz w:val="18"/>
          <w:szCs w:val="18"/>
          <w:lang w:val="en-GB"/>
        </w:rPr>
        <w:t xml:space="preserve"> </w:t>
      </w:r>
      <w:r w:rsidR="00D50228" w:rsidRPr="00294955">
        <w:rPr>
          <w:rFonts w:ascii="Arial" w:hAnsi="Arial" w:cs="Arial"/>
          <w:i/>
          <w:iCs/>
          <w:color w:val="auto"/>
          <w:sz w:val="18"/>
          <w:szCs w:val="18"/>
          <w:lang w:val="en-GB"/>
        </w:rPr>
        <w:t>and</w:t>
      </w:r>
      <w:r w:rsidR="00601ECC" w:rsidRPr="00294955">
        <w:rPr>
          <w:rFonts w:ascii="Arial" w:hAnsi="Arial" w:cs="Arial"/>
          <w:i/>
          <w:iCs/>
          <w:color w:val="auto"/>
          <w:sz w:val="18"/>
          <w:szCs w:val="18"/>
          <w:lang w:val="en-GB"/>
        </w:rPr>
        <w:t xml:space="preserve"> the average for 2015 is</w:t>
      </w:r>
      <w:r w:rsidR="00D50228" w:rsidRPr="00294955">
        <w:rPr>
          <w:rFonts w:ascii="Arial" w:hAnsi="Arial" w:cs="Arial"/>
          <w:i/>
          <w:iCs/>
          <w:color w:val="auto"/>
          <w:sz w:val="18"/>
          <w:szCs w:val="18"/>
          <w:lang w:val="en-GB"/>
        </w:rPr>
        <w:t xml:space="preserve"> the base price level</w:t>
      </w:r>
      <w:r w:rsidRPr="00294955">
        <w:rPr>
          <w:rFonts w:ascii="Arial" w:hAnsi="Arial" w:cs="Arial"/>
          <w:i/>
          <w:iCs/>
          <w:color w:val="auto"/>
          <w:sz w:val="18"/>
          <w:szCs w:val="18"/>
          <w:lang w:val="en-GB"/>
        </w:rPr>
        <w:t xml:space="preserve">. </w:t>
      </w:r>
      <w:r w:rsidR="003E567E" w:rsidRPr="00294955">
        <w:rPr>
          <w:rFonts w:ascii="Arial" w:hAnsi="Arial" w:cs="Arial"/>
          <w:i/>
          <w:iCs/>
          <w:color w:val="auto"/>
          <w:sz w:val="18"/>
          <w:szCs w:val="18"/>
          <w:lang w:val="en-GB"/>
        </w:rPr>
        <w:t>Because of the applied chaining method, p</w:t>
      </w:r>
      <w:r w:rsidR="00422E33" w:rsidRPr="00294955">
        <w:rPr>
          <w:rFonts w:ascii="Arial" w:hAnsi="Arial" w:cs="Arial"/>
          <w:i/>
          <w:iCs/>
          <w:color w:val="auto"/>
          <w:sz w:val="18"/>
          <w:szCs w:val="18"/>
          <w:lang w:val="en-GB"/>
        </w:rPr>
        <w:t>ublished t</w:t>
      </w:r>
      <w:r w:rsidRPr="00294955">
        <w:rPr>
          <w:rFonts w:ascii="Arial" w:hAnsi="Arial" w:cs="Arial"/>
          <w:i/>
          <w:iCs/>
          <w:color w:val="auto"/>
          <w:sz w:val="18"/>
          <w:szCs w:val="18"/>
          <w:lang w:val="en-GB"/>
        </w:rPr>
        <w:t>ime series of price indices cannot be aggregated by means of weights</w:t>
      </w:r>
      <w:r w:rsidR="00AB5F8A" w:rsidRPr="00294955">
        <w:rPr>
          <w:rFonts w:ascii="Arial" w:hAnsi="Arial" w:cs="Arial"/>
          <w:i/>
          <w:iCs/>
          <w:color w:val="auto"/>
          <w:sz w:val="18"/>
          <w:szCs w:val="18"/>
          <w:lang w:val="en-GB"/>
        </w:rPr>
        <w:t xml:space="preserve"> anymore</w:t>
      </w:r>
      <w:r w:rsidRPr="00294955">
        <w:rPr>
          <w:rFonts w:ascii="Arial" w:hAnsi="Arial" w:cs="Arial"/>
          <w:i/>
          <w:iCs/>
          <w:color w:val="auto"/>
          <w:sz w:val="18"/>
          <w:szCs w:val="18"/>
          <w:lang w:val="en-GB"/>
        </w:rPr>
        <w:t>.</w:t>
      </w:r>
    </w:p>
    <w:p w14:paraId="21FD11E1" w14:textId="5720543A" w:rsidR="00965C92" w:rsidRPr="00294955" w:rsidRDefault="009D6540"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w:t>
      </w:r>
      <w:r w:rsidR="00D50228" w:rsidRPr="00294955">
        <w:rPr>
          <w:rFonts w:ascii="Arial" w:hAnsi="Arial" w:cs="Arial"/>
          <w:i/>
          <w:iCs/>
          <w:color w:val="auto"/>
          <w:sz w:val="18"/>
          <w:szCs w:val="18"/>
          <w:lang w:val="en-GB"/>
        </w:rPr>
        <w:t>he</w:t>
      </w:r>
      <w:r w:rsidRPr="00294955">
        <w:rPr>
          <w:rFonts w:ascii="Arial" w:hAnsi="Arial" w:cs="Arial"/>
          <w:i/>
          <w:iCs/>
          <w:color w:val="auto"/>
          <w:sz w:val="18"/>
          <w:szCs w:val="18"/>
          <w:lang w:val="en-GB"/>
        </w:rPr>
        <w:t xml:space="preserve"> quarterly statistical </w:t>
      </w:r>
      <w:r w:rsidR="00D50228" w:rsidRPr="00294955">
        <w:rPr>
          <w:rFonts w:ascii="Arial" w:hAnsi="Arial" w:cs="Arial"/>
          <w:i/>
          <w:iCs/>
          <w:color w:val="auto"/>
          <w:sz w:val="18"/>
          <w:szCs w:val="18"/>
          <w:lang w:val="en-GB"/>
        </w:rPr>
        <w:t>questionnaire</w:t>
      </w:r>
      <w:r w:rsidRPr="00294955">
        <w:rPr>
          <w:rFonts w:ascii="Arial" w:hAnsi="Arial" w:cs="Arial"/>
          <w:i/>
          <w:iCs/>
          <w:color w:val="auto"/>
          <w:sz w:val="18"/>
          <w:szCs w:val="18"/>
          <w:lang w:val="en-GB"/>
        </w:rPr>
        <w:t xml:space="preserve"> (</w:t>
      </w:r>
      <w:r w:rsidR="00FC202B" w:rsidRPr="00294955">
        <w:rPr>
          <w:rFonts w:ascii="Arial" w:hAnsi="Arial" w:cs="Arial"/>
          <w:i/>
          <w:iCs/>
          <w:color w:val="auto"/>
          <w:sz w:val="18"/>
          <w:szCs w:val="18"/>
          <w:lang w:val="en-GB"/>
        </w:rPr>
        <w:t>“</w:t>
      </w:r>
      <w:r w:rsidRPr="00294955">
        <w:rPr>
          <w:rFonts w:ascii="Arial" w:hAnsi="Arial" w:cs="Arial"/>
          <w:iCs/>
          <w:color w:val="auto"/>
          <w:sz w:val="18"/>
          <w:szCs w:val="18"/>
          <w:lang w:val="en-GB"/>
        </w:rPr>
        <w:t>Ceny Stav 1-04</w:t>
      </w:r>
      <w:r w:rsidR="00FC202B" w:rsidRPr="00294955">
        <w:rPr>
          <w:rFonts w:ascii="Arial" w:hAnsi="Arial" w:cs="Arial"/>
          <w:iCs/>
          <w:color w:val="auto"/>
          <w:sz w:val="18"/>
          <w:szCs w:val="18"/>
          <w:lang w:val="en-GB"/>
        </w:rPr>
        <w:t>”</w:t>
      </w:r>
      <w:r w:rsidRPr="00294955">
        <w:rPr>
          <w:rFonts w:ascii="Arial" w:hAnsi="Arial" w:cs="Arial"/>
          <w:i/>
          <w:iCs/>
          <w:color w:val="auto"/>
          <w:sz w:val="18"/>
          <w:szCs w:val="18"/>
          <w:lang w:val="en-GB"/>
        </w:rPr>
        <w:t>)</w:t>
      </w:r>
      <w:r w:rsidR="00D50228" w:rsidRPr="00294955">
        <w:rPr>
          <w:rFonts w:ascii="Arial" w:hAnsi="Arial" w:cs="Arial"/>
          <w:i/>
          <w:iCs/>
          <w:color w:val="auto"/>
          <w:sz w:val="18"/>
          <w:szCs w:val="18"/>
          <w:lang w:val="en-GB"/>
        </w:rPr>
        <w:t xml:space="preserve"> </w:t>
      </w:r>
      <w:r w:rsidR="00C15588" w:rsidRPr="00294955">
        <w:rPr>
          <w:rFonts w:ascii="Arial" w:hAnsi="Arial" w:cs="Arial"/>
          <w:i/>
          <w:iCs/>
          <w:color w:val="auto"/>
          <w:sz w:val="18"/>
          <w:szCs w:val="18"/>
          <w:lang w:val="en-GB"/>
        </w:rPr>
        <w:t xml:space="preserve">includes </w:t>
      </w:r>
      <w:r w:rsidR="00821376" w:rsidRPr="00294955">
        <w:rPr>
          <w:rFonts w:ascii="Arial" w:hAnsi="Arial" w:cs="Arial"/>
          <w:i/>
          <w:iCs/>
          <w:color w:val="auto"/>
          <w:sz w:val="18"/>
          <w:szCs w:val="18"/>
          <w:lang w:val="en-GB"/>
        </w:rPr>
        <w:t xml:space="preserve">136 </w:t>
      </w:r>
      <w:r w:rsidR="00D50228" w:rsidRPr="00294955">
        <w:rPr>
          <w:rFonts w:ascii="Arial" w:hAnsi="Arial" w:cs="Arial"/>
          <w:i/>
          <w:iCs/>
          <w:color w:val="auto"/>
          <w:sz w:val="18"/>
          <w:szCs w:val="18"/>
          <w:lang w:val="en-GB"/>
        </w:rPr>
        <w:t xml:space="preserve">price representatives. The network of reporting units </w:t>
      </w:r>
      <w:r w:rsidR="00D52B77" w:rsidRPr="00294955">
        <w:rPr>
          <w:rFonts w:ascii="Arial" w:hAnsi="Arial" w:cs="Arial"/>
          <w:i/>
          <w:iCs/>
          <w:color w:val="auto"/>
          <w:sz w:val="18"/>
          <w:szCs w:val="18"/>
          <w:lang w:val="en-GB"/>
        </w:rPr>
        <w:t xml:space="preserve">is </w:t>
      </w:r>
      <w:r w:rsidR="00D50228" w:rsidRPr="00294955">
        <w:rPr>
          <w:rFonts w:ascii="Arial" w:hAnsi="Arial" w:cs="Arial"/>
          <w:i/>
          <w:iCs/>
          <w:color w:val="auto"/>
          <w:sz w:val="18"/>
          <w:szCs w:val="18"/>
          <w:lang w:val="en-GB"/>
        </w:rPr>
        <w:t xml:space="preserve">established by purposive sampling of about </w:t>
      </w:r>
      <w:r w:rsidR="00D23E2D" w:rsidRPr="00294955">
        <w:rPr>
          <w:rFonts w:ascii="Arial" w:hAnsi="Arial" w:cs="Arial"/>
          <w:i/>
          <w:iCs/>
          <w:color w:val="auto"/>
          <w:sz w:val="18"/>
          <w:szCs w:val="18"/>
          <w:lang w:val="en-GB"/>
        </w:rPr>
        <w:t>600 </w:t>
      </w:r>
      <w:r w:rsidR="00D50228" w:rsidRPr="00294955">
        <w:rPr>
          <w:rFonts w:ascii="Arial" w:hAnsi="Arial" w:cs="Arial"/>
          <w:i/>
          <w:iCs/>
          <w:color w:val="auto"/>
          <w:sz w:val="18"/>
          <w:szCs w:val="18"/>
          <w:lang w:val="en-GB"/>
        </w:rPr>
        <w:t xml:space="preserve">respondents of all size classes and different legal forms, plus some enterprises </w:t>
      </w:r>
      <w:r w:rsidR="002A6E30" w:rsidRPr="00294955">
        <w:rPr>
          <w:rFonts w:ascii="Arial" w:hAnsi="Arial" w:cs="Arial"/>
          <w:i/>
          <w:iCs/>
          <w:color w:val="auto"/>
          <w:sz w:val="18"/>
          <w:szCs w:val="18"/>
          <w:lang w:val="en-GB"/>
        </w:rPr>
        <w:t xml:space="preserve">specialising in assembly of </w:t>
      </w:r>
      <w:r w:rsidR="00D50228" w:rsidRPr="00294955">
        <w:rPr>
          <w:rFonts w:ascii="Arial" w:hAnsi="Arial" w:cs="Arial"/>
          <w:i/>
          <w:iCs/>
          <w:color w:val="auto"/>
          <w:sz w:val="18"/>
          <w:szCs w:val="18"/>
          <w:lang w:val="en-GB"/>
        </w:rPr>
        <w:t>air conditioning, lifts, and steel structures (CZ-NACE divisions 25, 28, 33, 41, 42, 43, and 80).</w:t>
      </w:r>
    </w:p>
    <w:p w14:paraId="04A39991" w14:textId="07CC29F8"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quarterly reported prices (implemented in the second month of the given quarter </w:t>
      </w:r>
      <w:r w:rsidR="009570E8" w:rsidRPr="00294955">
        <w:rPr>
          <w:rFonts w:ascii="Arial" w:hAnsi="Arial" w:cs="Arial"/>
          <w:i/>
          <w:iCs/>
          <w:color w:val="auto"/>
          <w:sz w:val="18"/>
          <w:szCs w:val="18"/>
          <w:lang w:val="en-GB"/>
        </w:rPr>
        <w:t>i</w:t>
      </w:r>
      <w:r w:rsidRPr="00294955">
        <w:rPr>
          <w:rFonts w:ascii="Arial" w:hAnsi="Arial" w:cs="Arial"/>
          <w:i/>
          <w:iCs/>
          <w:color w:val="auto"/>
          <w:sz w:val="18"/>
          <w:szCs w:val="18"/>
          <w:lang w:val="en-GB"/>
        </w:rPr>
        <w:t>n the territory of the CR) are prices agreed between the supplier and the customer for a unit of construction works carried out by own staff of the reporting unit, working owners</w:t>
      </w:r>
      <w:r w:rsidR="00346A1B" w:rsidRPr="00294955">
        <w:rPr>
          <w:rFonts w:ascii="Arial" w:hAnsi="Arial" w:cs="Arial"/>
          <w:i/>
          <w:iCs/>
          <w:color w:val="auto"/>
          <w:sz w:val="18"/>
          <w:szCs w:val="18"/>
          <w:lang w:val="en-GB"/>
        </w:rPr>
        <w:t xml:space="preserve"> of enterprises</w:t>
      </w:r>
      <w:r w:rsidRPr="00294955">
        <w:rPr>
          <w:rFonts w:ascii="Arial" w:hAnsi="Arial" w:cs="Arial"/>
          <w:i/>
          <w:iCs/>
          <w:color w:val="auto"/>
          <w:sz w:val="18"/>
          <w:szCs w:val="18"/>
          <w:lang w:val="en-GB"/>
        </w:rPr>
        <w:t>, persons working</w:t>
      </w:r>
      <w:r w:rsidR="005B06EB" w:rsidRPr="00294955">
        <w:rPr>
          <w:rFonts w:ascii="Arial" w:hAnsi="Arial" w:cs="Arial"/>
          <w:i/>
          <w:iCs/>
          <w:color w:val="auto"/>
          <w:sz w:val="18"/>
          <w:szCs w:val="18"/>
          <w:lang w:val="en-GB"/>
        </w:rPr>
        <w:t xml:space="preserve"> under various contracts for work (an</w:t>
      </w:r>
      <w:r w:rsidRPr="00294955">
        <w:rPr>
          <w:rFonts w:ascii="Arial" w:hAnsi="Arial" w:cs="Arial"/>
          <w:i/>
          <w:iCs/>
          <w:color w:val="auto"/>
          <w:sz w:val="18"/>
          <w:szCs w:val="18"/>
          <w:lang w:val="en-GB"/>
        </w:rPr>
        <w:t xml:space="preserve"> agreement on work</w:t>
      </w:r>
      <w:r w:rsidR="005B06EB" w:rsidRPr="00294955">
        <w:rPr>
          <w:rFonts w:ascii="Arial" w:hAnsi="Arial" w:cs="Arial"/>
          <w:i/>
          <w:iCs/>
          <w:color w:val="auto"/>
          <w:sz w:val="18"/>
          <w:szCs w:val="18"/>
          <w:lang w:val="en-GB"/>
        </w:rPr>
        <w:t xml:space="preserve"> performance and an agreement on work activity)</w:t>
      </w:r>
      <w:r w:rsidRPr="00294955">
        <w:rPr>
          <w:rFonts w:ascii="Arial" w:hAnsi="Arial" w:cs="Arial"/>
          <w:i/>
          <w:iCs/>
          <w:color w:val="auto"/>
          <w:sz w:val="18"/>
          <w:szCs w:val="18"/>
          <w:lang w:val="en-GB"/>
        </w:rPr>
        <w:t>, and collaborating self-employed persons without employees. In addition to material necessary for the work being performed, they include all other costs needed to perform the activities under survey, excluding costs of site equipment and VAT.</w:t>
      </w:r>
    </w:p>
    <w:p w14:paraId="13470554"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6A41D17" w14:textId="77777777" w:rsidR="005B7B1F" w:rsidRPr="00294955" w:rsidRDefault="005B7B1F" w:rsidP="00294955">
      <w:pPr>
        <w:pStyle w:val="Normlnweb"/>
        <w:spacing w:before="0" w:beforeAutospacing="0" w:after="0" w:afterAutospacing="0"/>
        <w:jc w:val="both"/>
        <w:rPr>
          <w:rFonts w:ascii="Arial" w:hAnsi="Arial" w:cs="Arial"/>
          <w:bCs/>
          <w:i/>
          <w:iCs/>
          <w:color w:val="auto"/>
          <w:sz w:val="18"/>
          <w:szCs w:val="18"/>
          <w:lang w:val="en-GB"/>
        </w:rPr>
      </w:pPr>
    </w:p>
    <w:p w14:paraId="00FCD054" w14:textId="77777777" w:rsidR="00700533" w:rsidRPr="00294955" w:rsidRDefault="007852E3" w:rsidP="00294955">
      <w:pPr>
        <w:pStyle w:val="Normlnweb"/>
        <w:spacing w:before="0" w:beforeAutospacing="0" w:after="0" w:afterAutospacing="0"/>
        <w:jc w:val="both"/>
        <w:rPr>
          <w:rFonts w:ascii="Arial" w:hAnsi="Arial" w:cs="Arial"/>
          <w:bCs/>
          <w:i/>
          <w:iCs/>
          <w:color w:val="0071BC"/>
          <w:sz w:val="20"/>
          <w:szCs w:val="20"/>
          <w:lang w:val="en-GB"/>
        </w:rPr>
      </w:pPr>
      <w:r w:rsidRPr="00294955">
        <w:rPr>
          <w:rFonts w:ascii="Arial" w:hAnsi="Arial" w:cs="Arial"/>
          <w:b/>
          <w:bCs/>
          <w:i/>
          <w:iCs/>
          <w:color w:val="0071BC"/>
          <w:sz w:val="20"/>
          <w:szCs w:val="20"/>
          <w:lang w:val="en-GB"/>
        </w:rPr>
        <w:t>Construction cost index</w:t>
      </w:r>
    </w:p>
    <w:p w14:paraId="7DD0D93D" w14:textId="0CEEA3AE" w:rsidR="00700533"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statistics. </w:t>
      </w:r>
      <w:r w:rsidR="00405281" w:rsidRPr="00294955">
        <w:rPr>
          <w:rFonts w:ascii="Arial" w:hAnsi="Arial" w:cs="Arial"/>
          <w:i/>
          <w:iCs/>
          <w:color w:val="auto"/>
          <w:sz w:val="18"/>
          <w:szCs w:val="18"/>
          <w:lang w:val="en-GB"/>
        </w:rPr>
        <w:t>T</w:t>
      </w:r>
      <w:r w:rsidRPr="00294955">
        <w:rPr>
          <w:rFonts w:ascii="Arial" w:hAnsi="Arial" w:cs="Arial"/>
          <w:i/>
          <w:iCs/>
          <w:color w:val="auto"/>
          <w:sz w:val="18"/>
          <w:szCs w:val="18"/>
          <w:lang w:val="en-GB"/>
        </w:rPr>
        <w:t>he survey of wages and salaries in the construction production and price statistics</w:t>
      </w:r>
      <w:r w:rsidR="00405281" w:rsidRPr="00294955">
        <w:rPr>
          <w:rFonts w:ascii="Arial" w:hAnsi="Arial" w:cs="Arial"/>
          <w:i/>
          <w:iCs/>
          <w:color w:val="auto"/>
          <w:sz w:val="18"/>
          <w:szCs w:val="18"/>
          <w:lang w:val="en-GB"/>
        </w:rPr>
        <w:t xml:space="preserve"> is the source of information on wage expenses</w:t>
      </w:r>
      <w:r w:rsidR="0080272B" w:rsidRPr="00294955">
        <w:rPr>
          <w:rFonts w:ascii="Arial" w:hAnsi="Arial" w:cs="Arial"/>
          <w:i/>
          <w:iCs/>
          <w:color w:val="auto"/>
          <w:sz w:val="18"/>
          <w:szCs w:val="18"/>
          <w:lang w:val="en-GB"/>
        </w:rPr>
        <w:t xml:space="preserve"> (labour costs)</w:t>
      </w:r>
      <w:r w:rsidRPr="00294955">
        <w:rPr>
          <w:rFonts w:ascii="Arial" w:hAnsi="Arial" w:cs="Arial"/>
          <w:i/>
          <w:iCs/>
          <w:color w:val="auto"/>
          <w:sz w:val="18"/>
          <w:szCs w:val="18"/>
          <w:lang w:val="en-GB"/>
        </w:rPr>
        <w:t>. The direct costs also include transport costs, development of which is monitored by the market services price statistics. The indirect costs are production and administration overhead costs. Their development is derived from price</w:t>
      </w:r>
      <w:r w:rsidR="009F62C2" w:rsidRPr="00294955">
        <w:rPr>
          <w:rFonts w:ascii="Arial" w:hAnsi="Arial" w:cs="Arial"/>
          <w:i/>
          <w:iCs/>
          <w:color w:val="auto"/>
          <w:sz w:val="18"/>
          <w:szCs w:val="18"/>
          <w:lang w:val="en-GB"/>
        </w:rPr>
        <w:t xml:space="preserve"> indicators</w:t>
      </w:r>
      <w:r w:rsidRPr="00294955">
        <w:rPr>
          <w:rFonts w:ascii="Arial" w:hAnsi="Arial" w:cs="Arial"/>
          <w:i/>
          <w:iCs/>
          <w:color w:val="auto"/>
          <w:sz w:val="18"/>
          <w:szCs w:val="18"/>
          <w:lang w:val="en-GB"/>
        </w:rPr>
        <w:t xml:space="preserve"> and production </w:t>
      </w:r>
      <w:r w:rsidR="000F3BE0" w:rsidRPr="00294955">
        <w:rPr>
          <w:rFonts w:ascii="Arial" w:hAnsi="Arial" w:cs="Arial"/>
          <w:i/>
          <w:iCs/>
          <w:color w:val="auto"/>
          <w:sz w:val="18"/>
          <w:szCs w:val="18"/>
          <w:lang w:val="en-GB"/>
        </w:rPr>
        <w:t xml:space="preserve">indicators </w:t>
      </w:r>
      <w:r w:rsidR="00231842" w:rsidRPr="00294955">
        <w:rPr>
          <w:rFonts w:ascii="Arial" w:hAnsi="Arial" w:cs="Arial"/>
          <w:i/>
          <w:iCs/>
          <w:color w:val="auto"/>
          <w:sz w:val="18"/>
          <w:szCs w:val="18"/>
          <w:lang w:val="en-GB"/>
        </w:rPr>
        <w:t xml:space="preserve">in </w:t>
      </w:r>
      <w:r w:rsidRPr="00294955">
        <w:rPr>
          <w:rFonts w:ascii="Arial" w:hAnsi="Arial" w:cs="Arial"/>
          <w:i/>
          <w:iCs/>
          <w:color w:val="auto"/>
          <w:sz w:val="18"/>
          <w:szCs w:val="18"/>
          <w:lang w:val="en-GB"/>
        </w:rPr>
        <w:t>construction.</w:t>
      </w:r>
    </w:p>
    <w:p w14:paraId="502AF83D"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1B8223F0" w14:textId="77777777" w:rsidR="00700533" w:rsidRPr="00294955" w:rsidRDefault="00700533" w:rsidP="00294955">
      <w:pPr>
        <w:pStyle w:val="Normlnweb"/>
        <w:spacing w:before="0" w:beforeAutospacing="0" w:after="0" w:afterAutospacing="0"/>
        <w:jc w:val="both"/>
        <w:rPr>
          <w:rFonts w:ascii="Arial" w:hAnsi="Arial" w:cs="Arial"/>
          <w:bCs/>
          <w:i/>
          <w:iCs/>
          <w:color w:val="auto"/>
          <w:sz w:val="18"/>
          <w:szCs w:val="18"/>
          <w:lang w:val="en-GB"/>
        </w:rPr>
      </w:pPr>
    </w:p>
    <w:p w14:paraId="6AA9779D" w14:textId="77777777" w:rsidR="00965C92" w:rsidRPr="00294955" w:rsidRDefault="007852E3"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Services producer price index</w:t>
      </w:r>
    </w:p>
    <w:p w14:paraId="025EC28B" w14:textId="175EE973" w:rsidR="008C7F20" w:rsidRPr="00294955" w:rsidRDefault="007852E3" w:rsidP="00294955">
      <w:pPr>
        <w:pStyle w:val="Normlnweb"/>
        <w:spacing w:before="120" w:beforeAutospacing="0" w:after="0" w:afterAutospacing="0"/>
        <w:jc w:val="both"/>
        <w:rPr>
          <w:rFonts w:ascii="Arial" w:hAnsi="Arial" w:cs="Arial"/>
          <w:bCs/>
          <w:i/>
          <w:iCs/>
          <w:color w:val="auto"/>
          <w:sz w:val="18"/>
          <w:szCs w:val="18"/>
          <w:lang w:val="en-GB"/>
        </w:rPr>
      </w:pPr>
      <w:r w:rsidRPr="00294955">
        <w:rPr>
          <w:rFonts w:ascii="Arial" w:hAnsi="Arial" w:cs="Arial"/>
          <w:bCs/>
          <w:i/>
          <w:iCs/>
          <w:color w:val="auto"/>
          <w:sz w:val="18"/>
          <w:szCs w:val="18"/>
          <w:lang w:val="en-GB"/>
        </w:rPr>
        <w:t>The services producer price index (SPPI) is a business-cycle indicator measuring the change in trading price</w:t>
      </w:r>
      <w:r w:rsidR="00C1353A" w:rsidRPr="00294955">
        <w:rPr>
          <w:rFonts w:ascii="Arial" w:hAnsi="Arial" w:cs="Arial"/>
          <w:bCs/>
          <w:i/>
          <w:iCs/>
          <w:color w:val="auto"/>
          <w:sz w:val="18"/>
          <w:szCs w:val="18"/>
          <w:lang w:val="en-GB"/>
        </w:rPr>
        <w:t>s</w:t>
      </w:r>
      <w:r w:rsidRPr="00294955">
        <w:rPr>
          <w:rFonts w:ascii="Arial" w:hAnsi="Arial" w:cs="Arial"/>
          <w:bCs/>
          <w:i/>
          <w:iCs/>
          <w:color w:val="auto"/>
          <w:sz w:val="18"/>
          <w:szCs w:val="18"/>
          <w:lang w:val="en-GB"/>
        </w:rPr>
        <w:t xml:space="preserve"> of </w:t>
      </w:r>
      <w:r w:rsidR="003D4FD8" w:rsidRPr="00294955">
        <w:rPr>
          <w:rFonts w:ascii="Arial" w:hAnsi="Arial" w:cs="Arial"/>
          <w:bCs/>
          <w:i/>
          <w:iCs/>
          <w:color w:val="auto"/>
          <w:sz w:val="18"/>
          <w:szCs w:val="18"/>
          <w:lang w:val="en-GB"/>
        </w:rPr>
        <w:t xml:space="preserve">providers of </w:t>
      </w:r>
      <w:r w:rsidRPr="00294955">
        <w:rPr>
          <w:rFonts w:ascii="Arial" w:hAnsi="Arial" w:cs="Arial"/>
          <w:bCs/>
          <w:i/>
          <w:iCs/>
          <w:color w:val="auto"/>
          <w:sz w:val="18"/>
          <w:szCs w:val="18"/>
          <w:lang w:val="en-GB"/>
        </w:rPr>
        <w:t>a number of</w:t>
      </w:r>
      <w:r w:rsidR="003D4FD8" w:rsidRPr="00294955">
        <w:rPr>
          <w:rFonts w:ascii="Arial" w:hAnsi="Arial" w:cs="Arial"/>
          <w:bCs/>
          <w:i/>
          <w:iCs/>
          <w:color w:val="auto"/>
          <w:sz w:val="18"/>
          <w:szCs w:val="18"/>
          <w:lang w:val="en-GB"/>
        </w:rPr>
        <w:t xml:space="preserve"> </w:t>
      </w:r>
      <w:r w:rsidRPr="00294955">
        <w:rPr>
          <w:rFonts w:ascii="Arial" w:hAnsi="Arial" w:cs="Arial"/>
          <w:bCs/>
          <w:i/>
          <w:iCs/>
          <w:color w:val="auto"/>
          <w:sz w:val="18"/>
          <w:szCs w:val="18"/>
          <w:lang w:val="en-GB"/>
        </w:rPr>
        <w:t xml:space="preserve">services </w:t>
      </w:r>
      <w:r w:rsidR="00F72F2C" w:rsidRPr="00294955">
        <w:rPr>
          <w:rFonts w:ascii="Arial" w:hAnsi="Arial" w:cs="Arial"/>
          <w:bCs/>
          <w:i/>
          <w:iCs/>
          <w:color w:val="auto"/>
          <w:sz w:val="18"/>
          <w:szCs w:val="18"/>
          <w:lang w:val="en-GB"/>
        </w:rPr>
        <w:t>that are</w:t>
      </w:r>
      <w:r w:rsidRPr="00294955">
        <w:rPr>
          <w:rFonts w:ascii="Arial" w:hAnsi="Arial" w:cs="Arial"/>
          <w:bCs/>
          <w:i/>
          <w:iCs/>
          <w:color w:val="auto"/>
          <w:sz w:val="18"/>
          <w:szCs w:val="18"/>
          <w:lang w:val="en-GB"/>
        </w:rPr>
        <w:t xml:space="preserve"> </w:t>
      </w:r>
      <w:r w:rsidR="00F72F2C" w:rsidRPr="00294955">
        <w:rPr>
          <w:rFonts w:ascii="Arial" w:hAnsi="Arial" w:cs="Arial"/>
          <w:bCs/>
          <w:i/>
          <w:iCs/>
          <w:color w:val="auto"/>
          <w:sz w:val="18"/>
          <w:szCs w:val="18"/>
          <w:lang w:val="en-GB"/>
        </w:rPr>
        <w:t xml:space="preserve">supplied </w:t>
      </w:r>
      <w:r w:rsidRPr="00294955">
        <w:rPr>
          <w:rFonts w:ascii="Arial" w:hAnsi="Arial" w:cs="Arial"/>
          <w:bCs/>
          <w:i/>
          <w:iCs/>
          <w:color w:val="auto"/>
          <w:sz w:val="18"/>
          <w:szCs w:val="18"/>
          <w:lang w:val="en-GB"/>
        </w:rPr>
        <w:t xml:space="preserve">for intermediate consumption. It serves for monitoring of price movements and </w:t>
      </w:r>
      <w:r w:rsidR="003D4FD8" w:rsidRPr="00294955">
        <w:rPr>
          <w:rFonts w:ascii="Arial" w:hAnsi="Arial" w:cs="Arial"/>
          <w:bCs/>
          <w:i/>
          <w:iCs/>
          <w:color w:val="auto"/>
          <w:sz w:val="18"/>
          <w:szCs w:val="18"/>
          <w:lang w:val="en-GB"/>
        </w:rPr>
        <w:t>for measuring of</w:t>
      </w:r>
      <w:r w:rsidRPr="00294955">
        <w:rPr>
          <w:rFonts w:ascii="Arial" w:hAnsi="Arial" w:cs="Arial"/>
          <w:bCs/>
          <w:i/>
          <w:iCs/>
          <w:color w:val="auto"/>
          <w:sz w:val="18"/>
          <w:szCs w:val="18"/>
          <w:lang w:val="en-GB"/>
        </w:rPr>
        <w:t xml:space="preserve"> inflation pressure on the services market. The index objective is to measure the average monthly changes in prices of selected market services dedicated mostly to the business sphere on the domestic market. The prices monitored are the contractual prices or catalogue </w:t>
      </w:r>
      <w:r w:rsidR="00175D03" w:rsidRPr="00294955">
        <w:rPr>
          <w:rFonts w:ascii="Arial" w:hAnsi="Arial" w:cs="Arial"/>
          <w:bCs/>
          <w:i/>
          <w:iCs/>
          <w:color w:val="auto"/>
          <w:sz w:val="18"/>
          <w:szCs w:val="18"/>
          <w:lang w:val="en-GB"/>
        </w:rPr>
        <w:t>prices</w:t>
      </w:r>
      <w:r w:rsidRPr="00294955">
        <w:rPr>
          <w:rFonts w:ascii="Arial" w:hAnsi="Arial" w:cs="Arial"/>
          <w:bCs/>
          <w:i/>
          <w:iCs/>
          <w:color w:val="auto"/>
          <w:sz w:val="18"/>
          <w:szCs w:val="18"/>
          <w:lang w:val="en-GB"/>
        </w:rPr>
        <w:t xml:space="preserve"> </w:t>
      </w:r>
      <w:r w:rsidRPr="00294955">
        <w:rPr>
          <w:rFonts w:ascii="Arial" w:hAnsi="Arial" w:cs="Arial"/>
          <w:i/>
          <w:iCs/>
          <w:color w:val="auto"/>
          <w:sz w:val="18"/>
          <w:szCs w:val="18"/>
          <w:lang w:val="en-GB"/>
        </w:rPr>
        <w:t>adjusted to be free of VAT</w:t>
      </w:r>
      <w:r w:rsidRPr="00294955">
        <w:rPr>
          <w:rFonts w:ascii="Arial" w:hAnsi="Arial" w:cs="Arial"/>
          <w:bCs/>
          <w:i/>
          <w:iCs/>
          <w:color w:val="auto"/>
          <w:sz w:val="18"/>
          <w:szCs w:val="18"/>
          <w:lang w:val="en-GB"/>
        </w:rPr>
        <w:t xml:space="preserve">. </w:t>
      </w:r>
    </w:p>
    <w:p w14:paraId="0859EF52" w14:textId="4CF70D76" w:rsidR="001969D9" w:rsidRPr="00294955" w:rsidRDefault="000A2536" w:rsidP="00294955">
      <w:pPr>
        <w:pStyle w:val="Normlnweb"/>
        <w:spacing w:before="120" w:beforeAutospacing="0" w:after="0" w:afterAutospacing="0"/>
        <w:jc w:val="both"/>
        <w:rPr>
          <w:rFonts w:ascii="Arial" w:hAnsi="Arial" w:cs="Arial"/>
          <w:bCs/>
          <w:i/>
          <w:iCs/>
          <w:color w:val="auto"/>
          <w:sz w:val="18"/>
          <w:szCs w:val="18"/>
          <w:lang w:val="en-GB"/>
        </w:rPr>
      </w:pPr>
      <w:r w:rsidRPr="00294955">
        <w:rPr>
          <w:rFonts w:ascii="Arial" w:hAnsi="Arial" w:cs="Arial"/>
          <w:bCs/>
          <w:i/>
          <w:iCs/>
          <w:color w:val="auto"/>
          <w:sz w:val="18"/>
          <w:szCs w:val="18"/>
          <w:lang w:val="en-GB"/>
        </w:rPr>
        <w:lastRenderedPageBreak/>
        <w:t>The aggregate services producer price index comprises partial price indices of selected services by the Classification of Products</w:t>
      </w:r>
      <w:r w:rsidR="00785BF9" w:rsidRPr="00294955">
        <w:rPr>
          <w:rFonts w:ascii="Arial" w:hAnsi="Arial" w:cs="Arial"/>
          <w:bCs/>
          <w:i/>
          <w:iCs/>
          <w:color w:val="auto"/>
          <w:sz w:val="18"/>
          <w:szCs w:val="18"/>
          <w:lang w:val="en-GB"/>
        </w:rPr>
        <w:t xml:space="preserve"> by Activity</w:t>
      </w:r>
      <w:r w:rsidR="00290D34" w:rsidRPr="00294955">
        <w:rPr>
          <w:rFonts w:ascii="Arial" w:hAnsi="Arial" w:cs="Arial"/>
          <w:bCs/>
          <w:i/>
          <w:iCs/>
          <w:color w:val="auto"/>
          <w:sz w:val="18"/>
          <w:szCs w:val="18"/>
          <w:lang w:val="en-GB"/>
        </w:rPr>
        <w:t xml:space="preserve"> (CZ-CPA)</w:t>
      </w:r>
      <w:r w:rsidRPr="00294955">
        <w:rPr>
          <w:rFonts w:ascii="Arial" w:hAnsi="Arial" w:cs="Arial"/>
          <w:bCs/>
          <w:i/>
          <w:iCs/>
          <w:color w:val="auto"/>
          <w:sz w:val="18"/>
          <w:szCs w:val="18"/>
          <w:lang w:val="en-GB"/>
        </w:rPr>
        <w:t xml:space="preserve"> in the following divisions 49, 50, 52, 53, 58, 61, 62, 63, 64, 65, 68, 69, 70, 71, 73, 74, 77, 78, 80, 81, 82. They are price indices of </w:t>
      </w:r>
      <w:r w:rsidR="001D21E6" w:rsidRPr="00294955">
        <w:rPr>
          <w:rFonts w:ascii="Arial" w:hAnsi="Arial" w:cs="Arial"/>
          <w:bCs/>
          <w:i/>
          <w:iCs/>
          <w:color w:val="auto"/>
          <w:sz w:val="18"/>
          <w:szCs w:val="18"/>
          <w:lang w:val="en-GB"/>
        </w:rPr>
        <w:t xml:space="preserve">providers of </w:t>
      </w:r>
      <w:r w:rsidRPr="00294955">
        <w:rPr>
          <w:rFonts w:ascii="Arial" w:hAnsi="Arial" w:cs="Arial"/>
          <w:bCs/>
          <w:i/>
          <w:iCs/>
          <w:color w:val="auto"/>
          <w:sz w:val="18"/>
          <w:szCs w:val="18"/>
          <w:lang w:val="en-GB"/>
        </w:rPr>
        <w:t>the following</w:t>
      </w:r>
      <w:r w:rsidR="001D21E6" w:rsidRPr="00294955">
        <w:rPr>
          <w:rFonts w:ascii="Arial" w:hAnsi="Arial" w:cs="Arial"/>
          <w:bCs/>
          <w:i/>
          <w:iCs/>
          <w:color w:val="auto"/>
          <w:sz w:val="18"/>
          <w:szCs w:val="18"/>
          <w:lang w:val="en-GB"/>
        </w:rPr>
        <w:t xml:space="preserve"> </w:t>
      </w:r>
      <w:r w:rsidRPr="00294955">
        <w:rPr>
          <w:rFonts w:ascii="Arial" w:hAnsi="Arial" w:cs="Arial"/>
          <w:bCs/>
          <w:i/>
          <w:iCs/>
          <w:color w:val="auto"/>
          <w:sz w:val="18"/>
          <w:szCs w:val="18"/>
          <w:lang w:val="en-GB"/>
        </w:rPr>
        <w:t>market services: land transport services and transport services via pipelines, water transport services, warehousing and support services for transportation, postal and courier services, publishing services, telecommunications services, computer programming, consultancy and related services, information services, financial services, except insurance and pension funding, insurance, reinsurance and pension funding services, except compulsory social security, real estate services, legal and accounting services, services of head offices; management consulting services, architectural and engineering services; technical testing and analysis services, advertising and market research services, other professional, scientific, and technical services, rental and leasing services, employment services, security and investigation services, services to buildings and landscape, office administrative, office support and other business support services.</w:t>
      </w:r>
    </w:p>
    <w:p w14:paraId="7D3EBF54" w14:textId="77777777" w:rsidR="008C7F20" w:rsidRPr="00294955" w:rsidRDefault="007852E3" w:rsidP="00294955">
      <w:pPr>
        <w:pStyle w:val="Normlnweb"/>
        <w:spacing w:before="120" w:beforeAutospacing="0" w:after="0" w:afterAutospacing="0"/>
        <w:jc w:val="both"/>
        <w:rPr>
          <w:rFonts w:ascii="Arial" w:hAnsi="Arial" w:cs="Arial"/>
          <w:bCs/>
          <w:i/>
          <w:iCs/>
          <w:color w:val="auto"/>
          <w:sz w:val="18"/>
          <w:szCs w:val="18"/>
          <w:lang w:val="en-GB"/>
        </w:rPr>
      </w:pPr>
      <w:r w:rsidRPr="00294955">
        <w:rPr>
          <w:rFonts w:ascii="Arial" w:hAnsi="Arial" w:cs="Arial"/>
          <w:bCs/>
          <w:i/>
          <w:iCs/>
          <w:color w:val="auto"/>
          <w:sz w:val="18"/>
          <w:szCs w:val="18"/>
          <w:lang w:val="en-GB"/>
        </w:rPr>
        <w:t xml:space="preserve">Since </w:t>
      </w:r>
      <w:r w:rsidR="007C1F6C" w:rsidRPr="00294955">
        <w:rPr>
          <w:rFonts w:ascii="Arial" w:hAnsi="Arial" w:cs="Arial"/>
          <w:bCs/>
          <w:i/>
          <w:iCs/>
          <w:color w:val="auto"/>
          <w:sz w:val="18"/>
          <w:szCs w:val="18"/>
          <w:lang w:val="en-GB"/>
        </w:rPr>
        <w:t xml:space="preserve">January </w:t>
      </w:r>
      <w:r w:rsidR="00D50228" w:rsidRPr="00294955">
        <w:rPr>
          <w:rFonts w:ascii="Arial" w:hAnsi="Arial" w:cs="Arial"/>
          <w:bCs/>
          <w:i/>
          <w:iCs/>
          <w:color w:val="auto"/>
          <w:sz w:val="18"/>
          <w:szCs w:val="18"/>
          <w:lang w:val="en-GB"/>
        </w:rPr>
        <w:t>201</w:t>
      </w:r>
      <w:r w:rsidR="00977EE9" w:rsidRPr="00294955">
        <w:rPr>
          <w:rFonts w:ascii="Arial" w:hAnsi="Arial" w:cs="Arial"/>
          <w:bCs/>
          <w:i/>
          <w:iCs/>
          <w:color w:val="auto"/>
          <w:sz w:val="18"/>
          <w:szCs w:val="18"/>
          <w:lang w:val="en-GB"/>
        </w:rPr>
        <w:t>8</w:t>
      </w:r>
      <w:r w:rsidR="00066AA5" w:rsidRPr="00294955">
        <w:rPr>
          <w:rFonts w:ascii="Arial" w:hAnsi="Arial" w:cs="Arial"/>
          <w:bCs/>
          <w:i/>
          <w:iCs/>
          <w:color w:val="auto"/>
          <w:sz w:val="18"/>
          <w:szCs w:val="18"/>
          <w:lang w:val="en-GB"/>
        </w:rPr>
        <w:t>,</w:t>
      </w:r>
      <w:r w:rsidR="00D50228" w:rsidRPr="00294955">
        <w:rPr>
          <w:rFonts w:ascii="Arial" w:hAnsi="Arial" w:cs="Arial"/>
          <w:bCs/>
          <w:i/>
          <w:iCs/>
          <w:color w:val="auto"/>
          <w:sz w:val="18"/>
          <w:szCs w:val="18"/>
          <w:lang w:val="en-GB"/>
        </w:rPr>
        <w:t xml:space="preserve"> base indices</w:t>
      </w:r>
      <w:r w:rsidR="000A2536" w:rsidRPr="00294955">
        <w:rPr>
          <w:rFonts w:ascii="Arial" w:hAnsi="Arial" w:cs="Arial"/>
          <w:bCs/>
          <w:i/>
          <w:iCs/>
          <w:color w:val="auto"/>
          <w:sz w:val="18"/>
          <w:szCs w:val="18"/>
          <w:lang w:val="en-GB"/>
        </w:rPr>
        <w:t xml:space="preserve"> of</w:t>
      </w:r>
      <w:r w:rsidR="00D50228" w:rsidRPr="00294955">
        <w:rPr>
          <w:rFonts w:ascii="Arial" w:hAnsi="Arial" w:cs="Arial"/>
          <w:bCs/>
          <w:i/>
          <w:iCs/>
          <w:color w:val="auto"/>
          <w:sz w:val="18"/>
          <w:szCs w:val="18"/>
          <w:lang w:val="en-GB"/>
        </w:rPr>
        <w:t xml:space="preserve"> market services</w:t>
      </w:r>
      <w:r w:rsidR="000A2536" w:rsidRPr="00294955">
        <w:rPr>
          <w:rFonts w:ascii="Arial" w:hAnsi="Arial" w:cs="Arial"/>
          <w:bCs/>
          <w:i/>
          <w:iCs/>
          <w:color w:val="auto"/>
          <w:sz w:val="18"/>
          <w:szCs w:val="18"/>
          <w:lang w:val="en-GB"/>
        </w:rPr>
        <w:t xml:space="preserve"> prices</w:t>
      </w:r>
      <w:r w:rsidR="00D50228" w:rsidRPr="00294955">
        <w:rPr>
          <w:rFonts w:ascii="Arial" w:hAnsi="Arial" w:cs="Arial"/>
          <w:bCs/>
          <w:i/>
          <w:iCs/>
          <w:color w:val="auto"/>
          <w:sz w:val="18"/>
          <w:szCs w:val="18"/>
          <w:lang w:val="en-GB"/>
        </w:rPr>
        <w:t xml:space="preserve"> have been calculated </w:t>
      </w:r>
      <w:r w:rsidR="00E22DA7" w:rsidRPr="00294955">
        <w:rPr>
          <w:rFonts w:ascii="Arial" w:hAnsi="Arial" w:cs="Arial"/>
          <w:bCs/>
          <w:i/>
          <w:iCs/>
          <w:color w:val="auto"/>
          <w:sz w:val="18"/>
          <w:szCs w:val="18"/>
          <w:lang w:val="en-GB"/>
        </w:rPr>
        <w:t xml:space="preserve">with </w:t>
      </w:r>
      <w:r w:rsidR="00977EE9" w:rsidRPr="00294955">
        <w:rPr>
          <w:rFonts w:ascii="Arial" w:hAnsi="Arial" w:cs="Arial"/>
          <w:bCs/>
          <w:i/>
          <w:iCs/>
          <w:color w:val="auto"/>
          <w:sz w:val="18"/>
          <w:szCs w:val="18"/>
          <w:lang w:val="en-GB"/>
        </w:rPr>
        <w:t>a new</w:t>
      </w:r>
      <w:r w:rsidR="00D50228" w:rsidRPr="00294955">
        <w:rPr>
          <w:rFonts w:ascii="Arial" w:hAnsi="Arial" w:cs="Arial"/>
          <w:bCs/>
          <w:i/>
          <w:iCs/>
          <w:color w:val="auto"/>
          <w:sz w:val="18"/>
          <w:szCs w:val="18"/>
          <w:lang w:val="en-GB"/>
        </w:rPr>
        <w:t xml:space="preserve"> </w:t>
      </w:r>
      <w:r w:rsidR="009D4D87" w:rsidRPr="00294955">
        <w:rPr>
          <w:rFonts w:ascii="Arial" w:hAnsi="Arial" w:cs="Arial"/>
          <w:bCs/>
          <w:i/>
          <w:iCs/>
          <w:color w:val="auto"/>
          <w:sz w:val="18"/>
          <w:szCs w:val="18"/>
          <w:lang w:val="en-GB"/>
        </w:rPr>
        <w:t xml:space="preserve">index </w:t>
      </w:r>
      <w:r w:rsidR="000A2536" w:rsidRPr="00294955">
        <w:rPr>
          <w:rFonts w:ascii="Arial" w:hAnsi="Arial" w:cs="Arial"/>
          <w:bCs/>
          <w:i/>
          <w:iCs/>
          <w:color w:val="auto"/>
          <w:sz w:val="18"/>
          <w:szCs w:val="18"/>
          <w:lang w:val="en-GB"/>
        </w:rPr>
        <w:t>base, i.e.</w:t>
      </w:r>
      <w:r w:rsidR="00D50228" w:rsidRPr="00294955">
        <w:rPr>
          <w:rFonts w:ascii="Arial" w:hAnsi="Arial" w:cs="Arial"/>
          <w:bCs/>
          <w:i/>
          <w:iCs/>
          <w:color w:val="auto"/>
          <w:sz w:val="18"/>
          <w:szCs w:val="18"/>
          <w:lang w:val="en-GB"/>
        </w:rPr>
        <w:t xml:space="preserve"> the average for </w:t>
      </w:r>
      <w:r w:rsidR="00977EE9" w:rsidRPr="00294955">
        <w:rPr>
          <w:rFonts w:ascii="Arial" w:hAnsi="Arial" w:cs="Arial"/>
          <w:bCs/>
          <w:i/>
          <w:iCs/>
          <w:color w:val="auto"/>
          <w:sz w:val="18"/>
          <w:szCs w:val="18"/>
          <w:lang w:val="en-GB"/>
        </w:rPr>
        <w:t>2015 </w:t>
      </w:r>
      <w:r w:rsidR="00D50228" w:rsidRPr="00294955">
        <w:rPr>
          <w:rFonts w:ascii="Arial" w:hAnsi="Arial" w:cs="Arial"/>
          <w:bCs/>
          <w:i/>
          <w:iCs/>
          <w:color w:val="auto"/>
          <w:sz w:val="18"/>
          <w:szCs w:val="18"/>
          <w:lang w:val="en-GB"/>
        </w:rPr>
        <w:t xml:space="preserve">= 100 </w:t>
      </w:r>
      <w:r w:rsidR="00977EE9" w:rsidRPr="00294955">
        <w:rPr>
          <w:rFonts w:ascii="Arial" w:hAnsi="Arial" w:cs="Arial"/>
          <w:bCs/>
          <w:i/>
          <w:iCs/>
          <w:color w:val="auto"/>
          <w:sz w:val="18"/>
          <w:szCs w:val="18"/>
          <w:lang w:val="en-GB"/>
        </w:rPr>
        <w:t xml:space="preserve">and using </w:t>
      </w:r>
      <w:r w:rsidR="000A2536" w:rsidRPr="00294955">
        <w:rPr>
          <w:rFonts w:ascii="Arial" w:hAnsi="Arial" w:cs="Arial"/>
          <w:bCs/>
          <w:i/>
          <w:iCs/>
          <w:color w:val="auto"/>
          <w:sz w:val="18"/>
          <w:szCs w:val="18"/>
          <w:lang w:val="en-GB"/>
        </w:rPr>
        <w:t>new</w:t>
      </w:r>
      <w:r w:rsidR="001D2116" w:rsidRPr="00294955">
        <w:rPr>
          <w:rFonts w:ascii="Arial" w:hAnsi="Arial" w:cs="Arial"/>
          <w:bCs/>
          <w:i/>
          <w:iCs/>
          <w:color w:val="auto"/>
          <w:sz w:val="18"/>
          <w:szCs w:val="18"/>
          <w:lang w:val="en-GB"/>
        </w:rPr>
        <w:t xml:space="preserve"> </w:t>
      </w:r>
      <w:r w:rsidR="00977EE9" w:rsidRPr="00294955">
        <w:rPr>
          <w:rFonts w:ascii="Arial" w:hAnsi="Arial" w:cs="Arial"/>
          <w:bCs/>
          <w:i/>
          <w:iCs/>
          <w:color w:val="auto"/>
          <w:sz w:val="18"/>
          <w:szCs w:val="18"/>
          <w:lang w:val="en-GB"/>
        </w:rPr>
        <w:t>weights</w:t>
      </w:r>
      <w:r w:rsidR="001D2116" w:rsidRPr="00294955">
        <w:rPr>
          <w:rFonts w:ascii="Arial" w:hAnsi="Arial" w:cs="Arial"/>
          <w:bCs/>
          <w:i/>
          <w:iCs/>
          <w:color w:val="auto"/>
          <w:sz w:val="18"/>
          <w:szCs w:val="18"/>
          <w:lang w:val="en-GB"/>
        </w:rPr>
        <w:t xml:space="preserve"> </w:t>
      </w:r>
      <w:r w:rsidR="000A2536" w:rsidRPr="00294955">
        <w:rPr>
          <w:rFonts w:ascii="Arial" w:hAnsi="Arial" w:cs="Arial"/>
          <w:bCs/>
          <w:i/>
          <w:iCs/>
          <w:color w:val="auto"/>
          <w:sz w:val="18"/>
          <w:szCs w:val="18"/>
          <w:lang w:val="en-GB"/>
        </w:rPr>
        <w:t>based on</w:t>
      </w:r>
      <w:r w:rsidR="00977EE9" w:rsidRPr="00294955">
        <w:rPr>
          <w:rFonts w:ascii="Arial" w:hAnsi="Arial" w:cs="Arial"/>
          <w:bCs/>
          <w:i/>
          <w:iCs/>
          <w:color w:val="auto"/>
          <w:sz w:val="18"/>
          <w:szCs w:val="18"/>
          <w:lang w:val="en-GB"/>
        </w:rPr>
        <w:t xml:space="preserve"> the </w:t>
      </w:r>
      <w:r w:rsidR="000A2536" w:rsidRPr="00294955">
        <w:rPr>
          <w:rFonts w:ascii="Arial" w:hAnsi="Arial" w:cs="Arial"/>
          <w:bCs/>
          <w:i/>
          <w:iCs/>
          <w:color w:val="auto"/>
          <w:sz w:val="18"/>
          <w:szCs w:val="18"/>
          <w:lang w:val="en-GB"/>
        </w:rPr>
        <w:t>sales</w:t>
      </w:r>
      <w:r w:rsidR="0020447F" w:rsidRPr="00294955">
        <w:rPr>
          <w:rFonts w:ascii="Arial" w:hAnsi="Arial" w:cs="Arial"/>
          <w:bCs/>
          <w:i/>
          <w:iCs/>
          <w:color w:val="auto"/>
          <w:sz w:val="18"/>
          <w:szCs w:val="18"/>
          <w:lang w:val="en-GB"/>
        </w:rPr>
        <w:t xml:space="preserve"> </w:t>
      </w:r>
      <w:r w:rsidR="00977EE9" w:rsidRPr="00294955">
        <w:rPr>
          <w:rFonts w:ascii="Arial" w:hAnsi="Arial" w:cs="Arial"/>
          <w:bCs/>
          <w:i/>
          <w:iCs/>
          <w:color w:val="auto"/>
          <w:sz w:val="18"/>
          <w:szCs w:val="18"/>
          <w:lang w:val="en-GB"/>
        </w:rPr>
        <w:t xml:space="preserve">structure in 2015. The time series of </w:t>
      </w:r>
      <w:r w:rsidR="000A2536" w:rsidRPr="00294955">
        <w:rPr>
          <w:rFonts w:ascii="Arial" w:hAnsi="Arial" w:cs="Arial"/>
          <w:bCs/>
          <w:i/>
          <w:iCs/>
          <w:color w:val="auto"/>
          <w:sz w:val="18"/>
          <w:szCs w:val="18"/>
          <w:lang w:val="en-GB"/>
        </w:rPr>
        <w:t>base</w:t>
      </w:r>
      <w:r w:rsidR="00516B8C" w:rsidRPr="00294955">
        <w:rPr>
          <w:rFonts w:ascii="Arial" w:hAnsi="Arial" w:cs="Arial"/>
          <w:bCs/>
          <w:i/>
          <w:iCs/>
          <w:color w:val="auto"/>
          <w:sz w:val="18"/>
          <w:szCs w:val="18"/>
          <w:lang w:val="en-GB"/>
        </w:rPr>
        <w:t xml:space="preserve"> </w:t>
      </w:r>
      <w:r w:rsidR="00977EE9" w:rsidRPr="00294955">
        <w:rPr>
          <w:rFonts w:ascii="Arial" w:hAnsi="Arial" w:cs="Arial"/>
          <w:bCs/>
          <w:i/>
          <w:iCs/>
          <w:color w:val="auto"/>
          <w:sz w:val="18"/>
          <w:szCs w:val="18"/>
          <w:lang w:val="en-GB"/>
        </w:rPr>
        <w:t xml:space="preserve">indices with the </w:t>
      </w:r>
      <w:r w:rsidR="001D2116" w:rsidRPr="00294955">
        <w:rPr>
          <w:rFonts w:ascii="Arial" w:hAnsi="Arial" w:cs="Arial"/>
          <w:bCs/>
          <w:i/>
          <w:iCs/>
          <w:color w:val="auto"/>
          <w:sz w:val="18"/>
          <w:szCs w:val="18"/>
          <w:lang w:val="en-GB"/>
        </w:rPr>
        <w:t xml:space="preserve">price </w:t>
      </w:r>
      <w:r w:rsidR="00977EE9" w:rsidRPr="00294955">
        <w:rPr>
          <w:rFonts w:ascii="Arial" w:hAnsi="Arial" w:cs="Arial"/>
          <w:bCs/>
          <w:i/>
          <w:iCs/>
          <w:color w:val="auto"/>
          <w:sz w:val="18"/>
          <w:szCs w:val="18"/>
          <w:lang w:val="en-GB"/>
        </w:rPr>
        <w:t>base of the average for 20</w:t>
      </w:r>
      <w:r w:rsidR="001D2116" w:rsidRPr="00294955">
        <w:rPr>
          <w:rFonts w:ascii="Arial" w:hAnsi="Arial" w:cs="Arial"/>
          <w:bCs/>
          <w:i/>
          <w:iCs/>
          <w:color w:val="auto"/>
          <w:sz w:val="18"/>
          <w:szCs w:val="18"/>
          <w:lang w:val="en-GB"/>
        </w:rPr>
        <w:t>0</w:t>
      </w:r>
      <w:r w:rsidR="00977EE9" w:rsidRPr="00294955">
        <w:rPr>
          <w:rFonts w:ascii="Arial" w:hAnsi="Arial" w:cs="Arial"/>
          <w:bCs/>
          <w:i/>
          <w:iCs/>
          <w:color w:val="auto"/>
          <w:sz w:val="18"/>
          <w:szCs w:val="18"/>
          <w:lang w:val="en-GB"/>
        </w:rPr>
        <w:t xml:space="preserve">5 = 100 was terminated </w:t>
      </w:r>
      <w:r w:rsidR="000A2536" w:rsidRPr="00294955">
        <w:rPr>
          <w:rFonts w:ascii="Arial" w:hAnsi="Arial" w:cs="Arial"/>
          <w:bCs/>
          <w:i/>
          <w:iCs/>
          <w:color w:val="auto"/>
          <w:sz w:val="18"/>
          <w:szCs w:val="18"/>
          <w:lang w:val="en-GB"/>
        </w:rPr>
        <w:t>as at</w:t>
      </w:r>
      <w:r w:rsidR="00F4739F" w:rsidRPr="00294955">
        <w:rPr>
          <w:rFonts w:ascii="Arial" w:hAnsi="Arial" w:cs="Arial"/>
          <w:bCs/>
          <w:i/>
          <w:iCs/>
          <w:color w:val="auto"/>
          <w:sz w:val="18"/>
          <w:szCs w:val="18"/>
          <w:lang w:val="en-GB"/>
        </w:rPr>
        <w:t xml:space="preserve"> </w:t>
      </w:r>
      <w:r w:rsidR="00977EE9" w:rsidRPr="00294955">
        <w:rPr>
          <w:rFonts w:ascii="Arial" w:hAnsi="Arial" w:cs="Arial"/>
          <w:bCs/>
          <w:i/>
          <w:iCs/>
          <w:color w:val="auto"/>
          <w:sz w:val="18"/>
          <w:szCs w:val="18"/>
          <w:lang w:val="en-GB"/>
        </w:rPr>
        <w:t xml:space="preserve">December 2017 and replaced by the time series with the </w:t>
      </w:r>
      <w:r w:rsidR="001D2116" w:rsidRPr="00294955">
        <w:rPr>
          <w:rFonts w:ascii="Arial" w:hAnsi="Arial" w:cs="Arial"/>
          <w:bCs/>
          <w:i/>
          <w:iCs/>
          <w:color w:val="auto"/>
          <w:sz w:val="18"/>
          <w:szCs w:val="18"/>
          <w:lang w:val="en-GB"/>
        </w:rPr>
        <w:t xml:space="preserve">price </w:t>
      </w:r>
      <w:r w:rsidR="00977EE9" w:rsidRPr="00294955">
        <w:rPr>
          <w:rFonts w:ascii="Arial" w:hAnsi="Arial" w:cs="Arial"/>
          <w:bCs/>
          <w:i/>
          <w:iCs/>
          <w:color w:val="auto"/>
          <w:sz w:val="18"/>
          <w:szCs w:val="18"/>
          <w:lang w:val="en-GB"/>
        </w:rPr>
        <w:t xml:space="preserve">base of the average for 2015 = 100. The indices, that have been published so far, were not revised. </w:t>
      </w:r>
    </w:p>
    <w:p w14:paraId="6B3F0698" w14:textId="77777777" w:rsidR="00F42DCF" w:rsidRPr="00294955" w:rsidRDefault="00F42DCF" w:rsidP="00294955">
      <w:pPr>
        <w:pStyle w:val="Normlnweb"/>
        <w:spacing w:before="0" w:beforeAutospacing="0" w:after="0" w:afterAutospacing="0"/>
        <w:jc w:val="both"/>
        <w:rPr>
          <w:rFonts w:ascii="Arial" w:hAnsi="Arial" w:cs="Arial"/>
          <w:bCs/>
          <w:i/>
          <w:iCs/>
          <w:color w:val="auto"/>
          <w:sz w:val="18"/>
          <w:szCs w:val="18"/>
          <w:lang w:val="en-GB"/>
        </w:rPr>
      </w:pPr>
    </w:p>
    <w:p w14:paraId="6BECE755"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7A739A4B" w14:textId="77777777" w:rsidR="00965C92" w:rsidRPr="00294955" w:rsidRDefault="007852E3"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Export and import price indices</w:t>
      </w:r>
    </w:p>
    <w:p w14:paraId="3FF3172C" w14:textId="0CD74108" w:rsidR="00977EE9"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These indices have been compiled for the Czech Republic since 1993.</w:t>
      </w:r>
      <w:r w:rsidR="004C592A" w:rsidRPr="00294955">
        <w:rPr>
          <w:rFonts w:ascii="Arial" w:hAnsi="Arial" w:cs="Arial"/>
          <w:sz w:val="18"/>
          <w:szCs w:val="18"/>
          <w:lang w:val="en-GB"/>
        </w:rPr>
        <w:t xml:space="preserve"> </w:t>
      </w:r>
      <w:r w:rsidR="004C592A" w:rsidRPr="00294955">
        <w:rPr>
          <w:rFonts w:ascii="Arial" w:hAnsi="Arial" w:cs="Arial"/>
          <w:i/>
          <w:iCs/>
          <w:color w:val="auto"/>
          <w:sz w:val="18"/>
          <w:szCs w:val="18"/>
          <w:lang w:val="en-GB"/>
        </w:rPr>
        <w:t>At present, the weighting scheme includes</w:t>
      </w:r>
      <w:r w:rsidR="00112921" w:rsidRPr="00294955">
        <w:rPr>
          <w:rFonts w:ascii="Arial" w:hAnsi="Arial" w:cs="Arial"/>
          <w:i/>
          <w:iCs/>
          <w:color w:val="auto"/>
          <w:sz w:val="18"/>
          <w:szCs w:val="18"/>
          <w:lang w:val="en-GB"/>
        </w:rPr>
        <w:t xml:space="preserve"> selected</w:t>
      </w:r>
      <w:r w:rsidR="004C592A" w:rsidRPr="00294955">
        <w:rPr>
          <w:rFonts w:ascii="Arial" w:hAnsi="Arial" w:cs="Arial"/>
          <w:i/>
          <w:iCs/>
          <w:color w:val="auto"/>
          <w:sz w:val="18"/>
          <w:szCs w:val="18"/>
          <w:lang w:val="en-GB"/>
        </w:rPr>
        <w:t xml:space="preserve"> price representatives of which approximately 2</w:t>
      </w:r>
      <w:r w:rsidR="001032BB" w:rsidRPr="00294955">
        <w:rPr>
          <w:rFonts w:ascii="Arial" w:hAnsi="Arial" w:cs="Arial"/>
          <w:i/>
          <w:iCs/>
          <w:color w:val="auto"/>
          <w:sz w:val="18"/>
          <w:szCs w:val="18"/>
          <w:lang w:val="en-GB"/>
        </w:rPr>
        <w:t> </w:t>
      </w:r>
      <w:r w:rsidR="00EE33BD" w:rsidRPr="00294955">
        <w:rPr>
          <w:rFonts w:ascii="Arial" w:hAnsi="Arial" w:cs="Arial"/>
          <w:i/>
          <w:iCs/>
          <w:color w:val="auto"/>
          <w:sz w:val="18"/>
          <w:szCs w:val="18"/>
          <w:lang w:val="en-GB"/>
        </w:rPr>
        <w:t xml:space="preserve">480 </w:t>
      </w:r>
      <w:r w:rsidR="004C592A" w:rsidRPr="00294955">
        <w:rPr>
          <w:rFonts w:ascii="Arial" w:hAnsi="Arial" w:cs="Arial"/>
          <w:i/>
          <w:iCs/>
          <w:color w:val="auto"/>
          <w:sz w:val="18"/>
          <w:szCs w:val="18"/>
          <w:lang w:val="en-GB"/>
        </w:rPr>
        <w:t>are exported products, raw materials</w:t>
      </w:r>
      <w:r w:rsidR="00565386" w:rsidRPr="00294955">
        <w:rPr>
          <w:rFonts w:ascii="Arial" w:hAnsi="Arial" w:cs="Arial"/>
          <w:i/>
          <w:iCs/>
          <w:color w:val="auto"/>
          <w:sz w:val="18"/>
          <w:szCs w:val="18"/>
          <w:lang w:val="en-GB"/>
        </w:rPr>
        <w:t>,</w:t>
      </w:r>
      <w:r w:rsidR="004C592A" w:rsidRPr="00294955">
        <w:rPr>
          <w:rFonts w:ascii="Arial" w:hAnsi="Arial" w:cs="Arial"/>
          <w:i/>
          <w:iCs/>
          <w:color w:val="auto"/>
          <w:sz w:val="18"/>
          <w:szCs w:val="18"/>
          <w:lang w:val="en-GB"/>
        </w:rPr>
        <w:t xml:space="preserve"> and supplies and 2</w:t>
      </w:r>
      <w:r w:rsidR="00565386" w:rsidRPr="00294955">
        <w:rPr>
          <w:rFonts w:ascii="Arial" w:hAnsi="Arial" w:cs="Arial"/>
          <w:i/>
          <w:iCs/>
          <w:color w:val="auto"/>
          <w:sz w:val="18"/>
          <w:szCs w:val="18"/>
          <w:lang w:val="en-GB"/>
        </w:rPr>
        <w:t> </w:t>
      </w:r>
      <w:r w:rsidR="004C592A" w:rsidRPr="00294955">
        <w:rPr>
          <w:rFonts w:ascii="Arial" w:hAnsi="Arial" w:cs="Arial"/>
          <w:i/>
          <w:iCs/>
          <w:color w:val="auto"/>
          <w:sz w:val="18"/>
          <w:szCs w:val="18"/>
          <w:lang w:val="en-GB"/>
        </w:rPr>
        <w:t>8</w:t>
      </w:r>
      <w:r w:rsidR="00EE33BD" w:rsidRPr="00294955">
        <w:rPr>
          <w:rFonts w:ascii="Arial" w:hAnsi="Arial" w:cs="Arial"/>
          <w:i/>
          <w:iCs/>
          <w:color w:val="auto"/>
          <w:sz w:val="18"/>
          <w:szCs w:val="18"/>
          <w:lang w:val="en-GB"/>
        </w:rPr>
        <w:t>1</w:t>
      </w:r>
      <w:r w:rsidR="004C592A" w:rsidRPr="00294955">
        <w:rPr>
          <w:rFonts w:ascii="Arial" w:hAnsi="Arial" w:cs="Arial"/>
          <w:i/>
          <w:iCs/>
          <w:color w:val="auto"/>
          <w:sz w:val="18"/>
          <w:szCs w:val="18"/>
          <w:lang w:val="en-GB"/>
        </w:rPr>
        <w:t>0</w:t>
      </w:r>
      <w:r w:rsidR="00565386" w:rsidRPr="00294955">
        <w:rPr>
          <w:rFonts w:ascii="Arial" w:hAnsi="Arial" w:cs="Arial"/>
          <w:i/>
          <w:iCs/>
          <w:color w:val="auto"/>
          <w:sz w:val="18"/>
          <w:szCs w:val="18"/>
          <w:lang w:val="en-GB"/>
        </w:rPr>
        <w:t xml:space="preserve"> are</w:t>
      </w:r>
      <w:r w:rsidR="004C592A" w:rsidRPr="00294955">
        <w:rPr>
          <w:rFonts w:ascii="Arial" w:hAnsi="Arial" w:cs="Arial"/>
          <w:i/>
          <w:iCs/>
          <w:color w:val="auto"/>
          <w:sz w:val="18"/>
          <w:szCs w:val="18"/>
          <w:lang w:val="en-GB"/>
        </w:rPr>
        <w:t xml:space="preserve"> imported ones</w:t>
      </w:r>
      <w:r w:rsidR="000A2536" w:rsidRPr="00294955">
        <w:rPr>
          <w:rFonts w:ascii="Arial" w:hAnsi="Arial" w:cs="Arial"/>
          <w:i/>
          <w:iCs/>
          <w:color w:val="auto"/>
          <w:sz w:val="18"/>
          <w:szCs w:val="18"/>
          <w:lang w:val="en-GB"/>
        </w:rPr>
        <w:t>;</w:t>
      </w:r>
      <w:r w:rsidR="004C592A" w:rsidRPr="00294955">
        <w:rPr>
          <w:rFonts w:ascii="Arial" w:hAnsi="Arial" w:cs="Arial"/>
          <w:i/>
          <w:iCs/>
          <w:color w:val="auto"/>
          <w:sz w:val="18"/>
          <w:szCs w:val="18"/>
          <w:lang w:val="en-GB"/>
        </w:rPr>
        <w:t xml:space="preserve"> they contribute in an important </w:t>
      </w:r>
      <w:r w:rsidR="00112921" w:rsidRPr="00294955">
        <w:rPr>
          <w:rFonts w:ascii="Arial" w:hAnsi="Arial" w:cs="Arial"/>
          <w:i/>
          <w:iCs/>
          <w:color w:val="auto"/>
          <w:sz w:val="18"/>
          <w:szCs w:val="18"/>
          <w:lang w:val="en-GB"/>
        </w:rPr>
        <w:t>way</w:t>
      </w:r>
      <w:r w:rsidR="004C592A" w:rsidRPr="00294955">
        <w:rPr>
          <w:rFonts w:ascii="Arial" w:hAnsi="Arial" w:cs="Arial"/>
          <w:i/>
          <w:iCs/>
          <w:color w:val="auto"/>
          <w:sz w:val="18"/>
          <w:szCs w:val="18"/>
          <w:lang w:val="en-GB"/>
        </w:rPr>
        <w:t xml:space="preserve"> to the value of trade in rather significant groups of commodities traded in international trade, both exports and imports.</w:t>
      </w:r>
      <w:r w:rsidRPr="00294955">
        <w:rPr>
          <w:rFonts w:ascii="Arial" w:hAnsi="Arial" w:cs="Arial"/>
          <w:i/>
          <w:iCs/>
          <w:color w:val="auto"/>
          <w:sz w:val="18"/>
          <w:szCs w:val="18"/>
          <w:lang w:val="en-GB"/>
        </w:rPr>
        <w:t xml:space="preserve"> </w:t>
      </w:r>
    </w:p>
    <w:p w14:paraId="6BCCCA6C" w14:textId="77777777" w:rsidR="00BA661F" w:rsidRPr="00294955" w:rsidRDefault="00606665" w:rsidP="00294955">
      <w:pPr>
        <w:pStyle w:val="Normlnweb"/>
        <w:spacing w:before="120" w:beforeAutospacing="0" w:after="0" w:afterAutospacing="0"/>
        <w:jc w:val="both"/>
        <w:rPr>
          <w:rFonts w:ascii="Arial" w:hAnsi="Arial" w:cs="Arial"/>
          <w:i/>
          <w:iCs/>
          <w:strike/>
          <w:color w:val="auto"/>
          <w:sz w:val="18"/>
          <w:szCs w:val="18"/>
          <w:lang w:val="en-GB"/>
        </w:rPr>
      </w:pPr>
      <w:r w:rsidRPr="00294955">
        <w:rPr>
          <w:rFonts w:ascii="Arial" w:hAnsi="Arial" w:cs="Arial"/>
          <w:i/>
          <w:iCs/>
          <w:color w:val="auto"/>
          <w:sz w:val="18"/>
          <w:szCs w:val="18"/>
          <w:lang w:val="en-GB"/>
        </w:rPr>
        <w:t>A</w:t>
      </w:r>
      <w:r w:rsidR="000A2536" w:rsidRPr="00294955">
        <w:rPr>
          <w:rFonts w:ascii="Arial" w:hAnsi="Arial" w:cs="Arial"/>
          <w:i/>
          <w:iCs/>
          <w:color w:val="auto"/>
          <w:sz w:val="18"/>
          <w:szCs w:val="18"/>
          <w:lang w:val="en-GB"/>
        </w:rPr>
        <w:t>verage prices for 2015 are the price base of the indices. In 2017, a standard revision of the calculation of international</w:t>
      </w:r>
      <w:r w:rsidR="005C7AA8" w:rsidRPr="00294955">
        <w:rPr>
          <w:rFonts w:ascii="Arial" w:hAnsi="Arial" w:cs="Arial"/>
          <w:i/>
          <w:iCs/>
          <w:color w:val="auto"/>
          <w:sz w:val="18"/>
          <w:szCs w:val="18"/>
          <w:lang w:val="en-GB"/>
        </w:rPr>
        <w:t xml:space="preserve"> </w:t>
      </w:r>
      <w:r w:rsidR="007852E3" w:rsidRPr="00294955">
        <w:rPr>
          <w:rFonts w:ascii="Arial" w:hAnsi="Arial" w:cs="Arial"/>
          <w:i/>
          <w:iCs/>
          <w:color w:val="auto"/>
          <w:sz w:val="18"/>
          <w:szCs w:val="18"/>
          <w:lang w:val="en-GB"/>
        </w:rPr>
        <w:t>trade price indices</w:t>
      </w:r>
      <w:r w:rsidR="00A5643E" w:rsidRPr="00294955">
        <w:rPr>
          <w:rFonts w:ascii="Arial" w:hAnsi="Arial" w:cs="Arial"/>
          <w:i/>
          <w:iCs/>
          <w:color w:val="auto"/>
          <w:sz w:val="18"/>
          <w:szCs w:val="18"/>
          <w:lang w:val="en-GB"/>
        </w:rPr>
        <w:t xml:space="preserve"> was</w:t>
      </w:r>
      <w:r w:rsidR="007852E3" w:rsidRPr="00294955">
        <w:rPr>
          <w:rFonts w:ascii="Arial" w:hAnsi="Arial" w:cs="Arial"/>
          <w:i/>
          <w:iCs/>
          <w:color w:val="auto"/>
          <w:sz w:val="18"/>
          <w:szCs w:val="18"/>
          <w:lang w:val="en-GB"/>
        </w:rPr>
        <w:t xml:space="preserve"> carried out.</w:t>
      </w:r>
      <w:r w:rsidR="00AF0AD6" w:rsidRPr="00294955">
        <w:rPr>
          <w:rFonts w:ascii="Arial" w:hAnsi="Arial" w:cs="Arial"/>
          <w:sz w:val="18"/>
          <w:szCs w:val="18"/>
          <w:lang w:val="en-GB"/>
        </w:rPr>
        <w:t xml:space="preserve"> </w:t>
      </w:r>
      <w:r w:rsidR="00AF0AD6" w:rsidRPr="00294955">
        <w:rPr>
          <w:rFonts w:ascii="Arial" w:hAnsi="Arial" w:cs="Arial"/>
          <w:i/>
          <w:iCs/>
          <w:color w:val="auto"/>
          <w:sz w:val="18"/>
          <w:szCs w:val="18"/>
          <w:lang w:val="en-GB"/>
        </w:rPr>
        <w:t>Since the reference period of January 2018, export and import price indices have been calculated using a new weighting scheme based upon international tra</w:t>
      </w:r>
      <w:r w:rsidR="000A2536" w:rsidRPr="00294955">
        <w:rPr>
          <w:rFonts w:ascii="Arial" w:hAnsi="Arial" w:cs="Arial"/>
          <w:i/>
          <w:iCs/>
          <w:color w:val="auto"/>
          <w:sz w:val="18"/>
          <w:szCs w:val="18"/>
          <w:lang w:val="en-GB"/>
        </w:rPr>
        <w:t>de in goods (change of ownership) structure of 2015 and with the price base of the average of 2015 = 100</w:t>
      </w:r>
      <w:r w:rsidR="006B3B27" w:rsidRPr="00294955">
        <w:rPr>
          <w:rFonts w:ascii="Arial" w:hAnsi="Arial" w:cs="Arial"/>
          <w:i/>
          <w:iCs/>
          <w:color w:val="auto"/>
          <w:sz w:val="18"/>
          <w:szCs w:val="18"/>
          <w:lang w:val="en-GB"/>
        </w:rPr>
        <w:t xml:space="preserve">. </w:t>
      </w:r>
    </w:p>
    <w:p w14:paraId="2A7E9077" w14:textId="7D40CF43" w:rsidR="00965C92" w:rsidRPr="00294955" w:rsidRDefault="00D50228"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w:t>
      </w:r>
      <w:r w:rsidR="00BA661F" w:rsidRPr="00294955">
        <w:rPr>
          <w:rFonts w:ascii="Arial" w:hAnsi="Arial" w:cs="Arial"/>
          <w:i/>
          <w:iCs/>
          <w:color w:val="auto"/>
          <w:sz w:val="18"/>
          <w:szCs w:val="18"/>
          <w:lang w:val="en-GB"/>
        </w:rPr>
        <w:t xml:space="preserve">existing time series of the indices based on the average for 2005 = 100 was recalculated to the price base of the </w:t>
      </w:r>
      <w:r w:rsidR="00AF0AD6" w:rsidRPr="00294955">
        <w:rPr>
          <w:rFonts w:ascii="Arial" w:hAnsi="Arial" w:cs="Arial"/>
          <w:i/>
          <w:iCs/>
          <w:color w:val="auto"/>
          <w:sz w:val="18"/>
          <w:szCs w:val="18"/>
          <w:lang w:val="en-GB"/>
        </w:rPr>
        <w:t xml:space="preserve">average of </w:t>
      </w:r>
      <w:r w:rsidR="00BA661F" w:rsidRPr="00294955">
        <w:rPr>
          <w:rFonts w:ascii="Arial" w:hAnsi="Arial" w:cs="Arial"/>
          <w:i/>
          <w:iCs/>
          <w:color w:val="auto"/>
          <w:sz w:val="18"/>
          <w:szCs w:val="18"/>
          <w:lang w:val="en-GB"/>
        </w:rPr>
        <w:t xml:space="preserve">2015 = 100. </w:t>
      </w:r>
      <w:r w:rsidR="00AD70C6" w:rsidRPr="00294955">
        <w:rPr>
          <w:rFonts w:ascii="Arial" w:hAnsi="Arial" w:cs="Arial"/>
          <w:i/>
          <w:iCs/>
          <w:color w:val="auto"/>
          <w:sz w:val="18"/>
          <w:szCs w:val="18"/>
          <w:lang w:val="en-GB"/>
        </w:rPr>
        <w:t>Since January 2018, t</w:t>
      </w:r>
      <w:r w:rsidR="00BA661F" w:rsidRPr="00294955">
        <w:rPr>
          <w:rFonts w:ascii="Arial" w:hAnsi="Arial" w:cs="Arial"/>
          <w:i/>
          <w:iCs/>
          <w:color w:val="auto"/>
          <w:sz w:val="18"/>
          <w:szCs w:val="18"/>
          <w:lang w:val="en-GB"/>
        </w:rPr>
        <w:t xml:space="preserve">he </w:t>
      </w:r>
      <w:r w:rsidRPr="00294955">
        <w:rPr>
          <w:rFonts w:ascii="Arial" w:hAnsi="Arial" w:cs="Arial"/>
          <w:i/>
          <w:iCs/>
          <w:color w:val="auto"/>
          <w:sz w:val="18"/>
          <w:szCs w:val="18"/>
          <w:lang w:val="en-GB"/>
        </w:rPr>
        <w:t xml:space="preserve">newly calculated indices </w:t>
      </w:r>
      <w:r w:rsidR="00AD70C6" w:rsidRPr="00294955">
        <w:rPr>
          <w:rFonts w:ascii="Arial" w:hAnsi="Arial" w:cs="Arial"/>
          <w:i/>
          <w:iCs/>
          <w:color w:val="auto"/>
          <w:sz w:val="18"/>
          <w:szCs w:val="18"/>
          <w:lang w:val="en-GB"/>
        </w:rPr>
        <w:t xml:space="preserve">have been </w:t>
      </w:r>
      <w:r w:rsidRPr="00294955">
        <w:rPr>
          <w:rFonts w:ascii="Arial" w:hAnsi="Arial" w:cs="Arial"/>
          <w:i/>
          <w:iCs/>
          <w:color w:val="auto"/>
          <w:sz w:val="18"/>
          <w:szCs w:val="18"/>
          <w:lang w:val="en-GB"/>
        </w:rPr>
        <w:t xml:space="preserve">chained to the </w:t>
      </w:r>
      <w:r w:rsidR="00BA661F" w:rsidRPr="00294955">
        <w:rPr>
          <w:rFonts w:ascii="Arial" w:hAnsi="Arial" w:cs="Arial"/>
          <w:i/>
          <w:iCs/>
          <w:color w:val="auto"/>
          <w:sz w:val="18"/>
          <w:szCs w:val="18"/>
          <w:lang w:val="en-GB"/>
        </w:rPr>
        <w:t xml:space="preserve">aforementioned </w:t>
      </w:r>
      <w:r w:rsidR="000A2536" w:rsidRPr="00294955">
        <w:rPr>
          <w:rFonts w:ascii="Arial" w:hAnsi="Arial" w:cs="Arial"/>
          <w:i/>
          <w:iCs/>
          <w:color w:val="auto"/>
          <w:sz w:val="18"/>
          <w:szCs w:val="18"/>
          <w:lang w:val="en-GB"/>
        </w:rPr>
        <w:t xml:space="preserve">time series of the indices in order to provide for continuation of the time series. The chaining period is December 2017. </w:t>
      </w:r>
    </w:p>
    <w:p w14:paraId="5478E931" w14:textId="38E67D9D" w:rsidR="00965C92" w:rsidRPr="00294955" w:rsidRDefault="000A2536"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prices are measured monthly at approximately </w:t>
      </w:r>
      <w:r w:rsidR="00230004" w:rsidRPr="00294955">
        <w:rPr>
          <w:rFonts w:ascii="Arial" w:hAnsi="Arial" w:cs="Arial"/>
          <w:i/>
          <w:iCs/>
          <w:color w:val="auto"/>
          <w:sz w:val="18"/>
          <w:szCs w:val="18"/>
          <w:lang w:val="en-GB"/>
        </w:rPr>
        <w:t xml:space="preserve">580 </w:t>
      </w:r>
      <w:r w:rsidRPr="00294955">
        <w:rPr>
          <w:rFonts w:ascii="Arial" w:hAnsi="Arial" w:cs="Arial"/>
          <w:i/>
          <w:iCs/>
          <w:color w:val="auto"/>
          <w:sz w:val="18"/>
          <w:szCs w:val="18"/>
          <w:lang w:val="en-GB"/>
        </w:rPr>
        <w:t>selected reporting units enga</w:t>
      </w:r>
      <w:r w:rsidR="007852E3" w:rsidRPr="00294955">
        <w:rPr>
          <w:rFonts w:ascii="Arial" w:hAnsi="Arial" w:cs="Arial"/>
          <w:i/>
          <w:iCs/>
          <w:color w:val="auto"/>
          <w:sz w:val="18"/>
          <w:szCs w:val="18"/>
          <w:lang w:val="en-GB"/>
        </w:rPr>
        <w:t xml:space="preserve">ged in exports and at about </w:t>
      </w:r>
      <w:r w:rsidR="00BA661F" w:rsidRPr="00294955">
        <w:rPr>
          <w:rFonts w:ascii="Arial" w:hAnsi="Arial" w:cs="Arial"/>
          <w:i/>
          <w:iCs/>
          <w:color w:val="auto"/>
          <w:sz w:val="18"/>
          <w:szCs w:val="18"/>
          <w:lang w:val="en-GB"/>
        </w:rPr>
        <w:t xml:space="preserve">630 </w:t>
      </w:r>
      <w:r w:rsidR="007852E3" w:rsidRPr="00294955">
        <w:rPr>
          <w:rFonts w:ascii="Arial" w:hAnsi="Arial" w:cs="Arial"/>
          <w:i/>
          <w:iCs/>
          <w:color w:val="auto"/>
          <w:sz w:val="18"/>
          <w:szCs w:val="18"/>
          <w:lang w:val="en-GB"/>
        </w:rPr>
        <w:t>reporting unit</w:t>
      </w:r>
      <w:r w:rsidR="00DC3600" w:rsidRPr="00294955">
        <w:rPr>
          <w:rFonts w:ascii="Arial" w:hAnsi="Arial" w:cs="Arial"/>
          <w:i/>
          <w:iCs/>
          <w:color w:val="auto"/>
          <w:sz w:val="18"/>
          <w:szCs w:val="18"/>
          <w:lang w:val="en-GB"/>
        </w:rPr>
        <w:t>s</w:t>
      </w:r>
      <w:r w:rsidR="007852E3" w:rsidRPr="00294955">
        <w:rPr>
          <w:rFonts w:ascii="Arial" w:hAnsi="Arial" w:cs="Arial"/>
          <w:i/>
          <w:iCs/>
          <w:color w:val="auto"/>
          <w:sz w:val="18"/>
          <w:szCs w:val="18"/>
          <w:lang w:val="en-GB"/>
        </w:rPr>
        <w:t xml:space="preserve"> active in imports. </w:t>
      </w:r>
      <w:r w:rsidR="00533F1C" w:rsidRPr="00294955">
        <w:rPr>
          <w:rFonts w:ascii="Arial" w:hAnsi="Arial" w:cs="Arial"/>
          <w:i/>
          <w:iCs/>
          <w:color w:val="auto"/>
          <w:sz w:val="18"/>
          <w:szCs w:val="18"/>
          <w:lang w:val="en-GB"/>
        </w:rPr>
        <w:t>For exports, the prices measured are FOB prices at borders of the Czech Republic</w:t>
      </w:r>
      <w:r w:rsidRPr="00294955">
        <w:rPr>
          <w:rFonts w:ascii="Arial" w:hAnsi="Arial" w:cs="Arial"/>
          <w:i/>
          <w:iCs/>
          <w:color w:val="auto"/>
          <w:sz w:val="18"/>
          <w:szCs w:val="18"/>
          <w:lang w:val="en-GB"/>
        </w:rPr>
        <w:t xml:space="preserve"> and for imports, these are the prices invoiced by external suppliers. </w:t>
      </w:r>
      <w:r w:rsidR="007852E3" w:rsidRPr="00294955">
        <w:rPr>
          <w:rFonts w:ascii="Arial" w:hAnsi="Arial" w:cs="Arial"/>
          <w:i/>
          <w:iCs/>
          <w:color w:val="auto"/>
          <w:sz w:val="18"/>
          <w:szCs w:val="18"/>
          <w:lang w:val="en-GB"/>
        </w:rPr>
        <w:t>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w:t>
      </w:r>
      <w:r w:rsidR="00FC280A" w:rsidRPr="00294955">
        <w:rPr>
          <w:rFonts w:ascii="Arial" w:hAnsi="Arial" w:cs="Arial"/>
          <w:i/>
          <w:iCs/>
          <w:color w:val="auto"/>
          <w:sz w:val="18"/>
          <w:szCs w:val="18"/>
          <w:lang w:val="en-GB"/>
        </w:rPr>
        <w:t xml:space="preserve"> average</w:t>
      </w:r>
      <w:r w:rsidR="007852E3" w:rsidRPr="00294955">
        <w:rPr>
          <w:rFonts w:ascii="Arial" w:hAnsi="Arial" w:cs="Arial"/>
          <w:i/>
          <w:iCs/>
          <w:color w:val="auto"/>
          <w:sz w:val="18"/>
          <w:szCs w:val="18"/>
          <w:lang w:val="en-GB"/>
        </w:rPr>
        <w:t xml:space="preserve"> monthly exchange rate of the Czech National Bank and are measured free of customs duty, VAT, and excise duty.</w:t>
      </w:r>
    </w:p>
    <w:p w14:paraId="3D96CCF9"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D4253EE" w14:textId="77777777" w:rsidR="00965C92" w:rsidRPr="00294955"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49ACBBE" w14:textId="77777777" w:rsidR="00112B5B" w:rsidRPr="00294955" w:rsidRDefault="007852E3" w:rsidP="00294955">
      <w:pPr>
        <w:pStyle w:val="Normlnweb"/>
        <w:spacing w:before="0" w:beforeAutospacing="0" w:after="0" w:afterAutospacing="0"/>
        <w:jc w:val="both"/>
        <w:rPr>
          <w:rFonts w:ascii="Arial" w:hAnsi="Arial" w:cs="Arial"/>
          <w:i/>
          <w:iCs/>
          <w:color w:val="0071BC"/>
          <w:sz w:val="20"/>
          <w:szCs w:val="20"/>
          <w:lang w:val="en-GB"/>
        </w:rPr>
      </w:pPr>
      <w:r w:rsidRPr="00294955">
        <w:rPr>
          <w:rFonts w:ascii="Arial" w:hAnsi="Arial" w:cs="Arial"/>
          <w:b/>
          <w:bCs/>
          <w:i/>
          <w:iCs/>
          <w:color w:val="0071BC"/>
          <w:sz w:val="20"/>
          <w:szCs w:val="20"/>
          <w:lang w:val="en-GB"/>
        </w:rPr>
        <w:t>Consumer price index</w:t>
      </w:r>
      <w:r w:rsidRPr="00294955">
        <w:rPr>
          <w:rFonts w:ascii="Arial" w:hAnsi="Arial" w:cs="Arial"/>
          <w:i/>
          <w:iCs/>
          <w:color w:val="0071BC"/>
          <w:sz w:val="20"/>
          <w:szCs w:val="20"/>
          <w:lang w:val="en-GB"/>
        </w:rPr>
        <w:t xml:space="preserve"> </w:t>
      </w:r>
      <w:r w:rsidRPr="00294955">
        <w:rPr>
          <w:rFonts w:ascii="Arial" w:hAnsi="Arial" w:cs="Arial"/>
          <w:b/>
          <w:i/>
          <w:iCs/>
          <w:color w:val="0071BC"/>
          <w:sz w:val="20"/>
          <w:szCs w:val="20"/>
          <w:lang w:val="en-GB"/>
        </w:rPr>
        <w:t>of goods and services</w:t>
      </w:r>
    </w:p>
    <w:p w14:paraId="518722A5" w14:textId="71399AC9" w:rsidR="001E586E" w:rsidRPr="00294955" w:rsidRDefault="007852E3" w:rsidP="00294955">
      <w:pPr>
        <w:pStyle w:val="Normlnweb"/>
        <w:spacing w:before="120" w:beforeAutospacing="0" w:after="0" w:afterAutospacing="0"/>
        <w:jc w:val="both"/>
        <w:rPr>
          <w:rFonts w:ascii="Arial" w:hAnsi="Arial" w:cs="Arial"/>
          <w:color w:val="auto"/>
          <w:sz w:val="18"/>
          <w:szCs w:val="18"/>
          <w:lang w:val="en-GB"/>
        </w:rPr>
      </w:pPr>
      <w:r w:rsidRPr="00294955">
        <w:rPr>
          <w:rFonts w:ascii="Arial" w:hAnsi="Arial" w:cs="Arial"/>
          <w:i/>
          <w:iCs/>
          <w:color w:val="auto"/>
          <w:sz w:val="18"/>
          <w:szCs w:val="18"/>
          <w:lang w:val="en-GB"/>
        </w:rPr>
        <w:t>Trends in consumer prices are measured on consumer baskets based on a set of selected kinds of goods and services paid for by the population. Consumer baskets are described in detail in the document “</w:t>
      </w:r>
      <w:r w:rsidR="00911911" w:rsidRPr="00294955">
        <w:rPr>
          <w:rFonts w:ascii="Arial" w:hAnsi="Arial" w:cs="Arial"/>
          <w:i/>
          <w:iCs/>
          <w:color w:val="auto"/>
          <w:sz w:val="18"/>
          <w:szCs w:val="18"/>
          <w:lang w:val="en-GB"/>
        </w:rPr>
        <w:t xml:space="preserve">Inflation, inflation rate </w:t>
      </w:r>
      <w:r w:rsidR="00F80C76" w:rsidRPr="00294955">
        <w:rPr>
          <w:rFonts w:ascii="Arial" w:hAnsi="Arial" w:cs="Arial"/>
          <w:i/>
          <w:color w:val="000000" w:themeColor="text1"/>
          <w:sz w:val="18"/>
          <w:szCs w:val="18"/>
        </w:rPr>
        <w:t>–</w:t>
      </w:r>
      <w:r w:rsidR="00911911" w:rsidRPr="00294955">
        <w:rPr>
          <w:rFonts w:ascii="Arial" w:hAnsi="Arial" w:cs="Arial"/>
          <w:i/>
          <w:iCs/>
          <w:color w:val="auto"/>
          <w:sz w:val="18"/>
          <w:szCs w:val="18"/>
          <w:lang w:val="en-GB"/>
        </w:rPr>
        <w:t xml:space="preserve"> methodology</w:t>
      </w:r>
      <w:r w:rsidR="003467D9" w:rsidRPr="00294955">
        <w:rPr>
          <w:rFonts w:ascii="Arial" w:hAnsi="Arial" w:cs="Arial"/>
          <w:i/>
          <w:iCs/>
          <w:color w:val="auto"/>
          <w:sz w:val="18"/>
          <w:szCs w:val="18"/>
          <w:lang w:val="en-GB"/>
        </w:rPr>
        <w:t>,</w:t>
      </w:r>
      <w:r w:rsidR="00D50228" w:rsidRPr="00294955">
        <w:rPr>
          <w:rFonts w:ascii="Arial" w:hAnsi="Arial" w:cs="Arial"/>
          <w:i/>
          <w:iCs/>
          <w:color w:val="auto"/>
          <w:sz w:val="18"/>
          <w:szCs w:val="18"/>
          <w:lang w:val="en-GB"/>
        </w:rPr>
        <w:t>” which is</w:t>
      </w:r>
      <w:r w:rsidR="00E85767">
        <w:rPr>
          <w:rFonts w:ascii="Arial" w:hAnsi="Arial" w:cs="Arial"/>
          <w:i/>
          <w:iCs/>
          <w:color w:val="auto"/>
          <w:sz w:val="18"/>
          <w:szCs w:val="18"/>
          <w:lang w:val="en-GB"/>
        </w:rPr>
        <w:t> </w:t>
      </w:r>
      <w:r w:rsidR="00D50228" w:rsidRPr="00294955">
        <w:rPr>
          <w:rFonts w:ascii="Arial" w:hAnsi="Arial" w:cs="Arial"/>
          <w:i/>
          <w:iCs/>
          <w:color w:val="auto"/>
          <w:sz w:val="18"/>
          <w:szCs w:val="18"/>
          <w:lang w:val="en-GB"/>
        </w:rPr>
        <w:t>available</w:t>
      </w:r>
      <w:r w:rsidR="00E85767">
        <w:rPr>
          <w:rFonts w:ascii="Arial" w:hAnsi="Arial" w:cs="Arial"/>
          <w:i/>
          <w:iCs/>
          <w:color w:val="auto"/>
          <w:sz w:val="18"/>
          <w:szCs w:val="18"/>
          <w:lang w:val="en-GB"/>
        </w:rPr>
        <w:t> </w:t>
      </w:r>
      <w:r w:rsidR="00642ECF" w:rsidRPr="00294955">
        <w:rPr>
          <w:rFonts w:ascii="Arial" w:hAnsi="Arial" w:cs="Arial"/>
          <w:i/>
          <w:iCs/>
          <w:color w:val="auto"/>
          <w:sz w:val="18"/>
          <w:szCs w:val="18"/>
          <w:lang w:val="en-GB"/>
        </w:rPr>
        <w:t>on</w:t>
      </w:r>
      <w:r w:rsidR="00E85767">
        <w:rPr>
          <w:rFonts w:ascii="Arial" w:hAnsi="Arial" w:cs="Arial"/>
          <w:i/>
          <w:iCs/>
          <w:color w:val="auto"/>
          <w:sz w:val="18"/>
          <w:szCs w:val="18"/>
          <w:lang w:val="en-GB"/>
        </w:rPr>
        <w:t> </w:t>
      </w:r>
      <w:r w:rsidR="00D50228" w:rsidRPr="00294955">
        <w:rPr>
          <w:rFonts w:ascii="Arial" w:hAnsi="Arial" w:cs="Arial"/>
          <w:i/>
          <w:iCs/>
          <w:color w:val="auto"/>
          <w:sz w:val="18"/>
          <w:szCs w:val="18"/>
          <w:lang w:val="en-GB"/>
        </w:rPr>
        <w:t>the</w:t>
      </w:r>
      <w:r w:rsidR="00E85767">
        <w:rPr>
          <w:rFonts w:ascii="Arial" w:hAnsi="Arial" w:cs="Arial"/>
          <w:i/>
          <w:iCs/>
          <w:color w:val="auto"/>
          <w:sz w:val="18"/>
          <w:szCs w:val="18"/>
          <w:lang w:val="en-GB"/>
        </w:rPr>
        <w:t> </w:t>
      </w:r>
      <w:r w:rsidR="00D50228" w:rsidRPr="00294955">
        <w:rPr>
          <w:rFonts w:ascii="Arial" w:hAnsi="Arial" w:cs="Arial"/>
          <w:i/>
          <w:iCs/>
          <w:color w:val="auto"/>
          <w:sz w:val="18"/>
          <w:szCs w:val="18"/>
          <w:lang w:val="en-GB"/>
        </w:rPr>
        <w:t>website</w:t>
      </w:r>
      <w:r w:rsidR="00E85767">
        <w:rPr>
          <w:rFonts w:ascii="Arial" w:hAnsi="Arial" w:cs="Arial"/>
          <w:i/>
          <w:iCs/>
          <w:color w:val="auto"/>
          <w:sz w:val="18"/>
          <w:szCs w:val="18"/>
          <w:lang w:val="en-GB"/>
        </w:rPr>
        <w:t> </w:t>
      </w:r>
      <w:r w:rsidR="006627CD" w:rsidRPr="00294955">
        <w:rPr>
          <w:rFonts w:ascii="Arial" w:hAnsi="Arial" w:cs="Arial"/>
          <w:i/>
          <w:iCs/>
          <w:color w:val="auto"/>
          <w:sz w:val="18"/>
          <w:szCs w:val="18"/>
          <w:lang w:val="en-GB"/>
        </w:rPr>
        <w:t>of</w:t>
      </w:r>
      <w:r w:rsidR="00E85767">
        <w:rPr>
          <w:rFonts w:ascii="Arial" w:hAnsi="Arial" w:cs="Arial"/>
          <w:i/>
          <w:iCs/>
          <w:color w:val="auto"/>
          <w:sz w:val="18"/>
          <w:szCs w:val="18"/>
          <w:lang w:val="en-GB"/>
        </w:rPr>
        <w:t> </w:t>
      </w:r>
      <w:r w:rsidR="006627CD" w:rsidRPr="00294955">
        <w:rPr>
          <w:rFonts w:ascii="Arial" w:hAnsi="Arial" w:cs="Arial"/>
          <w:i/>
          <w:iCs/>
          <w:color w:val="auto"/>
          <w:sz w:val="18"/>
          <w:szCs w:val="18"/>
          <w:lang w:val="en-GB"/>
        </w:rPr>
        <w:t>the</w:t>
      </w:r>
      <w:r w:rsidR="00E85767">
        <w:rPr>
          <w:rFonts w:ascii="Arial" w:hAnsi="Arial" w:cs="Arial"/>
          <w:i/>
          <w:iCs/>
          <w:color w:val="auto"/>
          <w:sz w:val="18"/>
          <w:szCs w:val="18"/>
          <w:lang w:val="en-GB"/>
        </w:rPr>
        <w:t> </w:t>
      </w:r>
      <w:r w:rsidR="006627CD" w:rsidRPr="00294955">
        <w:rPr>
          <w:rFonts w:ascii="Arial" w:hAnsi="Arial" w:cs="Arial"/>
          <w:i/>
          <w:iCs/>
          <w:color w:val="auto"/>
          <w:sz w:val="18"/>
          <w:szCs w:val="18"/>
          <w:lang w:val="en-GB"/>
        </w:rPr>
        <w:t>Czech</w:t>
      </w:r>
      <w:r w:rsidR="00E85767">
        <w:rPr>
          <w:rFonts w:ascii="Arial" w:hAnsi="Arial" w:cs="Arial"/>
          <w:i/>
          <w:iCs/>
          <w:color w:val="auto"/>
          <w:sz w:val="18"/>
          <w:szCs w:val="18"/>
          <w:lang w:val="en-GB"/>
        </w:rPr>
        <w:t> </w:t>
      </w:r>
      <w:r w:rsidR="006627CD" w:rsidRPr="00294955">
        <w:rPr>
          <w:rFonts w:ascii="Arial" w:hAnsi="Arial" w:cs="Arial"/>
          <w:i/>
          <w:iCs/>
          <w:color w:val="auto"/>
          <w:sz w:val="18"/>
          <w:szCs w:val="18"/>
          <w:lang w:val="en-GB"/>
        </w:rPr>
        <w:t>Statistical</w:t>
      </w:r>
      <w:r w:rsidR="00E85767">
        <w:rPr>
          <w:rFonts w:ascii="Arial" w:hAnsi="Arial" w:cs="Arial"/>
          <w:i/>
          <w:iCs/>
          <w:color w:val="auto"/>
          <w:sz w:val="18"/>
          <w:szCs w:val="18"/>
          <w:lang w:val="en-GB"/>
        </w:rPr>
        <w:t> </w:t>
      </w:r>
      <w:r w:rsidR="006627CD" w:rsidRPr="00294955">
        <w:rPr>
          <w:rFonts w:ascii="Arial" w:hAnsi="Arial" w:cs="Arial"/>
          <w:i/>
          <w:iCs/>
          <w:color w:val="auto"/>
          <w:sz w:val="18"/>
          <w:szCs w:val="18"/>
          <w:lang w:val="en-GB"/>
        </w:rPr>
        <w:t>Office</w:t>
      </w:r>
      <w:r w:rsidR="00E85767">
        <w:rPr>
          <w:rFonts w:ascii="Arial" w:hAnsi="Arial" w:cs="Arial"/>
          <w:i/>
          <w:iCs/>
          <w:color w:val="auto"/>
          <w:sz w:val="18"/>
          <w:szCs w:val="18"/>
          <w:lang w:val="en-GB"/>
        </w:rPr>
        <w:t> </w:t>
      </w:r>
      <w:r w:rsidR="00D50228" w:rsidRPr="00294955">
        <w:rPr>
          <w:rFonts w:ascii="Arial" w:hAnsi="Arial" w:cs="Arial"/>
          <w:i/>
          <w:iCs/>
          <w:color w:val="auto"/>
          <w:sz w:val="18"/>
          <w:szCs w:val="18"/>
          <w:lang w:val="en-GB"/>
        </w:rPr>
        <w:t xml:space="preserve">at: </w:t>
      </w:r>
      <w:hyperlink r:id="rId9" w:history="1">
        <w:r w:rsidR="00DE4ACF" w:rsidRPr="00DE4ACF">
          <w:rPr>
            <w:rStyle w:val="Hypertextovodkaz"/>
            <w:rFonts w:ascii="Arial" w:hAnsi="Arial" w:cs="Arial"/>
            <w:sz w:val="18"/>
            <w:szCs w:val="18"/>
            <w:lang w:val="en-GB"/>
          </w:rPr>
          <w:t>www.czso.cz/csu/czso/what_is_it_inflation_resp_inflation_rate</w:t>
        </w:r>
      </w:hyperlink>
      <w:r w:rsidR="00D50228" w:rsidRPr="00DE4ACF">
        <w:rPr>
          <w:rFonts w:ascii="Arial" w:hAnsi="Arial" w:cs="Arial"/>
          <w:color w:val="auto"/>
          <w:sz w:val="18"/>
          <w:szCs w:val="18"/>
          <w:lang w:val="en-GB"/>
        </w:rPr>
        <w:t xml:space="preserve">. </w:t>
      </w:r>
    </w:p>
    <w:p w14:paraId="4848FFFD" w14:textId="58215C32" w:rsidR="00C979CD" w:rsidRPr="00294955" w:rsidRDefault="00D4483C"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 consumer basket includes about 700 </w:t>
      </w:r>
      <w:r w:rsidR="00177F38" w:rsidRPr="00294955">
        <w:rPr>
          <w:rFonts w:ascii="Arial" w:hAnsi="Arial" w:cs="Arial"/>
          <w:i/>
          <w:iCs/>
          <w:color w:val="auto"/>
          <w:sz w:val="18"/>
          <w:szCs w:val="18"/>
          <w:lang w:val="en-GB"/>
        </w:rPr>
        <w:t xml:space="preserve">specific </w:t>
      </w:r>
      <w:r w:rsidRPr="00294955">
        <w:rPr>
          <w:rFonts w:ascii="Arial" w:hAnsi="Arial" w:cs="Arial"/>
          <w:i/>
          <w:iCs/>
          <w:color w:val="auto"/>
          <w:sz w:val="18"/>
          <w:szCs w:val="18"/>
          <w:lang w:val="en-GB"/>
        </w:rPr>
        <w:t xml:space="preserve">products and services (representatives) according to </w:t>
      </w:r>
      <w:r w:rsidR="005F2FFF" w:rsidRPr="00294955">
        <w:rPr>
          <w:rFonts w:ascii="Arial" w:hAnsi="Arial" w:cs="Arial"/>
          <w:i/>
          <w:iCs/>
          <w:color w:val="auto"/>
          <w:sz w:val="18"/>
          <w:szCs w:val="18"/>
          <w:lang w:val="en-GB"/>
        </w:rPr>
        <w:t>the </w:t>
      </w:r>
      <w:r w:rsidR="0058414E" w:rsidRPr="00294955">
        <w:rPr>
          <w:rFonts w:ascii="Arial" w:hAnsi="Arial" w:cs="Arial"/>
          <w:i/>
          <w:iCs/>
          <w:color w:val="auto"/>
          <w:sz w:val="18"/>
          <w:szCs w:val="18"/>
          <w:lang w:val="en-GB"/>
        </w:rPr>
        <w:t xml:space="preserve">European </w:t>
      </w:r>
      <w:r w:rsidR="005F2FFF" w:rsidRPr="00294955">
        <w:rPr>
          <w:rFonts w:ascii="Arial" w:hAnsi="Arial" w:cs="Arial"/>
          <w:i/>
          <w:iCs/>
          <w:color w:val="auto"/>
          <w:sz w:val="18"/>
          <w:szCs w:val="18"/>
          <w:lang w:val="en-GB"/>
        </w:rPr>
        <w:t>Classification of Individual Consumption by Purpose (</w:t>
      </w:r>
      <w:r w:rsidR="0058414E" w:rsidRPr="00294955">
        <w:rPr>
          <w:rFonts w:ascii="Arial" w:hAnsi="Arial" w:cs="Arial"/>
          <w:i/>
          <w:iCs/>
          <w:color w:val="auto"/>
          <w:sz w:val="18"/>
          <w:szCs w:val="18"/>
          <w:lang w:val="en-GB"/>
        </w:rPr>
        <w:t>E</w:t>
      </w:r>
      <w:r w:rsidR="005F2FFF" w:rsidRPr="00294955">
        <w:rPr>
          <w:rFonts w:ascii="Arial" w:hAnsi="Arial" w:cs="Arial"/>
          <w:i/>
          <w:iCs/>
          <w:color w:val="auto"/>
          <w:sz w:val="18"/>
          <w:szCs w:val="18"/>
          <w:lang w:val="en-GB"/>
        </w:rPr>
        <w:t>COICOP</w:t>
      </w:r>
      <w:r w:rsidR="007852E3" w:rsidRPr="00294955">
        <w:rPr>
          <w:rFonts w:ascii="Arial" w:hAnsi="Arial" w:cs="Arial"/>
          <w:i/>
          <w:iCs/>
          <w:color w:val="auto"/>
          <w:sz w:val="18"/>
          <w:szCs w:val="18"/>
          <w:lang w:val="en-GB"/>
        </w:rPr>
        <w:t>) based on the international Classification of Individual Consumption by Purpose</w:t>
      </w:r>
      <w:r w:rsidR="0058414E" w:rsidRPr="00294955">
        <w:rPr>
          <w:rFonts w:ascii="Arial" w:hAnsi="Arial" w:cs="Arial"/>
          <w:i/>
          <w:iCs/>
          <w:color w:val="auto"/>
          <w:sz w:val="18"/>
          <w:szCs w:val="18"/>
          <w:lang w:val="en-GB"/>
        </w:rPr>
        <w:t xml:space="preserve"> (COICOP)</w:t>
      </w:r>
      <w:r w:rsidR="007852E3" w:rsidRPr="00294955">
        <w:rPr>
          <w:rFonts w:ascii="Arial" w:hAnsi="Arial" w:cs="Arial"/>
          <w:i/>
          <w:iCs/>
          <w:color w:val="auto"/>
          <w:sz w:val="18"/>
          <w:szCs w:val="18"/>
          <w:lang w:val="en-GB"/>
        </w:rPr>
        <w:t xml:space="preserve">. The base reference period weights for the calculation of group and aggregate indices are derived from the structure of household expenditure derived from </w:t>
      </w:r>
      <w:r w:rsidR="007C5130" w:rsidRPr="00294955">
        <w:rPr>
          <w:rFonts w:ascii="Arial" w:hAnsi="Arial" w:cs="Arial"/>
          <w:i/>
          <w:iCs/>
          <w:color w:val="auto"/>
          <w:sz w:val="18"/>
          <w:szCs w:val="18"/>
          <w:lang w:val="en-GB"/>
        </w:rPr>
        <w:t xml:space="preserve">2018 </w:t>
      </w:r>
      <w:r w:rsidR="007852E3" w:rsidRPr="00294955">
        <w:rPr>
          <w:rFonts w:ascii="Arial" w:hAnsi="Arial" w:cs="Arial"/>
          <w:i/>
          <w:iCs/>
          <w:color w:val="auto"/>
          <w:sz w:val="18"/>
          <w:szCs w:val="18"/>
          <w:lang w:val="en-GB"/>
        </w:rPr>
        <w:t>household budget statistics.</w:t>
      </w:r>
    </w:p>
    <w:p w14:paraId="339163E7" w14:textId="6F1F5AB4" w:rsidR="00965C92" w:rsidRPr="00294955" w:rsidRDefault="00105F6F"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w:t>
      </w:r>
      <w:r w:rsidR="007852E3" w:rsidRPr="00294955">
        <w:rPr>
          <w:rFonts w:ascii="Arial" w:hAnsi="Arial" w:cs="Arial"/>
          <w:i/>
          <w:iCs/>
          <w:color w:val="auto"/>
          <w:sz w:val="18"/>
          <w:szCs w:val="18"/>
          <w:lang w:val="en-GB"/>
        </w:rPr>
        <w:t xml:space="preserve">average prices </w:t>
      </w:r>
      <w:r w:rsidRPr="00294955">
        <w:rPr>
          <w:rFonts w:ascii="Arial" w:hAnsi="Arial" w:cs="Arial"/>
          <w:i/>
          <w:iCs/>
          <w:color w:val="auto"/>
          <w:sz w:val="18"/>
          <w:szCs w:val="18"/>
          <w:lang w:val="en-GB"/>
        </w:rPr>
        <w:t>from</w:t>
      </w:r>
      <w:r w:rsidR="007852E3" w:rsidRPr="00294955">
        <w:rPr>
          <w:rFonts w:ascii="Arial" w:hAnsi="Arial" w:cs="Arial"/>
          <w:i/>
          <w:iCs/>
          <w:color w:val="auto"/>
          <w:sz w:val="18"/>
          <w:szCs w:val="18"/>
          <w:lang w:val="en-GB"/>
        </w:rPr>
        <w:t xml:space="preserve"> December </w:t>
      </w:r>
      <w:r w:rsidR="00BD55F6" w:rsidRPr="00294955">
        <w:rPr>
          <w:rFonts w:ascii="Arial" w:hAnsi="Arial" w:cs="Arial"/>
          <w:i/>
          <w:iCs/>
          <w:color w:val="auto"/>
          <w:sz w:val="18"/>
          <w:szCs w:val="18"/>
          <w:lang w:val="en-GB"/>
        </w:rPr>
        <w:t xml:space="preserve">2019 </w:t>
      </w:r>
      <w:r w:rsidRPr="00294955">
        <w:rPr>
          <w:rFonts w:ascii="Arial" w:hAnsi="Arial" w:cs="Arial"/>
          <w:i/>
          <w:iCs/>
          <w:color w:val="auto"/>
          <w:sz w:val="18"/>
          <w:szCs w:val="18"/>
          <w:lang w:val="en-GB"/>
        </w:rPr>
        <w:t>are prices of the base period</w:t>
      </w:r>
      <w:r w:rsidR="007852E3" w:rsidRPr="00294955">
        <w:rPr>
          <w:rFonts w:ascii="Arial" w:hAnsi="Arial" w:cs="Arial"/>
          <w:i/>
          <w:iCs/>
          <w:color w:val="auto"/>
          <w:sz w:val="18"/>
          <w:szCs w:val="18"/>
          <w:lang w:val="en-GB"/>
        </w:rPr>
        <w:t>. Since 201</w:t>
      </w:r>
      <w:r w:rsidR="00366E2A" w:rsidRPr="00294955">
        <w:rPr>
          <w:rFonts w:ascii="Arial" w:hAnsi="Arial" w:cs="Arial"/>
          <w:i/>
          <w:iCs/>
          <w:color w:val="auto"/>
          <w:sz w:val="18"/>
          <w:szCs w:val="18"/>
          <w:lang w:val="en-GB"/>
        </w:rPr>
        <w:t>7</w:t>
      </w:r>
      <w:r w:rsidR="00066AA5" w:rsidRPr="00294955">
        <w:rPr>
          <w:rFonts w:ascii="Arial" w:hAnsi="Arial" w:cs="Arial"/>
          <w:i/>
          <w:iCs/>
          <w:color w:val="auto"/>
          <w:sz w:val="18"/>
          <w:szCs w:val="18"/>
          <w:lang w:val="en-GB"/>
        </w:rPr>
        <w:t>,</w:t>
      </w:r>
      <w:r w:rsidR="00D50228" w:rsidRPr="00294955">
        <w:rPr>
          <w:rFonts w:ascii="Arial" w:hAnsi="Arial" w:cs="Arial"/>
          <w:i/>
          <w:iCs/>
          <w:color w:val="auto"/>
          <w:sz w:val="18"/>
          <w:szCs w:val="18"/>
          <w:lang w:val="en-GB"/>
        </w:rPr>
        <w:t xml:space="preserve"> the year </w:t>
      </w:r>
      <w:r w:rsidR="00366E2A" w:rsidRPr="00294955">
        <w:rPr>
          <w:rFonts w:ascii="Arial" w:hAnsi="Arial" w:cs="Arial"/>
          <w:i/>
          <w:iCs/>
          <w:color w:val="auto"/>
          <w:sz w:val="18"/>
          <w:szCs w:val="18"/>
          <w:lang w:val="en-GB"/>
        </w:rPr>
        <w:t>2015</w:t>
      </w:r>
      <w:r w:rsidRPr="00294955">
        <w:rPr>
          <w:rFonts w:ascii="Arial" w:hAnsi="Arial" w:cs="Arial"/>
          <w:i/>
          <w:iCs/>
          <w:color w:val="auto"/>
          <w:sz w:val="18"/>
          <w:szCs w:val="18"/>
          <w:lang w:val="en-GB"/>
        </w:rPr>
        <w:t xml:space="preserve"> has been the base for the price index</w:t>
      </w:r>
      <w:r w:rsidR="00D50228" w:rsidRPr="00294955">
        <w:rPr>
          <w:rFonts w:ascii="Arial" w:hAnsi="Arial" w:cs="Arial"/>
          <w:i/>
          <w:iCs/>
          <w:color w:val="auto"/>
          <w:sz w:val="18"/>
          <w:szCs w:val="18"/>
          <w:lang w:val="en-GB"/>
        </w:rPr>
        <w:t>.</w:t>
      </w:r>
      <w:r w:rsidR="005578F5" w:rsidRPr="00294955">
        <w:rPr>
          <w:rFonts w:ascii="Arial" w:hAnsi="Arial" w:cs="Arial"/>
          <w:i/>
          <w:iCs/>
          <w:color w:val="auto"/>
          <w:sz w:val="18"/>
          <w:szCs w:val="18"/>
          <w:lang w:val="en-GB"/>
        </w:rPr>
        <w:t xml:space="preserve"> </w:t>
      </w:r>
    </w:p>
    <w:p w14:paraId="6BB26A55" w14:textId="20E79C03"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Consumer prices are measured once a month by employees of the Czech Statistical Office in </w:t>
      </w:r>
      <w:r w:rsidR="000A2536" w:rsidRPr="00294955">
        <w:rPr>
          <w:rFonts w:ascii="Arial" w:hAnsi="Arial" w:cs="Arial"/>
          <w:i/>
          <w:iCs/>
          <w:color w:val="auto"/>
          <w:sz w:val="18"/>
          <w:szCs w:val="18"/>
          <w:lang w:val="en-GB"/>
        </w:rPr>
        <w:t>a</w:t>
      </w:r>
      <w:r w:rsidR="00364A78" w:rsidRPr="00294955">
        <w:rPr>
          <w:rFonts w:ascii="Arial" w:hAnsi="Arial" w:cs="Arial"/>
          <w:i/>
          <w:iCs/>
          <w:color w:val="auto"/>
          <w:sz w:val="18"/>
          <w:szCs w:val="18"/>
          <w:lang w:val="en-GB"/>
        </w:rPr>
        <w:t> </w:t>
      </w:r>
      <w:r w:rsidRPr="00294955">
        <w:rPr>
          <w:rFonts w:ascii="Arial" w:hAnsi="Arial" w:cs="Arial"/>
          <w:i/>
          <w:iCs/>
          <w:color w:val="auto"/>
          <w:sz w:val="18"/>
          <w:szCs w:val="18"/>
          <w:lang w:val="en-GB"/>
        </w:rPr>
        <w:t>network of</w:t>
      </w:r>
      <w:r w:rsidR="000A2536" w:rsidRPr="00294955">
        <w:rPr>
          <w:rFonts w:ascii="Arial" w:hAnsi="Arial" w:cs="Arial"/>
          <w:i/>
          <w:iCs/>
          <w:color w:val="auto"/>
          <w:sz w:val="18"/>
          <w:szCs w:val="18"/>
          <w:lang w:val="en-GB"/>
        </w:rPr>
        <w:t xml:space="preserve"> selected</w:t>
      </w:r>
      <w:r w:rsidRPr="00294955">
        <w:rPr>
          <w:rFonts w:ascii="Arial" w:hAnsi="Arial" w:cs="Arial"/>
          <w:i/>
          <w:iCs/>
          <w:color w:val="auto"/>
          <w:sz w:val="18"/>
          <w:szCs w:val="18"/>
          <w:lang w:val="en-GB"/>
        </w:rPr>
        <w:t xml:space="preserve"> reporting stores and other outlets (about 8 500) in selected </w:t>
      </w:r>
      <w:r w:rsidR="002B213D" w:rsidRPr="00294955">
        <w:rPr>
          <w:rFonts w:ascii="Arial" w:hAnsi="Arial" w:cs="Arial"/>
          <w:i/>
          <w:iCs/>
          <w:color w:val="auto"/>
          <w:sz w:val="18"/>
          <w:szCs w:val="18"/>
          <w:lang w:val="en-GB"/>
        </w:rPr>
        <w:t>D</w:t>
      </w:r>
      <w:r w:rsidRPr="00294955">
        <w:rPr>
          <w:rFonts w:ascii="Arial" w:hAnsi="Arial" w:cs="Arial"/>
          <w:i/>
          <w:iCs/>
          <w:color w:val="auto"/>
          <w:sz w:val="18"/>
          <w:szCs w:val="18"/>
          <w:lang w:val="en-GB"/>
        </w:rPr>
        <w:t>istricts (LAU 1) of the Czech Republic and in the Capital City of Prague.</w:t>
      </w:r>
    </w:p>
    <w:p w14:paraId="36A641C8" w14:textId="21F9ACF2" w:rsidR="00170133" w:rsidRPr="00294955" w:rsidRDefault="005D57F1" w:rsidP="00294955">
      <w:pPr>
        <w:pStyle w:val="Normlnweb"/>
        <w:spacing w:before="120" w:beforeAutospacing="0" w:after="0" w:afterAutospacing="0"/>
        <w:jc w:val="both"/>
        <w:rPr>
          <w:rFonts w:ascii="Arial" w:hAnsi="Arial" w:cs="Arial"/>
          <w:i/>
          <w:color w:val="auto"/>
          <w:sz w:val="18"/>
          <w:szCs w:val="18"/>
          <w:lang w:val="en-GB"/>
        </w:rPr>
      </w:pPr>
      <w:r w:rsidRPr="00294955">
        <w:rPr>
          <w:rFonts w:ascii="Arial" w:hAnsi="Arial" w:cs="Arial"/>
          <w:i/>
          <w:color w:val="auto"/>
          <w:sz w:val="18"/>
          <w:szCs w:val="18"/>
          <w:lang w:val="en-GB"/>
        </w:rPr>
        <w:t>A</w:t>
      </w:r>
      <w:r w:rsidR="00726CDC" w:rsidRPr="00294955">
        <w:rPr>
          <w:rFonts w:ascii="Arial" w:hAnsi="Arial" w:cs="Arial"/>
          <w:i/>
          <w:color w:val="auto"/>
          <w:sz w:val="18"/>
          <w:szCs w:val="18"/>
          <w:lang w:val="en-GB"/>
        </w:rPr>
        <w:t>t</w:t>
      </w:r>
      <w:r w:rsidR="004005DB" w:rsidRPr="00294955">
        <w:rPr>
          <w:rFonts w:ascii="Arial" w:hAnsi="Arial" w:cs="Arial"/>
          <w:i/>
          <w:color w:val="auto"/>
          <w:sz w:val="18"/>
          <w:szCs w:val="18"/>
          <w:lang w:val="en-GB"/>
        </w:rPr>
        <w:t xml:space="preserve"> selected representatives from five divisions of the ECOICOP classification (01 Food and non-alcoholic beverages, 02 Alcoholic beverages, tobacco and narcotics, 05 </w:t>
      </w:r>
      <w:r w:rsidR="0062670A" w:rsidRPr="00294955">
        <w:rPr>
          <w:rFonts w:ascii="Arial" w:hAnsi="Arial" w:cs="Arial"/>
          <w:i/>
          <w:color w:val="auto"/>
          <w:sz w:val="18"/>
          <w:szCs w:val="18"/>
          <w:lang w:val="en-GB"/>
        </w:rPr>
        <w:t>Furnishings, household equipment and routine household maintenance, 09 Recreation and culture, and 12 Miscellaneous goods and services)</w:t>
      </w:r>
      <w:r w:rsidR="00B2539B" w:rsidRPr="00294955">
        <w:rPr>
          <w:rFonts w:ascii="Arial" w:hAnsi="Arial" w:cs="Arial"/>
          <w:i/>
          <w:color w:val="auto"/>
          <w:sz w:val="18"/>
          <w:szCs w:val="18"/>
          <w:lang w:val="en-GB"/>
        </w:rPr>
        <w:t>,</w:t>
      </w:r>
      <w:r w:rsidR="00902497" w:rsidRPr="00294955">
        <w:rPr>
          <w:rFonts w:ascii="Arial" w:hAnsi="Arial" w:cs="Arial"/>
          <w:i/>
          <w:color w:val="auto"/>
          <w:sz w:val="18"/>
          <w:szCs w:val="18"/>
          <w:lang w:val="en-GB"/>
        </w:rPr>
        <w:t xml:space="preserve"> prices from local price survey </w:t>
      </w:r>
      <w:r w:rsidRPr="00294955">
        <w:rPr>
          <w:rFonts w:ascii="Arial" w:hAnsi="Arial" w:cs="Arial"/>
          <w:i/>
          <w:color w:val="auto"/>
          <w:sz w:val="18"/>
          <w:szCs w:val="18"/>
          <w:lang w:val="en-GB"/>
        </w:rPr>
        <w:t>have been</w:t>
      </w:r>
      <w:r w:rsidR="00902497" w:rsidRPr="00294955">
        <w:rPr>
          <w:rFonts w:ascii="Arial" w:hAnsi="Arial" w:cs="Arial"/>
          <w:i/>
          <w:color w:val="auto"/>
          <w:sz w:val="18"/>
          <w:szCs w:val="18"/>
          <w:lang w:val="en-GB"/>
        </w:rPr>
        <w:t xml:space="preserve"> partially replaced by prices from scanner data (i.e. data from cash registers of retail chains)</w:t>
      </w:r>
      <w:r w:rsidRPr="00294955">
        <w:rPr>
          <w:rFonts w:ascii="Arial" w:hAnsi="Arial" w:cs="Arial"/>
          <w:i/>
          <w:color w:val="auto"/>
          <w:sz w:val="18"/>
          <w:szCs w:val="18"/>
          <w:lang w:val="en-GB"/>
        </w:rPr>
        <w:t xml:space="preserve"> since 2019</w:t>
      </w:r>
      <w:r w:rsidR="00902497" w:rsidRPr="00294955">
        <w:rPr>
          <w:rFonts w:ascii="Arial" w:hAnsi="Arial" w:cs="Arial"/>
          <w:i/>
          <w:color w:val="auto"/>
          <w:sz w:val="18"/>
          <w:szCs w:val="18"/>
          <w:lang w:val="en-GB"/>
        </w:rPr>
        <w:t xml:space="preserve">. It applies to nationwide unit prices of selected products at monitored retail chains. </w:t>
      </w:r>
    </w:p>
    <w:p w14:paraId="1F58EDA4" w14:textId="3FFB855A" w:rsidR="00965C92" w:rsidRPr="00294955" w:rsidRDefault="00965C92" w:rsidP="00E20CED">
      <w:pPr>
        <w:pStyle w:val="Zkladntextodsazen"/>
        <w:spacing w:before="0"/>
        <w:ind w:firstLine="0"/>
        <w:rPr>
          <w:rFonts w:cs="Arial"/>
          <w:sz w:val="18"/>
          <w:szCs w:val="18"/>
        </w:rPr>
      </w:pPr>
    </w:p>
    <w:p w14:paraId="31A17A81"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rPr>
      </w:pPr>
    </w:p>
    <w:p w14:paraId="1AE57D1C" w14:textId="25FD5490" w:rsidR="00965C92" w:rsidRPr="008008C9" w:rsidRDefault="007852E3" w:rsidP="00294955">
      <w:pPr>
        <w:pStyle w:val="Normlnweb"/>
        <w:spacing w:before="0" w:beforeAutospacing="0" w:after="0" w:afterAutospacing="0"/>
        <w:jc w:val="both"/>
        <w:rPr>
          <w:rFonts w:ascii="Arial" w:hAnsi="Arial" w:cs="Arial"/>
          <w:b/>
          <w:bCs/>
          <w:i/>
          <w:iCs/>
          <w:color w:val="0071BC"/>
          <w:sz w:val="20"/>
          <w:szCs w:val="20"/>
          <w:lang w:val="en-GB"/>
        </w:rPr>
      </w:pPr>
      <w:r w:rsidRPr="008008C9">
        <w:rPr>
          <w:rFonts w:ascii="Arial" w:hAnsi="Arial" w:cs="Arial"/>
          <w:b/>
          <w:i/>
          <w:iCs/>
          <w:color w:val="0071BC"/>
          <w:sz w:val="20"/>
          <w:szCs w:val="20"/>
          <w:lang w:val="en-GB"/>
        </w:rPr>
        <w:t>Table</w:t>
      </w:r>
      <w:r w:rsidRPr="008008C9">
        <w:rPr>
          <w:rFonts w:ascii="Arial" w:hAnsi="Arial" w:cs="Arial"/>
          <w:b/>
          <w:bCs/>
          <w:i/>
          <w:iCs/>
          <w:color w:val="0071BC"/>
          <w:sz w:val="20"/>
          <w:szCs w:val="20"/>
          <w:lang w:val="en-GB"/>
        </w:rPr>
        <w:t xml:space="preserve"> 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2</w:t>
      </w:r>
      <w:r w:rsidR="00321132" w:rsidRPr="008008C9">
        <w:rPr>
          <w:rFonts w:ascii="Arial" w:hAnsi="Arial" w:cs="Arial"/>
          <w:b/>
          <w:bCs/>
          <w:i/>
          <w:iCs/>
          <w:color w:val="0071BC"/>
          <w:sz w:val="20"/>
          <w:szCs w:val="20"/>
          <w:lang w:val="en-GB"/>
        </w:rPr>
        <w:t xml:space="preserve"> </w:t>
      </w:r>
      <w:r w:rsidR="003361F1">
        <w:rPr>
          <w:rFonts w:ascii="Arial" w:hAnsi="Arial" w:cs="Arial"/>
          <w:b/>
          <w:bCs/>
          <w:i/>
          <w:iCs/>
          <w:color w:val="0071BC"/>
          <w:sz w:val="20"/>
          <w:szCs w:val="20"/>
          <w:lang w:val="en-GB"/>
        </w:rPr>
        <w:t xml:space="preserve"> </w:t>
      </w:r>
      <w:r w:rsidRPr="008008C9">
        <w:rPr>
          <w:rFonts w:ascii="Arial" w:hAnsi="Arial" w:cs="Arial"/>
          <w:b/>
          <w:bCs/>
          <w:i/>
          <w:iCs/>
          <w:color w:val="0071BC"/>
          <w:sz w:val="20"/>
          <w:szCs w:val="20"/>
          <w:lang w:val="en-GB"/>
        </w:rPr>
        <w:t>Selected industrial producer price indices</w:t>
      </w:r>
    </w:p>
    <w:p w14:paraId="70FD5144" w14:textId="77777777"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 table presents selected groups as defined by the third level of the CZ-CPA</w:t>
      </w:r>
      <w:r w:rsidR="00FD1B92" w:rsidRPr="00294955">
        <w:rPr>
          <w:rFonts w:ascii="Arial" w:hAnsi="Arial" w:cs="Arial"/>
          <w:i/>
          <w:iCs/>
          <w:color w:val="auto"/>
          <w:sz w:val="18"/>
          <w:szCs w:val="18"/>
          <w:lang w:val="en-GB"/>
        </w:rPr>
        <w:t>;</w:t>
      </w:r>
      <w:r w:rsidRPr="00294955">
        <w:rPr>
          <w:rFonts w:ascii="Arial" w:hAnsi="Arial" w:cs="Arial"/>
          <w:i/>
          <w:iCs/>
          <w:color w:val="auto"/>
          <w:sz w:val="18"/>
          <w:szCs w:val="18"/>
          <w:lang w:val="en-GB"/>
        </w:rPr>
        <w:t xml:space="preserve"> </w:t>
      </w:r>
      <w:r w:rsidR="00FD1B92" w:rsidRPr="00294955">
        <w:rPr>
          <w:rFonts w:ascii="Arial" w:hAnsi="Arial" w:cs="Arial"/>
          <w:i/>
          <w:iCs/>
          <w:color w:val="auto"/>
          <w:sz w:val="18"/>
          <w:szCs w:val="18"/>
          <w:lang w:val="en-GB"/>
        </w:rPr>
        <w:t>i</w:t>
      </w:r>
      <w:r w:rsidRPr="00294955">
        <w:rPr>
          <w:rFonts w:ascii="Arial" w:hAnsi="Arial" w:cs="Arial"/>
          <w:i/>
          <w:iCs/>
          <w:color w:val="auto"/>
          <w:sz w:val="18"/>
          <w:szCs w:val="18"/>
          <w:lang w:val="en-GB"/>
        </w:rPr>
        <w:t>n some cases, divisions defined by the second level of the CZ-CPA are shown.</w:t>
      </w:r>
    </w:p>
    <w:p w14:paraId="4123A373"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0F425576"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7ED54BCE" w14:textId="08CA3516" w:rsidR="00965C92" w:rsidRPr="008008C9" w:rsidRDefault="007852E3" w:rsidP="001117EC">
      <w:pPr>
        <w:pStyle w:val="Normlnweb"/>
        <w:keepNext/>
        <w:spacing w:before="0" w:beforeAutospacing="0" w:after="0" w:afterAutospacing="0"/>
        <w:jc w:val="both"/>
        <w:rPr>
          <w:rFonts w:ascii="Arial" w:hAnsi="Arial" w:cs="Arial"/>
          <w:b/>
          <w:bCs/>
          <w:i/>
          <w:iCs/>
          <w:color w:val="0071BC"/>
          <w:sz w:val="20"/>
          <w:szCs w:val="20"/>
          <w:lang w:val="en-GB"/>
        </w:rPr>
      </w:pPr>
      <w:r w:rsidRPr="008008C9">
        <w:rPr>
          <w:rFonts w:ascii="Arial" w:hAnsi="Arial" w:cs="Arial"/>
          <w:b/>
          <w:i/>
          <w:iCs/>
          <w:color w:val="0071BC"/>
          <w:sz w:val="20"/>
          <w:szCs w:val="20"/>
          <w:lang w:val="en-GB"/>
        </w:rPr>
        <w:lastRenderedPageBreak/>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3</w:t>
      </w:r>
      <w:r w:rsidR="00835065">
        <w:rPr>
          <w:rFonts w:ascii="Arial" w:hAnsi="Arial" w:cs="Arial"/>
          <w:b/>
          <w:i/>
          <w:iCs/>
          <w:color w:val="0071BC"/>
          <w:sz w:val="20"/>
          <w:szCs w:val="20"/>
          <w:lang w:val="en-GB"/>
        </w:rPr>
        <w:t xml:space="preserve"> </w:t>
      </w:r>
      <w:r w:rsidR="00321132" w:rsidRPr="008008C9">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Selected price indices for market services</w:t>
      </w:r>
    </w:p>
    <w:p w14:paraId="57CA2A07" w14:textId="77777777" w:rsidR="00965C92" w:rsidRPr="00294955" w:rsidRDefault="007852E3" w:rsidP="001117EC">
      <w:pPr>
        <w:pStyle w:val="Normlnweb"/>
        <w:keepNext/>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Selected items of the third level of the CZ-CPA (groups) are given here, and in certain cases items in even more detailed classification (classes, categories, and sub-categories) are shown. </w:t>
      </w:r>
    </w:p>
    <w:p w14:paraId="01BB22B1"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032E931B"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2CCE2C22" w14:textId="1260B87A" w:rsidR="00965C92" w:rsidRPr="008008C9" w:rsidRDefault="007852E3" w:rsidP="00294955">
      <w:pPr>
        <w:pStyle w:val="Normlnweb"/>
        <w:spacing w:before="0" w:beforeAutospacing="0" w:after="0" w:afterAutospacing="0"/>
        <w:jc w:val="both"/>
        <w:rPr>
          <w:rFonts w:ascii="Arial" w:hAnsi="Arial" w:cs="Arial"/>
          <w:b/>
          <w:i/>
          <w:iCs/>
          <w:color w:val="0071BC"/>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4</w:t>
      </w:r>
      <w:r w:rsidR="00835065">
        <w:rPr>
          <w:rFonts w:ascii="Arial" w:hAnsi="Arial" w:cs="Arial"/>
          <w:b/>
          <w:i/>
          <w:iCs/>
          <w:color w:val="0071BC"/>
          <w:sz w:val="20"/>
          <w:szCs w:val="20"/>
          <w:lang w:val="en-GB"/>
        </w:rPr>
        <w:t xml:space="preserve"> </w:t>
      </w:r>
      <w:r w:rsidR="00321132" w:rsidRPr="008008C9">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Prices of selected agricultural products</w:t>
      </w:r>
    </w:p>
    <w:p w14:paraId="7C7FDD19" w14:textId="5E015A60"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current system of statistical surveying has been in use since 1991. The prices are measured in the network of selected agricultural producers. </w:t>
      </w:r>
      <w:r w:rsidR="00C24A7C" w:rsidRPr="00294955">
        <w:rPr>
          <w:rFonts w:ascii="Arial" w:hAnsi="Arial" w:cs="Arial"/>
          <w:i/>
          <w:iCs/>
          <w:color w:val="auto"/>
          <w:sz w:val="18"/>
          <w:szCs w:val="18"/>
          <w:lang w:val="en-GB"/>
        </w:rPr>
        <w:t xml:space="preserve">They </w:t>
      </w:r>
      <w:r w:rsidRPr="00294955">
        <w:rPr>
          <w:rFonts w:ascii="Arial" w:hAnsi="Arial" w:cs="Arial"/>
          <w:i/>
          <w:iCs/>
          <w:color w:val="auto"/>
          <w:sz w:val="18"/>
          <w:szCs w:val="18"/>
          <w:lang w:val="en-GB"/>
        </w:rPr>
        <w:t xml:space="preserve">are mostly nominal prices of selected agricultural products </w:t>
      </w:r>
      <w:r w:rsidR="00134766" w:rsidRPr="00294955">
        <w:rPr>
          <w:rFonts w:ascii="Arial" w:hAnsi="Arial" w:cs="Arial"/>
          <w:i/>
          <w:iCs/>
          <w:color w:val="auto"/>
          <w:sz w:val="18"/>
          <w:szCs w:val="18"/>
          <w:lang w:val="en-GB"/>
        </w:rPr>
        <w:t>by</w:t>
      </w:r>
      <w:r w:rsidRPr="00294955">
        <w:rPr>
          <w:rFonts w:ascii="Arial" w:hAnsi="Arial" w:cs="Arial"/>
          <w:i/>
          <w:iCs/>
          <w:color w:val="auto"/>
          <w:sz w:val="18"/>
          <w:szCs w:val="18"/>
          <w:lang w:val="en-GB"/>
        </w:rPr>
        <w:t xml:space="preserve"> main (specified) quality grade. Prices of vegetables and fruit refer to top quality only. The reported price is a simple arithmetic mean of prices of individual significant contracts, which were implemented around the middle of the reference month.</w:t>
      </w:r>
    </w:p>
    <w:p w14:paraId="50520EF4"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77147EAE"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684CC375" w14:textId="2391D2C0" w:rsidR="00112B5B" w:rsidRPr="008008C9" w:rsidRDefault="007852E3" w:rsidP="00294955">
      <w:pPr>
        <w:pStyle w:val="Normlnweb"/>
        <w:spacing w:before="0" w:beforeAutospacing="0" w:after="0" w:afterAutospacing="0"/>
        <w:jc w:val="both"/>
        <w:rPr>
          <w:rFonts w:ascii="Arial" w:hAnsi="Arial" w:cs="Arial"/>
          <w:b/>
          <w:i/>
          <w:iCs/>
          <w:color w:val="auto"/>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 xml:space="preserve">5 </w:t>
      </w:r>
      <w:r w:rsidR="00835065">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Roundwood prices of selected assortments (only for forest owners)</w:t>
      </w:r>
    </w:p>
    <w:p w14:paraId="63F34F38" w14:textId="77777777" w:rsidR="00DA7C91"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Average prices of selected roundwood products (assortments) derived from figures reported in quarterly price surveys</w:t>
      </w:r>
      <w:r w:rsidR="000A2536" w:rsidRPr="00294955">
        <w:rPr>
          <w:rFonts w:ascii="Arial" w:hAnsi="Arial" w:cs="Arial"/>
          <w:i/>
          <w:iCs/>
          <w:color w:val="auto"/>
          <w:sz w:val="18"/>
          <w:szCs w:val="18"/>
          <w:lang w:val="en-GB"/>
        </w:rPr>
        <w:t xml:space="preserve"> are shown</w:t>
      </w:r>
      <w:r w:rsidRPr="00294955">
        <w:rPr>
          <w:rFonts w:ascii="Arial" w:hAnsi="Arial" w:cs="Arial"/>
          <w:i/>
          <w:iCs/>
          <w:color w:val="auto"/>
          <w:sz w:val="18"/>
          <w:szCs w:val="18"/>
          <w:lang w:val="en-GB"/>
        </w:rPr>
        <w:t xml:space="preserve">. </w:t>
      </w:r>
      <w:r w:rsidR="007204F4" w:rsidRPr="00294955">
        <w:rPr>
          <w:rFonts w:ascii="Arial" w:hAnsi="Arial" w:cs="Arial"/>
          <w:i/>
          <w:iCs/>
          <w:color w:val="auto"/>
          <w:sz w:val="18"/>
          <w:szCs w:val="18"/>
          <w:lang w:val="en-GB"/>
        </w:rPr>
        <w:t>Until</w:t>
      </w:r>
      <w:r w:rsidRPr="00294955">
        <w:rPr>
          <w:rFonts w:ascii="Arial" w:hAnsi="Arial" w:cs="Arial"/>
          <w:i/>
          <w:iCs/>
          <w:color w:val="auto"/>
          <w:sz w:val="18"/>
          <w:szCs w:val="18"/>
          <w:lang w:val="en-GB"/>
        </w:rPr>
        <w:t xml:space="preserve"> the end of 2010</w:t>
      </w:r>
      <w:r w:rsidR="007204F4" w:rsidRPr="00294955">
        <w:rPr>
          <w:rFonts w:ascii="Arial" w:hAnsi="Arial" w:cs="Arial"/>
          <w:i/>
          <w:iCs/>
          <w:color w:val="auto"/>
          <w:sz w:val="18"/>
          <w:szCs w:val="18"/>
          <w:lang w:val="en-GB"/>
        </w:rPr>
        <w:t>,</w:t>
      </w:r>
      <w:r w:rsidRPr="00294955">
        <w:rPr>
          <w:rFonts w:ascii="Arial" w:hAnsi="Arial" w:cs="Arial"/>
          <w:i/>
          <w:iCs/>
          <w:color w:val="auto"/>
          <w:sz w:val="18"/>
          <w:szCs w:val="18"/>
          <w:lang w:val="en-GB"/>
        </w:rPr>
        <w:t xml:space="preserve"> the prices were calculated as a simple arithmetic mean of prices of individual </w:t>
      </w:r>
      <w:r w:rsidR="00D3750B" w:rsidRPr="00294955">
        <w:rPr>
          <w:rFonts w:ascii="Arial" w:hAnsi="Arial" w:cs="Arial"/>
          <w:i/>
          <w:iCs/>
          <w:color w:val="auto"/>
          <w:sz w:val="18"/>
          <w:szCs w:val="18"/>
          <w:lang w:val="en-GB"/>
        </w:rPr>
        <w:t xml:space="preserve">business cases (transactions) </w:t>
      </w:r>
      <w:r w:rsidRPr="00294955">
        <w:rPr>
          <w:rFonts w:ascii="Arial" w:hAnsi="Arial" w:cs="Arial"/>
          <w:i/>
          <w:iCs/>
          <w:color w:val="auto"/>
          <w:sz w:val="18"/>
          <w:szCs w:val="18"/>
          <w:lang w:val="en-GB"/>
        </w:rPr>
        <w:t>implemented in the whole period of the reference quarter.</w:t>
      </w:r>
    </w:p>
    <w:p w14:paraId="083310E2" w14:textId="77777777" w:rsidR="00DA7C91"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In 2011</w:t>
      </w:r>
      <w:r w:rsidR="00066AA5" w:rsidRPr="00294955">
        <w:rPr>
          <w:rFonts w:ascii="Arial" w:hAnsi="Arial" w:cs="Arial"/>
          <w:i/>
          <w:iCs/>
          <w:color w:val="auto"/>
          <w:sz w:val="18"/>
          <w:szCs w:val="18"/>
          <w:lang w:val="en-GB"/>
        </w:rPr>
        <w:t>,</w:t>
      </w:r>
      <w:r w:rsidRPr="00294955">
        <w:rPr>
          <w:rFonts w:ascii="Arial" w:hAnsi="Arial" w:cs="Arial"/>
          <w:i/>
          <w:iCs/>
          <w:color w:val="auto"/>
          <w:sz w:val="18"/>
          <w:szCs w:val="18"/>
          <w:lang w:val="en-GB"/>
        </w:rPr>
        <w:t xml:space="preserve"> a weighting average was introduced for logs, quality III A/B – spruce and timber, quality V – spruce. Average prices of other assortments mentioned are still calculated as a simple arithmetic </w:t>
      </w:r>
      <w:r w:rsidR="008E0EA8" w:rsidRPr="00294955">
        <w:rPr>
          <w:rFonts w:ascii="Arial" w:hAnsi="Arial" w:cs="Arial"/>
          <w:i/>
          <w:iCs/>
          <w:color w:val="auto"/>
          <w:sz w:val="18"/>
          <w:szCs w:val="18"/>
          <w:lang w:val="en-GB"/>
        </w:rPr>
        <w:t>mean</w:t>
      </w:r>
      <w:r w:rsidRPr="00294955">
        <w:rPr>
          <w:rFonts w:ascii="Arial" w:hAnsi="Arial" w:cs="Arial"/>
          <w:i/>
          <w:iCs/>
          <w:color w:val="auto"/>
          <w:sz w:val="18"/>
          <w:szCs w:val="18"/>
          <w:lang w:val="en-GB"/>
        </w:rPr>
        <w:t xml:space="preserve">. The time series published before 2011 are not </w:t>
      </w:r>
      <w:r w:rsidR="008E0EA8" w:rsidRPr="00294955">
        <w:rPr>
          <w:rFonts w:ascii="Arial" w:hAnsi="Arial" w:cs="Arial"/>
          <w:i/>
          <w:iCs/>
          <w:color w:val="auto"/>
          <w:sz w:val="18"/>
          <w:szCs w:val="18"/>
          <w:lang w:val="en-GB"/>
        </w:rPr>
        <w:t xml:space="preserve">fully </w:t>
      </w:r>
      <w:r w:rsidRPr="00294955">
        <w:rPr>
          <w:rFonts w:ascii="Arial" w:hAnsi="Arial" w:cs="Arial"/>
          <w:i/>
          <w:iCs/>
          <w:color w:val="auto"/>
          <w:sz w:val="18"/>
          <w:szCs w:val="18"/>
          <w:lang w:val="en-GB"/>
        </w:rPr>
        <w:t>comparable.</w:t>
      </w:r>
    </w:p>
    <w:p w14:paraId="2A1B530B"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754D9586"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3C6E2F4A" w14:textId="2C4ECC98" w:rsidR="00965C92" w:rsidRPr="008008C9" w:rsidRDefault="007852E3" w:rsidP="00294955">
      <w:pPr>
        <w:pStyle w:val="Normlnweb"/>
        <w:spacing w:before="0" w:beforeAutospacing="0" w:after="0" w:afterAutospacing="0"/>
        <w:jc w:val="both"/>
        <w:rPr>
          <w:rFonts w:ascii="Arial" w:hAnsi="Arial" w:cs="Arial"/>
          <w:b/>
          <w:i/>
          <w:iCs/>
          <w:color w:val="auto"/>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 xml:space="preserve">6 </w:t>
      </w:r>
      <w:r w:rsidR="00835065">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Consumer prices of selected goods and services</w:t>
      </w:r>
    </w:p>
    <w:p w14:paraId="6A18FC3A" w14:textId="3827C760"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Consumer prices of selected price representatives are average consumer prices</w:t>
      </w:r>
      <w:r w:rsidR="008B72AB" w:rsidRPr="00294955">
        <w:rPr>
          <w:rFonts w:ascii="Arial" w:hAnsi="Arial" w:cs="Arial"/>
          <w:i/>
          <w:iCs/>
          <w:color w:val="auto"/>
          <w:sz w:val="18"/>
          <w:szCs w:val="18"/>
          <w:lang w:val="en-GB"/>
        </w:rPr>
        <w:t xml:space="preserve"> for the Czech Republic</w:t>
      </w:r>
      <w:r w:rsidRPr="00294955">
        <w:rPr>
          <w:rFonts w:ascii="Arial" w:hAnsi="Arial" w:cs="Arial"/>
          <w:i/>
          <w:iCs/>
          <w:color w:val="auto"/>
          <w:sz w:val="18"/>
          <w:szCs w:val="18"/>
          <w:lang w:val="en-GB"/>
        </w:rPr>
        <w:t xml:space="preserve"> </w:t>
      </w:r>
      <w:r w:rsidR="008B72AB" w:rsidRPr="00294955">
        <w:rPr>
          <w:rFonts w:ascii="Arial" w:hAnsi="Arial" w:cs="Arial"/>
          <w:i/>
          <w:iCs/>
          <w:color w:val="auto"/>
          <w:sz w:val="18"/>
          <w:szCs w:val="18"/>
          <w:lang w:val="en-GB"/>
        </w:rPr>
        <w:t>in</w:t>
      </w:r>
      <w:r w:rsidRPr="00294955">
        <w:rPr>
          <w:rFonts w:ascii="Arial" w:hAnsi="Arial" w:cs="Arial"/>
          <w:i/>
          <w:iCs/>
          <w:color w:val="auto"/>
          <w:sz w:val="18"/>
          <w:szCs w:val="18"/>
          <w:lang w:val="en-GB"/>
        </w:rPr>
        <w:t xml:space="preserve"> December of </w:t>
      </w:r>
      <w:r w:rsidR="00E90291" w:rsidRPr="00294955">
        <w:rPr>
          <w:rFonts w:ascii="Arial" w:hAnsi="Arial" w:cs="Arial"/>
          <w:i/>
          <w:iCs/>
          <w:color w:val="auto"/>
          <w:sz w:val="18"/>
          <w:szCs w:val="18"/>
          <w:lang w:val="en-GB"/>
        </w:rPr>
        <w:t>each</w:t>
      </w:r>
      <w:r w:rsidRPr="00294955">
        <w:rPr>
          <w:rFonts w:ascii="Arial" w:hAnsi="Arial" w:cs="Arial"/>
          <w:i/>
          <w:iCs/>
          <w:color w:val="auto"/>
          <w:sz w:val="18"/>
          <w:szCs w:val="18"/>
          <w:lang w:val="en-GB"/>
        </w:rPr>
        <w:t xml:space="preserve"> year, which are, in nature, average values of individual varieties of the representative</w:t>
      </w:r>
      <w:r w:rsidR="007D72CF" w:rsidRPr="00294955">
        <w:rPr>
          <w:rFonts w:ascii="Arial" w:hAnsi="Arial" w:cs="Arial"/>
          <w:i/>
          <w:iCs/>
          <w:color w:val="auto"/>
          <w:sz w:val="18"/>
          <w:szCs w:val="18"/>
          <w:lang w:val="en-GB"/>
        </w:rPr>
        <w:t xml:space="preserve"> concerned</w:t>
      </w:r>
      <w:r w:rsidRPr="00294955">
        <w:rPr>
          <w:rFonts w:ascii="Arial" w:hAnsi="Arial" w:cs="Arial"/>
          <w:i/>
          <w:iCs/>
          <w:color w:val="auto"/>
          <w:sz w:val="18"/>
          <w:szCs w:val="18"/>
          <w:lang w:val="en-GB"/>
        </w:rPr>
        <w:t>. Their arrangement in</w:t>
      </w:r>
      <w:r w:rsidR="00BD6658" w:rsidRPr="00294955">
        <w:rPr>
          <w:rFonts w:ascii="Arial" w:hAnsi="Arial" w:cs="Arial"/>
          <w:i/>
          <w:iCs/>
          <w:color w:val="auto"/>
          <w:sz w:val="18"/>
          <w:szCs w:val="18"/>
          <w:lang w:val="en-GB"/>
        </w:rPr>
        <w:t xml:space="preserve"> the</w:t>
      </w:r>
      <w:r w:rsidRPr="00294955">
        <w:rPr>
          <w:rFonts w:ascii="Arial" w:hAnsi="Arial" w:cs="Arial"/>
          <w:i/>
          <w:iCs/>
          <w:color w:val="auto"/>
          <w:sz w:val="18"/>
          <w:szCs w:val="18"/>
          <w:lang w:val="en-GB"/>
        </w:rPr>
        <w:t xml:space="preserve"> </w:t>
      </w:r>
      <w:r w:rsidR="000E7FF4" w:rsidRPr="00294955">
        <w:rPr>
          <w:rFonts w:ascii="Arial" w:hAnsi="Arial" w:cs="Arial"/>
          <w:i/>
          <w:iCs/>
          <w:color w:val="auto"/>
          <w:sz w:val="18"/>
          <w:szCs w:val="18"/>
          <w:lang w:val="en-GB"/>
        </w:rPr>
        <w:t>t</w:t>
      </w:r>
      <w:r w:rsidRPr="00294955">
        <w:rPr>
          <w:rFonts w:ascii="Arial" w:hAnsi="Arial" w:cs="Arial"/>
          <w:i/>
          <w:iCs/>
          <w:color w:val="auto"/>
          <w:sz w:val="18"/>
          <w:szCs w:val="18"/>
          <w:lang w:val="en-GB"/>
        </w:rPr>
        <w:t xml:space="preserve">able is based on the consumer basket structure </w:t>
      </w:r>
      <w:r w:rsidR="00E90291" w:rsidRPr="00294955">
        <w:rPr>
          <w:rFonts w:ascii="Arial" w:hAnsi="Arial" w:cs="Arial"/>
          <w:i/>
          <w:iCs/>
          <w:color w:val="auto"/>
          <w:sz w:val="18"/>
          <w:szCs w:val="18"/>
          <w:lang w:val="en-GB"/>
        </w:rPr>
        <w:t>valid</w:t>
      </w:r>
      <w:r w:rsidRPr="00294955">
        <w:rPr>
          <w:rFonts w:ascii="Arial" w:hAnsi="Arial" w:cs="Arial"/>
          <w:i/>
          <w:iCs/>
          <w:color w:val="auto"/>
          <w:sz w:val="18"/>
          <w:szCs w:val="18"/>
          <w:lang w:val="en-GB"/>
        </w:rPr>
        <w:t xml:space="preserve"> since </w:t>
      </w:r>
      <w:r w:rsidR="00E16878" w:rsidRPr="00294955">
        <w:rPr>
          <w:rFonts w:ascii="Arial" w:hAnsi="Arial" w:cs="Arial"/>
          <w:i/>
          <w:iCs/>
          <w:color w:val="auto"/>
          <w:sz w:val="18"/>
          <w:szCs w:val="18"/>
          <w:lang w:val="en-GB"/>
        </w:rPr>
        <w:t>2020</w:t>
      </w:r>
      <w:r w:rsidR="00D50228" w:rsidRPr="00294955">
        <w:rPr>
          <w:rFonts w:ascii="Arial" w:hAnsi="Arial" w:cs="Arial"/>
          <w:i/>
          <w:iCs/>
          <w:color w:val="auto"/>
          <w:sz w:val="18"/>
          <w:szCs w:val="18"/>
          <w:lang w:val="en-GB"/>
        </w:rPr>
        <w:t>.</w:t>
      </w:r>
    </w:p>
    <w:p w14:paraId="5B912ECF"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6BBDB10F"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673E81EF" w14:textId="660BA993" w:rsidR="00965C92" w:rsidRPr="008008C9" w:rsidRDefault="007852E3" w:rsidP="00294955">
      <w:pPr>
        <w:pStyle w:val="Normlnweb"/>
        <w:spacing w:before="0" w:beforeAutospacing="0" w:after="0" w:afterAutospacing="0"/>
        <w:jc w:val="both"/>
        <w:rPr>
          <w:rFonts w:ascii="Arial" w:hAnsi="Arial" w:cs="Arial"/>
          <w:b/>
          <w:i/>
          <w:iCs/>
          <w:color w:val="auto"/>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7</w:t>
      </w:r>
      <w:r w:rsidR="00835065">
        <w:rPr>
          <w:rFonts w:ascii="Arial" w:hAnsi="Arial" w:cs="Arial"/>
          <w:b/>
          <w:i/>
          <w:iCs/>
          <w:color w:val="0071BC"/>
          <w:sz w:val="20"/>
          <w:szCs w:val="20"/>
          <w:lang w:val="en-GB"/>
        </w:rPr>
        <w:t xml:space="preserve"> </w:t>
      </w:r>
      <w:r w:rsidR="00321132" w:rsidRPr="008008C9">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Consumer price indices for goods and services</w:t>
      </w:r>
    </w:p>
    <w:p w14:paraId="640BA6D5" w14:textId="6A7207CD"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group indices </w:t>
      </w:r>
      <w:r w:rsidR="00F3655C" w:rsidRPr="00294955">
        <w:rPr>
          <w:rFonts w:ascii="Arial" w:hAnsi="Arial" w:cs="Arial"/>
          <w:i/>
          <w:iCs/>
          <w:color w:val="auto"/>
          <w:sz w:val="18"/>
          <w:szCs w:val="18"/>
          <w:lang w:val="en-GB"/>
        </w:rPr>
        <w:t xml:space="preserve">of </w:t>
      </w:r>
      <w:r w:rsidRPr="00294955">
        <w:rPr>
          <w:rFonts w:ascii="Arial" w:hAnsi="Arial" w:cs="Arial"/>
          <w:i/>
          <w:iCs/>
          <w:color w:val="auto"/>
          <w:sz w:val="18"/>
          <w:szCs w:val="18"/>
          <w:lang w:val="en-GB"/>
        </w:rPr>
        <w:t xml:space="preserve">consumer prices are </w:t>
      </w:r>
      <w:r w:rsidR="00F3655C" w:rsidRPr="00294955">
        <w:rPr>
          <w:rFonts w:ascii="Arial" w:hAnsi="Arial" w:cs="Arial"/>
          <w:i/>
          <w:iCs/>
          <w:color w:val="auto"/>
          <w:sz w:val="18"/>
          <w:szCs w:val="18"/>
          <w:lang w:val="en-GB"/>
        </w:rPr>
        <w:t>arranged to comply with</w:t>
      </w:r>
      <w:r w:rsidRPr="00294955">
        <w:rPr>
          <w:rFonts w:ascii="Arial" w:hAnsi="Arial" w:cs="Arial"/>
          <w:i/>
          <w:iCs/>
          <w:color w:val="auto"/>
          <w:sz w:val="18"/>
          <w:szCs w:val="18"/>
          <w:lang w:val="en-GB"/>
        </w:rPr>
        <w:t xml:space="preserve"> the level 3 of the </w:t>
      </w:r>
      <w:r w:rsidR="00821376" w:rsidRPr="00294955">
        <w:rPr>
          <w:rFonts w:ascii="Arial" w:hAnsi="Arial" w:cs="Arial"/>
          <w:i/>
          <w:iCs/>
          <w:color w:val="auto"/>
          <w:sz w:val="18"/>
          <w:szCs w:val="18"/>
          <w:lang w:val="en-GB"/>
        </w:rPr>
        <w:t>E</w:t>
      </w:r>
      <w:r w:rsidRPr="00294955">
        <w:rPr>
          <w:rFonts w:ascii="Arial" w:hAnsi="Arial" w:cs="Arial"/>
          <w:i/>
          <w:iCs/>
          <w:color w:val="auto"/>
          <w:sz w:val="18"/>
          <w:szCs w:val="18"/>
          <w:lang w:val="en-GB"/>
        </w:rPr>
        <w:t>COICOP</w:t>
      </w:r>
      <w:r w:rsidR="007021D7" w:rsidRPr="00294955">
        <w:rPr>
          <w:rFonts w:ascii="Arial" w:hAnsi="Arial" w:cs="Arial"/>
          <w:i/>
          <w:iCs/>
          <w:color w:val="auto"/>
          <w:sz w:val="18"/>
          <w:szCs w:val="18"/>
          <w:lang w:val="en-GB"/>
        </w:rPr>
        <w:t xml:space="preserve"> classification</w:t>
      </w:r>
      <w:r w:rsidRPr="00294955">
        <w:rPr>
          <w:rFonts w:ascii="Arial" w:hAnsi="Arial" w:cs="Arial"/>
          <w:i/>
          <w:iCs/>
          <w:color w:val="auto"/>
          <w:sz w:val="18"/>
          <w:szCs w:val="18"/>
          <w:lang w:val="en-GB"/>
        </w:rPr>
        <w:t>.</w:t>
      </w:r>
    </w:p>
    <w:p w14:paraId="2E0C20A2"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224CA5DE"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71840645" w14:textId="68755BBE" w:rsidR="00965C92" w:rsidRPr="008008C9" w:rsidRDefault="007852E3" w:rsidP="00D32A5D">
      <w:pPr>
        <w:pStyle w:val="Normlnweb"/>
        <w:spacing w:before="0" w:beforeAutospacing="0" w:after="0" w:afterAutospacing="0"/>
        <w:ind w:left="454" w:hanging="454"/>
        <w:jc w:val="both"/>
        <w:rPr>
          <w:rFonts w:ascii="Arial" w:hAnsi="Arial" w:cs="Arial"/>
          <w:b/>
          <w:i/>
          <w:iCs/>
          <w:color w:val="0071BC"/>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321132" w:rsidRPr="008008C9">
        <w:rPr>
          <w:rFonts w:ascii="Arial" w:hAnsi="Arial" w:cs="Arial"/>
          <w:b/>
          <w:i/>
          <w:iCs/>
          <w:color w:val="0071BC"/>
          <w:sz w:val="20"/>
          <w:szCs w:val="20"/>
          <w:lang w:val="en-GB"/>
        </w:rPr>
        <w:t>8</w:t>
      </w:r>
      <w:r w:rsidR="00835065">
        <w:rPr>
          <w:rFonts w:ascii="Arial" w:hAnsi="Arial" w:cs="Arial"/>
          <w:b/>
          <w:i/>
          <w:iCs/>
          <w:color w:val="0071BC"/>
          <w:sz w:val="20"/>
          <w:szCs w:val="20"/>
          <w:lang w:val="en-GB"/>
        </w:rPr>
        <w:t xml:space="preserve"> </w:t>
      </w:r>
      <w:r w:rsidR="00321132" w:rsidRPr="008008C9">
        <w:rPr>
          <w:rFonts w:ascii="Arial" w:hAnsi="Arial" w:cs="Arial"/>
          <w:b/>
          <w:i/>
          <w:iCs/>
          <w:color w:val="0071BC"/>
          <w:sz w:val="20"/>
          <w:szCs w:val="20"/>
          <w:lang w:val="en-GB"/>
        </w:rPr>
        <w:t xml:space="preserve"> </w:t>
      </w:r>
      <w:r w:rsidRPr="008008C9">
        <w:rPr>
          <w:rFonts w:ascii="Arial" w:hAnsi="Arial" w:cs="Arial"/>
          <w:b/>
          <w:bCs/>
          <w:i/>
          <w:iCs/>
          <w:color w:val="0071BC"/>
          <w:sz w:val="20"/>
          <w:szCs w:val="20"/>
          <w:lang w:val="en-GB"/>
        </w:rPr>
        <w:t xml:space="preserve">Consumer price indices of goods and services for the total population of households and for households of pensioners in </w:t>
      </w:r>
      <w:r w:rsidR="00E16878" w:rsidRPr="008008C9">
        <w:rPr>
          <w:rFonts w:ascii="Arial" w:hAnsi="Arial" w:cs="Arial"/>
          <w:b/>
          <w:bCs/>
          <w:i/>
          <w:iCs/>
          <w:color w:val="0071BC"/>
          <w:sz w:val="20"/>
          <w:szCs w:val="20"/>
          <w:lang w:val="en-GB"/>
        </w:rPr>
        <w:t>2020</w:t>
      </w:r>
    </w:p>
    <w:p w14:paraId="70F16FFD" w14:textId="236E59A6" w:rsidR="00965C92"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 consumer price indices refer to the </w:t>
      </w:r>
      <w:r w:rsidR="005D62C9" w:rsidRPr="00294955">
        <w:rPr>
          <w:rFonts w:ascii="Arial" w:hAnsi="Arial" w:cs="Arial"/>
          <w:i/>
          <w:iCs/>
          <w:color w:val="auto"/>
          <w:sz w:val="18"/>
          <w:szCs w:val="18"/>
          <w:lang w:val="en-GB"/>
        </w:rPr>
        <w:t xml:space="preserve">12 divisions of the </w:t>
      </w:r>
      <w:r w:rsidR="00821376" w:rsidRPr="00294955">
        <w:rPr>
          <w:rFonts w:ascii="Arial" w:hAnsi="Arial" w:cs="Arial"/>
          <w:i/>
          <w:iCs/>
          <w:color w:val="auto"/>
          <w:sz w:val="18"/>
          <w:szCs w:val="18"/>
          <w:lang w:val="en-GB"/>
        </w:rPr>
        <w:t>E</w:t>
      </w:r>
      <w:r w:rsidRPr="00294955">
        <w:rPr>
          <w:rFonts w:ascii="Arial" w:hAnsi="Arial" w:cs="Arial"/>
          <w:i/>
          <w:iCs/>
          <w:color w:val="auto"/>
          <w:sz w:val="18"/>
          <w:szCs w:val="18"/>
          <w:lang w:val="en-GB"/>
        </w:rPr>
        <w:t xml:space="preserve">COICOP </w:t>
      </w:r>
      <w:r w:rsidR="005D62C9" w:rsidRPr="00294955">
        <w:rPr>
          <w:rFonts w:ascii="Arial" w:hAnsi="Arial" w:cs="Arial"/>
          <w:i/>
          <w:iCs/>
          <w:color w:val="auto"/>
          <w:sz w:val="18"/>
          <w:szCs w:val="18"/>
          <w:lang w:val="en-GB"/>
        </w:rPr>
        <w:t xml:space="preserve">classification </w:t>
      </w:r>
      <w:r w:rsidRPr="00294955">
        <w:rPr>
          <w:rFonts w:ascii="Arial" w:hAnsi="Arial" w:cs="Arial"/>
          <w:i/>
          <w:iCs/>
          <w:color w:val="auto"/>
          <w:sz w:val="18"/>
          <w:szCs w:val="18"/>
          <w:lang w:val="en-GB"/>
        </w:rPr>
        <w:t xml:space="preserve">for </w:t>
      </w:r>
      <w:r w:rsidR="00AD6EFE" w:rsidRPr="00294955">
        <w:rPr>
          <w:rFonts w:ascii="Arial" w:hAnsi="Arial" w:cs="Arial"/>
          <w:i/>
          <w:iCs/>
          <w:color w:val="auto"/>
          <w:sz w:val="18"/>
          <w:szCs w:val="18"/>
          <w:lang w:val="en-GB"/>
        </w:rPr>
        <w:t xml:space="preserve">the </w:t>
      </w:r>
      <w:r w:rsidRPr="00294955">
        <w:rPr>
          <w:rFonts w:ascii="Arial" w:hAnsi="Arial" w:cs="Arial"/>
          <w:i/>
          <w:iCs/>
          <w:color w:val="auto"/>
          <w:sz w:val="18"/>
          <w:szCs w:val="18"/>
          <w:lang w:val="en-GB"/>
        </w:rPr>
        <w:t>total</w:t>
      </w:r>
      <w:r w:rsidR="00AD6EFE" w:rsidRPr="00294955">
        <w:rPr>
          <w:rFonts w:ascii="Arial" w:hAnsi="Arial" w:cs="Arial"/>
          <w:i/>
          <w:iCs/>
          <w:color w:val="auto"/>
          <w:sz w:val="18"/>
          <w:szCs w:val="18"/>
          <w:lang w:val="en-GB"/>
        </w:rPr>
        <w:t xml:space="preserve"> population of</w:t>
      </w:r>
      <w:r w:rsidRPr="00294955">
        <w:rPr>
          <w:rFonts w:ascii="Arial" w:hAnsi="Arial" w:cs="Arial"/>
          <w:i/>
          <w:iCs/>
          <w:color w:val="auto"/>
          <w:sz w:val="18"/>
          <w:szCs w:val="18"/>
          <w:lang w:val="en-GB"/>
        </w:rPr>
        <w:t xml:space="preserve"> households and for households of pensioners.</w:t>
      </w:r>
    </w:p>
    <w:p w14:paraId="79621E8A"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443A880C" w14:textId="77777777" w:rsidR="00965C92" w:rsidRPr="00294955" w:rsidRDefault="00965C92" w:rsidP="00294955">
      <w:pPr>
        <w:pStyle w:val="Normlnweb"/>
        <w:spacing w:before="0" w:beforeAutospacing="0" w:after="0" w:afterAutospacing="0"/>
        <w:jc w:val="both"/>
        <w:rPr>
          <w:rFonts w:ascii="Arial" w:hAnsi="Arial" w:cs="Arial"/>
          <w:i/>
          <w:iCs/>
          <w:color w:val="auto"/>
          <w:sz w:val="18"/>
          <w:szCs w:val="18"/>
          <w:lang w:val="en-GB"/>
        </w:rPr>
      </w:pPr>
    </w:p>
    <w:p w14:paraId="14820E34" w14:textId="794D8513" w:rsidR="0059799C" w:rsidRPr="008008C9" w:rsidRDefault="007852E3" w:rsidP="005D0497">
      <w:pPr>
        <w:pStyle w:val="Normlnweb"/>
        <w:spacing w:before="0" w:beforeAutospacing="0" w:after="0" w:afterAutospacing="0"/>
        <w:jc w:val="both"/>
        <w:rPr>
          <w:rFonts w:ascii="Arial" w:hAnsi="Arial" w:cs="Arial"/>
          <w:b/>
          <w:i/>
          <w:iCs/>
          <w:color w:val="auto"/>
          <w:sz w:val="20"/>
          <w:szCs w:val="20"/>
          <w:lang w:val="en-GB"/>
        </w:rPr>
      </w:pPr>
      <w:r w:rsidRPr="008008C9">
        <w:rPr>
          <w:rFonts w:ascii="Arial" w:hAnsi="Arial" w:cs="Arial"/>
          <w:b/>
          <w:i/>
          <w:iCs/>
          <w:color w:val="0071BC"/>
          <w:sz w:val="20"/>
          <w:szCs w:val="20"/>
          <w:lang w:val="en-GB"/>
        </w:rPr>
        <w:t xml:space="preserve">Table </w:t>
      </w:r>
      <w:r w:rsidRPr="008008C9">
        <w:rPr>
          <w:rFonts w:ascii="Arial" w:hAnsi="Arial" w:cs="Arial"/>
          <w:b/>
          <w:bCs/>
          <w:i/>
          <w:iCs/>
          <w:color w:val="0071BC"/>
          <w:sz w:val="20"/>
          <w:szCs w:val="20"/>
          <w:lang w:val="en-GB"/>
        </w:rPr>
        <w:t>8</w:t>
      </w:r>
      <w:r w:rsidRPr="008008C9">
        <w:rPr>
          <w:rFonts w:ascii="Arial" w:hAnsi="Arial" w:cs="Arial"/>
          <w:b/>
          <w:i/>
          <w:iCs/>
          <w:color w:val="0071BC"/>
          <w:sz w:val="20"/>
          <w:szCs w:val="20"/>
          <w:lang w:val="en-GB"/>
        </w:rPr>
        <w:t>-</w:t>
      </w:r>
      <w:r w:rsidR="002353D5" w:rsidRPr="008008C9">
        <w:rPr>
          <w:rFonts w:ascii="Arial" w:hAnsi="Arial" w:cs="Arial"/>
          <w:b/>
          <w:i/>
          <w:iCs/>
          <w:color w:val="0071BC"/>
          <w:sz w:val="20"/>
          <w:szCs w:val="20"/>
          <w:lang w:val="en-GB"/>
        </w:rPr>
        <w:t>9</w:t>
      </w:r>
      <w:r w:rsidR="002353D5" w:rsidRPr="008008C9">
        <w:rPr>
          <w:rFonts w:ascii="Arial" w:hAnsi="Arial" w:cs="Arial"/>
          <w:b/>
          <w:bCs/>
          <w:i/>
          <w:iCs/>
          <w:color w:val="0071BC"/>
          <w:sz w:val="20"/>
          <w:szCs w:val="20"/>
          <w:lang w:val="en-GB"/>
        </w:rPr>
        <w:t xml:space="preserve"> </w:t>
      </w:r>
      <w:r w:rsidR="00835065">
        <w:rPr>
          <w:rFonts w:ascii="Arial" w:hAnsi="Arial" w:cs="Arial"/>
          <w:b/>
          <w:bCs/>
          <w:i/>
          <w:iCs/>
          <w:color w:val="0071BC"/>
          <w:sz w:val="20"/>
          <w:szCs w:val="20"/>
          <w:lang w:val="en-GB"/>
        </w:rPr>
        <w:t xml:space="preserve"> </w:t>
      </w:r>
      <w:r w:rsidRPr="008008C9">
        <w:rPr>
          <w:rFonts w:ascii="Arial" w:hAnsi="Arial" w:cs="Arial"/>
          <w:b/>
          <w:bCs/>
          <w:i/>
          <w:iCs/>
          <w:color w:val="0071BC"/>
          <w:sz w:val="20"/>
          <w:szCs w:val="20"/>
          <w:lang w:val="en-GB"/>
        </w:rPr>
        <w:t xml:space="preserve">Harmonized indices of consumer prices </w:t>
      </w:r>
    </w:p>
    <w:p w14:paraId="5C678C33" w14:textId="5B720CBF" w:rsidR="0059799C" w:rsidRPr="00294955" w:rsidRDefault="007852E3" w:rsidP="005D0497">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Harmonized indices of consumer prices (HICPs) were formed in the EU in response to the need to establish comparable indices of consumer prices so that inflation trends in the EU Member States</w:t>
      </w:r>
      <w:r w:rsidR="000A2536" w:rsidRPr="00294955">
        <w:rPr>
          <w:rFonts w:ascii="Arial" w:hAnsi="Arial" w:cs="Arial"/>
          <w:i/>
          <w:iCs/>
          <w:color w:val="auto"/>
          <w:sz w:val="18"/>
          <w:szCs w:val="18"/>
          <w:lang w:val="en-GB"/>
        </w:rPr>
        <w:t xml:space="preserve"> </w:t>
      </w:r>
      <w:r w:rsidR="005A6446" w:rsidRPr="00294955">
        <w:rPr>
          <w:rFonts w:ascii="Arial" w:hAnsi="Arial" w:cs="Arial"/>
          <w:i/>
          <w:iCs/>
          <w:color w:val="auto"/>
          <w:sz w:val="18"/>
          <w:szCs w:val="18"/>
          <w:lang w:val="en-GB"/>
        </w:rPr>
        <w:t xml:space="preserve">can </w:t>
      </w:r>
      <w:r w:rsidR="000A2536" w:rsidRPr="00294955">
        <w:rPr>
          <w:rFonts w:ascii="Arial" w:hAnsi="Arial" w:cs="Arial"/>
          <w:i/>
          <w:iCs/>
          <w:color w:val="auto"/>
          <w:sz w:val="18"/>
          <w:szCs w:val="18"/>
          <w:lang w:val="en-GB"/>
        </w:rPr>
        <w:t>be measured</w:t>
      </w:r>
      <w:r w:rsidRPr="00294955">
        <w:rPr>
          <w:rFonts w:ascii="Arial" w:hAnsi="Arial" w:cs="Arial"/>
          <w:i/>
          <w:iCs/>
          <w:color w:val="auto"/>
          <w:sz w:val="18"/>
          <w:szCs w:val="18"/>
          <w:lang w:val="en-GB"/>
        </w:rPr>
        <w:t xml:space="preserve"> to be used as a criterion for the accession to the European Monetary Union.</w:t>
      </w:r>
    </w:p>
    <w:p w14:paraId="0B7A59EC" w14:textId="77777777" w:rsidR="0059799C"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w:t>
      </w:r>
      <w:r w:rsidR="003F7276" w:rsidRPr="00294955">
        <w:rPr>
          <w:rFonts w:ascii="Arial" w:hAnsi="Arial" w:cs="Arial"/>
          <w:i/>
          <w:iCs/>
          <w:color w:val="auto"/>
          <w:sz w:val="18"/>
          <w:szCs w:val="18"/>
          <w:lang w:val="en-GB"/>
        </w:rPr>
        <w:t>al</w:t>
      </w:r>
      <w:r w:rsidRPr="00294955">
        <w:rPr>
          <w:rFonts w:ascii="Arial" w:hAnsi="Arial" w:cs="Arial"/>
          <w:i/>
          <w:iCs/>
          <w:color w:val="auto"/>
          <w:sz w:val="18"/>
          <w:szCs w:val="18"/>
          <w:lang w:val="en-GB"/>
        </w:rPr>
        <w:t>, on the contrary to the national index of consumer prices, which does not include revenues from purchases by foreigners yet includes the imputed rent</w:t>
      </w:r>
      <w:r w:rsidR="003F7276" w:rsidRPr="00294955">
        <w:rPr>
          <w:rFonts w:ascii="Arial" w:hAnsi="Arial" w:cs="Arial"/>
          <w:i/>
          <w:iCs/>
          <w:color w:val="auto"/>
          <w:sz w:val="18"/>
          <w:szCs w:val="18"/>
          <w:lang w:val="en-GB"/>
        </w:rPr>
        <w:t>al</w:t>
      </w:r>
      <w:r w:rsidRPr="00294955">
        <w:rPr>
          <w:rFonts w:ascii="Arial" w:hAnsi="Arial" w:cs="Arial"/>
          <w:i/>
          <w:iCs/>
          <w:color w:val="auto"/>
          <w:sz w:val="18"/>
          <w:szCs w:val="18"/>
          <w:lang w:val="en-GB"/>
        </w:rPr>
        <w:t>.</w:t>
      </w:r>
    </w:p>
    <w:p w14:paraId="6FD85A98" w14:textId="478FA319" w:rsidR="0059799C" w:rsidRPr="00294955" w:rsidRDefault="007852E3"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The HICP uses chain weights, which are </w:t>
      </w:r>
      <w:r w:rsidR="00416FE5" w:rsidRPr="00294955">
        <w:rPr>
          <w:rFonts w:ascii="Arial" w:hAnsi="Arial" w:cs="Arial"/>
          <w:i/>
          <w:iCs/>
          <w:color w:val="auto"/>
          <w:sz w:val="18"/>
          <w:szCs w:val="18"/>
          <w:lang w:val="en-GB"/>
        </w:rPr>
        <w:t>modified</w:t>
      </w:r>
      <w:r w:rsidR="005A6446" w:rsidRPr="00294955">
        <w:rPr>
          <w:rFonts w:ascii="Arial" w:hAnsi="Arial" w:cs="Arial"/>
          <w:i/>
          <w:iCs/>
          <w:color w:val="auto"/>
          <w:sz w:val="18"/>
          <w:szCs w:val="18"/>
          <w:lang w:val="en-GB"/>
        </w:rPr>
        <w:t xml:space="preserve"> every year</w:t>
      </w:r>
      <w:r w:rsidR="00416FE5" w:rsidRPr="00294955">
        <w:rPr>
          <w:rFonts w:ascii="Arial" w:hAnsi="Arial" w:cs="Arial"/>
          <w:i/>
          <w:iCs/>
          <w:color w:val="auto"/>
          <w:sz w:val="18"/>
          <w:szCs w:val="18"/>
          <w:lang w:val="en-GB"/>
        </w:rPr>
        <w:t xml:space="preserve"> </w:t>
      </w:r>
      <w:r w:rsidRPr="00294955">
        <w:rPr>
          <w:rFonts w:ascii="Arial" w:hAnsi="Arial" w:cs="Arial"/>
          <w:i/>
          <w:iCs/>
          <w:color w:val="auto"/>
          <w:sz w:val="18"/>
          <w:szCs w:val="18"/>
          <w:lang w:val="en-GB"/>
        </w:rPr>
        <w:t xml:space="preserve">in December. National accounts data (final monetary consumption of households) are the source for updates. </w:t>
      </w:r>
      <w:r w:rsidR="004846B1" w:rsidRPr="00294955">
        <w:rPr>
          <w:rFonts w:ascii="Arial" w:hAnsi="Arial" w:cs="Arial"/>
          <w:i/>
          <w:iCs/>
          <w:color w:val="auto"/>
          <w:sz w:val="18"/>
          <w:szCs w:val="18"/>
          <w:lang w:val="en-GB"/>
        </w:rPr>
        <w:t>The a</w:t>
      </w:r>
      <w:r w:rsidRPr="00294955">
        <w:rPr>
          <w:rFonts w:ascii="Arial" w:hAnsi="Arial" w:cs="Arial"/>
          <w:i/>
          <w:iCs/>
          <w:color w:val="auto"/>
          <w:sz w:val="18"/>
          <w:szCs w:val="18"/>
          <w:lang w:val="en-GB"/>
        </w:rPr>
        <w:t xml:space="preserve">verage </w:t>
      </w:r>
      <w:r w:rsidR="00777563" w:rsidRPr="00294955">
        <w:rPr>
          <w:rFonts w:ascii="Arial" w:hAnsi="Arial" w:cs="Arial"/>
          <w:i/>
          <w:iCs/>
          <w:color w:val="auto"/>
          <w:sz w:val="18"/>
          <w:szCs w:val="18"/>
          <w:lang w:val="en-GB"/>
        </w:rPr>
        <w:t>of the year 2015 is used as the</w:t>
      </w:r>
      <w:r w:rsidR="00DF2CF5" w:rsidRPr="00294955">
        <w:rPr>
          <w:rFonts w:ascii="Arial" w:hAnsi="Arial" w:cs="Arial"/>
          <w:i/>
          <w:iCs/>
          <w:color w:val="auto"/>
          <w:sz w:val="18"/>
          <w:szCs w:val="18"/>
          <w:lang w:val="en-GB"/>
        </w:rPr>
        <w:t xml:space="preserve"> price index</w:t>
      </w:r>
      <w:r w:rsidRPr="00294955">
        <w:rPr>
          <w:rFonts w:ascii="Arial" w:hAnsi="Arial" w:cs="Arial"/>
          <w:i/>
          <w:iCs/>
          <w:color w:val="auto"/>
          <w:sz w:val="18"/>
          <w:szCs w:val="18"/>
          <w:lang w:val="en-GB"/>
        </w:rPr>
        <w:t xml:space="preserve"> base.</w:t>
      </w:r>
    </w:p>
    <w:p w14:paraId="5A186B55" w14:textId="6C70C940" w:rsidR="00911911" w:rsidRPr="00294955" w:rsidRDefault="00911911" w:rsidP="00294955">
      <w:pPr>
        <w:pStyle w:val="Normlnweb"/>
        <w:spacing w:before="12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Indices </w:t>
      </w:r>
      <w:r w:rsidR="005D62C9" w:rsidRPr="00294955">
        <w:rPr>
          <w:rFonts w:ascii="Arial" w:hAnsi="Arial" w:cs="Arial"/>
          <w:i/>
          <w:iCs/>
          <w:color w:val="auto"/>
          <w:sz w:val="18"/>
          <w:szCs w:val="18"/>
          <w:lang w:val="en-GB"/>
        </w:rPr>
        <w:t>refer to the</w:t>
      </w:r>
      <w:r w:rsidRPr="00294955">
        <w:rPr>
          <w:rFonts w:ascii="Arial" w:hAnsi="Arial" w:cs="Arial"/>
          <w:i/>
          <w:iCs/>
          <w:color w:val="auto"/>
          <w:sz w:val="18"/>
          <w:szCs w:val="18"/>
          <w:lang w:val="en-GB"/>
        </w:rPr>
        <w:t xml:space="preserve"> 12</w:t>
      </w:r>
      <w:r w:rsidR="003D0ABB" w:rsidRPr="00294955">
        <w:rPr>
          <w:rFonts w:ascii="Arial" w:hAnsi="Arial" w:cs="Arial"/>
          <w:i/>
          <w:iCs/>
          <w:color w:val="auto"/>
          <w:sz w:val="18"/>
          <w:szCs w:val="18"/>
          <w:lang w:val="en-GB"/>
        </w:rPr>
        <w:t> </w:t>
      </w:r>
      <w:r w:rsidR="00AF497B" w:rsidRPr="00294955">
        <w:rPr>
          <w:rFonts w:ascii="Arial" w:hAnsi="Arial" w:cs="Arial"/>
          <w:i/>
          <w:iCs/>
          <w:color w:val="auto"/>
          <w:sz w:val="18"/>
          <w:szCs w:val="18"/>
          <w:lang w:val="en-GB"/>
        </w:rPr>
        <w:t xml:space="preserve">divisions </w:t>
      </w:r>
      <w:r w:rsidRPr="00294955">
        <w:rPr>
          <w:rFonts w:ascii="Arial" w:hAnsi="Arial" w:cs="Arial"/>
          <w:i/>
          <w:iCs/>
          <w:color w:val="auto"/>
          <w:sz w:val="18"/>
          <w:szCs w:val="18"/>
          <w:lang w:val="en-GB"/>
        </w:rPr>
        <w:t xml:space="preserve">of the </w:t>
      </w:r>
      <w:r w:rsidR="00B74268" w:rsidRPr="00294955">
        <w:rPr>
          <w:rFonts w:ascii="Arial" w:hAnsi="Arial" w:cs="Arial"/>
          <w:i/>
          <w:iCs/>
          <w:color w:val="auto"/>
          <w:sz w:val="18"/>
          <w:szCs w:val="18"/>
          <w:lang w:val="en-GB"/>
        </w:rPr>
        <w:t>E</w:t>
      </w:r>
      <w:r w:rsidRPr="00294955">
        <w:rPr>
          <w:rFonts w:ascii="Arial" w:hAnsi="Arial" w:cs="Arial"/>
          <w:i/>
          <w:iCs/>
          <w:color w:val="auto"/>
          <w:sz w:val="18"/>
          <w:szCs w:val="18"/>
          <w:lang w:val="en-GB"/>
        </w:rPr>
        <w:t>COICOP</w:t>
      </w:r>
      <w:r w:rsidR="00603F07" w:rsidRPr="00294955">
        <w:rPr>
          <w:rFonts w:ascii="Arial" w:hAnsi="Arial" w:cs="Arial"/>
          <w:i/>
          <w:iCs/>
          <w:color w:val="auto"/>
          <w:sz w:val="18"/>
          <w:szCs w:val="18"/>
          <w:lang w:val="en-GB"/>
        </w:rPr>
        <w:t xml:space="preserve"> classification</w:t>
      </w:r>
      <w:r w:rsidR="00F169D2" w:rsidRPr="00294955">
        <w:rPr>
          <w:rFonts w:ascii="Arial" w:hAnsi="Arial" w:cs="Arial"/>
          <w:i/>
          <w:iCs/>
          <w:color w:val="auto"/>
          <w:sz w:val="18"/>
          <w:szCs w:val="18"/>
          <w:lang w:val="en-GB"/>
        </w:rPr>
        <w:t>.</w:t>
      </w:r>
    </w:p>
    <w:p w14:paraId="75DA8E4B" w14:textId="77777777" w:rsidR="00965C92" w:rsidRPr="00294955" w:rsidRDefault="00965C92" w:rsidP="00294955">
      <w:pPr>
        <w:pStyle w:val="Normlnweb"/>
        <w:tabs>
          <w:tab w:val="left" w:pos="0"/>
        </w:tabs>
        <w:spacing w:before="0" w:beforeAutospacing="0" w:after="0" w:afterAutospacing="0"/>
        <w:jc w:val="both"/>
        <w:rPr>
          <w:rFonts w:ascii="Arial" w:hAnsi="Arial" w:cs="Arial"/>
          <w:i/>
          <w:iCs/>
          <w:color w:val="auto"/>
          <w:sz w:val="18"/>
          <w:szCs w:val="18"/>
          <w:lang w:val="en-GB"/>
        </w:rPr>
      </w:pPr>
    </w:p>
    <w:p w14:paraId="5C91BB18" w14:textId="77777777" w:rsidR="00965C92" w:rsidRPr="00294955" w:rsidRDefault="00965C92" w:rsidP="00294955">
      <w:pPr>
        <w:jc w:val="both"/>
        <w:rPr>
          <w:rFonts w:ascii="Arial" w:hAnsi="Arial" w:cs="Arial"/>
          <w:i/>
          <w:iCs/>
          <w:sz w:val="18"/>
          <w:szCs w:val="18"/>
        </w:rPr>
      </w:pPr>
    </w:p>
    <w:p w14:paraId="5DC37EA1" w14:textId="77777777" w:rsidR="00965C92" w:rsidRPr="00294955" w:rsidRDefault="007852E3" w:rsidP="00294955">
      <w:pPr>
        <w:jc w:val="center"/>
        <w:rPr>
          <w:rFonts w:ascii="Arial" w:hAnsi="Arial" w:cs="Arial"/>
          <w:i/>
          <w:iCs/>
          <w:color w:val="0071BC"/>
          <w:sz w:val="20"/>
          <w:szCs w:val="20"/>
        </w:rPr>
      </w:pPr>
      <w:r w:rsidRPr="00294955">
        <w:rPr>
          <w:rFonts w:ascii="Arial" w:hAnsi="Arial" w:cs="Arial"/>
          <w:i/>
          <w:iCs/>
          <w:color w:val="0071BC"/>
          <w:sz w:val="20"/>
          <w:szCs w:val="20"/>
        </w:rPr>
        <w:t>*          *          *</w:t>
      </w:r>
    </w:p>
    <w:p w14:paraId="2FDDCA72" w14:textId="77777777" w:rsidR="00D82018" w:rsidRPr="00294955" w:rsidRDefault="00D82018" w:rsidP="00294955">
      <w:pPr>
        <w:pStyle w:val="Normlnweb"/>
        <w:spacing w:before="0" w:beforeAutospacing="0" w:after="0" w:afterAutospacing="0"/>
        <w:jc w:val="both"/>
        <w:rPr>
          <w:rFonts w:ascii="Arial" w:hAnsi="Arial" w:cs="Arial"/>
          <w:i/>
          <w:iCs/>
          <w:color w:val="auto"/>
          <w:sz w:val="18"/>
          <w:szCs w:val="18"/>
          <w:lang w:val="en-GB"/>
        </w:rPr>
      </w:pPr>
    </w:p>
    <w:p w14:paraId="6AAC36BA" w14:textId="77777777" w:rsidR="00D82018" w:rsidRPr="00294955" w:rsidRDefault="00D82018" w:rsidP="00294955">
      <w:pPr>
        <w:pStyle w:val="Normlnweb"/>
        <w:spacing w:before="0" w:beforeAutospacing="0" w:after="0" w:afterAutospacing="0"/>
        <w:jc w:val="both"/>
        <w:rPr>
          <w:rFonts w:ascii="Arial" w:hAnsi="Arial" w:cs="Arial"/>
          <w:i/>
          <w:iCs/>
          <w:color w:val="auto"/>
          <w:sz w:val="18"/>
          <w:szCs w:val="18"/>
          <w:lang w:val="en-GB"/>
        </w:rPr>
      </w:pPr>
    </w:p>
    <w:p w14:paraId="6BBC6A10" w14:textId="77777777" w:rsidR="00965C92" w:rsidRPr="00294955" w:rsidRDefault="007852E3" w:rsidP="00294955">
      <w:pPr>
        <w:pStyle w:val="Normlnweb"/>
        <w:spacing w:before="0" w:beforeAutospacing="0" w:after="0" w:afterAutospacing="0"/>
        <w:jc w:val="both"/>
        <w:rPr>
          <w:rFonts w:ascii="Arial" w:hAnsi="Arial" w:cs="Arial"/>
          <w:i/>
          <w:iCs/>
          <w:color w:val="auto"/>
          <w:sz w:val="18"/>
          <w:szCs w:val="18"/>
          <w:lang w:val="en-GB"/>
        </w:rPr>
      </w:pPr>
      <w:r w:rsidRPr="00294955">
        <w:rPr>
          <w:rFonts w:ascii="Arial" w:hAnsi="Arial" w:cs="Arial"/>
          <w:i/>
          <w:iCs/>
          <w:color w:val="auto"/>
          <w:sz w:val="18"/>
          <w:szCs w:val="18"/>
          <w:lang w:val="en-GB"/>
        </w:rPr>
        <w:t xml:space="preserve">Further </w:t>
      </w:r>
      <w:r w:rsidR="00366E2A" w:rsidRPr="00294955">
        <w:rPr>
          <w:rFonts w:ascii="Arial" w:hAnsi="Arial" w:cs="Arial"/>
          <w:i/>
          <w:iCs/>
          <w:color w:val="auto"/>
          <w:sz w:val="18"/>
          <w:szCs w:val="18"/>
          <w:lang w:val="en-GB"/>
        </w:rPr>
        <w:t xml:space="preserve">information </w:t>
      </w:r>
      <w:r w:rsidR="00D50228" w:rsidRPr="00294955">
        <w:rPr>
          <w:rFonts w:ascii="Arial" w:hAnsi="Arial" w:cs="Arial"/>
          <w:i/>
          <w:iCs/>
          <w:color w:val="auto"/>
          <w:sz w:val="18"/>
          <w:szCs w:val="18"/>
          <w:lang w:val="en-GB"/>
        </w:rPr>
        <w:t>can be found on the website of the Czech Statistical Office at:</w:t>
      </w:r>
    </w:p>
    <w:p w14:paraId="363DE89D" w14:textId="0C56A7FA" w:rsidR="00405884" w:rsidRPr="00672663" w:rsidRDefault="00D50228" w:rsidP="00294955">
      <w:pPr>
        <w:pStyle w:val="Normlnweb"/>
        <w:spacing w:before="120" w:beforeAutospacing="0" w:after="0" w:afterAutospacing="0"/>
        <w:jc w:val="both"/>
        <w:rPr>
          <w:rFonts w:ascii="Arial" w:hAnsi="Arial" w:cs="Arial"/>
          <w:color w:val="auto"/>
          <w:sz w:val="18"/>
          <w:szCs w:val="18"/>
          <w:lang w:val="en-GB"/>
        </w:rPr>
      </w:pPr>
      <w:r w:rsidRPr="00672663">
        <w:rPr>
          <w:rFonts w:ascii="Arial" w:hAnsi="Arial" w:cs="Arial"/>
          <w:color w:val="auto"/>
          <w:sz w:val="18"/>
          <w:szCs w:val="18"/>
          <w:lang w:val="en-GB"/>
        </w:rPr>
        <w:t>– </w:t>
      </w:r>
      <w:hyperlink r:id="rId10" w:history="1">
        <w:r w:rsidR="00DE4ACF" w:rsidRPr="00DE4ACF">
          <w:rPr>
            <w:rStyle w:val="Hypertextovodkaz"/>
            <w:rFonts w:ascii="Arial" w:hAnsi="Arial" w:cs="Arial"/>
            <w:sz w:val="18"/>
            <w:szCs w:val="18"/>
            <w:lang w:val="en-GB"/>
          </w:rPr>
          <w:t>www.czso.cz/csu/czso/inflation_consumer_prices_ekon</w:t>
        </w:r>
      </w:hyperlink>
      <w:r w:rsidR="00FF6235" w:rsidRPr="00672663">
        <w:rPr>
          <w:rFonts w:ascii="Arial" w:hAnsi="Arial" w:cs="Arial"/>
          <w:color w:val="auto"/>
          <w:sz w:val="18"/>
          <w:szCs w:val="18"/>
          <w:lang w:val="en-GB"/>
        </w:rPr>
        <w:t xml:space="preserve"> </w:t>
      </w:r>
    </w:p>
    <w:sectPr w:rsidR="00405884" w:rsidRPr="00672663" w:rsidSect="005E3658">
      <w:footerReference w:type="even" r:id="rId11"/>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40D0" w14:textId="77777777" w:rsidR="00671731" w:rsidRDefault="00671731">
      <w:r>
        <w:separator/>
      </w:r>
    </w:p>
  </w:endnote>
  <w:endnote w:type="continuationSeparator" w:id="0">
    <w:p w14:paraId="05009355" w14:textId="77777777" w:rsidR="00671731" w:rsidRDefault="00671731">
      <w:r>
        <w:continuationSeparator/>
      </w:r>
    </w:p>
  </w:endnote>
  <w:endnote w:type="continuationNotice" w:id="1">
    <w:p w14:paraId="3E9F8A80" w14:textId="77777777" w:rsidR="00671731" w:rsidRDefault="0067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523B" w14:textId="77777777" w:rsidR="0010686D" w:rsidRDefault="00CA711C">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14:paraId="1FD0889D" w14:textId="77777777" w:rsidR="0010686D" w:rsidRDefault="001068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D44E" w14:textId="77777777" w:rsidR="00671731" w:rsidRDefault="00671731">
      <w:r>
        <w:separator/>
      </w:r>
    </w:p>
  </w:footnote>
  <w:footnote w:type="continuationSeparator" w:id="0">
    <w:p w14:paraId="48380D22" w14:textId="77777777" w:rsidR="00671731" w:rsidRDefault="00671731">
      <w:r>
        <w:continuationSeparator/>
      </w:r>
    </w:p>
  </w:footnote>
  <w:footnote w:type="continuationNotice" w:id="1">
    <w:p w14:paraId="6287EF53" w14:textId="77777777" w:rsidR="00671731" w:rsidRDefault="006717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2"/>
    <w:rsid w:val="000009A5"/>
    <w:rsid w:val="00005C1E"/>
    <w:rsid w:val="0000711F"/>
    <w:rsid w:val="0001219C"/>
    <w:rsid w:val="000156C7"/>
    <w:rsid w:val="00020194"/>
    <w:rsid w:val="00023A7E"/>
    <w:rsid w:val="00030BAA"/>
    <w:rsid w:val="00032476"/>
    <w:rsid w:val="00037E07"/>
    <w:rsid w:val="00043CDC"/>
    <w:rsid w:val="000538FB"/>
    <w:rsid w:val="0005514A"/>
    <w:rsid w:val="000600EB"/>
    <w:rsid w:val="00062775"/>
    <w:rsid w:val="00064758"/>
    <w:rsid w:val="000657EC"/>
    <w:rsid w:val="00066AA5"/>
    <w:rsid w:val="000715AB"/>
    <w:rsid w:val="00072CEB"/>
    <w:rsid w:val="00076DC8"/>
    <w:rsid w:val="0008399B"/>
    <w:rsid w:val="00086769"/>
    <w:rsid w:val="00087569"/>
    <w:rsid w:val="0009098A"/>
    <w:rsid w:val="00093E7A"/>
    <w:rsid w:val="000A107E"/>
    <w:rsid w:val="000A2536"/>
    <w:rsid w:val="000A26DE"/>
    <w:rsid w:val="000A3BB1"/>
    <w:rsid w:val="000B6C67"/>
    <w:rsid w:val="000C0C3E"/>
    <w:rsid w:val="000C2797"/>
    <w:rsid w:val="000C6E30"/>
    <w:rsid w:val="000C7E27"/>
    <w:rsid w:val="000D264D"/>
    <w:rsid w:val="000E0966"/>
    <w:rsid w:val="000E512B"/>
    <w:rsid w:val="000E7FF4"/>
    <w:rsid w:val="000F0796"/>
    <w:rsid w:val="000F271E"/>
    <w:rsid w:val="000F3BE0"/>
    <w:rsid w:val="000F3E61"/>
    <w:rsid w:val="000F5465"/>
    <w:rsid w:val="000F6482"/>
    <w:rsid w:val="000F7BEC"/>
    <w:rsid w:val="00101520"/>
    <w:rsid w:val="001032BB"/>
    <w:rsid w:val="00105C1A"/>
    <w:rsid w:val="00105F6F"/>
    <w:rsid w:val="0010686D"/>
    <w:rsid w:val="00106E9F"/>
    <w:rsid w:val="001117EC"/>
    <w:rsid w:val="00111C67"/>
    <w:rsid w:val="00112921"/>
    <w:rsid w:val="00112B5B"/>
    <w:rsid w:val="001156B4"/>
    <w:rsid w:val="00120D3E"/>
    <w:rsid w:val="0013333E"/>
    <w:rsid w:val="00134766"/>
    <w:rsid w:val="00134BBA"/>
    <w:rsid w:val="0014063E"/>
    <w:rsid w:val="00140AD2"/>
    <w:rsid w:val="00143299"/>
    <w:rsid w:val="00156621"/>
    <w:rsid w:val="001601BF"/>
    <w:rsid w:val="00160C92"/>
    <w:rsid w:val="00160E4A"/>
    <w:rsid w:val="00170133"/>
    <w:rsid w:val="00174CA6"/>
    <w:rsid w:val="00175D03"/>
    <w:rsid w:val="00177F38"/>
    <w:rsid w:val="001819C4"/>
    <w:rsid w:val="001846EE"/>
    <w:rsid w:val="00194311"/>
    <w:rsid w:val="001951E0"/>
    <w:rsid w:val="00196473"/>
    <w:rsid w:val="001969D9"/>
    <w:rsid w:val="001A5C5E"/>
    <w:rsid w:val="001C45C7"/>
    <w:rsid w:val="001C4767"/>
    <w:rsid w:val="001C4E4C"/>
    <w:rsid w:val="001C6583"/>
    <w:rsid w:val="001C73A4"/>
    <w:rsid w:val="001D2116"/>
    <w:rsid w:val="001D21E6"/>
    <w:rsid w:val="001D22EA"/>
    <w:rsid w:val="001E037E"/>
    <w:rsid w:val="001E16D5"/>
    <w:rsid w:val="001E36E0"/>
    <w:rsid w:val="001E4F79"/>
    <w:rsid w:val="001E586E"/>
    <w:rsid w:val="001E74C5"/>
    <w:rsid w:val="001E76CE"/>
    <w:rsid w:val="001E7B32"/>
    <w:rsid w:val="001F3B60"/>
    <w:rsid w:val="001F3C30"/>
    <w:rsid w:val="0020338F"/>
    <w:rsid w:val="0020447F"/>
    <w:rsid w:val="002051EF"/>
    <w:rsid w:val="00205EA6"/>
    <w:rsid w:val="002076AE"/>
    <w:rsid w:val="00215A2B"/>
    <w:rsid w:val="00215BBE"/>
    <w:rsid w:val="00217F1B"/>
    <w:rsid w:val="00220FBC"/>
    <w:rsid w:val="00230004"/>
    <w:rsid w:val="00231842"/>
    <w:rsid w:val="002353D5"/>
    <w:rsid w:val="00235679"/>
    <w:rsid w:val="002437F1"/>
    <w:rsid w:val="002546FC"/>
    <w:rsid w:val="00254BA7"/>
    <w:rsid w:val="0026005D"/>
    <w:rsid w:val="00262FDF"/>
    <w:rsid w:val="00264834"/>
    <w:rsid w:val="00267825"/>
    <w:rsid w:val="00267F7E"/>
    <w:rsid w:val="00270773"/>
    <w:rsid w:val="00271E26"/>
    <w:rsid w:val="00281AFD"/>
    <w:rsid w:val="00282228"/>
    <w:rsid w:val="00287934"/>
    <w:rsid w:val="00290D34"/>
    <w:rsid w:val="00294955"/>
    <w:rsid w:val="002A042F"/>
    <w:rsid w:val="002A0532"/>
    <w:rsid w:val="002A5027"/>
    <w:rsid w:val="002A6E30"/>
    <w:rsid w:val="002A6FCD"/>
    <w:rsid w:val="002A73C5"/>
    <w:rsid w:val="002B213D"/>
    <w:rsid w:val="002B5CA3"/>
    <w:rsid w:val="002B638B"/>
    <w:rsid w:val="002D2438"/>
    <w:rsid w:val="002E1DFD"/>
    <w:rsid w:val="002E1F4E"/>
    <w:rsid w:val="002E2F77"/>
    <w:rsid w:val="002E690A"/>
    <w:rsid w:val="002F0AB0"/>
    <w:rsid w:val="002F3D4E"/>
    <w:rsid w:val="002F533B"/>
    <w:rsid w:val="002F5668"/>
    <w:rsid w:val="002F772A"/>
    <w:rsid w:val="002F7B70"/>
    <w:rsid w:val="00301547"/>
    <w:rsid w:val="00304F3C"/>
    <w:rsid w:val="00305357"/>
    <w:rsid w:val="00312CBC"/>
    <w:rsid w:val="00321132"/>
    <w:rsid w:val="00322678"/>
    <w:rsid w:val="003243C3"/>
    <w:rsid w:val="003271B3"/>
    <w:rsid w:val="00327F42"/>
    <w:rsid w:val="003361F1"/>
    <w:rsid w:val="00336CB1"/>
    <w:rsid w:val="0034001A"/>
    <w:rsid w:val="00341AD5"/>
    <w:rsid w:val="00345F31"/>
    <w:rsid w:val="0034650B"/>
    <w:rsid w:val="003467D9"/>
    <w:rsid w:val="00346A1B"/>
    <w:rsid w:val="00347513"/>
    <w:rsid w:val="00354707"/>
    <w:rsid w:val="00364A78"/>
    <w:rsid w:val="00365A4C"/>
    <w:rsid w:val="00366E2A"/>
    <w:rsid w:val="003670DD"/>
    <w:rsid w:val="00370A50"/>
    <w:rsid w:val="00374EA8"/>
    <w:rsid w:val="00376DF5"/>
    <w:rsid w:val="00383F86"/>
    <w:rsid w:val="00390232"/>
    <w:rsid w:val="0039224F"/>
    <w:rsid w:val="003938A7"/>
    <w:rsid w:val="00395EA5"/>
    <w:rsid w:val="00396072"/>
    <w:rsid w:val="003A040F"/>
    <w:rsid w:val="003A4FC0"/>
    <w:rsid w:val="003A6211"/>
    <w:rsid w:val="003B14EF"/>
    <w:rsid w:val="003B7828"/>
    <w:rsid w:val="003C0211"/>
    <w:rsid w:val="003C5215"/>
    <w:rsid w:val="003C5EA4"/>
    <w:rsid w:val="003D0ABB"/>
    <w:rsid w:val="003D4FD8"/>
    <w:rsid w:val="003D626B"/>
    <w:rsid w:val="003E2DE2"/>
    <w:rsid w:val="003E567E"/>
    <w:rsid w:val="003E68C1"/>
    <w:rsid w:val="003E6DA5"/>
    <w:rsid w:val="003F7276"/>
    <w:rsid w:val="004005DB"/>
    <w:rsid w:val="004027BD"/>
    <w:rsid w:val="00404AFF"/>
    <w:rsid w:val="00405281"/>
    <w:rsid w:val="00405884"/>
    <w:rsid w:val="00407270"/>
    <w:rsid w:val="00411D3A"/>
    <w:rsid w:val="00412B2D"/>
    <w:rsid w:val="00416FE5"/>
    <w:rsid w:val="00417BAB"/>
    <w:rsid w:val="004229CE"/>
    <w:rsid w:val="00422E33"/>
    <w:rsid w:val="00432DA4"/>
    <w:rsid w:val="00433875"/>
    <w:rsid w:val="004461AD"/>
    <w:rsid w:val="004504E8"/>
    <w:rsid w:val="004532BA"/>
    <w:rsid w:val="0045347E"/>
    <w:rsid w:val="00454259"/>
    <w:rsid w:val="004569D7"/>
    <w:rsid w:val="00457519"/>
    <w:rsid w:val="00460FAB"/>
    <w:rsid w:val="00461493"/>
    <w:rsid w:val="00462B42"/>
    <w:rsid w:val="00467A4C"/>
    <w:rsid w:val="00471EA9"/>
    <w:rsid w:val="0047615C"/>
    <w:rsid w:val="00480BEC"/>
    <w:rsid w:val="00483920"/>
    <w:rsid w:val="004846B1"/>
    <w:rsid w:val="00484856"/>
    <w:rsid w:val="00485AF7"/>
    <w:rsid w:val="00490694"/>
    <w:rsid w:val="00490696"/>
    <w:rsid w:val="00491EC7"/>
    <w:rsid w:val="00495E20"/>
    <w:rsid w:val="00496A94"/>
    <w:rsid w:val="00496B11"/>
    <w:rsid w:val="004A27F5"/>
    <w:rsid w:val="004A60D7"/>
    <w:rsid w:val="004A7804"/>
    <w:rsid w:val="004B058A"/>
    <w:rsid w:val="004B281B"/>
    <w:rsid w:val="004B43E8"/>
    <w:rsid w:val="004B5C33"/>
    <w:rsid w:val="004C29EA"/>
    <w:rsid w:val="004C592A"/>
    <w:rsid w:val="004D238F"/>
    <w:rsid w:val="004E10AE"/>
    <w:rsid w:val="004F5115"/>
    <w:rsid w:val="00511FF0"/>
    <w:rsid w:val="005146FA"/>
    <w:rsid w:val="00515E2B"/>
    <w:rsid w:val="00516B8C"/>
    <w:rsid w:val="005243F4"/>
    <w:rsid w:val="00533642"/>
    <w:rsid w:val="00533F1C"/>
    <w:rsid w:val="00540B2D"/>
    <w:rsid w:val="00544FA5"/>
    <w:rsid w:val="005458B8"/>
    <w:rsid w:val="00553222"/>
    <w:rsid w:val="005578F5"/>
    <w:rsid w:val="00565386"/>
    <w:rsid w:val="00566828"/>
    <w:rsid w:val="00566C32"/>
    <w:rsid w:val="0056725D"/>
    <w:rsid w:val="00572C0D"/>
    <w:rsid w:val="00576C05"/>
    <w:rsid w:val="00580ECE"/>
    <w:rsid w:val="00581D67"/>
    <w:rsid w:val="00582BB9"/>
    <w:rsid w:val="00582D1C"/>
    <w:rsid w:val="0058414E"/>
    <w:rsid w:val="00585C93"/>
    <w:rsid w:val="00590767"/>
    <w:rsid w:val="00592EEF"/>
    <w:rsid w:val="0059799C"/>
    <w:rsid w:val="00597BF4"/>
    <w:rsid w:val="005A0F30"/>
    <w:rsid w:val="005A2A99"/>
    <w:rsid w:val="005A3623"/>
    <w:rsid w:val="005A6446"/>
    <w:rsid w:val="005A692E"/>
    <w:rsid w:val="005A749E"/>
    <w:rsid w:val="005B06EB"/>
    <w:rsid w:val="005B093C"/>
    <w:rsid w:val="005B7B1F"/>
    <w:rsid w:val="005C1D53"/>
    <w:rsid w:val="005C299C"/>
    <w:rsid w:val="005C3ADD"/>
    <w:rsid w:val="005C7A6B"/>
    <w:rsid w:val="005C7AA8"/>
    <w:rsid w:val="005D0497"/>
    <w:rsid w:val="005D1FA1"/>
    <w:rsid w:val="005D2D4B"/>
    <w:rsid w:val="005D57F1"/>
    <w:rsid w:val="005D62C9"/>
    <w:rsid w:val="005E3658"/>
    <w:rsid w:val="005E7DAB"/>
    <w:rsid w:val="005F0597"/>
    <w:rsid w:val="005F2FFF"/>
    <w:rsid w:val="005F39C8"/>
    <w:rsid w:val="005F3C94"/>
    <w:rsid w:val="005F6020"/>
    <w:rsid w:val="005F7A3A"/>
    <w:rsid w:val="006018E4"/>
    <w:rsid w:val="00601ECC"/>
    <w:rsid w:val="00602140"/>
    <w:rsid w:val="00602CD5"/>
    <w:rsid w:val="00603F07"/>
    <w:rsid w:val="00604A44"/>
    <w:rsid w:val="00606665"/>
    <w:rsid w:val="006070A4"/>
    <w:rsid w:val="006140E6"/>
    <w:rsid w:val="006141D8"/>
    <w:rsid w:val="0061461E"/>
    <w:rsid w:val="00615F46"/>
    <w:rsid w:val="006209FB"/>
    <w:rsid w:val="006255A9"/>
    <w:rsid w:val="006265E1"/>
    <w:rsid w:val="0062670A"/>
    <w:rsid w:val="0062792B"/>
    <w:rsid w:val="00627CD6"/>
    <w:rsid w:val="00636222"/>
    <w:rsid w:val="0063625A"/>
    <w:rsid w:val="00636BE9"/>
    <w:rsid w:val="006404A7"/>
    <w:rsid w:val="006421FC"/>
    <w:rsid w:val="00642ECF"/>
    <w:rsid w:val="006462C4"/>
    <w:rsid w:val="00655B20"/>
    <w:rsid w:val="00656DC3"/>
    <w:rsid w:val="006627CD"/>
    <w:rsid w:val="00666705"/>
    <w:rsid w:val="00671731"/>
    <w:rsid w:val="00672663"/>
    <w:rsid w:val="00673161"/>
    <w:rsid w:val="006775C6"/>
    <w:rsid w:val="00680954"/>
    <w:rsid w:val="00680BEE"/>
    <w:rsid w:val="00680CCF"/>
    <w:rsid w:val="006854E1"/>
    <w:rsid w:val="00685E03"/>
    <w:rsid w:val="00690BA3"/>
    <w:rsid w:val="0069373A"/>
    <w:rsid w:val="00695DC0"/>
    <w:rsid w:val="00696945"/>
    <w:rsid w:val="006A291A"/>
    <w:rsid w:val="006A3DCA"/>
    <w:rsid w:val="006A58DB"/>
    <w:rsid w:val="006B35E5"/>
    <w:rsid w:val="006B3B27"/>
    <w:rsid w:val="006B4261"/>
    <w:rsid w:val="006B5B1F"/>
    <w:rsid w:val="006B7A90"/>
    <w:rsid w:val="006C3C20"/>
    <w:rsid w:val="006C42B1"/>
    <w:rsid w:val="006D26BA"/>
    <w:rsid w:val="006D52EB"/>
    <w:rsid w:val="006E3140"/>
    <w:rsid w:val="006E5573"/>
    <w:rsid w:val="006E5E6C"/>
    <w:rsid w:val="006E674B"/>
    <w:rsid w:val="006F165C"/>
    <w:rsid w:val="006F1726"/>
    <w:rsid w:val="006F7749"/>
    <w:rsid w:val="00700533"/>
    <w:rsid w:val="007021D7"/>
    <w:rsid w:val="007047CA"/>
    <w:rsid w:val="007150F0"/>
    <w:rsid w:val="007157A2"/>
    <w:rsid w:val="007202D5"/>
    <w:rsid w:val="007204F4"/>
    <w:rsid w:val="0072384E"/>
    <w:rsid w:val="00724253"/>
    <w:rsid w:val="0072650E"/>
    <w:rsid w:val="00726CDC"/>
    <w:rsid w:val="00731510"/>
    <w:rsid w:val="00737928"/>
    <w:rsid w:val="00741E4D"/>
    <w:rsid w:val="00742323"/>
    <w:rsid w:val="00742636"/>
    <w:rsid w:val="00746F1D"/>
    <w:rsid w:val="00747BFB"/>
    <w:rsid w:val="00752BB2"/>
    <w:rsid w:val="00752E3D"/>
    <w:rsid w:val="00757B29"/>
    <w:rsid w:val="007606EE"/>
    <w:rsid w:val="00762991"/>
    <w:rsid w:val="00777563"/>
    <w:rsid w:val="00777D87"/>
    <w:rsid w:val="00777E1F"/>
    <w:rsid w:val="00784D37"/>
    <w:rsid w:val="007852E3"/>
    <w:rsid w:val="00785BF9"/>
    <w:rsid w:val="00787CD2"/>
    <w:rsid w:val="007919C6"/>
    <w:rsid w:val="0079204E"/>
    <w:rsid w:val="00796D7B"/>
    <w:rsid w:val="007A17FD"/>
    <w:rsid w:val="007A562A"/>
    <w:rsid w:val="007A6FA1"/>
    <w:rsid w:val="007A7838"/>
    <w:rsid w:val="007B67F5"/>
    <w:rsid w:val="007B7715"/>
    <w:rsid w:val="007C17F9"/>
    <w:rsid w:val="007C1F6C"/>
    <w:rsid w:val="007C5130"/>
    <w:rsid w:val="007C7AD4"/>
    <w:rsid w:val="007D0054"/>
    <w:rsid w:val="007D0934"/>
    <w:rsid w:val="007D5573"/>
    <w:rsid w:val="007D5AFB"/>
    <w:rsid w:val="007D72CF"/>
    <w:rsid w:val="007E24D8"/>
    <w:rsid w:val="007E2856"/>
    <w:rsid w:val="007E6050"/>
    <w:rsid w:val="007E75FB"/>
    <w:rsid w:val="007E767D"/>
    <w:rsid w:val="007E7998"/>
    <w:rsid w:val="007F711E"/>
    <w:rsid w:val="008008C9"/>
    <w:rsid w:val="0080272B"/>
    <w:rsid w:val="00805843"/>
    <w:rsid w:val="00810964"/>
    <w:rsid w:val="008125B2"/>
    <w:rsid w:val="00815933"/>
    <w:rsid w:val="00821376"/>
    <w:rsid w:val="00821987"/>
    <w:rsid w:val="00823534"/>
    <w:rsid w:val="00827EA7"/>
    <w:rsid w:val="00833BCF"/>
    <w:rsid w:val="00835065"/>
    <w:rsid w:val="008427FC"/>
    <w:rsid w:val="0084553B"/>
    <w:rsid w:val="00845ECA"/>
    <w:rsid w:val="0085580B"/>
    <w:rsid w:val="00862634"/>
    <w:rsid w:val="008851CF"/>
    <w:rsid w:val="0088772C"/>
    <w:rsid w:val="00887A40"/>
    <w:rsid w:val="008907D0"/>
    <w:rsid w:val="00890D21"/>
    <w:rsid w:val="00894E11"/>
    <w:rsid w:val="008A5947"/>
    <w:rsid w:val="008A6BDD"/>
    <w:rsid w:val="008B08BD"/>
    <w:rsid w:val="008B11FE"/>
    <w:rsid w:val="008B2CE5"/>
    <w:rsid w:val="008B495A"/>
    <w:rsid w:val="008B4CA3"/>
    <w:rsid w:val="008B72AB"/>
    <w:rsid w:val="008C0119"/>
    <w:rsid w:val="008C3E32"/>
    <w:rsid w:val="008C7F20"/>
    <w:rsid w:val="008D2384"/>
    <w:rsid w:val="008D56F5"/>
    <w:rsid w:val="008D6B34"/>
    <w:rsid w:val="008D75FA"/>
    <w:rsid w:val="008E0EA8"/>
    <w:rsid w:val="008E67D0"/>
    <w:rsid w:val="008F1BDB"/>
    <w:rsid w:val="008F22A0"/>
    <w:rsid w:val="008F47CA"/>
    <w:rsid w:val="00902497"/>
    <w:rsid w:val="00904D81"/>
    <w:rsid w:val="0090539F"/>
    <w:rsid w:val="00905588"/>
    <w:rsid w:val="00911911"/>
    <w:rsid w:val="00914295"/>
    <w:rsid w:val="0091429A"/>
    <w:rsid w:val="00914FB9"/>
    <w:rsid w:val="00920D68"/>
    <w:rsid w:val="0093402B"/>
    <w:rsid w:val="00936415"/>
    <w:rsid w:val="00940543"/>
    <w:rsid w:val="00941E23"/>
    <w:rsid w:val="00942DE1"/>
    <w:rsid w:val="009448AD"/>
    <w:rsid w:val="00944EFB"/>
    <w:rsid w:val="00950253"/>
    <w:rsid w:val="00950BD2"/>
    <w:rsid w:val="009549F3"/>
    <w:rsid w:val="009550FA"/>
    <w:rsid w:val="00955F80"/>
    <w:rsid w:val="00956095"/>
    <w:rsid w:val="009570E8"/>
    <w:rsid w:val="009630CD"/>
    <w:rsid w:val="009636D7"/>
    <w:rsid w:val="00965C92"/>
    <w:rsid w:val="00967CD8"/>
    <w:rsid w:val="00972077"/>
    <w:rsid w:val="009765EC"/>
    <w:rsid w:val="00976F75"/>
    <w:rsid w:val="0097735E"/>
    <w:rsid w:val="00977EE9"/>
    <w:rsid w:val="00981273"/>
    <w:rsid w:val="009836F6"/>
    <w:rsid w:val="009838A9"/>
    <w:rsid w:val="00983AD8"/>
    <w:rsid w:val="009847AD"/>
    <w:rsid w:val="00986EAE"/>
    <w:rsid w:val="00987188"/>
    <w:rsid w:val="00990BAD"/>
    <w:rsid w:val="00993972"/>
    <w:rsid w:val="0099481E"/>
    <w:rsid w:val="00996509"/>
    <w:rsid w:val="00997DD4"/>
    <w:rsid w:val="009A016C"/>
    <w:rsid w:val="009A0D55"/>
    <w:rsid w:val="009B2CB3"/>
    <w:rsid w:val="009C0749"/>
    <w:rsid w:val="009C4DFF"/>
    <w:rsid w:val="009C6913"/>
    <w:rsid w:val="009D0EDD"/>
    <w:rsid w:val="009D4D87"/>
    <w:rsid w:val="009D6540"/>
    <w:rsid w:val="009E0212"/>
    <w:rsid w:val="009E2BC1"/>
    <w:rsid w:val="009E4E1C"/>
    <w:rsid w:val="009E6286"/>
    <w:rsid w:val="009F3BF2"/>
    <w:rsid w:val="009F62C2"/>
    <w:rsid w:val="00A023A4"/>
    <w:rsid w:val="00A02B2E"/>
    <w:rsid w:val="00A045C5"/>
    <w:rsid w:val="00A048E7"/>
    <w:rsid w:val="00A13572"/>
    <w:rsid w:val="00A218DD"/>
    <w:rsid w:val="00A21D06"/>
    <w:rsid w:val="00A270C1"/>
    <w:rsid w:val="00A27C01"/>
    <w:rsid w:val="00A3484D"/>
    <w:rsid w:val="00A3589C"/>
    <w:rsid w:val="00A373A0"/>
    <w:rsid w:val="00A4009F"/>
    <w:rsid w:val="00A44213"/>
    <w:rsid w:val="00A535B9"/>
    <w:rsid w:val="00A54ABF"/>
    <w:rsid w:val="00A5643E"/>
    <w:rsid w:val="00A617FB"/>
    <w:rsid w:val="00A61D99"/>
    <w:rsid w:val="00A63AEF"/>
    <w:rsid w:val="00A7053A"/>
    <w:rsid w:val="00A737BF"/>
    <w:rsid w:val="00A769DB"/>
    <w:rsid w:val="00A76A00"/>
    <w:rsid w:val="00A824CD"/>
    <w:rsid w:val="00A84B45"/>
    <w:rsid w:val="00A87BF4"/>
    <w:rsid w:val="00A87F68"/>
    <w:rsid w:val="00A93890"/>
    <w:rsid w:val="00A94D39"/>
    <w:rsid w:val="00A9518F"/>
    <w:rsid w:val="00A96833"/>
    <w:rsid w:val="00A97336"/>
    <w:rsid w:val="00AA21FA"/>
    <w:rsid w:val="00AA3841"/>
    <w:rsid w:val="00AA3ADA"/>
    <w:rsid w:val="00AA6FAE"/>
    <w:rsid w:val="00AB025E"/>
    <w:rsid w:val="00AB033F"/>
    <w:rsid w:val="00AB3443"/>
    <w:rsid w:val="00AB58EE"/>
    <w:rsid w:val="00AB5F8A"/>
    <w:rsid w:val="00AB5FF7"/>
    <w:rsid w:val="00AC51FE"/>
    <w:rsid w:val="00AD23DF"/>
    <w:rsid w:val="00AD422D"/>
    <w:rsid w:val="00AD56D4"/>
    <w:rsid w:val="00AD6EFE"/>
    <w:rsid w:val="00AD70C6"/>
    <w:rsid w:val="00AD7612"/>
    <w:rsid w:val="00AE1417"/>
    <w:rsid w:val="00AE70CD"/>
    <w:rsid w:val="00AF0819"/>
    <w:rsid w:val="00AF0AD6"/>
    <w:rsid w:val="00AF1593"/>
    <w:rsid w:val="00AF497B"/>
    <w:rsid w:val="00AF5169"/>
    <w:rsid w:val="00B00FF7"/>
    <w:rsid w:val="00B03755"/>
    <w:rsid w:val="00B119EE"/>
    <w:rsid w:val="00B11D54"/>
    <w:rsid w:val="00B12E5A"/>
    <w:rsid w:val="00B13E4F"/>
    <w:rsid w:val="00B241D7"/>
    <w:rsid w:val="00B2539B"/>
    <w:rsid w:val="00B27D13"/>
    <w:rsid w:val="00B31399"/>
    <w:rsid w:val="00B42C72"/>
    <w:rsid w:val="00B42D6F"/>
    <w:rsid w:val="00B43901"/>
    <w:rsid w:val="00B53DA9"/>
    <w:rsid w:val="00B541A9"/>
    <w:rsid w:val="00B552CB"/>
    <w:rsid w:val="00B62188"/>
    <w:rsid w:val="00B623ED"/>
    <w:rsid w:val="00B636C3"/>
    <w:rsid w:val="00B65949"/>
    <w:rsid w:val="00B721C7"/>
    <w:rsid w:val="00B74268"/>
    <w:rsid w:val="00B742CF"/>
    <w:rsid w:val="00B75311"/>
    <w:rsid w:val="00B86899"/>
    <w:rsid w:val="00B90929"/>
    <w:rsid w:val="00B909DE"/>
    <w:rsid w:val="00B92464"/>
    <w:rsid w:val="00B94372"/>
    <w:rsid w:val="00B96A64"/>
    <w:rsid w:val="00B96F26"/>
    <w:rsid w:val="00BA5CF9"/>
    <w:rsid w:val="00BA661F"/>
    <w:rsid w:val="00BB45DF"/>
    <w:rsid w:val="00BB4C78"/>
    <w:rsid w:val="00BC4BF0"/>
    <w:rsid w:val="00BC4E1E"/>
    <w:rsid w:val="00BC6035"/>
    <w:rsid w:val="00BD23FE"/>
    <w:rsid w:val="00BD55F6"/>
    <w:rsid w:val="00BD5BC5"/>
    <w:rsid w:val="00BD5F6F"/>
    <w:rsid w:val="00BD6658"/>
    <w:rsid w:val="00BE65F8"/>
    <w:rsid w:val="00BF4256"/>
    <w:rsid w:val="00BF480E"/>
    <w:rsid w:val="00BF5847"/>
    <w:rsid w:val="00BF7A36"/>
    <w:rsid w:val="00C024B1"/>
    <w:rsid w:val="00C039CC"/>
    <w:rsid w:val="00C06C2A"/>
    <w:rsid w:val="00C1353A"/>
    <w:rsid w:val="00C15588"/>
    <w:rsid w:val="00C15E4B"/>
    <w:rsid w:val="00C24A7C"/>
    <w:rsid w:val="00C25888"/>
    <w:rsid w:val="00C31ED6"/>
    <w:rsid w:val="00C37A51"/>
    <w:rsid w:val="00C45B5C"/>
    <w:rsid w:val="00C52A5F"/>
    <w:rsid w:val="00C56D67"/>
    <w:rsid w:val="00C62834"/>
    <w:rsid w:val="00C63C84"/>
    <w:rsid w:val="00C64AA2"/>
    <w:rsid w:val="00C6564C"/>
    <w:rsid w:val="00C66E5B"/>
    <w:rsid w:val="00C70EBC"/>
    <w:rsid w:val="00C71404"/>
    <w:rsid w:val="00C75F70"/>
    <w:rsid w:val="00C77C2C"/>
    <w:rsid w:val="00C82390"/>
    <w:rsid w:val="00C849A6"/>
    <w:rsid w:val="00C84C31"/>
    <w:rsid w:val="00C92946"/>
    <w:rsid w:val="00C9471D"/>
    <w:rsid w:val="00C979CD"/>
    <w:rsid w:val="00CA711C"/>
    <w:rsid w:val="00CB19F3"/>
    <w:rsid w:val="00CB6242"/>
    <w:rsid w:val="00CB652C"/>
    <w:rsid w:val="00CB719D"/>
    <w:rsid w:val="00CC4735"/>
    <w:rsid w:val="00CF1E89"/>
    <w:rsid w:val="00CF4DDB"/>
    <w:rsid w:val="00D07774"/>
    <w:rsid w:val="00D16EAD"/>
    <w:rsid w:val="00D17FFB"/>
    <w:rsid w:val="00D201FA"/>
    <w:rsid w:val="00D20CB4"/>
    <w:rsid w:val="00D23E2D"/>
    <w:rsid w:val="00D26255"/>
    <w:rsid w:val="00D32A5D"/>
    <w:rsid w:val="00D36A16"/>
    <w:rsid w:val="00D3750B"/>
    <w:rsid w:val="00D4050F"/>
    <w:rsid w:val="00D4483C"/>
    <w:rsid w:val="00D44F24"/>
    <w:rsid w:val="00D45FD1"/>
    <w:rsid w:val="00D500D3"/>
    <w:rsid w:val="00D50228"/>
    <w:rsid w:val="00D50CC4"/>
    <w:rsid w:val="00D51255"/>
    <w:rsid w:val="00D52B77"/>
    <w:rsid w:val="00D5496E"/>
    <w:rsid w:val="00D5563A"/>
    <w:rsid w:val="00D55FE6"/>
    <w:rsid w:val="00D560AF"/>
    <w:rsid w:val="00D60149"/>
    <w:rsid w:val="00D664DF"/>
    <w:rsid w:val="00D674E6"/>
    <w:rsid w:val="00D71B7A"/>
    <w:rsid w:val="00D745B1"/>
    <w:rsid w:val="00D82018"/>
    <w:rsid w:val="00D82BB6"/>
    <w:rsid w:val="00D908A2"/>
    <w:rsid w:val="00D94E96"/>
    <w:rsid w:val="00D96229"/>
    <w:rsid w:val="00D97D61"/>
    <w:rsid w:val="00DA1E70"/>
    <w:rsid w:val="00DA2D71"/>
    <w:rsid w:val="00DA6DB7"/>
    <w:rsid w:val="00DA7C91"/>
    <w:rsid w:val="00DB09FD"/>
    <w:rsid w:val="00DB30CE"/>
    <w:rsid w:val="00DB5BA2"/>
    <w:rsid w:val="00DC0842"/>
    <w:rsid w:val="00DC3600"/>
    <w:rsid w:val="00DC4324"/>
    <w:rsid w:val="00DC64F1"/>
    <w:rsid w:val="00DC6B81"/>
    <w:rsid w:val="00DC7858"/>
    <w:rsid w:val="00DD264B"/>
    <w:rsid w:val="00DE3A28"/>
    <w:rsid w:val="00DE4ACF"/>
    <w:rsid w:val="00DF1D90"/>
    <w:rsid w:val="00DF20C0"/>
    <w:rsid w:val="00DF2CF5"/>
    <w:rsid w:val="00DF2FEB"/>
    <w:rsid w:val="00DF4492"/>
    <w:rsid w:val="00DF65B3"/>
    <w:rsid w:val="00E01AA6"/>
    <w:rsid w:val="00E05291"/>
    <w:rsid w:val="00E0599C"/>
    <w:rsid w:val="00E10C62"/>
    <w:rsid w:val="00E13455"/>
    <w:rsid w:val="00E156CB"/>
    <w:rsid w:val="00E16251"/>
    <w:rsid w:val="00E16878"/>
    <w:rsid w:val="00E16E9A"/>
    <w:rsid w:val="00E20CED"/>
    <w:rsid w:val="00E2113A"/>
    <w:rsid w:val="00E21B29"/>
    <w:rsid w:val="00E223D1"/>
    <w:rsid w:val="00E228F4"/>
    <w:rsid w:val="00E22DA7"/>
    <w:rsid w:val="00E23C6C"/>
    <w:rsid w:val="00E25C46"/>
    <w:rsid w:val="00E3300E"/>
    <w:rsid w:val="00E35F75"/>
    <w:rsid w:val="00E36C8B"/>
    <w:rsid w:val="00E40F72"/>
    <w:rsid w:val="00E46055"/>
    <w:rsid w:val="00E4728F"/>
    <w:rsid w:val="00E50693"/>
    <w:rsid w:val="00E56C63"/>
    <w:rsid w:val="00E600F8"/>
    <w:rsid w:val="00E61ED9"/>
    <w:rsid w:val="00E62AF3"/>
    <w:rsid w:val="00E62E73"/>
    <w:rsid w:val="00E701F7"/>
    <w:rsid w:val="00E763A8"/>
    <w:rsid w:val="00E76695"/>
    <w:rsid w:val="00E83A77"/>
    <w:rsid w:val="00E85658"/>
    <w:rsid w:val="00E85767"/>
    <w:rsid w:val="00E86D6C"/>
    <w:rsid w:val="00E86E76"/>
    <w:rsid w:val="00E90291"/>
    <w:rsid w:val="00E9130C"/>
    <w:rsid w:val="00E92087"/>
    <w:rsid w:val="00E96FD1"/>
    <w:rsid w:val="00EA38F8"/>
    <w:rsid w:val="00EA4D8C"/>
    <w:rsid w:val="00EB38AE"/>
    <w:rsid w:val="00EB3A8E"/>
    <w:rsid w:val="00EB4B89"/>
    <w:rsid w:val="00EB7433"/>
    <w:rsid w:val="00ED5F31"/>
    <w:rsid w:val="00EE33BD"/>
    <w:rsid w:val="00EF08DB"/>
    <w:rsid w:val="00EF0AA8"/>
    <w:rsid w:val="00EF2C13"/>
    <w:rsid w:val="00EF5F3E"/>
    <w:rsid w:val="00F106C1"/>
    <w:rsid w:val="00F10886"/>
    <w:rsid w:val="00F108CA"/>
    <w:rsid w:val="00F11A11"/>
    <w:rsid w:val="00F169D2"/>
    <w:rsid w:val="00F17DF5"/>
    <w:rsid w:val="00F229A0"/>
    <w:rsid w:val="00F248EB"/>
    <w:rsid w:val="00F25784"/>
    <w:rsid w:val="00F26A9B"/>
    <w:rsid w:val="00F2768B"/>
    <w:rsid w:val="00F27B08"/>
    <w:rsid w:val="00F3655C"/>
    <w:rsid w:val="00F36916"/>
    <w:rsid w:val="00F36CD6"/>
    <w:rsid w:val="00F40312"/>
    <w:rsid w:val="00F40DF7"/>
    <w:rsid w:val="00F429B6"/>
    <w:rsid w:val="00F42DCF"/>
    <w:rsid w:val="00F45FAA"/>
    <w:rsid w:val="00F4739F"/>
    <w:rsid w:val="00F5041E"/>
    <w:rsid w:val="00F567AD"/>
    <w:rsid w:val="00F56FBA"/>
    <w:rsid w:val="00F57CFE"/>
    <w:rsid w:val="00F61E7B"/>
    <w:rsid w:val="00F62C83"/>
    <w:rsid w:val="00F65086"/>
    <w:rsid w:val="00F70218"/>
    <w:rsid w:val="00F72F2C"/>
    <w:rsid w:val="00F733E5"/>
    <w:rsid w:val="00F761E9"/>
    <w:rsid w:val="00F80A10"/>
    <w:rsid w:val="00F80C76"/>
    <w:rsid w:val="00F82DF6"/>
    <w:rsid w:val="00F95C60"/>
    <w:rsid w:val="00FA1B14"/>
    <w:rsid w:val="00FA3115"/>
    <w:rsid w:val="00FA67A7"/>
    <w:rsid w:val="00FB0786"/>
    <w:rsid w:val="00FB1006"/>
    <w:rsid w:val="00FB1065"/>
    <w:rsid w:val="00FB3D6F"/>
    <w:rsid w:val="00FB58D5"/>
    <w:rsid w:val="00FC0894"/>
    <w:rsid w:val="00FC202B"/>
    <w:rsid w:val="00FC280A"/>
    <w:rsid w:val="00FC28E1"/>
    <w:rsid w:val="00FC52F3"/>
    <w:rsid w:val="00FD05BF"/>
    <w:rsid w:val="00FD1B92"/>
    <w:rsid w:val="00FD1E5C"/>
    <w:rsid w:val="00FD30C3"/>
    <w:rsid w:val="00FD4814"/>
    <w:rsid w:val="00FD4D35"/>
    <w:rsid w:val="00FD5B8A"/>
    <w:rsid w:val="00FD6DF5"/>
    <w:rsid w:val="00FE1AA6"/>
    <w:rsid w:val="00FE1DA7"/>
    <w:rsid w:val="00FF3AB7"/>
    <w:rsid w:val="00FF552E"/>
    <w:rsid w:val="00FF5B6A"/>
    <w:rsid w:val="00FF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C87"/>
  <w15:docId w15:val="{DC3DB7E4-59E5-4FBD-84E5-5C16E75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i/>
      <w:iCs/>
      <w:sz w:val="20"/>
      <w:szCs w:val="17"/>
    </w:rPr>
  </w:style>
  <w:style w:type="character" w:customStyle="1" w:styleId="ZkladntextodsazenChar">
    <w:name w:val="Základní text odsazený Char"/>
    <w:link w:val="Zkladntextodsazen"/>
    <w:semiHidden/>
    <w:rsid w:val="00965C92"/>
    <w:rPr>
      <w:rFonts w:ascii="Arial" w:eastAsia="Times New Roman" w:hAnsi="Arial" w:cs="Arial"/>
      <w:i/>
      <w:iCs/>
      <w:sz w:val="20"/>
      <w:szCs w:val="17"/>
      <w:lang w:val="en-GB" w:eastAsia="cs-CZ"/>
    </w:rPr>
  </w:style>
  <w:style w:type="character" w:styleId="Hypertextovodkaz">
    <w:name w:val="Hyperlink"/>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sz w:val="16"/>
      <w:szCs w:val="16"/>
    </w:rPr>
  </w:style>
  <w:style w:type="character" w:customStyle="1" w:styleId="TextbublinyChar">
    <w:name w:val="Text bubliny Char"/>
    <w:link w:val="Textbubliny"/>
    <w:uiPriority w:val="99"/>
    <w:semiHidden/>
    <w:rsid w:val="005A0F30"/>
    <w:rPr>
      <w:rFonts w:ascii="Tahoma" w:eastAsia="Times New Roman" w:hAnsi="Tahoma" w:cs="Tahoma"/>
      <w:sz w:val="16"/>
      <w:szCs w:val="16"/>
      <w:lang w:val="en-GB"/>
    </w:rPr>
  </w:style>
  <w:style w:type="character" w:styleId="Sledovanodkaz">
    <w:name w:val="FollowedHyperlink"/>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link w:val="Zkladntextodsazen2"/>
    <w:uiPriority w:val="99"/>
    <w:semiHidden/>
    <w:rsid w:val="00336CB1"/>
    <w:rPr>
      <w:rFonts w:ascii="Times New Roman" w:eastAsia="Times New Roman" w:hAnsi="Times New Roman"/>
      <w:sz w:val="24"/>
      <w:szCs w:val="24"/>
      <w:lang w:val="en-GB"/>
    </w:rPr>
  </w:style>
  <w:style w:type="character" w:styleId="Zdraznn">
    <w:name w:val="Emphasis"/>
    <w:uiPriority w:val="20"/>
    <w:qFormat/>
    <w:rsid w:val="00E2113A"/>
    <w:rPr>
      <w:i/>
      <w:iCs/>
    </w:rPr>
  </w:style>
  <w:style w:type="character" w:styleId="Odkaznakoment">
    <w:name w:val="annotation referen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link w:val="Pedmtkomente"/>
    <w:uiPriority w:val="99"/>
    <w:semiHidden/>
    <w:rsid w:val="007A7838"/>
    <w:rPr>
      <w:rFonts w:ascii="Times New Roman" w:eastAsia="Times New Roman" w:hAnsi="Times New Roman"/>
      <w:b/>
      <w:bCs/>
      <w:lang w:val="en-GB"/>
    </w:rPr>
  </w:style>
  <w:style w:type="character" w:customStyle="1" w:styleId="Nadpis1Char">
    <w:name w:val="Nadpis 1 Char"/>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unhideWhenUsed/>
    <w:rsid w:val="00B31399"/>
    <w:pPr>
      <w:tabs>
        <w:tab w:val="center" w:pos="4536"/>
        <w:tab w:val="right" w:pos="9072"/>
      </w:tabs>
    </w:pPr>
  </w:style>
  <w:style w:type="character" w:customStyle="1" w:styleId="ZhlavChar">
    <w:name w:val="Záhlaví Char"/>
    <w:link w:val="Zhlav"/>
    <w:uiPriority w:val="99"/>
    <w:rsid w:val="00B31399"/>
    <w:rPr>
      <w:rFonts w:ascii="Times New Roman" w:eastAsia="Times New Roman" w:hAnsi="Times New Roman"/>
      <w:sz w:val="24"/>
      <w:szCs w:val="24"/>
      <w:lang w:val="en-GB"/>
    </w:rPr>
  </w:style>
  <w:style w:type="paragraph" w:styleId="Revize">
    <w:name w:val="Revision"/>
    <w:hidden/>
    <w:uiPriority w:val="99"/>
    <w:semiHidden/>
    <w:rsid w:val="008008C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revisions_producer_pr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urostat/ramon/nomenclatures/index.cfm?TargetUrl=LST_NOM_DTL&amp;StrNom=COICOP_5&amp;StrLanguageCode=EN&amp;IntPcKey=&amp;StrLayoutCode=HIERARCH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zso.cz/csu/czso/inflation_consumer_prices_ekon" TargetMode="External"/><Relationship Id="rId4" Type="http://schemas.openxmlformats.org/officeDocument/2006/relationships/webSettings" Target="webSettings.xml"/><Relationship Id="rId9" Type="http://schemas.openxmlformats.org/officeDocument/2006/relationships/hyperlink" Target="https://www.czso.cz/csu/czso/what_is_it_inflation_resp_inflation_rat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2D38-5C18-4941-811A-7A2AB9DC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2981</Words>
  <Characters>17594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20534</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Novotná Venuše</cp:lastModifiedBy>
  <cp:revision>23</cp:revision>
  <cp:lastPrinted>2022-06-21T10:18:00Z</cp:lastPrinted>
  <dcterms:created xsi:type="dcterms:W3CDTF">2022-03-18T12:08:00Z</dcterms:created>
  <dcterms:modified xsi:type="dcterms:W3CDTF">2022-11-01T13:40:00Z</dcterms:modified>
</cp:coreProperties>
</file>