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A7" w:rsidRDefault="00F77BA7">
      <w:bookmarkStart w:id="0" w:name="_GoBack"/>
      <w:bookmarkEnd w:id="0"/>
      <w:r>
        <w:rPr>
          <w:b/>
          <w:sz w:val="24"/>
          <w:szCs w:val="24"/>
        </w:rPr>
        <w:t xml:space="preserve">Polovina obyvatel Česka žila při </w:t>
      </w:r>
      <w:r w:rsidR="00FD14AE" w:rsidRPr="008E2596">
        <w:rPr>
          <w:b/>
          <w:sz w:val="24"/>
          <w:szCs w:val="24"/>
        </w:rPr>
        <w:t xml:space="preserve">Sčítání 2021 </w:t>
      </w:r>
      <w:r>
        <w:rPr>
          <w:b/>
          <w:sz w:val="24"/>
          <w:szCs w:val="24"/>
        </w:rPr>
        <w:t>ve svém rodišti</w:t>
      </w:r>
    </w:p>
    <w:p w:rsidR="00780B18" w:rsidRPr="00780B18" w:rsidRDefault="00780B18" w:rsidP="00780B18">
      <w:pPr>
        <w:jc w:val="both"/>
        <w:rPr>
          <w:b/>
        </w:rPr>
      </w:pPr>
      <w:r w:rsidRPr="00780B18">
        <w:rPr>
          <w:b/>
        </w:rPr>
        <w:t xml:space="preserve">ČSÚ zveřejnil </w:t>
      </w:r>
      <w:r>
        <w:rPr>
          <w:b/>
        </w:rPr>
        <w:t>z</w:t>
      </w:r>
      <w:r w:rsidRPr="00780B18">
        <w:rPr>
          <w:b/>
        </w:rPr>
        <w:t xml:space="preserve"> </w:t>
      </w:r>
      <w:r>
        <w:rPr>
          <w:b/>
        </w:rPr>
        <w:t xml:space="preserve">výsledků </w:t>
      </w:r>
      <w:r w:rsidRPr="00780B18">
        <w:rPr>
          <w:b/>
        </w:rPr>
        <w:t>Sčítání 2021 dva nové údaje poskytující bližší pohled na rozmístění a migraci obyvatel – místo bydliště v době narození a místo bydliště 1 rok před sčítáním.</w:t>
      </w:r>
    </w:p>
    <w:p w:rsidR="00A44501" w:rsidRDefault="00102C72" w:rsidP="00780B18">
      <w:pPr>
        <w:jc w:val="both"/>
      </w:pPr>
      <w:r>
        <w:t xml:space="preserve">Kromě místa obvyklého pobytu k datu sčítání, které je základním údajem pro územní třídění všech údajů ze sčítání, se </w:t>
      </w:r>
      <w:r w:rsidR="00FD14AE">
        <w:t xml:space="preserve">ČSÚ </w:t>
      </w:r>
      <w:r>
        <w:t xml:space="preserve">při Sčítání 2021 dotazoval všech obyvatel také na místo jejich bydliště 1 rok před sčítáním a místo bydliště </w:t>
      </w:r>
      <w:r w:rsidRPr="00102C72">
        <w:t xml:space="preserve">v době </w:t>
      </w:r>
      <w:r>
        <w:t xml:space="preserve">jejich </w:t>
      </w:r>
      <w:r w:rsidRPr="00102C72">
        <w:t>narození</w:t>
      </w:r>
      <w:r>
        <w:t>, tj. první místo, kde</w:t>
      </w:r>
      <w:r w:rsidR="00FD14AE">
        <w:t xml:space="preserve"> žili po narození. </w:t>
      </w:r>
    </w:p>
    <w:p w:rsidR="00F10B53" w:rsidRDefault="00A44501" w:rsidP="00780B18">
      <w:pPr>
        <w:jc w:val="both"/>
      </w:pPr>
      <w:r>
        <w:t xml:space="preserve">Porovnání údaje o místě bydliště </w:t>
      </w:r>
      <w:r w:rsidRPr="00102C72">
        <w:t>v době narození</w:t>
      </w:r>
      <w:r>
        <w:t xml:space="preserve"> a místě bydliště při sčítání poskytuje zajímavý obraz o migraci obyvatel během jejich života, tedy v dlouhodobém pohledu.  Polovina (50,4 %) z obyvatel Česka,</w:t>
      </w:r>
      <w:r w:rsidRPr="00A44501">
        <w:t xml:space="preserve"> kteří bydliště v době narození</w:t>
      </w:r>
      <w:r w:rsidR="00F10B53">
        <w:t xml:space="preserve"> uvedli</w:t>
      </w:r>
      <w:r w:rsidRPr="00A44501">
        <w:t>, žila v době narození ve stejné obci jako při Sčítání 2021. Dalších 14,6 % obyvatel uvedlo jako bydliště v době narození jinou obec stejného okresu a 17,1 % obyvatel pak jiný kraj. Bydliště v době narození v zahraničí deklarovalo 6,5 % osob.</w:t>
      </w:r>
      <w:r w:rsidR="00F10B53">
        <w:t xml:space="preserve"> </w:t>
      </w:r>
    </w:p>
    <w:p w:rsidR="00A44501" w:rsidRDefault="00F10B53" w:rsidP="00780B18">
      <w:pPr>
        <w:jc w:val="both"/>
      </w:pPr>
      <w:r>
        <w:t xml:space="preserve">Mezi kraji jsou </w:t>
      </w:r>
      <w:r w:rsidR="00CA6497">
        <w:t>v těchto údajích</w:t>
      </w:r>
      <w:r>
        <w:t xml:space="preserve"> značné rozdíly, které vypovídají zčásti o územní struktuře, </w:t>
      </w:r>
      <w:r w:rsidR="00780B18">
        <w:t>zčásti</w:t>
      </w:r>
      <w:r>
        <w:t xml:space="preserve"> o tom, jak je daný region migračně atraktivní či jak jsou jeho obyvatelé vázáni na místo svého bydliště. </w:t>
      </w:r>
      <w:r w:rsidRPr="00F10B53">
        <w:t xml:space="preserve">Podíl obyvatel s obvyklým bydlištěm v době narození i při sčítání </w:t>
      </w:r>
      <w:r w:rsidR="00CA6497">
        <w:t>ve stejné obci dosáhl nejnižší hodnoty</w:t>
      </w:r>
      <w:r w:rsidRPr="00F10B53">
        <w:t xml:space="preserve"> 41,6 % ve Středočeském kraji</w:t>
      </w:r>
      <w:r w:rsidR="00CA6497">
        <w:t>, zatímco ve všech moravských krajích tvořili tito lidé více než polovinu obyvatel.</w:t>
      </w:r>
      <w:r w:rsidRPr="00F10B53">
        <w:t xml:space="preserve"> Jiná obec ve stejném okrese byla v době narození bydlištěm pro nejvyšší podíl obyvatel v Kraji Vysočina (21,6 %). Podílem 27,9 % a 27,3 % obyvatel žijících v době narození v jiném kraji vyčnívaly mezi ostatními Hlavní město Praha a Středočeský kraj. Hlavní město Praha se odlišovalo také výrazně vyšším podílem obyvatel, kteří žili v době narození v zahraničí (15,6 %).</w:t>
      </w:r>
    </w:p>
    <w:p w:rsidR="00F45E9B" w:rsidRPr="00A44501" w:rsidRDefault="00F45E9B" w:rsidP="00780B18">
      <w:pPr>
        <w:jc w:val="both"/>
      </w:pPr>
      <w:r>
        <w:t>Srovnání místa bydliště 1 rok před sčítáním</w:t>
      </w:r>
      <w:r w:rsidRPr="00F45E9B">
        <w:t xml:space="preserve"> </w:t>
      </w:r>
      <w:r>
        <w:t xml:space="preserve">a při sčítání vypovídá o stěhování pouze za tento jediný rok, kdy své bydliště změní jen malá část obyvatel. Pro </w:t>
      </w:r>
      <w:r w:rsidRPr="00F45E9B">
        <w:t>96,1 % obyvatel Česka</w:t>
      </w:r>
      <w:r>
        <w:t xml:space="preserve"> </w:t>
      </w:r>
      <w:r w:rsidRPr="00F45E9B">
        <w:t>od jednoho roku věku</w:t>
      </w:r>
      <w:r>
        <w:t>, u nichž byl tento údaj zjištěn,</w:t>
      </w:r>
      <w:r w:rsidRPr="00F45E9B">
        <w:t xml:space="preserve"> byl</w:t>
      </w:r>
      <w:r>
        <w:t>a</w:t>
      </w:r>
      <w:r w:rsidRPr="00F45E9B">
        <w:t xml:space="preserve"> </w:t>
      </w:r>
      <w:r>
        <w:t>obec bydliště rok před sčítáním stejná</w:t>
      </w:r>
      <w:r w:rsidRPr="00F45E9B">
        <w:t xml:space="preserve"> jako v době sčítání. V jiné obci okresu mělo rok před sčítáním bydliště 1,3 % obyvatel a v jiném kraji taktéž 1,3 % obyvatel. Podíl osob, které žily rok před sčítáním v zahraničí, dosáhl 0,5 %.</w:t>
      </w:r>
    </w:p>
    <w:p w:rsidR="00202227" w:rsidRDefault="007D7D27" w:rsidP="00780B18">
      <w:pPr>
        <w:jc w:val="both"/>
      </w:pPr>
      <w:r>
        <w:t xml:space="preserve">Zveřejněné výsledky ve formě tabulek a kartogramů jsou do úrovně krajů uvedeny na webu </w:t>
      </w:r>
      <w:hyperlink r:id="rId4" w:history="1">
        <w:r w:rsidRPr="00E63EE4">
          <w:rPr>
            <w:rStyle w:val="Hypertextovodkaz"/>
          </w:rPr>
          <w:t>www.scitani.cz</w:t>
        </w:r>
      </w:hyperlink>
      <w:r w:rsidRPr="00DB39C0">
        <w:t xml:space="preserve">. Údaje za všechny územní jednotky až do úrovně obcí a městských částí, resp. obvodů jsou dostupné ve </w:t>
      </w:r>
      <w:hyperlink r:id="rId5" w:anchor="katalog=33523" w:history="1">
        <w:r w:rsidRPr="00077CC4">
          <w:rPr>
            <w:rStyle w:val="Hypertextovodkaz"/>
          </w:rPr>
          <w:t>Veřejné databázi ČSÚ</w:t>
        </w:r>
      </w:hyperlink>
      <w:r w:rsidRPr="00DB39C0">
        <w:t>. Kompletní</w:t>
      </w:r>
      <w:r>
        <w:t xml:space="preserve"> data ke stažení v otevřeném formátu CSV jsou k dispozici na stránce </w:t>
      </w:r>
      <w:hyperlink r:id="rId6" w:history="1">
        <w:r w:rsidRPr="009745AD">
          <w:rPr>
            <w:rStyle w:val="Hypertextovodkaz"/>
          </w:rPr>
          <w:t>Výsledky sčítání 2021 – otevřená data</w:t>
        </w:r>
      </w:hyperlink>
      <w:r w:rsidRPr="00DB39C0">
        <w:t>.</w:t>
      </w:r>
    </w:p>
    <w:sectPr w:rsidR="00202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27"/>
    <w:rsid w:val="00077CC4"/>
    <w:rsid w:val="000C3CC5"/>
    <w:rsid w:val="00102C72"/>
    <w:rsid w:val="00202227"/>
    <w:rsid w:val="00780B18"/>
    <w:rsid w:val="007D7D27"/>
    <w:rsid w:val="00857B76"/>
    <w:rsid w:val="00A04AF8"/>
    <w:rsid w:val="00A44501"/>
    <w:rsid w:val="00CA6497"/>
    <w:rsid w:val="00D122C9"/>
    <w:rsid w:val="00DF07C7"/>
    <w:rsid w:val="00E20F72"/>
    <w:rsid w:val="00F10B53"/>
    <w:rsid w:val="00F45E9B"/>
    <w:rsid w:val="00F77BA7"/>
    <w:rsid w:val="00FD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57E0F-85DF-4302-BBC6-46222FC1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7D2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7CC4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zso.cz/csu/czso/vysledky-scitani-2021-otevrena-data" TargetMode="External"/><Relationship Id="rId5" Type="http://schemas.openxmlformats.org/officeDocument/2006/relationships/hyperlink" Target="https://vdb.czso.cz/vdbvo2/faces/cs/index.jsf?page=statistiky" TargetMode="External"/><Relationship Id="rId4" Type="http://schemas.openxmlformats.org/officeDocument/2006/relationships/hyperlink" Target="http://www.scita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Radolfová Marie</dc:creator>
  <cp:keywords/>
  <dc:description/>
  <cp:lastModifiedBy>Cieslar Jan</cp:lastModifiedBy>
  <cp:revision>2</cp:revision>
  <dcterms:created xsi:type="dcterms:W3CDTF">2022-09-26T09:46:00Z</dcterms:created>
  <dcterms:modified xsi:type="dcterms:W3CDTF">2022-09-26T09:46:00Z</dcterms:modified>
</cp:coreProperties>
</file>