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87FE" w14:textId="4D7EEF78" w:rsidR="000B50A7" w:rsidRPr="00E37C41" w:rsidRDefault="00C5332F" w:rsidP="000B50A7">
      <w:pPr>
        <w:pStyle w:val="Datum"/>
      </w:pPr>
      <w:r w:rsidRPr="00E37C41">
        <w:t>5 </w:t>
      </w:r>
      <w:r w:rsidR="00D10306" w:rsidRPr="00E37C41">
        <w:t>June</w:t>
      </w:r>
      <w:r w:rsidRPr="00E37C41">
        <w:t> 2023</w:t>
      </w:r>
    </w:p>
    <w:p w14:paraId="405BD891" w14:textId="366DB8C4" w:rsidR="000B50A7" w:rsidRPr="00E37C41" w:rsidRDefault="00D10306" w:rsidP="000B50A7">
      <w:pPr>
        <w:pStyle w:val="Nzev"/>
      </w:pPr>
      <w:r w:rsidRPr="00E37C41">
        <w:rPr>
          <w:color w:val="C00000"/>
        </w:rPr>
        <w:t>Development of the Czech labour market in the Q1 </w:t>
      </w:r>
      <w:r w:rsidR="00C5332F" w:rsidRPr="00E37C41">
        <w:t>2023</w:t>
      </w:r>
    </w:p>
    <w:p w14:paraId="3FD8D84D" w14:textId="4DD724BA" w:rsidR="00CA6E14" w:rsidRPr="00E37C41" w:rsidRDefault="00D10306" w:rsidP="00D10306">
      <w:pPr>
        <w:rPr>
          <w:rFonts w:cs="Arial"/>
          <w:b/>
          <w:szCs w:val="18"/>
        </w:rPr>
      </w:pPr>
      <w:r w:rsidRPr="00E37C41">
        <w:rPr>
          <w:rFonts w:cs="Arial"/>
          <w:b/>
          <w:szCs w:val="18"/>
        </w:rPr>
        <w:t xml:space="preserve">In the first quarter of </w:t>
      </w:r>
      <w:r w:rsidR="00215A04" w:rsidRPr="00E37C41">
        <w:rPr>
          <w:rFonts w:cs="Arial"/>
          <w:b/>
          <w:szCs w:val="18"/>
        </w:rPr>
        <w:t>2023</w:t>
      </w:r>
      <w:r w:rsidRPr="00E37C41">
        <w:rPr>
          <w:rFonts w:cs="Arial"/>
          <w:b/>
          <w:szCs w:val="18"/>
        </w:rPr>
        <w:t xml:space="preserve">, </w:t>
      </w:r>
      <w:r w:rsidR="00215A04" w:rsidRPr="00E37C41">
        <w:rPr>
          <w:rFonts w:cs="Arial"/>
          <w:b/>
          <w:szCs w:val="18"/>
        </w:rPr>
        <w:t xml:space="preserve">the labour market had to cope with increased price levels. </w:t>
      </w:r>
      <w:r w:rsidR="00284FFC" w:rsidRPr="00E37C41">
        <w:rPr>
          <w:rFonts w:cs="Arial"/>
          <w:b/>
          <w:szCs w:val="18"/>
        </w:rPr>
        <w:t xml:space="preserve">The average </w:t>
      </w:r>
      <w:r w:rsidR="00215A04" w:rsidRPr="00E37C41">
        <w:rPr>
          <w:rFonts w:cs="Arial"/>
          <w:b/>
          <w:szCs w:val="18"/>
        </w:rPr>
        <w:t>wage nominally increased by 8.6</w:t>
      </w:r>
      <w:r w:rsidR="00284FFC" w:rsidRPr="00E37C41">
        <w:rPr>
          <w:rFonts w:cs="Arial"/>
          <w:b/>
          <w:szCs w:val="18"/>
        </w:rPr>
        <w:t>%, year-on-year (y-o-y);</w:t>
      </w:r>
      <w:r w:rsidR="00215A04" w:rsidRPr="00E37C41">
        <w:rPr>
          <w:rFonts w:cs="Arial"/>
          <w:b/>
          <w:szCs w:val="18"/>
        </w:rPr>
        <w:t xml:space="preserve"> </w:t>
      </w:r>
      <w:r w:rsidR="00CA6E14" w:rsidRPr="00E37C41">
        <w:rPr>
          <w:rFonts w:cs="Arial"/>
          <w:b/>
          <w:szCs w:val="18"/>
        </w:rPr>
        <w:t xml:space="preserve">due to inflation, it decreased by 6.7% </w:t>
      </w:r>
      <w:r w:rsidR="00284FFC" w:rsidRPr="00E37C41">
        <w:rPr>
          <w:rFonts w:cs="Arial"/>
          <w:b/>
          <w:szCs w:val="18"/>
        </w:rPr>
        <w:t>in real terms.</w:t>
      </w:r>
      <w:r w:rsidR="00C42A4A" w:rsidRPr="00E37C41">
        <w:rPr>
          <w:rFonts w:cs="Arial"/>
          <w:b/>
          <w:szCs w:val="18"/>
        </w:rPr>
        <w:t xml:space="preserve"> The economic activity </w:t>
      </w:r>
      <w:r w:rsidR="00CA6E14" w:rsidRPr="00E37C41">
        <w:rPr>
          <w:rFonts w:cs="Arial"/>
          <w:b/>
          <w:szCs w:val="18"/>
        </w:rPr>
        <w:t>was not affected; mainly the female one was increasing. T</w:t>
      </w:r>
      <w:r w:rsidRPr="00E37C41">
        <w:rPr>
          <w:rFonts w:cs="Arial"/>
          <w:b/>
          <w:szCs w:val="18"/>
        </w:rPr>
        <w:t>he</w:t>
      </w:r>
      <w:r w:rsidR="00CA6E14" w:rsidRPr="00E37C41">
        <w:rPr>
          <w:rFonts w:cs="Arial"/>
          <w:b/>
          <w:szCs w:val="18"/>
        </w:rPr>
        <w:t xml:space="preserve"> male</w:t>
      </w:r>
      <w:r w:rsidRPr="00E37C41">
        <w:rPr>
          <w:rFonts w:cs="Arial"/>
          <w:b/>
          <w:szCs w:val="18"/>
        </w:rPr>
        <w:t xml:space="preserve"> employment</w:t>
      </w:r>
      <w:r w:rsidR="00CA6E14" w:rsidRPr="00E37C41">
        <w:rPr>
          <w:rFonts w:cs="Arial"/>
          <w:b/>
          <w:szCs w:val="18"/>
        </w:rPr>
        <w:t xml:space="preserve"> rate decreased by 0.3</w:t>
      </w:r>
      <w:r w:rsidR="00C42A4A" w:rsidRPr="00E37C41">
        <w:rPr>
          <w:rFonts w:cs="Arial"/>
          <w:b/>
          <w:szCs w:val="18"/>
        </w:rPr>
        <w:t> percentage point (p. p.), the</w:t>
      </w:r>
      <w:r w:rsidR="00CA6E14" w:rsidRPr="00E37C41">
        <w:rPr>
          <w:rFonts w:cs="Arial"/>
          <w:b/>
          <w:szCs w:val="18"/>
        </w:rPr>
        <w:t xml:space="preserve"> female</w:t>
      </w:r>
      <w:r w:rsidR="00C42A4A" w:rsidRPr="00E37C41">
        <w:rPr>
          <w:rFonts w:cs="Arial"/>
          <w:b/>
          <w:szCs w:val="18"/>
        </w:rPr>
        <w:t xml:space="preserve"> </w:t>
      </w:r>
      <w:r w:rsidR="00CA6E14" w:rsidRPr="00E37C41">
        <w:rPr>
          <w:rFonts w:cs="Arial"/>
          <w:b/>
          <w:szCs w:val="18"/>
        </w:rPr>
        <w:t xml:space="preserve">employment rate increased by 1.6 p. p. The general </w:t>
      </w:r>
      <w:r w:rsidR="006A11F2" w:rsidRPr="00E37C41">
        <w:rPr>
          <w:rFonts w:cs="Arial"/>
          <w:b/>
          <w:szCs w:val="18"/>
        </w:rPr>
        <w:t>un</w:t>
      </w:r>
      <w:r w:rsidR="00CA6E14" w:rsidRPr="00E37C41">
        <w:rPr>
          <w:rFonts w:cs="Arial"/>
          <w:b/>
          <w:szCs w:val="18"/>
        </w:rPr>
        <w:t>employment rate increased by 0.4 p. p.</w:t>
      </w:r>
      <w:r w:rsidR="0020676B" w:rsidRPr="00E37C41">
        <w:rPr>
          <w:rFonts w:cs="Arial"/>
          <w:b/>
          <w:szCs w:val="18"/>
        </w:rPr>
        <w:t>,</w:t>
      </w:r>
      <w:r w:rsidR="00CA6E14" w:rsidRPr="00E37C41">
        <w:rPr>
          <w:rFonts w:cs="Arial"/>
          <w:b/>
          <w:szCs w:val="18"/>
        </w:rPr>
        <w:t xml:space="preserve"> w</w:t>
      </w:r>
      <w:r w:rsidR="0020676B" w:rsidRPr="00E37C41">
        <w:rPr>
          <w:rFonts w:cs="Arial"/>
          <w:b/>
          <w:szCs w:val="18"/>
        </w:rPr>
        <w:t>hile</w:t>
      </w:r>
      <w:r w:rsidR="00CA6E14" w:rsidRPr="00E37C41">
        <w:rPr>
          <w:rFonts w:cs="Arial"/>
          <w:b/>
          <w:szCs w:val="18"/>
        </w:rPr>
        <w:t xml:space="preserve"> </w:t>
      </w:r>
      <w:r w:rsidR="00110F53" w:rsidRPr="00E37C41">
        <w:rPr>
          <w:rFonts w:cs="Arial"/>
          <w:b/>
          <w:szCs w:val="18"/>
        </w:rPr>
        <w:t>the development</w:t>
      </w:r>
      <w:r w:rsidR="0020676B" w:rsidRPr="00E37C41">
        <w:rPr>
          <w:rFonts w:cs="Arial"/>
          <w:b/>
          <w:szCs w:val="18"/>
        </w:rPr>
        <w:t xml:space="preserve"> was regionally</w:t>
      </w:r>
      <w:r w:rsidR="00110F53" w:rsidRPr="00E37C41">
        <w:rPr>
          <w:rFonts w:cs="Arial"/>
          <w:b/>
          <w:szCs w:val="18"/>
        </w:rPr>
        <w:t xml:space="preserve"> unbalanced. </w:t>
      </w:r>
    </w:p>
    <w:p w14:paraId="14D5D14E" w14:textId="0DEADC98" w:rsidR="00D10306" w:rsidRPr="00E37C41" w:rsidRDefault="00D10306" w:rsidP="00D10306"/>
    <w:p w14:paraId="69CB4FE9" w14:textId="77777777" w:rsidR="00BE2C2F" w:rsidRPr="00E37C41" w:rsidRDefault="00BE2C2F" w:rsidP="00BE2C2F">
      <w:r w:rsidRPr="00E37C41">
        <w:rPr>
          <w:b/>
        </w:rPr>
        <w:t>Employment, unemployment, and economic inactivity</w:t>
      </w:r>
    </w:p>
    <w:p w14:paraId="37A35D74" w14:textId="46249A92" w:rsidR="00E91A96" w:rsidRPr="00E37C41" w:rsidRDefault="00BE2C2F" w:rsidP="000B50A7">
      <w:r w:rsidRPr="00E37C41">
        <w:t xml:space="preserve">Results of the Labour Force Sample Survey (LFSS) </w:t>
      </w:r>
      <w:r w:rsidR="00625F15" w:rsidRPr="00E37C41">
        <w:t xml:space="preserve">brought for the </w:t>
      </w:r>
      <w:r w:rsidR="003E098D" w:rsidRPr="00E37C41">
        <w:t>Q1 2023</w:t>
      </w:r>
      <w:r w:rsidR="00625F15" w:rsidRPr="00E37C41">
        <w:t xml:space="preserve"> a year-on-year increase in the employment rate (in the age group of 15–64 years) by </w:t>
      </w:r>
      <w:r w:rsidR="00E91A96" w:rsidRPr="00E37C41">
        <w:t>0.6</w:t>
      </w:r>
      <w:r w:rsidR="00625F15" w:rsidRPr="00E37C41">
        <w:t> p. </w:t>
      </w:r>
      <w:r w:rsidR="00E91A96" w:rsidRPr="00E37C41">
        <w:t>p. to 75.6</w:t>
      </w:r>
      <w:r w:rsidR="00625F15" w:rsidRPr="00E37C41">
        <w:t>%.</w:t>
      </w:r>
      <w:r w:rsidR="00E91A96" w:rsidRPr="00E37C41">
        <w:t xml:space="preserve"> What is striking this time is the different development as for males and females. Females were catching up a high difference</w:t>
      </w:r>
      <w:r w:rsidR="002A0A78" w:rsidRPr="00E37C41">
        <w:t>;</w:t>
      </w:r>
      <w:r w:rsidR="00E91A96" w:rsidRPr="00E37C41">
        <w:t xml:space="preserve"> male employment rate slightly decreased by 0.3 p. p.</w:t>
      </w:r>
      <w:r w:rsidR="002A0A78" w:rsidRPr="00E37C41">
        <w:t xml:space="preserve"> to 81.6% whereas female employment rate increased by 1.6 p. p. to 69.4%, which may be related to </w:t>
      </w:r>
      <w:r w:rsidR="00B9361A" w:rsidRPr="00E37C41">
        <w:t xml:space="preserve">newly introduced tax </w:t>
      </w:r>
      <w:r w:rsidR="00DF7108" w:rsidRPr="00E37C41">
        <w:t xml:space="preserve">advantage for part-time jobs. </w:t>
      </w:r>
      <w:r w:rsidR="00B9361A" w:rsidRPr="00E37C41">
        <w:t xml:space="preserve"> </w:t>
      </w:r>
    </w:p>
    <w:p w14:paraId="54F22DBC" w14:textId="6553A040" w:rsidR="00A27D4D" w:rsidRPr="00E37C41" w:rsidRDefault="00A27D4D" w:rsidP="004418EF">
      <w:pPr>
        <w:rPr>
          <w:spacing w:val="2"/>
          <w:lang w:val="cs-CZ"/>
        </w:rPr>
      </w:pPr>
    </w:p>
    <w:p w14:paraId="3EEA09A7" w14:textId="1C64173B" w:rsidR="00AB7688" w:rsidRPr="00E37C41" w:rsidRDefault="00017F2D" w:rsidP="004418EF">
      <w:r w:rsidRPr="00E37C41">
        <w:t xml:space="preserve">An absolute number of the employed increased by 55.3 thousand, y-o-y, i.e. by 1.1%, to 5 198.0 thousand. </w:t>
      </w:r>
      <w:r w:rsidR="003A6C42" w:rsidRPr="00E37C41">
        <w:t>It is a long-term trend that the number of employe</w:t>
      </w:r>
      <w:r w:rsidR="0099793E" w:rsidRPr="00E37C41">
        <w:t>rs</w:t>
      </w:r>
      <w:r w:rsidR="003A6C42" w:rsidRPr="00E37C41">
        <w:t xml:space="preserve"> diminishes</w:t>
      </w:r>
      <w:r w:rsidR="00AB7688" w:rsidRPr="00E37C41">
        <w:t xml:space="preserve"> (the current year-on-year decrease is by 4.4 thousand), which is in contradiction with an increase both in the number of the self-employed without employees (own-account workers) by 50.4 thousand </w:t>
      </w:r>
      <w:r w:rsidR="00AB7688" w:rsidRPr="00A2191D">
        <w:t xml:space="preserve">and </w:t>
      </w:r>
      <w:r w:rsidR="00C96F36" w:rsidRPr="00A2191D">
        <w:t>of</w:t>
      </w:r>
      <w:r w:rsidR="00AB7688" w:rsidRPr="00E37C41">
        <w:t xml:space="preserve"> employees (by 21.1 thousand). </w:t>
      </w:r>
    </w:p>
    <w:p w14:paraId="692E83CF" w14:textId="263435BB" w:rsidR="006918D9" w:rsidRPr="00E37C41" w:rsidRDefault="006918D9" w:rsidP="004418EF">
      <w:pPr>
        <w:rPr>
          <w:lang w:val="cs-CZ"/>
        </w:rPr>
      </w:pPr>
    </w:p>
    <w:p w14:paraId="244584B6" w14:textId="289EB14F" w:rsidR="006918D9" w:rsidRPr="00E37C41" w:rsidRDefault="006918D9" w:rsidP="004418EF">
      <w:pPr>
        <w:rPr>
          <w:szCs w:val="20"/>
          <w:lang w:eastAsia="cs-CZ"/>
        </w:rPr>
      </w:pPr>
      <w:r w:rsidRPr="00E37C41">
        <w:t>In the breakdown by economic activity (sections of the CZ-NACE classification),</w:t>
      </w:r>
      <w:r w:rsidR="00480583">
        <w:t xml:space="preserve"> we can rather speak about</w:t>
      </w:r>
      <w:r w:rsidRPr="00E37C41">
        <w:t xml:space="preserve"> stagnat</w:t>
      </w:r>
      <w:r w:rsidR="00480583">
        <w:t>ion of employment</w:t>
      </w:r>
      <w:r w:rsidRPr="00E37C41">
        <w:t xml:space="preserve"> in the secondary sector, whereas </w:t>
      </w:r>
      <w:r w:rsidRPr="00E37C41">
        <w:rPr>
          <w:szCs w:val="20"/>
          <w:lang w:eastAsia="cs-CZ"/>
        </w:rPr>
        <w:t>in the tertiary sector the employment increased, y-o-y</w:t>
      </w:r>
      <w:r w:rsidR="00651DF0" w:rsidRPr="00E37C41">
        <w:rPr>
          <w:szCs w:val="20"/>
          <w:lang w:eastAsia="cs-CZ"/>
        </w:rPr>
        <w:t>,</w:t>
      </w:r>
      <w:r w:rsidRPr="00E37C41">
        <w:rPr>
          <w:szCs w:val="20"/>
          <w:lang w:eastAsia="cs-CZ"/>
        </w:rPr>
        <w:t xml:space="preserve"> by 40.5 thousand (except for the section of </w:t>
      </w:r>
      <w:r w:rsidRPr="00E37C41">
        <w:t>‘wholesale and retail trade; repair of motor vehicles and motorcycles</w:t>
      </w:r>
      <w:r w:rsidRPr="00E37C41">
        <w:rPr>
          <w:lang w:eastAsia="cs-CZ"/>
        </w:rPr>
        <w:t>’</w:t>
      </w:r>
      <w:r w:rsidR="00651DF0" w:rsidRPr="00E37C41">
        <w:rPr>
          <w:lang w:eastAsia="cs-CZ"/>
        </w:rPr>
        <w:t xml:space="preserve">, in which the number decreased by 13.0 thousand). </w:t>
      </w:r>
      <w:r w:rsidRPr="00E37C41">
        <w:rPr>
          <w:lang w:eastAsia="cs-CZ"/>
        </w:rPr>
        <w:t xml:space="preserve"> </w:t>
      </w:r>
    </w:p>
    <w:p w14:paraId="778E2516" w14:textId="077DB3D8" w:rsidR="00567B9E" w:rsidRPr="00E37C41" w:rsidRDefault="00567B9E" w:rsidP="004418EF">
      <w:pPr>
        <w:rPr>
          <w:rFonts w:eastAsia="Times New Roman"/>
          <w:bCs/>
          <w:szCs w:val="28"/>
          <w:lang w:val="cs-CZ"/>
        </w:rPr>
      </w:pPr>
    </w:p>
    <w:p w14:paraId="5A55FD1E" w14:textId="349842A5" w:rsidR="00567B9E" w:rsidRPr="00E37C41" w:rsidRDefault="00567B9E" w:rsidP="004418EF">
      <w:pPr>
        <w:rPr>
          <w:rFonts w:eastAsia="Times New Roman"/>
          <w:bCs/>
          <w:szCs w:val="28"/>
          <w:lang w:val="cs-CZ"/>
        </w:rPr>
      </w:pPr>
      <w:r w:rsidRPr="00E37C41">
        <w:t xml:space="preserve">The total number of the unemployed according to the LFSS (persons </w:t>
      </w:r>
      <w:r w:rsidRPr="00E37C41">
        <w:rPr>
          <w:szCs w:val="20"/>
        </w:rPr>
        <w:t>who seek a job in an active manner</w:t>
      </w:r>
      <w:r w:rsidRPr="00E37C41">
        <w:t xml:space="preserve"> as defined by the International Labour Organisation (ILO)) reached 140.9 thousand persons; after seasonal adjustm</w:t>
      </w:r>
      <w:r w:rsidR="00A87C87" w:rsidRPr="00E37C41">
        <w:t>ent, the figures show a considerable q-o-q in</w:t>
      </w:r>
      <w:r w:rsidRPr="00E37C41">
        <w:t xml:space="preserve">crease by </w:t>
      </w:r>
      <w:r w:rsidR="00A87C87" w:rsidRPr="00E37C41">
        <w:t>30.1</w:t>
      </w:r>
      <w:r w:rsidRPr="00E37C41">
        <w:t> thousand persons, in the y-o-y comparison, the unemployment increased by 2</w:t>
      </w:r>
      <w:r w:rsidR="00320AE1" w:rsidRPr="00E37C41">
        <w:t>1.8</w:t>
      </w:r>
      <w:r w:rsidRPr="00E37C41">
        <w:t> thousand. The unemployment rate in the age group of 15</w:t>
      </w:r>
      <w:r w:rsidRPr="00E37C41">
        <w:rPr>
          <w:spacing w:val="-1"/>
          <w:szCs w:val="20"/>
        </w:rPr>
        <w:t>–</w:t>
      </w:r>
      <w:r w:rsidRPr="00E37C41">
        <w:t xml:space="preserve">64 years thus </w:t>
      </w:r>
      <w:r w:rsidR="00320AE1" w:rsidRPr="00E37C41">
        <w:t>increased to 2.7% (by 0.4</w:t>
      </w:r>
      <w:r w:rsidRPr="00E37C41">
        <w:t> p. p.</w:t>
      </w:r>
      <w:r w:rsidR="00320AE1" w:rsidRPr="00E37C41">
        <w:t xml:space="preserve"> more, y-o-y</w:t>
      </w:r>
      <w:r w:rsidRPr="00E37C41">
        <w:t xml:space="preserve">). </w:t>
      </w:r>
    </w:p>
    <w:p w14:paraId="25E296FE" w14:textId="77777777" w:rsidR="004418EF" w:rsidRPr="00E37C41" w:rsidRDefault="004418EF" w:rsidP="004418EF">
      <w:pPr>
        <w:rPr>
          <w:rFonts w:eastAsia="Times New Roman"/>
          <w:bCs/>
          <w:szCs w:val="28"/>
          <w:lang w:val="cs-CZ"/>
        </w:rPr>
      </w:pPr>
    </w:p>
    <w:p w14:paraId="2538C0C7" w14:textId="7BDA21BB" w:rsidR="00B504D0" w:rsidRPr="00E37C41" w:rsidRDefault="00387EB3" w:rsidP="004418EF">
      <w:pPr>
        <w:rPr>
          <w:spacing w:val="-8"/>
        </w:rPr>
      </w:pPr>
      <w:r w:rsidRPr="00E37C41">
        <w:t xml:space="preserve">A regional profile is still noticeable; however, it changed. The highest unemployment </w:t>
      </w:r>
      <w:r w:rsidR="00B504D0" w:rsidRPr="00E37C41">
        <w:t>rate</w:t>
      </w:r>
      <w:r w:rsidRPr="00E37C41">
        <w:t>s were currently</w:t>
      </w:r>
      <w:r w:rsidR="00B504D0" w:rsidRPr="00E37C41">
        <w:t xml:space="preserve"> in the </w:t>
      </w:r>
      <w:r w:rsidR="00B504D0" w:rsidRPr="00E37C41">
        <w:rPr>
          <w:i/>
        </w:rPr>
        <w:t xml:space="preserve">Moravskoslezský </w:t>
      </w:r>
      <w:r w:rsidR="00B504D0" w:rsidRPr="00E37C41">
        <w:t>Region</w:t>
      </w:r>
      <w:r w:rsidRPr="00E37C41">
        <w:t xml:space="preserve"> and in the</w:t>
      </w:r>
      <w:r w:rsidR="00B504D0" w:rsidRPr="00E37C41">
        <w:t xml:space="preserve"> </w:t>
      </w:r>
      <w:r w:rsidR="00B504D0" w:rsidRPr="00E37C41">
        <w:rPr>
          <w:i/>
        </w:rPr>
        <w:t>Karlovarský</w:t>
      </w:r>
      <w:r w:rsidR="00B504D0" w:rsidRPr="00E37C41">
        <w:t xml:space="preserve"> Region (</w:t>
      </w:r>
      <w:r w:rsidRPr="00E37C41">
        <w:t>both 4.5</w:t>
      </w:r>
      <w:r w:rsidR="00B504D0" w:rsidRPr="00E37C41">
        <w:t>%)</w:t>
      </w:r>
      <w:r w:rsidR="00290AFF" w:rsidRPr="00E37C41">
        <w:t xml:space="preserve">, with a margin then in the </w:t>
      </w:r>
      <w:r w:rsidR="00290AFF" w:rsidRPr="00E37C41">
        <w:rPr>
          <w:i/>
          <w:spacing w:val="-8"/>
        </w:rPr>
        <w:t xml:space="preserve">Liberecký </w:t>
      </w:r>
      <w:r w:rsidR="00290AFF" w:rsidRPr="00E37C41">
        <w:rPr>
          <w:spacing w:val="-8"/>
        </w:rPr>
        <w:t>Region (3.</w:t>
      </w:r>
      <w:r w:rsidRPr="00E37C41">
        <w:rPr>
          <w:spacing w:val="-8"/>
        </w:rPr>
        <w:t xml:space="preserve">9%). </w:t>
      </w:r>
      <w:r w:rsidR="008A6B57" w:rsidRPr="00E37C41">
        <w:rPr>
          <w:spacing w:val="-8"/>
        </w:rPr>
        <w:t xml:space="preserve">The unemployment rate decreased the most, year-on-year, in the </w:t>
      </w:r>
      <w:r w:rsidR="008A6B57" w:rsidRPr="00E37C41">
        <w:rPr>
          <w:i/>
          <w:spacing w:val="-8"/>
        </w:rPr>
        <w:t xml:space="preserve">Olomoucký </w:t>
      </w:r>
      <w:r w:rsidR="008A6B57" w:rsidRPr="00E37C41">
        <w:rPr>
          <w:spacing w:val="-8"/>
        </w:rPr>
        <w:t xml:space="preserve">Region (by 1 p. p. to 2.5%). </w:t>
      </w:r>
      <w:r w:rsidR="00705141" w:rsidRPr="00E37C41">
        <w:t>T</w:t>
      </w:r>
      <w:r w:rsidR="00B504D0" w:rsidRPr="00E37C41">
        <w:t xml:space="preserve">he lowest unemployment rate within Czechia was in the </w:t>
      </w:r>
      <w:r w:rsidR="00B504D0" w:rsidRPr="00E37C41">
        <w:rPr>
          <w:i/>
        </w:rPr>
        <w:t>Pardubický</w:t>
      </w:r>
      <w:r w:rsidR="00B504D0" w:rsidRPr="00E37C41">
        <w:t xml:space="preserve"> Region (</w:t>
      </w:r>
      <w:r w:rsidR="00705141" w:rsidRPr="00E37C41">
        <w:t>1.4</w:t>
      </w:r>
      <w:r w:rsidR="00B504D0" w:rsidRPr="00E37C41">
        <w:t>%).</w:t>
      </w:r>
    </w:p>
    <w:p w14:paraId="59FF0759" w14:textId="20CD5FC0" w:rsidR="00932FF9" w:rsidRPr="00E37C41" w:rsidRDefault="00932FF9" w:rsidP="004418EF">
      <w:pPr>
        <w:rPr>
          <w:rFonts w:cs="Arial"/>
          <w:szCs w:val="20"/>
          <w:lang w:val="cs-CZ" w:eastAsia="cs-CZ"/>
        </w:rPr>
      </w:pPr>
    </w:p>
    <w:p w14:paraId="55715809" w14:textId="556C8030" w:rsidR="00932FF9" w:rsidRPr="00E37C41" w:rsidRDefault="00932FF9" w:rsidP="004418EF">
      <w:pPr>
        <w:rPr>
          <w:rFonts w:cs="Arial"/>
          <w:szCs w:val="20"/>
          <w:lang w:val="cs-CZ" w:eastAsia="cs-CZ"/>
        </w:rPr>
      </w:pPr>
      <w:r w:rsidRPr="00E37C41">
        <w:rPr>
          <w:rFonts w:eastAsia="Times New Roman"/>
          <w:bCs/>
          <w:szCs w:val="28"/>
        </w:rPr>
        <w:lastRenderedPageBreak/>
        <w:t xml:space="preserve">37.5 thousand (i.e. 26.6%) of all the unemployed were jobless for over a year; the number of the long-term unemployed thus increased by 0.8 thousand, year-on-year. While the number of long-term unemployed males increased, y-o-y, the number of long-term unemployed females decreased compared to the corresponding period of 2022. </w:t>
      </w:r>
    </w:p>
    <w:p w14:paraId="395FFC96" w14:textId="6976EF44" w:rsidR="009C526E" w:rsidRPr="00E37C41" w:rsidRDefault="009C526E" w:rsidP="004418EF">
      <w:pPr>
        <w:rPr>
          <w:rFonts w:cs="Arial"/>
          <w:szCs w:val="20"/>
          <w:lang w:val="cs-CZ" w:eastAsia="cs-CZ"/>
        </w:rPr>
      </w:pPr>
    </w:p>
    <w:p w14:paraId="6E7FB784" w14:textId="43D40AAA" w:rsidR="009C526E" w:rsidRPr="00E37C41" w:rsidRDefault="009C526E" w:rsidP="004418EF">
      <w:pPr>
        <w:rPr>
          <w:rFonts w:cs="Arial"/>
          <w:color w:val="000000"/>
          <w:szCs w:val="20"/>
          <w:lang w:eastAsia="cs-CZ"/>
        </w:rPr>
      </w:pPr>
      <w:r w:rsidRPr="00E37C41">
        <w:rPr>
          <w:rFonts w:cs="Arial"/>
          <w:color w:val="000000"/>
          <w:szCs w:val="20"/>
          <w:lang w:eastAsia="cs-CZ"/>
        </w:rPr>
        <w:t xml:space="preserve">The number of persons who </w:t>
      </w:r>
      <w:r w:rsidR="00F70C65" w:rsidRPr="00E37C41">
        <w:rPr>
          <w:rFonts w:cs="Arial"/>
          <w:color w:val="000000"/>
          <w:szCs w:val="20"/>
          <w:lang w:eastAsia="cs-CZ"/>
        </w:rPr>
        <w:t>cannot</w:t>
      </w:r>
      <w:r w:rsidRPr="00E37C41">
        <w:rPr>
          <w:rFonts w:cs="Arial"/>
          <w:color w:val="000000"/>
          <w:szCs w:val="20"/>
          <w:lang w:eastAsia="cs-CZ"/>
        </w:rPr>
        <w:t xml:space="preserve"> </w:t>
      </w:r>
      <w:r w:rsidR="00F70C65" w:rsidRPr="00E37C41">
        <w:rPr>
          <w:rFonts w:cs="Arial"/>
          <w:color w:val="000000"/>
          <w:szCs w:val="20"/>
          <w:lang w:eastAsia="cs-CZ"/>
        </w:rPr>
        <w:t xml:space="preserve">be classified as the unemployed and who are considered to be inactive, </w:t>
      </w:r>
      <w:r w:rsidRPr="00E37C41">
        <w:rPr>
          <w:rFonts w:cs="Arial"/>
          <w:color w:val="000000"/>
          <w:szCs w:val="20"/>
          <w:lang w:eastAsia="cs-CZ"/>
        </w:rPr>
        <w:t xml:space="preserve">however, who are declaring that they are willing to work, increased by 7.0 thousand, y-o-y, to 74.0 thousand. This labour reserve indicator has </w:t>
      </w:r>
      <w:r w:rsidR="002D65C2" w:rsidRPr="00E37C41">
        <w:rPr>
          <w:rFonts w:cs="Arial"/>
          <w:color w:val="000000"/>
          <w:szCs w:val="20"/>
          <w:lang w:eastAsia="cs-CZ"/>
        </w:rPr>
        <w:t xml:space="preserve">increased for the first time after a longer period of time. </w:t>
      </w:r>
    </w:p>
    <w:p w14:paraId="260F3F43" w14:textId="6C06B492" w:rsidR="004418EF" w:rsidRPr="00E37C41" w:rsidRDefault="004418EF" w:rsidP="004418EF">
      <w:pPr>
        <w:rPr>
          <w:rFonts w:eastAsia="Times New Roman"/>
          <w:bCs/>
          <w:szCs w:val="28"/>
          <w:lang w:val="cs-CZ"/>
        </w:rPr>
      </w:pPr>
    </w:p>
    <w:p w14:paraId="69B1A300" w14:textId="38C43330" w:rsidR="007A5FF2" w:rsidRPr="00E37C41" w:rsidRDefault="007A5FF2" w:rsidP="000B50A7">
      <w:r w:rsidRPr="00E37C41">
        <w:t>It has to be reminded that the LFSS only covers persons living in dwellings (flats), not those living in hostels and similar collective households, which has a negative influence on the capture of foreigners who often use such ways of housing. The LFSS methodology is also</w:t>
      </w:r>
      <w:r w:rsidR="00E13AA7" w:rsidRPr="00E37C41">
        <w:t xml:space="preserve"> not much adjusted to external shocks such as arrival</w:t>
      </w:r>
      <w:r w:rsidR="003112A0">
        <w:t>s</w:t>
      </w:r>
      <w:r w:rsidR="00E13AA7" w:rsidRPr="00E37C41">
        <w:t xml:space="preserve"> of Ukrainian refugees</w:t>
      </w:r>
      <w:r w:rsidR="00F35F8C">
        <w:t xml:space="preserve"> t</w:t>
      </w:r>
      <w:r w:rsidR="00E13AA7" w:rsidRPr="00E37C41">
        <w:t>o the Czech Republic and their following entry on the Czech labour market, which may affect</w:t>
      </w:r>
      <w:r w:rsidR="005E6FB0" w:rsidRPr="00E37C41">
        <w:t xml:space="preserve"> numerical</w:t>
      </w:r>
      <w:r w:rsidR="00E13AA7" w:rsidRPr="00E37C41">
        <w:t xml:space="preserve"> trends. Some methodological changes will be made soon that will ensure improvement; a weight scheme will be modified and new demographic data will be used, too. </w:t>
      </w:r>
    </w:p>
    <w:p w14:paraId="1C70599A" w14:textId="3533362C" w:rsidR="000B50A7" w:rsidRPr="00E37C41" w:rsidRDefault="000B50A7" w:rsidP="000B50A7">
      <w:pPr>
        <w:pStyle w:val="Nadpis1"/>
      </w:pPr>
    </w:p>
    <w:p w14:paraId="1D2A2723" w14:textId="77777777" w:rsidR="00AB2D64" w:rsidRPr="00E37C41" w:rsidRDefault="00AB2D64" w:rsidP="00AB2D64">
      <w:r w:rsidRPr="00E37C41">
        <w:rPr>
          <w:b/>
        </w:rPr>
        <w:t>Registered number of employees expressed as full-time equivalent employees</w:t>
      </w:r>
    </w:p>
    <w:p w14:paraId="1350EBB2" w14:textId="604CF269" w:rsidR="001F21DD" w:rsidRPr="00E37C41" w:rsidRDefault="001F21DD" w:rsidP="001F21DD">
      <w:r w:rsidRPr="00E37C41">
        <w:t>Preliminary data of the Czech Statistical Office's (CZSO's) business statistics confirmed</w:t>
      </w:r>
      <w:r w:rsidR="003D4954" w:rsidRPr="00E37C41">
        <w:t xml:space="preserve"> a positive trend in the year-on-year increase in the number of employees. T</w:t>
      </w:r>
      <w:r w:rsidRPr="00E37C41">
        <w:t>he</w:t>
      </w:r>
      <w:r w:rsidR="003D4954" w:rsidRPr="00E37C41">
        <w:t xml:space="preserve"> registered number of employees</w:t>
      </w:r>
      <w:r w:rsidRPr="00E37C41">
        <w:t xml:space="preserve"> </w:t>
      </w:r>
      <w:r w:rsidR="003D4954" w:rsidRPr="00E37C41">
        <w:t>expressed as full-time equivalent (FTE)</w:t>
      </w:r>
      <w:r w:rsidR="00F35F8C">
        <w:t xml:space="preserve"> employees</w:t>
      </w:r>
      <w:r w:rsidR="003D4954" w:rsidRPr="00E37C41">
        <w:t xml:space="preserve"> increased, year-on-year, i</w:t>
      </w:r>
      <w:r w:rsidRPr="00E37C41">
        <w:t>n the Q1 2023</w:t>
      </w:r>
      <w:r w:rsidR="003D4954" w:rsidRPr="00E37C41">
        <w:t xml:space="preserve"> by 42.8 thousand, which was a relative </w:t>
      </w:r>
      <w:r w:rsidRPr="00E37C41">
        <w:t xml:space="preserve">increase by 1.1%. </w:t>
      </w:r>
    </w:p>
    <w:p w14:paraId="66ABD17E" w14:textId="607F293A" w:rsidR="005D6F9D" w:rsidRPr="00E37C41" w:rsidRDefault="005D6F9D" w:rsidP="005D6F9D">
      <w:pPr>
        <w:rPr>
          <w:lang w:val="cs-CZ"/>
        </w:rPr>
      </w:pPr>
    </w:p>
    <w:p w14:paraId="1706A1F5" w14:textId="3B6DB3E5" w:rsidR="005D6F9D" w:rsidRPr="00E37C41" w:rsidRDefault="005D6F9D" w:rsidP="005D6F9D">
      <w:r w:rsidRPr="00E37C41">
        <w:t>However, as for individual industries (economic activities), the trend was ambiguous. In six economic activities (sections of the CZ-NACE classification) the number of employees dropped</w:t>
      </w:r>
      <w:r w:rsidR="009E23AA" w:rsidRPr="00E37C41">
        <w:t>, they decreased in number by 12.4 </w:t>
      </w:r>
      <w:r w:rsidRPr="00E37C41">
        <w:t>thousand. In the remaining t</w:t>
      </w:r>
      <w:r w:rsidR="009E23AA" w:rsidRPr="00E37C41">
        <w:t>hirteen</w:t>
      </w:r>
      <w:r w:rsidRPr="00E37C41">
        <w:t xml:space="preserve"> sections, the number of employees</w:t>
      </w:r>
      <w:r w:rsidR="009E23AA" w:rsidRPr="00E37C41">
        <w:t xml:space="preserve"> increased by 55.1 </w:t>
      </w:r>
      <w:r w:rsidRPr="00E37C41">
        <w:t>thousand. Relative increments or decrements in individual sections of the CZ-NACE ranged from -1</w:t>
      </w:r>
      <w:r w:rsidR="009E23AA" w:rsidRPr="00E37C41">
        <w:t>.4% to 9.4</w:t>
      </w:r>
      <w:r w:rsidRPr="00E37C41">
        <w:t xml:space="preserve">%.      </w:t>
      </w:r>
    </w:p>
    <w:p w14:paraId="14B84242" w14:textId="2A00E083" w:rsidR="009E23AA" w:rsidRPr="00E37C41" w:rsidRDefault="009E23AA" w:rsidP="005869C2">
      <w:pPr>
        <w:rPr>
          <w:lang w:val="cs-CZ"/>
        </w:rPr>
      </w:pPr>
    </w:p>
    <w:p w14:paraId="786211A1" w14:textId="2C93A9F9" w:rsidR="009E23AA" w:rsidRPr="00E37C41" w:rsidRDefault="009E23AA" w:rsidP="005869C2">
      <w:r w:rsidRPr="00E37C41">
        <w:t xml:space="preserve">Relatively the most important increase (by 9.4%) can be found in ‘real estate activities’, in which there was an increase by 4.1 thousand jobs to the total number of 47.4 thousand. Despite that, this section still remains to be the fourth </w:t>
      </w:r>
      <w:r w:rsidR="009459EF" w:rsidRPr="00E37C41">
        <w:t>smallest</w:t>
      </w:r>
      <w:r w:rsidRPr="00E37C41">
        <w:t xml:space="preserve"> as for the number of employees.</w:t>
      </w:r>
      <w:r w:rsidR="009459EF" w:rsidRPr="00E37C41">
        <w:t xml:space="preserve"> </w:t>
      </w:r>
      <w:r w:rsidR="007912C2" w:rsidRPr="00E37C41">
        <w:t xml:space="preserve">The second biggest relative – and the biggest absolute – increase was in </w:t>
      </w:r>
      <w:r w:rsidR="00F82BD1" w:rsidRPr="00E37C41">
        <w:rPr>
          <w:lang w:eastAsia="cs-CZ"/>
        </w:rPr>
        <w:t>‘administrative and support service activities,</w:t>
      </w:r>
      <w:r w:rsidR="00F82BD1" w:rsidRPr="00E37C41">
        <w:rPr>
          <w:szCs w:val="20"/>
          <w:lang w:eastAsia="cs-CZ"/>
        </w:rPr>
        <w:t>’</w:t>
      </w:r>
      <w:r w:rsidR="002E06F7" w:rsidRPr="00E37C41">
        <w:rPr>
          <w:szCs w:val="20"/>
          <w:lang w:eastAsia="cs-CZ"/>
        </w:rPr>
        <w:t xml:space="preserve"> in which the number of employees increased</w:t>
      </w:r>
      <w:r w:rsidR="002E06F7" w:rsidRPr="00E37C41">
        <w:t xml:space="preserve"> by 6.4</w:t>
      </w:r>
      <w:r w:rsidR="00F82BD1" w:rsidRPr="00E37C41">
        <w:t xml:space="preserve">%, </w:t>
      </w:r>
      <w:r w:rsidR="002E06F7" w:rsidRPr="00E37C41">
        <w:t xml:space="preserve">i.e. </w:t>
      </w:r>
      <w:r w:rsidR="002E06F7" w:rsidRPr="00E37C41">
        <w:rPr>
          <w:lang w:eastAsia="cs-CZ"/>
        </w:rPr>
        <w:t>by</w:t>
      </w:r>
      <w:r w:rsidR="002E06F7" w:rsidRPr="00E37C41">
        <w:t xml:space="preserve"> 10.8 thousand </w:t>
      </w:r>
      <w:r w:rsidR="00F82BD1" w:rsidRPr="00E37C41">
        <w:t xml:space="preserve">to </w:t>
      </w:r>
      <w:r w:rsidR="002E06F7" w:rsidRPr="00E37C41">
        <w:t>179</w:t>
      </w:r>
      <w:r w:rsidR="00F82BD1" w:rsidRPr="00E37C41">
        <w:t>.</w:t>
      </w:r>
      <w:r w:rsidR="002E06F7" w:rsidRPr="00E37C41">
        <w:t>7</w:t>
      </w:r>
      <w:r w:rsidR="00F82BD1" w:rsidRPr="00E37C41">
        <w:t> thousand. A</w:t>
      </w:r>
      <w:r w:rsidR="00F82BD1" w:rsidRPr="00E37C41">
        <w:rPr>
          <w:szCs w:val="20"/>
          <w:lang w:eastAsia="cs-CZ"/>
        </w:rPr>
        <w:t xml:space="preserve">gency workers belong there, too </w:t>
      </w:r>
      <w:r w:rsidR="00F82BD1" w:rsidRPr="00E37C41">
        <w:rPr>
          <w:rFonts w:cs="Arial"/>
          <w:color w:val="000000" w:themeColor="text1"/>
          <w:szCs w:val="20"/>
        </w:rPr>
        <w:t>–</w:t>
      </w:r>
      <w:r w:rsidR="00F82BD1" w:rsidRPr="00E37C41">
        <w:t xml:space="preserve"> this group responds the most markedly to economic fluctuations and therefore it is a good barometer of changes on the labour market.</w:t>
      </w:r>
      <w:r w:rsidR="0024568A" w:rsidRPr="00E37C41">
        <w:t xml:space="preserve"> The number of employees was decreasing there in the Q1</w:t>
      </w:r>
      <w:r w:rsidR="00BC466C" w:rsidRPr="00E37C41">
        <w:rPr>
          <w:rFonts w:cs="Arial"/>
          <w:color w:val="000000" w:themeColor="text1"/>
          <w:szCs w:val="20"/>
        </w:rPr>
        <w:t>–</w:t>
      </w:r>
      <w:r w:rsidR="0024568A" w:rsidRPr="00E37C41">
        <w:t xml:space="preserve">Q3 2022. </w:t>
      </w:r>
    </w:p>
    <w:p w14:paraId="7BD4935B" w14:textId="1E5718BB" w:rsidR="005F49EB" w:rsidRPr="00E37C41" w:rsidRDefault="005F49EB" w:rsidP="005869C2">
      <w:pPr>
        <w:rPr>
          <w:lang w:val="cs-CZ"/>
        </w:rPr>
      </w:pPr>
    </w:p>
    <w:p w14:paraId="21A189FF" w14:textId="69693236" w:rsidR="005F49EB" w:rsidRPr="00E37C41" w:rsidRDefault="005F49EB" w:rsidP="005869C2">
      <w:r w:rsidRPr="00E37C41">
        <w:t xml:space="preserve">The second biggest increase in absolute numbers was in </w:t>
      </w:r>
      <w:r w:rsidRPr="00E37C41">
        <w:rPr>
          <w:szCs w:val="20"/>
          <w:lang w:eastAsia="cs-CZ"/>
        </w:rPr>
        <w:t>‘education</w:t>
      </w:r>
      <w:r w:rsidR="00780C2F" w:rsidRPr="00E37C41">
        <w:rPr>
          <w:lang w:eastAsia="cs-CZ"/>
        </w:rPr>
        <w:t xml:space="preserve">’, in which there was an increase by 10.6 thousand, which is in relative terms 3.2%. In </w:t>
      </w:r>
      <w:r w:rsidR="00780C2F" w:rsidRPr="00E37C41">
        <w:t xml:space="preserve">‘other service activities’, there was a high relative increase by 5.6%; however, since the industry is relatively small, it was only an increase by 1.9 thousand in absolute terms. </w:t>
      </w:r>
      <w:r w:rsidR="00780C2F" w:rsidRPr="00E37C41">
        <w:rPr>
          <w:lang w:eastAsia="cs-CZ"/>
        </w:rPr>
        <w:t xml:space="preserve">  </w:t>
      </w:r>
    </w:p>
    <w:p w14:paraId="5A731326" w14:textId="77133481" w:rsidR="00A76EA6" w:rsidRPr="00E37C41" w:rsidRDefault="00A76EA6" w:rsidP="00A76EA6"/>
    <w:p w14:paraId="56FDF581" w14:textId="27CD80CB" w:rsidR="00A76EA6" w:rsidRPr="00E37C41" w:rsidRDefault="00B15AB7" w:rsidP="00A76EA6">
      <w:r w:rsidRPr="00E37C41">
        <w:lastRenderedPageBreak/>
        <w:t>‘Wholesale and retail trade; repair of motor vehicles and motorcycles</w:t>
      </w:r>
      <w:r w:rsidRPr="00E37C41">
        <w:rPr>
          <w:lang w:eastAsia="cs-CZ"/>
        </w:rPr>
        <w:t>’ reported a small increase by 0.3% (i.e. by 1.7 thousand);</w:t>
      </w:r>
      <w:r w:rsidR="00770DDC" w:rsidRPr="00E37C41">
        <w:rPr>
          <w:lang w:eastAsia="cs-CZ"/>
        </w:rPr>
        <w:t xml:space="preserve"> this economic activity is the second most important as for the number of employees with over half a million employees (504.7 thousand).</w:t>
      </w:r>
      <w:r w:rsidR="0014591B" w:rsidRPr="00E37C41">
        <w:rPr>
          <w:lang w:eastAsia="cs-CZ"/>
        </w:rPr>
        <w:t xml:space="preserve"> </w:t>
      </w:r>
      <w:r w:rsidR="0014591B" w:rsidRPr="00E37C41">
        <w:rPr>
          <w:szCs w:val="20"/>
          <w:lang w:eastAsia="cs-CZ"/>
        </w:rPr>
        <w:t>In ‘</w:t>
      </w:r>
      <w:r w:rsidR="0014591B" w:rsidRPr="00E37C41">
        <w:rPr>
          <w:lang w:eastAsia="cs-CZ"/>
        </w:rPr>
        <w:t>information and communication,’ we can find an increase by 2.4%</w:t>
      </w:r>
      <w:r w:rsidR="0086252B" w:rsidRPr="00E37C41">
        <w:rPr>
          <w:lang w:eastAsia="cs-CZ"/>
        </w:rPr>
        <w:t xml:space="preserve">; to put it in absolute numbers it was by 3.2 thousand to 135.9 thousand. What was also worth recording was an increase by 5.3 thousand to 174.0 thousand in </w:t>
      </w:r>
      <w:r w:rsidR="0086252B" w:rsidRPr="00E37C41">
        <w:t>‘professional, scientific and technical activities’, in relative terms it was by 3.2%.</w:t>
      </w:r>
      <w:r w:rsidR="00A76EA6" w:rsidRPr="00E37C41">
        <w:t xml:space="preserve"> Higher increases also persisted in ‘human health and social work activities’ by 8.4 thousand (2.5%),</w:t>
      </w:r>
      <w:r w:rsidR="007768AD" w:rsidRPr="00E37C41">
        <w:t xml:space="preserve"> in ‘accommodation and food service activities’ by 2.3 thousand (2.2%), and in ‘arts, entertainment and recreation’ by 1.1 thousand (2.2%).  </w:t>
      </w:r>
    </w:p>
    <w:p w14:paraId="55388C98" w14:textId="4D8637EB" w:rsidR="005B5FF7" w:rsidRPr="00E37C41" w:rsidRDefault="005B5FF7" w:rsidP="005B5FF7">
      <w:pPr>
        <w:rPr>
          <w:lang w:val="cs-CZ"/>
        </w:rPr>
      </w:pPr>
    </w:p>
    <w:p w14:paraId="07780268" w14:textId="6314793F" w:rsidR="00B54E07" w:rsidRPr="00E37C41" w:rsidRDefault="00B54E07" w:rsidP="00C70F32">
      <w:pPr>
        <w:pStyle w:val="Perex"/>
        <w:spacing w:after="0"/>
        <w:rPr>
          <w:b w:val="0"/>
        </w:rPr>
      </w:pPr>
      <w:r w:rsidRPr="00E37C41">
        <w:rPr>
          <w:b w:val="0"/>
        </w:rPr>
        <w:t xml:space="preserve">All in all, decreases are rather in the primary and </w:t>
      </w:r>
      <w:r w:rsidR="00787962" w:rsidRPr="00E37C41">
        <w:rPr>
          <w:b w:val="0"/>
        </w:rPr>
        <w:t xml:space="preserve">in the </w:t>
      </w:r>
      <w:r w:rsidRPr="00E37C41">
        <w:rPr>
          <w:b w:val="0"/>
        </w:rPr>
        <w:t xml:space="preserve">secondary sector, whereas in services numbers were increasing. </w:t>
      </w:r>
      <w:r w:rsidR="00787962" w:rsidRPr="00E37C41">
        <w:rPr>
          <w:b w:val="0"/>
        </w:rPr>
        <w:t>Exceptions are as follows: ‘financial and insurance activities’</w:t>
      </w:r>
      <w:r w:rsidR="00CE2724" w:rsidRPr="00E37C41">
        <w:rPr>
          <w:b w:val="0"/>
        </w:rPr>
        <w:t xml:space="preserve">, in which there were laying offs (a decrease by 0.6% or 0.4 thousand), </w:t>
      </w:r>
      <w:r w:rsidR="006B7FAA" w:rsidRPr="00E37C41">
        <w:rPr>
          <w:b w:val="0"/>
        </w:rPr>
        <w:t>‘transportation and storage,’ in which figures decreased by 0.3% or 0.9 thousand, and, finally,</w:t>
      </w:r>
      <w:r w:rsidR="00C70F32" w:rsidRPr="00E37C41">
        <w:rPr>
          <w:b w:val="0"/>
        </w:rPr>
        <w:t xml:space="preserve"> ‘public administration and defence; compulsory social security,’ in which there were by 0.8 thousand employees less, year-on-year, which is a relative decrease by 0.3%.  </w:t>
      </w:r>
      <w:r w:rsidR="006B7FAA" w:rsidRPr="00E37C41">
        <w:rPr>
          <w:b w:val="0"/>
        </w:rPr>
        <w:t xml:space="preserve"> </w:t>
      </w:r>
    </w:p>
    <w:p w14:paraId="17035795" w14:textId="3F690BED" w:rsidR="003C2250" w:rsidRPr="00E37C41" w:rsidRDefault="00CE2724" w:rsidP="00121888">
      <w:pPr>
        <w:pStyle w:val="Perex"/>
        <w:spacing w:after="0"/>
        <w:rPr>
          <w:b w:val="0"/>
        </w:rPr>
      </w:pPr>
      <w:r w:rsidRPr="00E37C41">
        <w:rPr>
          <w:b w:val="0"/>
        </w:rPr>
        <w:t xml:space="preserve"> </w:t>
      </w:r>
    </w:p>
    <w:p w14:paraId="53C930FA" w14:textId="151D46D9" w:rsidR="003C2250" w:rsidRPr="00E37C41" w:rsidRDefault="003C2250" w:rsidP="005869C2">
      <w:r w:rsidRPr="00E37C41">
        <w:t>On the other side, the number of employees</w:t>
      </w:r>
      <w:r w:rsidR="0074085F" w:rsidRPr="00E37C41">
        <w:t xml:space="preserve"> increased as an exception </w:t>
      </w:r>
      <w:r w:rsidRPr="00E37C41">
        <w:t xml:space="preserve">in </w:t>
      </w:r>
      <w:r w:rsidR="0074085F" w:rsidRPr="00E37C41">
        <w:t>‘w</w:t>
      </w:r>
      <w:r w:rsidR="0074085F" w:rsidRPr="00E37C41">
        <w:rPr>
          <w:rFonts w:eastAsia="Times New Roman" w:cs="Arial"/>
          <w:szCs w:val="20"/>
        </w:rPr>
        <w:t>ater supply; sewerage,</w:t>
      </w:r>
      <w:r w:rsidR="0074085F" w:rsidRPr="00E37C41">
        <w:t xml:space="preserve"> </w:t>
      </w:r>
      <w:r w:rsidR="0074085F" w:rsidRPr="00E37C41">
        <w:rPr>
          <w:rFonts w:eastAsia="Times New Roman" w:cs="Arial"/>
          <w:szCs w:val="20"/>
        </w:rPr>
        <w:t>waste management</w:t>
      </w:r>
      <w:r w:rsidR="0074085F" w:rsidRPr="00E37C41">
        <w:t xml:space="preserve"> </w:t>
      </w:r>
      <w:r w:rsidR="0074085F" w:rsidRPr="00E37C41">
        <w:rPr>
          <w:rFonts w:eastAsia="Times New Roman" w:cs="Arial"/>
          <w:szCs w:val="20"/>
        </w:rPr>
        <w:t>and remediation activities</w:t>
      </w:r>
      <w:r w:rsidR="0074085F" w:rsidRPr="00E37C41">
        <w:t xml:space="preserve">’ by 1.9% and in </w:t>
      </w:r>
      <w:r w:rsidRPr="00E37C41">
        <w:t>‘electricity, gas, steam and air conditioning supply’</w:t>
      </w:r>
      <w:r w:rsidR="0074085F" w:rsidRPr="00E37C41">
        <w:t xml:space="preserve"> by 0.3%. However, those are very small economic activities (CZ-NACE sections). A more considerable increase was in </w:t>
      </w:r>
      <w:r w:rsidR="00121888" w:rsidRPr="00E37C41">
        <w:t xml:space="preserve">‘construction’ by 2.2% because in absolute numbers it was by 4.6 thousand. </w:t>
      </w:r>
      <w:r w:rsidR="0074085F" w:rsidRPr="00E37C41">
        <w:t xml:space="preserve"> </w:t>
      </w:r>
    </w:p>
    <w:p w14:paraId="158664E6" w14:textId="4A16C289" w:rsidR="005B5FF7" w:rsidRPr="00E37C41" w:rsidRDefault="005B5FF7" w:rsidP="005B5FF7">
      <w:pPr>
        <w:rPr>
          <w:lang w:val="cs-CZ"/>
        </w:rPr>
      </w:pPr>
    </w:p>
    <w:p w14:paraId="59B04BCA" w14:textId="6BD13B4A" w:rsidR="0015147D" w:rsidRPr="00E37C41" w:rsidRDefault="0015147D" w:rsidP="005B5FF7">
      <w:r w:rsidRPr="00E37C41">
        <w:t>The biggest decrease by 1.4% or by 1.3 thousand to 89.0 thousand can be found in ‘agriculture, forestry and fishing</w:t>
      </w:r>
      <w:r w:rsidRPr="00E37C41">
        <w:rPr>
          <w:szCs w:val="20"/>
          <w:lang w:eastAsia="cs-CZ"/>
        </w:rPr>
        <w:t>’.</w:t>
      </w:r>
      <w:r w:rsidRPr="00E37C41">
        <w:t xml:space="preserve"> </w:t>
      </w:r>
      <w:r w:rsidR="000D6CC9" w:rsidRPr="00E37C41">
        <w:t xml:space="preserve">After a surprising increase of the number of employees in ‘mining and quarrying’ in the third and the fourth quarter of 2022, the economic activity returned to its usual descending trajectory; the number currently decreased there by 1.1%, which was by 0.2 thousand in absolute terms. </w:t>
      </w:r>
      <w:r w:rsidR="005170EF" w:rsidRPr="00E37C41">
        <w:t xml:space="preserve">This economic activity has been continually decreasing for a long-term since the beginning of the century; currently, it only employs 18.1 thousand employees, which represents the smallest CZ-NACE section as for the number of employees. </w:t>
      </w:r>
    </w:p>
    <w:p w14:paraId="2961F5AA" w14:textId="77777777" w:rsidR="0015147D" w:rsidRPr="00E37C41" w:rsidRDefault="0015147D" w:rsidP="005B5FF7">
      <w:pPr>
        <w:rPr>
          <w:lang w:val="cs-CZ"/>
        </w:rPr>
      </w:pPr>
    </w:p>
    <w:p w14:paraId="4F0814C7" w14:textId="19C779A6" w:rsidR="00334F6A" w:rsidRPr="00E37C41" w:rsidRDefault="00F54C77" w:rsidP="00923611">
      <w:pPr>
        <w:autoSpaceDE w:val="0"/>
        <w:autoSpaceDN w:val="0"/>
        <w:adjustRightInd w:val="0"/>
      </w:pPr>
      <w:r w:rsidRPr="00E37C41">
        <w:t xml:space="preserve">‘Manufacturing’ still was the biggest section while employing 1 083.9 thousand employees; however, their number decreased, year-on-year, by 8.8 thousand (by 0.8% in relative terms). Table 1 from the News Release on average wages also includes CZ-NACE divisions of this section, which are the biggest as for the number of employees. In those divisions, we can find a decrease in the number of employees mainly in </w:t>
      </w:r>
      <w:r w:rsidR="00E72C3F" w:rsidRPr="00E37C41">
        <w:t>‘m</w:t>
      </w:r>
      <w:r w:rsidR="00E72C3F" w:rsidRPr="00E37C41">
        <w:rPr>
          <w:rFonts w:eastAsia="Times New Roman" w:cs="Arial"/>
          <w:szCs w:val="20"/>
        </w:rPr>
        <w:t>anufacture of rubber and plastic products</w:t>
      </w:r>
      <w:r w:rsidR="00E72C3F" w:rsidRPr="00E37C41">
        <w:t xml:space="preserve">’ (2.2 thousand; 2.7%) and in </w:t>
      </w:r>
      <w:r w:rsidR="00923611" w:rsidRPr="00E37C41">
        <w:t>‘m</w:t>
      </w:r>
      <w:r w:rsidR="00923611" w:rsidRPr="00E37C41">
        <w:rPr>
          <w:rFonts w:eastAsia="Times New Roman" w:cs="Arial"/>
          <w:szCs w:val="20"/>
        </w:rPr>
        <w:t>anufacture of other non-metallic mineral products</w:t>
      </w:r>
      <w:r w:rsidR="00923611" w:rsidRPr="00E37C41">
        <w:t>’ (1.2 thousand; 2.5%). On the other hand, ‘manufacture of electrical equipment’ strengthened (0.6 thousand; 0.7%).</w:t>
      </w:r>
      <w:r w:rsidR="00923611" w:rsidRPr="00E37C41">
        <w:rPr>
          <w:lang w:eastAsia="cs-CZ"/>
        </w:rPr>
        <w:t xml:space="preserve">  </w:t>
      </w:r>
    </w:p>
    <w:p w14:paraId="1A7CB2BF" w14:textId="724369E3" w:rsidR="0049762C" w:rsidRPr="00E37C41" w:rsidRDefault="0049762C" w:rsidP="00CD520C"/>
    <w:p w14:paraId="77DC590D" w14:textId="77777777" w:rsidR="000B50A7" w:rsidRPr="00E37C41" w:rsidRDefault="006F1DBD" w:rsidP="000B50A7">
      <w:pPr>
        <w:pStyle w:val="Nadpis1"/>
      </w:pPr>
      <w:r w:rsidRPr="00E37C41">
        <w:t>Average gross monthly wages</w:t>
      </w:r>
    </w:p>
    <w:p w14:paraId="5B513F4F" w14:textId="719AA8A4" w:rsidR="00C06C0C" w:rsidRPr="00E37C41" w:rsidRDefault="007D03FD" w:rsidP="000B50A7">
      <w:pPr>
        <w:rPr>
          <w:szCs w:val="20"/>
        </w:rPr>
      </w:pPr>
      <w:r w:rsidRPr="00E37C41">
        <w:t xml:space="preserve">The average wage </w:t>
      </w:r>
      <w:r w:rsidRPr="00E37C41">
        <w:rPr>
          <w:szCs w:val="20"/>
          <w:lang w:eastAsia="cs-CZ"/>
        </w:rPr>
        <w:t>(CZK </w:t>
      </w:r>
      <w:r w:rsidR="004C55EC" w:rsidRPr="00E37C41">
        <w:rPr>
          <w:szCs w:val="20"/>
          <w:lang w:eastAsia="cs-CZ"/>
        </w:rPr>
        <w:t>41 265</w:t>
      </w:r>
      <w:r w:rsidRPr="00E37C41">
        <w:rPr>
          <w:szCs w:val="20"/>
          <w:lang w:eastAsia="cs-CZ"/>
        </w:rPr>
        <w:t xml:space="preserve">) increased nominally </w:t>
      </w:r>
      <w:r w:rsidR="004C55EC" w:rsidRPr="00E37C41">
        <w:rPr>
          <w:szCs w:val="20"/>
        </w:rPr>
        <w:t>by CZK </w:t>
      </w:r>
      <w:r w:rsidRPr="00E37C41">
        <w:rPr>
          <w:szCs w:val="20"/>
        </w:rPr>
        <w:t>3</w:t>
      </w:r>
      <w:r w:rsidR="004C55EC" w:rsidRPr="00E37C41">
        <w:rPr>
          <w:szCs w:val="20"/>
        </w:rPr>
        <w:t> 265</w:t>
      </w:r>
      <w:r w:rsidRPr="00E37C41">
        <w:rPr>
          <w:szCs w:val="20"/>
        </w:rPr>
        <w:t xml:space="preserve"> </w:t>
      </w:r>
      <w:r w:rsidRPr="00E37C41">
        <w:rPr>
          <w:szCs w:val="20"/>
          <w:lang w:eastAsia="cs-CZ"/>
        </w:rPr>
        <w:t xml:space="preserve">in the </w:t>
      </w:r>
      <w:r w:rsidR="003E098D" w:rsidRPr="00E37C41">
        <w:rPr>
          <w:szCs w:val="20"/>
          <w:lang w:eastAsia="cs-CZ"/>
        </w:rPr>
        <w:t>Q1 2023</w:t>
      </w:r>
      <w:r w:rsidRPr="00E37C41">
        <w:rPr>
          <w:szCs w:val="20"/>
        </w:rPr>
        <w:t xml:space="preserve">, compared to </w:t>
      </w:r>
      <w:r w:rsidR="004C55EC" w:rsidRPr="00E37C41">
        <w:rPr>
          <w:szCs w:val="20"/>
        </w:rPr>
        <w:t>the corresponding period of 2022, i.e. by 8.6</w:t>
      </w:r>
      <w:r w:rsidRPr="00E37C41">
        <w:rPr>
          <w:szCs w:val="20"/>
        </w:rPr>
        <w:t>%. It is an average of a very diverse development on the level of individual economic activities, enterprises, or organisations.</w:t>
      </w:r>
    </w:p>
    <w:p w14:paraId="56F68FA4" w14:textId="77777777" w:rsidR="007D03FD" w:rsidRPr="00E37C41" w:rsidRDefault="007D03FD" w:rsidP="000B50A7">
      <w:pPr>
        <w:rPr>
          <w:noProof/>
          <w:lang w:eastAsia="cs-CZ"/>
        </w:rPr>
      </w:pPr>
    </w:p>
    <w:p w14:paraId="4BF16D87" w14:textId="754C195C" w:rsidR="008D0C77" w:rsidRPr="00E37C41" w:rsidRDefault="00C944DE" w:rsidP="00C944DE">
      <w:pPr>
        <w:rPr>
          <w:noProof/>
          <w:lang w:eastAsia="cs-CZ"/>
        </w:rPr>
      </w:pPr>
      <w:r w:rsidRPr="00E37C41">
        <w:rPr>
          <w:lang w:eastAsia="cs-CZ"/>
        </w:rPr>
        <w:lastRenderedPageBreak/>
        <w:t xml:space="preserve">Expressed in real terms, </w:t>
      </w:r>
      <w:r w:rsidR="0009146F" w:rsidRPr="00E37C41">
        <w:rPr>
          <w:lang w:eastAsia="cs-CZ"/>
        </w:rPr>
        <w:t>it was a wage decrease by 6.7</w:t>
      </w:r>
      <w:r w:rsidRPr="00E37C41">
        <w:rPr>
          <w:lang w:eastAsia="cs-CZ"/>
        </w:rPr>
        <w:t>%; employees</w:t>
      </w:r>
      <w:r w:rsidR="00EF1AC1">
        <w:rPr>
          <w:lang w:eastAsia="cs-CZ"/>
        </w:rPr>
        <w:t xml:space="preserve"> thus</w:t>
      </w:r>
      <w:r w:rsidRPr="00E37C41">
        <w:rPr>
          <w:lang w:eastAsia="cs-CZ"/>
        </w:rPr>
        <w:t xml:space="preserve"> could buy for the average wage less goods or services than a year before. </w:t>
      </w:r>
      <w:r w:rsidRPr="00E37C41">
        <w:rPr>
          <w:noProof/>
          <w:lang w:eastAsia="cs-CZ"/>
        </w:rPr>
        <w:t xml:space="preserve">Real wage growth </w:t>
      </w:r>
      <w:r w:rsidR="00E12B50">
        <w:rPr>
          <w:noProof/>
          <w:lang w:eastAsia="cs-CZ"/>
        </w:rPr>
        <w:t>is related to</w:t>
      </w:r>
      <w:r w:rsidR="009C61E4" w:rsidRPr="00E37C41">
        <w:rPr>
          <w:noProof/>
          <w:lang w:eastAsia="cs-CZ"/>
        </w:rPr>
        <w:t xml:space="preserve"> the</w:t>
      </w:r>
      <w:r w:rsidRPr="00E37C41">
        <w:rPr>
          <w:noProof/>
          <w:lang w:eastAsia="cs-CZ"/>
        </w:rPr>
        <w:t xml:space="preserve"> inflation, i.e. the growth of consumer prices.</w:t>
      </w:r>
      <w:r w:rsidR="0074362F" w:rsidRPr="00E37C41">
        <w:rPr>
          <w:noProof/>
          <w:lang w:eastAsia="cs-CZ"/>
        </w:rPr>
        <w:t xml:space="preserve"> </w:t>
      </w:r>
      <w:r w:rsidR="00E12B50">
        <w:rPr>
          <w:noProof/>
          <w:lang w:eastAsia="cs-CZ"/>
        </w:rPr>
        <w:t>The growth</w:t>
      </w:r>
      <w:r w:rsidR="0074362F" w:rsidRPr="00E37C41">
        <w:rPr>
          <w:noProof/>
          <w:lang w:eastAsia="cs-CZ"/>
        </w:rPr>
        <w:t xml:space="preserve"> reached 16.4% in the Q1 2023, which was the second highest value in this century (the record-high one was 17.6% in the Q3 2022). </w:t>
      </w:r>
      <w:r w:rsidR="00E31C7E" w:rsidRPr="00E37C41">
        <w:rPr>
          <w:noProof/>
          <w:lang w:eastAsia="cs-CZ"/>
        </w:rPr>
        <w:t>For the sake of completene</w:t>
      </w:r>
      <w:r w:rsidR="00875F72" w:rsidRPr="00E37C41">
        <w:rPr>
          <w:noProof/>
          <w:lang w:eastAsia="cs-CZ"/>
        </w:rPr>
        <w:t>ss</w:t>
      </w:r>
      <w:r w:rsidR="008E6FDB">
        <w:rPr>
          <w:noProof/>
          <w:lang w:eastAsia="cs-CZ"/>
        </w:rPr>
        <w:t xml:space="preserve"> let us</w:t>
      </w:r>
      <w:r w:rsidR="00875F72" w:rsidRPr="00E37C41">
        <w:rPr>
          <w:noProof/>
          <w:lang w:eastAsia="cs-CZ"/>
        </w:rPr>
        <w:t xml:space="preserve"> summarise </w:t>
      </w:r>
      <w:r w:rsidR="008E6FDB">
        <w:rPr>
          <w:noProof/>
          <w:lang w:eastAsia="cs-CZ"/>
        </w:rPr>
        <w:t>that</w:t>
      </w:r>
      <w:r w:rsidR="00875F72" w:rsidRPr="00E37C41">
        <w:rPr>
          <w:noProof/>
          <w:lang w:eastAsia="cs-CZ"/>
        </w:rPr>
        <w:t xml:space="preserve"> in the</w:t>
      </w:r>
      <w:r w:rsidR="00CF104C" w:rsidRPr="00E37C41">
        <w:rPr>
          <w:noProof/>
          <w:lang w:eastAsia="cs-CZ"/>
        </w:rPr>
        <w:t xml:space="preserve"> preceding</w:t>
      </w:r>
      <w:r w:rsidR="00FD4800" w:rsidRPr="00E37C41">
        <w:rPr>
          <w:noProof/>
          <w:lang w:eastAsia="cs-CZ"/>
        </w:rPr>
        <w:t xml:space="preserve"> year</w:t>
      </w:r>
      <w:r w:rsidR="00875F72" w:rsidRPr="00E37C41">
        <w:rPr>
          <w:noProof/>
          <w:lang w:eastAsia="cs-CZ"/>
        </w:rPr>
        <w:t xml:space="preserve"> 2022</w:t>
      </w:r>
      <w:r w:rsidR="00E31C7E" w:rsidRPr="00E37C41">
        <w:rPr>
          <w:noProof/>
          <w:lang w:eastAsia="cs-CZ"/>
        </w:rPr>
        <w:t xml:space="preserve">, </w:t>
      </w:r>
      <w:r w:rsidR="00FD4800" w:rsidRPr="00E37C41">
        <w:rPr>
          <w:noProof/>
          <w:lang w:eastAsia="cs-CZ"/>
        </w:rPr>
        <w:t>the real wage decreased by 8.5%;</w:t>
      </w:r>
      <w:r w:rsidR="00CF104C" w:rsidRPr="00E37C41">
        <w:rPr>
          <w:noProof/>
          <w:lang w:eastAsia="cs-CZ"/>
        </w:rPr>
        <w:t xml:space="preserve"> </w:t>
      </w:r>
      <w:r w:rsidR="00D11978" w:rsidRPr="00E37C41">
        <w:rPr>
          <w:noProof/>
          <w:lang w:eastAsia="cs-CZ"/>
        </w:rPr>
        <w:t xml:space="preserve">in 2021, </w:t>
      </w:r>
      <w:r w:rsidR="00E31C7E" w:rsidRPr="00E37C41">
        <w:rPr>
          <w:noProof/>
          <w:lang w:eastAsia="cs-CZ"/>
        </w:rPr>
        <w:t>the average wag</w:t>
      </w:r>
      <w:r w:rsidR="00D11978" w:rsidRPr="00E37C41">
        <w:rPr>
          <w:noProof/>
          <w:lang w:eastAsia="cs-CZ"/>
        </w:rPr>
        <w:t>e increased in real terms by 1.9% and in 2020 by 1.4%.</w:t>
      </w:r>
      <w:r w:rsidR="00E31C7E" w:rsidRPr="00E37C41">
        <w:rPr>
          <w:noProof/>
          <w:lang w:eastAsia="cs-CZ"/>
        </w:rPr>
        <w:t xml:space="preserve">  </w:t>
      </w:r>
      <w:r w:rsidR="008D0C77" w:rsidRPr="00E37C41">
        <w:rPr>
          <w:noProof/>
          <w:lang w:eastAsia="cs-CZ"/>
        </w:rPr>
        <w:t xml:space="preserve"> </w:t>
      </w:r>
    </w:p>
    <w:p w14:paraId="1A7C7E2A" w14:textId="2D5141E2" w:rsidR="00377248" w:rsidRPr="00E37C41" w:rsidRDefault="00377248" w:rsidP="000B50A7"/>
    <w:p w14:paraId="5FCF7FDF" w14:textId="00696B33" w:rsidR="005704FB" w:rsidRPr="00E37C41" w:rsidRDefault="00377248" w:rsidP="000B50A7">
      <w:r w:rsidRPr="00E37C41">
        <w:t>The wage development was highly differentiated by economic activity</w:t>
      </w:r>
      <w:r w:rsidR="00981D32" w:rsidRPr="00E37C41">
        <w:t>.</w:t>
      </w:r>
      <w:r w:rsidR="00F31F8E" w:rsidRPr="00E37C41">
        <w:t xml:space="preserve"> </w:t>
      </w:r>
      <w:r w:rsidRPr="00E37C41">
        <w:t xml:space="preserve">Only in </w:t>
      </w:r>
      <w:r w:rsidR="00F31F8E" w:rsidRPr="00E37C41">
        <w:t>one CZ-NACE section</w:t>
      </w:r>
      <w:r w:rsidRPr="00E37C41">
        <w:t xml:space="preserve"> the</w:t>
      </w:r>
      <w:r w:rsidR="00F31F8E" w:rsidRPr="00E37C41">
        <w:t xml:space="preserve"> wage</w:t>
      </w:r>
      <w:r w:rsidRPr="00E37C41">
        <w:t xml:space="preserve"> growth exceeded the value of </w:t>
      </w:r>
      <w:r w:rsidR="00F31F8E" w:rsidRPr="00E37C41">
        <w:t>the consumer price increase (16.4</w:t>
      </w:r>
      <w:r w:rsidRPr="00E37C41">
        <w:t>%)</w:t>
      </w:r>
      <w:r w:rsidR="00F31F8E" w:rsidRPr="00E37C41">
        <w:t xml:space="preserve">. </w:t>
      </w:r>
      <w:r w:rsidR="005704FB" w:rsidRPr="00E37C41">
        <w:t xml:space="preserve">In other sections, average wages considerably decreased in real terms. </w:t>
      </w:r>
    </w:p>
    <w:p w14:paraId="5D33709D" w14:textId="47E52BB1" w:rsidR="00F205B6" w:rsidRPr="00E37C41" w:rsidRDefault="00F205B6" w:rsidP="00CC1177">
      <w:pPr>
        <w:rPr>
          <w:lang w:val="cs-CZ"/>
        </w:rPr>
      </w:pPr>
    </w:p>
    <w:p w14:paraId="01441189" w14:textId="7B460C65" w:rsidR="00F205B6" w:rsidRPr="00E37C41" w:rsidRDefault="00210688" w:rsidP="00CC1177">
      <w:pPr>
        <w:rPr>
          <w:lang w:val="cs-CZ"/>
        </w:rPr>
      </w:pPr>
      <w:r w:rsidRPr="00E37C41">
        <w:t xml:space="preserve">The exceptional economic activity was </w:t>
      </w:r>
      <w:r w:rsidR="00FF0D0A" w:rsidRPr="00E37C41">
        <w:t xml:space="preserve">the </w:t>
      </w:r>
      <w:r w:rsidRPr="00E37C41">
        <w:t xml:space="preserve">energy sector </w:t>
      </w:r>
      <w:r w:rsidR="00F205B6" w:rsidRPr="00E37C41">
        <w:t>(the section of ‘electricity, gas, steam and air conditioning supply’), in which the average wage nominally increased by 23.1%, in real terms it therefore increased by 5.8% to the level o</w:t>
      </w:r>
      <w:r w:rsidR="00F84E94">
        <w:t>f CZK 79 221, by which it overca</w:t>
      </w:r>
      <w:r w:rsidR="00F205B6" w:rsidRPr="00E37C41">
        <w:t xml:space="preserve">me all the remaining economic activities. This development was related to a </w:t>
      </w:r>
      <w:r w:rsidR="00FF0D0A" w:rsidRPr="00E37C41">
        <w:t>disbursement</w:t>
      </w:r>
      <w:r w:rsidR="00F205B6" w:rsidRPr="00E37C41">
        <w:t xml:space="preserve"> of </w:t>
      </w:r>
      <w:r w:rsidR="00E51A9D" w:rsidRPr="00E37C41">
        <w:t>extraordinarily high extra</w:t>
      </w:r>
      <w:r w:rsidR="0012734C">
        <w:t>ordinary bonuses</w:t>
      </w:r>
      <w:r w:rsidR="00E51A9D" w:rsidRPr="00E37C41">
        <w:t xml:space="preserve">. </w:t>
      </w:r>
      <w:r w:rsidR="00D8214B" w:rsidRPr="00E37C41">
        <w:t xml:space="preserve"> </w:t>
      </w:r>
    </w:p>
    <w:p w14:paraId="6E2AD6E6" w14:textId="0759F793" w:rsidR="003016FD" w:rsidRPr="00E37C41" w:rsidRDefault="003016FD" w:rsidP="00F07B0C">
      <w:pPr>
        <w:rPr>
          <w:lang w:val="cs-CZ"/>
        </w:rPr>
      </w:pPr>
    </w:p>
    <w:p w14:paraId="1B2BF7E7" w14:textId="610007B6" w:rsidR="004F25F7" w:rsidRPr="00E37C41" w:rsidRDefault="004F25F7" w:rsidP="003016FD">
      <w:pPr>
        <w:rPr>
          <w:szCs w:val="20"/>
          <w:lang w:eastAsia="cs-CZ"/>
        </w:rPr>
      </w:pPr>
      <w:r w:rsidRPr="00E37C41">
        <w:t xml:space="preserve">On the other hand, the biggest year-on-year real decrease can be found in ‘education,’ in which purchase power decreased by more than a tenth (10.7%). Over a ten-percent real decrease (10.6%) was also in </w:t>
      </w:r>
      <w:r w:rsidR="00120008" w:rsidRPr="00E37C41">
        <w:t xml:space="preserve">‘other service activities’; precisely by 10% the average wage decreased in real terms in </w:t>
      </w:r>
      <w:r w:rsidR="00DE4FAC" w:rsidRPr="00E37C41">
        <w:t>‘financial and insurance activities’</w:t>
      </w:r>
      <w:r w:rsidR="00A63C42" w:rsidRPr="00E37C41">
        <w:t xml:space="preserve">. In </w:t>
      </w:r>
      <w:r w:rsidR="00A63C42" w:rsidRPr="00E37C41">
        <w:rPr>
          <w:szCs w:val="20"/>
          <w:lang w:eastAsia="cs-CZ"/>
        </w:rPr>
        <w:t>‘human health and social work activities</w:t>
      </w:r>
      <w:r w:rsidR="009319A7" w:rsidRPr="00E37C41">
        <w:rPr>
          <w:szCs w:val="20"/>
          <w:lang w:eastAsia="cs-CZ"/>
        </w:rPr>
        <w:t>,</w:t>
      </w:r>
      <w:r w:rsidR="00A63C42" w:rsidRPr="00E37C41">
        <w:rPr>
          <w:szCs w:val="20"/>
          <w:lang w:eastAsia="cs-CZ"/>
        </w:rPr>
        <w:t>’</w:t>
      </w:r>
      <w:r w:rsidR="009319A7" w:rsidRPr="00E37C41">
        <w:rPr>
          <w:szCs w:val="20"/>
          <w:lang w:eastAsia="cs-CZ"/>
        </w:rPr>
        <w:t xml:space="preserve"> the real average wage decreased by 9.0%, year-on-year. In other sections, the decreases were lower. </w:t>
      </w:r>
      <w:r w:rsidR="00A63C42" w:rsidRPr="00E37C41">
        <w:rPr>
          <w:szCs w:val="20"/>
          <w:lang w:eastAsia="cs-CZ"/>
        </w:rPr>
        <w:t xml:space="preserve"> </w:t>
      </w:r>
      <w:r w:rsidRPr="00E37C41">
        <w:t xml:space="preserve"> </w:t>
      </w:r>
    </w:p>
    <w:p w14:paraId="1CBF97AF" w14:textId="3CE049B7" w:rsidR="00BA634A" w:rsidRPr="00E37C41" w:rsidRDefault="00BA634A" w:rsidP="00F07B0C">
      <w:pPr>
        <w:rPr>
          <w:lang w:val="cs-CZ"/>
        </w:rPr>
      </w:pPr>
    </w:p>
    <w:p w14:paraId="2314CE5B" w14:textId="17C9C4FE" w:rsidR="00F205B6" w:rsidRPr="00E37C41" w:rsidRDefault="00BA634A" w:rsidP="00F07B0C">
      <w:r w:rsidRPr="00E37C41">
        <w:t xml:space="preserve">Following the </w:t>
      </w:r>
      <w:r w:rsidR="00F205B6" w:rsidRPr="00E37C41">
        <w:t>‘electricity, gas, steam and air conditioning supply’</w:t>
      </w:r>
      <w:r w:rsidRPr="00E37C41">
        <w:t xml:space="preserve">, the second highest average nominal wage can be found in </w:t>
      </w:r>
      <w:r w:rsidRPr="00E37C41">
        <w:rPr>
          <w:szCs w:val="20"/>
          <w:lang w:eastAsia="cs-CZ"/>
        </w:rPr>
        <w:t>‘</w:t>
      </w:r>
      <w:r w:rsidRPr="00E37C41">
        <w:rPr>
          <w:lang w:eastAsia="cs-CZ"/>
        </w:rPr>
        <w:t>information and communication’ on the level of CZK 78 503</w:t>
      </w:r>
      <w:r w:rsidR="00F205B6" w:rsidRPr="00E37C41">
        <w:rPr>
          <w:lang w:eastAsia="cs-CZ"/>
        </w:rPr>
        <w:t>;</w:t>
      </w:r>
      <w:r w:rsidRPr="00E37C41">
        <w:rPr>
          <w:lang w:eastAsia="cs-CZ"/>
        </w:rPr>
        <w:t xml:space="preserve"> </w:t>
      </w:r>
      <w:r w:rsidRPr="00E37C41">
        <w:t xml:space="preserve">‘financial and insurance activities’ ranked </w:t>
      </w:r>
      <w:r w:rsidR="00F205B6" w:rsidRPr="00E37C41">
        <w:t xml:space="preserve">third </w:t>
      </w:r>
      <w:r w:rsidRPr="00E37C41">
        <w:t>with the average wage of CZK 7</w:t>
      </w:r>
      <w:r w:rsidR="00F205B6" w:rsidRPr="00E37C41">
        <w:t>5 539</w:t>
      </w:r>
      <w:r w:rsidRPr="00E37C41">
        <w:t xml:space="preserve">. </w:t>
      </w:r>
    </w:p>
    <w:p w14:paraId="6248A6E6" w14:textId="2B7D0745" w:rsidR="007053B8" w:rsidRPr="00E37C41" w:rsidRDefault="007053B8" w:rsidP="00F07B0C">
      <w:pPr>
        <w:rPr>
          <w:lang w:val="cs-CZ"/>
        </w:rPr>
      </w:pPr>
    </w:p>
    <w:p w14:paraId="538DADF4" w14:textId="3CED01AE" w:rsidR="007053B8" w:rsidRPr="00E37C41" w:rsidRDefault="007053B8" w:rsidP="00F07B0C">
      <w:pPr>
        <w:rPr>
          <w:szCs w:val="20"/>
          <w:lang w:eastAsia="cs-CZ"/>
        </w:rPr>
      </w:pPr>
      <w:r w:rsidRPr="00E37C41">
        <w:t xml:space="preserve">On the other hand, the lowest wage level persisted in ‘accommodation and food service activities’ (CZK 24 446); it is hardly a third of the wage level in the energy sector. The second lowest average wage was – also as usually – in </w:t>
      </w:r>
      <w:r w:rsidRPr="00E37C41">
        <w:rPr>
          <w:lang w:eastAsia="cs-CZ"/>
        </w:rPr>
        <w:t>‘administrative and support service activities</w:t>
      </w:r>
      <w:r w:rsidRPr="00E37C41">
        <w:rPr>
          <w:szCs w:val="20"/>
          <w:lang w:eastAsia="cs-CZ"/>
        </w:rPr>
        <w:t xml:space="preserve">’ with the value of CZK 29 648.  </w:t>
      </w:r>
    </w:p>
    <w:p w14:paraId="2D53AEE7" w14:textId="38ED5C6F" w:rsidR="00EB0B12" w:rsidRPr="00E37C41" w:rsidRDefault="00EB0B12" w:rsidP="00F07B0C">
      <w:pPr>
        <w:rPr>
          <w:lang w:val="cs-CZ"/>
        </w:rPr>
      </w:pPr>
    </w:p>
    <w:p w14:paraId="39AA28C5" w14:textId="71EE5E56" w:rsidR="00EB0B12" w:rsidRPr="00E37C41" w:rsidRDefault="00EB0B12" w:rsidP="00F07B0C">
      <w:r w:rsidRPr="00E37C41">
        <w:t>In trade (‘wholesale and retail trade; repair of motor vehicles and motorcycles</w:t>
      </w:r>
      <w:r w:rsidRPr="00E37C41">
        <w:rPr>
          <w:lang w:eastAsia="cs-CZ"/>
        </w:rPr>
        <w:t>’), the average wage</w:t>
      </w:r>
      <w:r w:rsidR="00441BE0" w:rsidRPr="00E37C41">
        <w:rPr>
          <w:lang w:eastAsia="cs-CZ"/>
        </w:rPr>
        <w:t xml:space="preserve"> reached CZK 39 863, which is somewhat lower than in industrial economic activities (CZK 40 768). In </w:t>
      </w:r>
      <w:r w:rsidRPr="00E37C41">
        <w:rPr>
          <w:lang w:eastAsia="cs-CZ"/>
        </w:rPr>
        <w:t>the dominant</w:t>
      </w:r>
      <w:r w:rsidRPr="00E37C41">
        <w:t xml:space="preserve"> ‘manufacturing</w:t>
      </w:r>
      <w:r w:rsidR="00441BE0" w:rsidRPr="00E37C41">
        <w:t>,</w:t>
      </w:r>
      <w:r w:rsidRPr="00E37C41">
        <w:t>’</w:t>
      </w:r>
      <w:r w:rsidR="00441BE0" w:rsidRPr="00E37C41">
        <w:t xml:space="preserve"> the average wage reached CZK 39 739, in ‘mining and quarrying</w:t>
      </w:r>
      <w:r w:rsidRPr="00E37C41">
        <w:t>’</w:t>
      </w:r>
      <w:r w:rsidR="00441BE0" w:rsidRPr="00E37C41">
        <w:t xml:space="preserve"> the wage was CZK 43 836. In ‘construction,</w:t>
      </w:r>
      <w:r w:rsidR="00441BE0" w:rsidRPr="00E37C41">
        <w:rPr>
          <w:lang w:eastAsia="cs-CZ"/>
        </w:rPr>
        <w:t xml:space="preserve">’ we can find a piece of data of CZK 34 363 and in </w:t>
      </w:r>
      <w:r w:rsidR="00441BE0" w:rsidRPr="00E37C41">
        <w:t>‘transportation and storage</w:t>
      </w:r>
      <w:r w:rsidRPr="00E37C41">
        <w:t>’ CZK 3</w:t>
      </w:r>
      <w:r w:rsidR="00441BE0" w:rsidRPr="00E37C41">
        <w:t xml:space="preserve">6 703. Considerably below the level of the total average wage (CZK 41 265) are wages in </w:t>
      </w:r>
      <w:r w:rsidR="00C33BA4" w:rsidRPr="00E37C41">
        <w:t>‘a</w:t>
      </w:r>
      <w:r w:rsidR="00C33BA4" w:rsidRPr="00E37C41">
        <w:rPr>
          <w:color w:val="000000"/>
        </w:rPr>
        <w:t>griculture, forestry and fishing</w:t>
      </w:r>
      <w:r w:rsidR="00C33BA4" w:rsidRPr="00E37C41">
        <w:t xml:space="preserve">’ (CZK 30 541) and in </w:t>
      </w:r>
      <w:r w:rsidR="00A27144" w:rsidRPr="00E37C41">
        <w:t xml:space="preserve">‘other service activities’ (CZK 30 725). </w:t>
      </w:r>
      <w:r w:rsidR="00441BE0" w:rsidRPr="00E37C41">
        <w:t xml:space="preserve"> </w:t>
      </w:r>
    </w:p>
    <w:p w14:paraId="7B7E0037" w14:textId="14BC1BE0" w:rsidR="00847568" w:rsidRPr="00E37C41" w:rsidRDefault="00847568" w:rsidP="00F07B0C">
      <w:pPr>
        <w:rPr>
          <w:noProof/>
          <w:lang w:val="cs-CZ" w:eastAsia="cs-CZ"/>
        </w:rPr>
      </w:pPr>
    </w:p>
    <w:p w14:paraId="49027A05" w14:textId="5C74501D" w:rsidR="00847568" w:rsidRPr="00E37C41" w:rsidRDefault="00847568" w:rsidP="00847568">
      <w:pPr>
        <w:rPr>
          <w:noProof/>
          <w:lang w:eastAsia="cs-CZ"/>
        </w:rPr>
      </w:pPr>
      <w:r w:rsidRPr="00E37C41">
        <w:rPr>
          <w:noProof/>
          <w:lang w:eastAsia="cs-CZ"/>
        </w:rPr>
        <w:t>As for the working hours statistics, the Q1 2023 was characteristic for its</w:t>
      </w:r>
      <w:r w:rsidR="00473FBD" w:rsidRPr="00E37C41">
        <w:rPr>
          <w:noProof/>
          <w:lang w:eastAsia="cs-CZ"/>
        </w:rPr>
        <w:t xml:space="preserve"> considerably lower </w:t>
      </w:r>
      <w:r w:rsidRPr="00E37C41">
        <w:rPr>
          <w:noProof/>
          <w:lang w:eastAsia="cs-CZ"/>
        </w:rPr>
        <w:t>number of hours</w:t>
      </w:r>
      <w:r w:rsidR="00BE565A" w:rsidRPr="00E37C41">
        <w:rPr>
          <w:noProof/>
          <w:lang w:eastAsia="cs-CZ"/>
        </w:rPr>
        <w:t xml:space="preserve"> not worked </w:t>
      </w:r>
      <w:r w:rsidRPr="00E37C41">
        <w:rPr>
          <w:noProof/>
          <w:lang w:eastAsia="cs-CZ"/>
        </w:rPr>
        <w:t>in comparison with the correspond</w:t>
      </w:r>
      <w:r w:rsidR="00BD769E" w:rsidRPr="00E37C41">
        <w:rPr>
          <w:noProof/>
          <w:lang w:eastAsia="cs-CZ"/>
        </w:rPr>
        <w:t xml:space="preserve">ing period of the previous year due to a lower sickness rate. </w:t>
      </w:r>
      <w:r w:rsidRPr="00E37C41">
        <w:rPr>
          <w:noProof/>
          <w:lang w:eastAsia="cs-CZ"/>
        </w:rPr>
        <w:t xml:space="preserve"> </w:t>
      </w:r>
    </w:p>
    <w:p w14:paraId="0B0025A0" w14:textId="61DFEC02" w:rsidR="0005579F" w:rsidRPr="00E37C41" w:rsidRDefault="0005579F" w:rsidP="000B50A7">
      <w:pPr>
        <w:rPr>
          <w:lang w:val="cs-CZ"/>
        </w:rPr>
      </w:pPr>
    </w:p>
    <w:p w14:paraId="72B014F7" w14:textId="77777777" w:rsidR="000B50A7" w:rsidRPr="00E37C41" w:rsidRDefault="0025570E"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r w:rsidRPr="00E37C41">
        <w:rPr>
          <w:b/>
        </w:rPr>
        <w:lastRenderedPageBreak/>
        <w:t>Development in Regions</w:t>
      </w:r>
    </w:p>
    <w:p w14:paraId="74404332" w14:textId="3D7EEFB8" w:rsidR="00B807E5" w:rsidRPr="00E37C41" w:rsidRDefault="00F45EFE" w:rsidP="00FA6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E37C41">
        <w:rPr>
          <w:rFonts w:cs="Arial"/>
          <w:szCs w:val="20"/>
        </w:rPr>
        <w:t xml:space="preserve">Regional results also </w:t>
      </w:r>
      <w:r w:rsidR="0074403B" w:rsidRPr="00E37C41">
        <w:rPr>
          <w:rFonts w:cs="Arial"/>
          <w:szCs w:val="20"/>
        </w:rPr>
        <w:t>show an ambiguous development.</w:t>
      </w:r>
      <w:r w:rsidR="00207AFF" w:rsidRPr="00E37C41">
        <w:rPr>
          <w:rFonts w:cs="Arial"/>
          <w:szCs w:val="20"/>
        </w:rPr>
        <w:t xml:space="preserve"> As for the number of employees, there was a year-on-year decrease in </w:t>
      </w:r>
      <w:r w:rsidR="00DF7978" w:rsidRPr="00E37C41">
        <w:rPr>
          <w:rFonts w:cs="Arial"/>
          <w:szCs w:val="20"/>
        </w:rPr>
        <w:t xml:space="preserve">several </w:t>
      </w:r>
      <w:r w:rsidR="00207AFF" w:rsidRPr="00E37C41">
        <w:rPr>
          <w:rFonts w:cs="Arial"/>
          <w:szCs w:val="20"/>
        </w:rPr>
        <w:t xml:space="preserve">Regions in the </w:t>
      </w:r>
      <w:r w:rsidR="003E098D" w:rsidRPr="00E37C41">
        <w:rPr>
          <w:rFonts w:cs="Arial"/>
          <w:szCs w:val="20"/>
        </w:rPr>
        <w:t>Q1 2023</w:t>
      </w:r>
      <w:r w:rsidR="00207AFF" w:rsidRPr="00E37C41">
        <w:rPr>
          <w:rFonts w:cs="Arial"/>
          <w:szCs w:val="20"/>
        </w:rPr>
        <w:t xml:space="preserve">: </w:t>
      </w:r>
      <w:r w:rsidR="00B37A32" w:rsidRPr="00E37C41">
        <w:rPr>
          <w:rFonts w:cs="Arial"/>
          <w:szCs w:val="20"/>
        </w:rPr>
        <w:t xml:space="preserve">by 0.7% in the </w:t>
      </w:r>
      <w:r w:rsidR="00B37A32" w:rsidRPr="00E37C41">
        <w:rPr>
          <w:rFonts w:cs="Arial"/>
          <w:i/>
          <w:szCs w:val="20"/>
        </w:rPr>
        <w:t xml:space="preserve">Zlínský </w:t>
      </w:r>
      <w:r w:rsidR="00B37A32" w:rsidRPr="00E37C41">
        <w:rPr>
          <w:rFonts w:cs="Arial"/>
          <w:szCs w:val="20"/>
        </w:rPr>
        <w:t>Region, by 0.4</w:t>
      </w:r>
      <w:r w:rsidR="00207AFF" w:rsidRPr="00E37C41">
        <w:rPr>
          <w:rFonts w:cs="Arial"/>
          <w:szCs w:val="20"/>
        </w:rPr>
        <w:t xml:space="preserve">% in </w:t>
      </w:r>
      <w:r w:rsidR="00F14A82" w:rsidRPr="00E37C41">
        <w:rPr>
          <w:rFonts w:cs="Arial"/>
          <w:szCs w:val="20"/>
        </w:rPr>
        <w:t xml:space="preserve">the </w:t>
      </w:r>
      <w:r w:rsidR="00F14A82" w:rsidRPr="00E37C41">
        <w:rPr>
          <w:rFonts w:cs="Arial"/>
          <w:i/>
          <w:szCs w:val="20"/>
        </w:rPr>
        <w:t>Pardubický</w:t>
      </w:r>
      <w:r w:rsidR="00F14A82" w:rsidRPr="00E37C41">
        <w:rPr>
          <w:rFonts w:cs="Arial"/>
          <w:szCs w:val="20"/>
        </w:rPr>
        <w:t xml:space="preserve"> Region and </w:t>
      </w:r>
      <w:r w:rsidR="00F334FE">
        <w:rPr>
          <w:rFonts w:cs="Arial"/>
          <w:szCs w:val="20"/>
        </w:rPr>
        <w:t xml:space="preserve">in </w:t>
      </w:r>
      <w:r w:rsidR="00207AFF" w:rsidRPr="00E37C41">
        <w:rPr>
          <w:rFonts w:cs="Arial"/>
          <w:szCs w:val="20"/>
        </w:rPr>
        <w:t xml:space="preserve">the </w:t>
      </w:r>
      <w:r w:rsidR="00207AFF" w:rsidRPr="00E37C41">
        <w:rPr>
          <w:rFonts w:cs="Arial"/>
          <w:i/>
          <w:szCs w:val="20"/>
        </w:rPr>
        <w:t xml:space="preserve">Ústecký </w:t>
      </w:r>
      <w:r w:rsidR="00207AFF" w:rsidRPr="00E37C41">
        <w:rPr>
          <w:rFonts w:cs="Arial"/>
          <w:szCs w:val="20"/>
        </w:rPr>
        <w:t>Region</w:t>
      </w:r>
      <w:r w:rsidR="00F3303B" w:rsidRPr="00E37C41">
        <w:rPr>
          <w:rFonts w:cs="Arial"/>
          <w:szCs w:val="20"/>
        </w:rPr>
        <w:t xml:space="preserve">, </w:t>
      </w:r>
      <w:r w:rsidR="00207AFF" w:rsidRPr="00E37C41">
        <w:rPr>
          <w:rFonts w:cs="Arial"/>
          <w:szCs w:val="20"/>
        </w:rPr>
        <w:t xml:space="preserve">by 0.2% in </w:t>
      </w:r>
      <w:r w:rsidR="00F3303B" w:rsidRPr="00E37C41">
        <w:rPr>
          <w:rFonts w:cs="Arial"/>
          <w:szCs w:val="20"/>
        </w:rPr>
        <w:t xml:space="preserve">the </w:t>
      </w:r>
      <w:r w:rsidR="00F3303B" w:rsidRPr="00E37C41">
        <w:rPr>
          <w:rFonts w:cs="Arial"/>
          <w:i/>
          <w:szCs w:val="20"/>
        </w:rPr>
        <w:t xml:space="preserve">Vysočina </w:t>
      </w:r>
      <w:r w:rsidR="00F3303B" w:rsidRPr="00E37C41">
        <w:rPr>
          <w:rFonts w:cs="Arial"/>
          <w:szCs w:val="20"/>
        </w:rPr>
        <w:t xml:space="preserve">Region, and by 0.1% in the </w:t>
      </w:r>
      <w:r w:rsidR="00F3303B" w:rsidRPr="00E37C41">
        <w:rPr>
          <w:rFonts w:cs="Arial"/>
          <w:i/>
          <w:szCs w:val="20"/>
        </w:rPr>
        <w:t>Jihočeský</w:t>
      </w:r>
      <w:r w:rsidR="00F3303B" w:rsidRPr="00E37C41">
        <w:rPr>
          <w:rFonts w:cs="Arial"/>
          <w:szCs w:val="20"/>
        </w:rPr>
        <w:t xml:space="preserve"> Region. </w:t>
      </w:r>
      <w:r w:rsidR="00AE712C" w:rsidRPr="00E37C41">
        <w:rPr>
          <w:rFonts w:cs="Arial"/>
          <w:szCs w:val="20"/>
        </w:rPr>
        <w:t xml:space="preserve">On the other hand, the number of employees </w:t>
      </w:r>
      <w:r w:rsidR="004C19DE" w:rsidRPr="00E37C41">
        <w:rPr>
          <w:rFonts w:cs="Arial"/>
          <w:szCs w:val="20"/>
        </w:rPr>
        <w:t>very significantly</w:t>
      </w:r>
      <w:r w:rsidR="00AE712C" w:rsidRPr="00E37C41">
        <w:rPr>
          <w:rFonts w:cs="Arial"/>
          <w:szCs w:val="20"/>
        </w:rPr>
        <w:t xml:space="preserve"> increased in Prague</w:t>
      </w:r>
      <w:r w:rsidR="00EB52C0" w:rsidRPr="00E37C41">
        <w:rPr>
          <w:rFonts w:cs="Arial"/>
          <w:szCs w:val="20"/>
        </w:rPr>
        <w:t xml:space="preserve"> again</w:t>
      </w:r>
      <w:r w:rsidR="00AE712C" w:rsidRPr="00E37C41">
        <w:rPr>
          <w:rFonts w:cs="Arial"/>
          <w:szCs w:val="20"/>
        </w:rPr>
        <w:t xml:space="preserve"> (</w:t>
      </w:r>
      <w:r w:rsidR="00EB52C0" w:rsidRPr="00E37C41">
        <w:rPr>
          <w:rFonts w:cs="Arial"/>
          <w:szCs w:val="20"/>
        </w:rPr>
        <w:t>by 4.6</w:t>
      </w:r>
      <w:r w:rsidR="00AE712C" w:rsidRPr="00E37C41">
        <w:rPr>
          <w:rFonts w:cs="Arial"/>
          <w:szCs w:val="20"/>
        </w:rPr>
        <w:t xml:space="preserve">%), high increases were also in </w:t>
      </w:r>
      <w:r w:rsidR="004C19DE" w:rsidRPr="00E37C41">
        <w:rPr>
          <w:rFonts w:cs="Arial"/>
          <w:szCs w:val="20"/>
        </w:rPr>
        <w:t xml:space="preserve">the </w:t>
      </w:r>
      <w:r w:rsidR="004C19DE" w:rsidRPr="00E37C41">
        <w:rPr>
          <w:rFonts w:cs="Arial"/>
          <w:i/>
          <w:szCs w:val="20"/>
        </w:rPr>
        <w:t xml:space="preserve">Plzeňský </w:t>
      </w:r>
      <w:r w:rsidR="004C19DE" w:rsidRPr="00E37C41">
        <w:rPr>
          <w:rFonts w:cs="Arial"/>
          <w:szCs w:val="20"/>
        </w:rPr>
        <w:t xml:space="preserve">Region (1.5%) and further in </w:t>
      </w:r>
      <w:r w:rsidR="00AE712C" w:rsidRPr="00E37C41">
        <w:rPr>
          <w:rFonts w:cs="Arial"/>
          <w:szCs w:val="20"/>
        </w:rPr>
        <w:t xml:space="preserve">the </w:t>
      </w:r>
      <w:r w:rsidR="00AE712C" w:rsidRPr="00E37C41">
        <w:rPr>
          <w:i/>
        </w:rPr>
        <w:t xml:space="preserve">Středočeský </w:t>
      </w:r>
      <w:r w:rsidR="00AE712C" w:rsidRPr="00E37C41">
        <w:t xml:space="preserve">Region </w:t>
      </w:r>
      <w:r w:rsidR="004C19DE" w:rsidRPr="00E37C41">
        <w:t xml:space="preserve">and in the </w:t>
      </w:r>
      <w:r w:rsidR="00B807E5" w:rsidRPr="00E37C41">
        <w:rPr>
          <w:i/>
        </w:rPr>
        <w:t>Královéhradecký</w:t>
      </w:r>
      <w:r w:rsidR="00B807E5" w:rsidRPr="00E37C41">
        <w:t xml:space="preserve"> Region (both by 0.5%). I</w:t>
      </w:r>
      <w:r w:rsidR="00AE712C" w:rsidRPr="00E37C41">
        <w:t xml:space="preserve">n the </w:t>
      </w:r>
      <w:r w:rsidR="00AE712C" w:rsidRPr="00E37C41">
        <w:rPr>
          <w:rFonts w:cs="Arial"/>
          <w:i/>
          <w:szCs w:val="20"/>
        </w:rPr>
        <w:t xml:space="preserve">Jihomoravský </w:t>
      </w:r>
      <w:r w:rsidR="00AE712C" w:rsidRPr="00E37C41">
        <w:rPr>
          <w:rFonts w:cs="Arial"/>
          <w:szCs w:val="20"/>
        </w:rPr>
        <w:t>Region</w:t>
      </w:r>
      <w:r w:rsidR="00B807E5" w:rsidRPr="00E37C41">
        <w:rPr>
          <w:rFonts w:cs="Arial"/>
          <w:szCs w:val="20"/>
        </w:rPr>
        <w:t>,</w:t>
      </w:r>
      <w:r w:rsidR="00707061" w:rsidRPr="00E37C41">
        <w:rPr>
          <w:rFonts w:cs="Arial"/>
          <w:szCs w:val="20"/>
        </w:rPr>
        <w:t xml:space="preserve"> the registered number of employees increased by 0.4%, the same as in the </w:t>
      </w:r>
      <w:r w:rsidR="00707061" w:rsidRPr="00E37C41">
        <w:rPr>
          <w:rFonts w:cs="Arial"/>
          <w:i/>
          <w:szCs w:val="20"/>
        </w:rPr>
        <w:t xml:space="preserve">Karlovarský </w:t>
      </w:r>
      <w:r w:rsidR="00707061" w:rsidRPr="00E37C41">
        <w:rPr>
          <w:rFonts w:cs="Arial"/>
          <w:szCs w:val="20"/>
        </w:rPr>
        <w:t xml:space="preserve">Region; in the </w:t>
      </w:r>
      <w:r w:rsidR="00707061" w:rsidRPr="00E37C41">
        <w:rPr>
          <w:rFonts w:cs="Arial"/>
          <w:i/>
          <w:szCs w:val="20"/>
        </w:rPr>
        <w:t xml:space="preserve">Liberecký </w:t>
      </w:r>
      <w:r w:rsidR="00707061" w:rsidRPr="00E37C41">
        <w:rPr>
          <w:rFonts w:cs="Arial"/>
          <w:szCs w:val="20"/>
        </w:rPr>
        <w:t xml:space="preserve">Region it was by 0.1%; in the </w:t>
      </w:r>
      <w:r w:rsidR="00707061" w:rsidRPr="00E37C41">
        <w:rPr>
          <w:rFonts w:cs="Arial"/>
          <w:i/>
          <w:szCs w:val="20"/>
        </w:rPr>
        <w:t xml:space="preserve">Moravskoslezský </w:t>
      </w:r>
      <w:r w:rsidR="00707061" w:rsidRPr="00E37C41">
        <w:rPr>
          <w:rFonts w:cs="Arial"/>
          <w:szCs w:val="20"/>
        </w:rPr>
        <w:t xml:space="preserve">Region and in the </w:t>
      </w:r>
      <w:r w:rsidR="00707061" w:rsidRPr="00E37C41">
        <w:rPr>
          <w:rFonts w:cs="Arial"/>
          <w:i/>
          <w:szCs w:val="20"/>
        </w:rPr>
        <w:t>Olomoucký</w:t>
      </w:r>
      <w:r w:rsidR="00707061" w:rsidRPr="00E37C41">
        <w:rPr>
          <w:rFonts w:cs="Arial"/>
          <w:szCs w:val="20"/>
        </w:rPr>
        <w:t xml:space="preserve"> Region the numbers were stagnating. </w:t>
      </w:r>
      <w:r w:rsidR="00B807E5" w:rsidRPr="00E37C41">
        <w:rPr>
          <w:rFonts w:cs="Arial"/>
          <w:szCs w:val="20"/>
        </w:rPr>
        <w:t xml:space="preserve">  </w:t>
      </w:r>
      <w:r w:rsidR="00AE712C" w:rsidRPr="00E37C41">
        <w:rPr>
          <w:rFonts w:cs="Arial"/>
          <w:szCs w:val="20"/>
        </w:rPr>
        <w:t xml:space="preserve"> </w:t>
      </w:r>
    </w:p>
    <w:p w14:paraId="6024C9BE" w14:textId="1F012252" w:rsidR="00F45EFE" w:rsidRPr="00E37C41" w:rsidRDefault="00F45EFE"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cs-CZ"/>
        </w:rPr>
      </w:pPr>
    </w:p>
    <w:p w14:paraId="061BB6DB" w14:textId="714C9C92" w:rsidR="00B7227D" w:rsidRPr="00E37C41" w:rsidRDefault="004D3194"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E37C41">
        <w:rPr>
          <w:rFonts w:cs="Arial"/>
          <w:szCs w:val="20"/>
        </w:rPr>
        <w:t>Concerning the development of average wages, the span is substantially smaller compared to the</w:t>
      </w:r>
      <w:r w:rsidR="00C7442E" w:rsidRPr="00E37C41">
        <w:rPr>
          <w:rFonts w:cs="Arial"/>
          <w:szCs w:val="20"/>
        </w:rPr>
        <w:t xml:space="preserve"> breakdown by economic activity. It holds true that the real purchase power was falling, year-on-year, in all Regions, namely</w:t>
      </w:r>
      <w:r w:rsidR="009C2F93">
        <w:rPr>
          <w:rFonts w:cs="Arial"/>
          <w:szCs w:val="20"/>
        </w:rPr>
        <w:t xml:space="preserve"> in the range</w:t>
      </w:r>
      <w:r w:rsidR="00C7442E" w:rsidRPr="00E37C41">
        <w:rPr>
          <w:rFonts w:cs="Arial"/>
          <w:szCs w:val="20"/>
        </w:rPr>
        <w:t xml:space="preserve"> </w:t>
      </w:r>
      <w:r w:rsidR="00B7227D" w:rsidRPr="00E37C41">
        <w:rPr>
          <w:rFonts w:cs="Arial"/>
          <w:szCs w:val="20"/>
        </w:rPr>
        <w:t>from 5.6</w:t>
      </w:r>
      <w:r w:rsidRPr="00E37C41">
        <w:rPr>
          <w:rFonts w:cs="Arial"/>
          <w:szCs w:val="20"/>
        </w:rPr>
        <w:t>%</w:t>
      </w:r>
      <w:r w:rsidR="00B7227D" w:rsidRPr="00E37C41">
        <w:rPr>
          <w:rFonts w:cs="Arial"/>
          <w:szCs w:val="20"/>
        </w:rPr>
        <w:t xml:space="preserve"> to 7.9%. The most successful as for the regional comparison was the </w:t>
      </w:r>
      <w:r w:rsidR="00B7227D" w:rsidRPr="00E37C41">
        <w:rPr>
          <w:rFonts w:cs="Arial"/>
          <w:i/>
          <w:szCs w:val="20"/>
        </w:rPr>
        <w:t>Jihočeský</w:t>
      </w:r>
      <w:r w:rsidR="00B7227D" w:rsidRPr="00E37C41">
        <w:rPr>
          <w:rFonts w:cs="Arial"/>
          <w:szCs w:val="20"/>
        </w:rPr>
        <w:t xml:space="preserve"> Region, in which the real wage decreased right by 5.6% thanks to a higher nominal increase in the average wage, which reached there almost ten percent (9.9%). </w:t>
      </w:r>
      <w:r w:rsidR="00ED402B" w:rsidRPr="00E37C41">
        <w:rPr>
          <w:rFonts w:cs="Arial"/>
          <w:szCs w:val="20"/>
        </w:rPr>
        <w:t>The Capital City of Prague</w:t>
      </w:r>
      <w:r w:rsidR="00B7227D" w:rsidRPr="00E37C41">
        <w:rPr>
          <w:rFonts w:cs="Arial"/>
          <w:szCs w:val="20"/>
        </w:rPr>
        <w:t>, on the other hand,</w:t>
      </w:r>
      <w:r w:rsidR="00ED402B" w:rsidRPr="00E37C41">
        <w:rPr>
          <w:rFonts w:cs="Arial"/>
          <w:szCs w:val="20"/>
        </w:rPr>
        <w:t xml:space="preserve"> recorded </w:t>
      </w:r>
      <w:r w:rsidR="00B7227D" w:rsidRPr="00E37C41">
        <w:rPr>
          <w:rFonts w:cs="Arial"/>
          <w:szCs w:val="20"/>
        </w:rPr>
        <w:t>the</w:t>
      </w:r>
      <w:r w:rsidR="00ED402B" w:rsidRPr="00E37C41">
        <w:rPr>
          <w:rFonts w:cs="Arial"/>
          <w:szCs w:val="20"/>
        </w:rPr>
        <w:t xml:space="preserve"> high</w:t>
      </w:r>
      <w:r w:rsidR="00B7227D" w:rsidRPr="00E37C41">
        <w:rPr>
          <w:rFonts w:cs="Arial"/>
          <w:szCs w:val="20"/>
        </w:rPr>
        <w:t>est</w:t>
      </w:r>
      <w:r w:rsidR="00ED402B" w:rsidRPr="00E37C41">
        <w:rPr>
          <w:rFonts w:cs="Arial"/>
          <w:szCs w:val="20"/>
        </w:rPr>
        <w:t xml:space="preserve"> </w:t>
      </w:r>
      <w:r w:rsidR="00B7227D" w:rsidRPr="00E37C41">
        <w:rPr>
          <w:rFonts w:cs="Arial"/>
          <w:szCs w:val="20"/>
        </w:rPr>
        <w:t xml:space="preserve">slump of the real wage by 7.9% followed by the </w:t>
      </w:r>
      <w:r w:rsidR="00B7227D" w:rsidRPr="00E37C41">
        <w:rPr>
          <w:rFonts w:cs="Arial"/>
          <w:i/>
          <w:szCs w:val="20"/>
        </w:rPr>
        <w:t xml:space="preserve">Královéhradecký </w:t>
      </w:r>
      <w:r w:rsidR="00B7227D" w:rsidRPr="00E37C41">
        <w:rPr>
          <w:rFonts w:cs="Arial"/>
          <w:szCs w:val="20"/>
        </w:rPr>
        <w:t xml:space="preserve">Region and the </w:t>
      </w:r>
      <w:r w:rsidR="00B7227D" w:rsidRPr="00E37C41">
        <w:rPr>
          <w:rFonts w:cs="Arial"/>
          <w:i/>
          <w:szCs w:val="20"/>
        </w:rPr>
        <w:t xml:space="preserve">Karlovarský </w:t>
      </w:r>
      <w:r w:rsidR="00B7227D" w:rsidRPr="00E37C41">
        <w:rPr>
          <w:rFonts w:cs="Arial"/>
          <w:szCs w:val="20"/>
        </w:rPr>
        <w:t xml:space="preserve">Region (both by 7.2%) and further by the </w:t>
      </w:r>
      <w:r w:rsidR="00B7227D" w:rsidRPr="00E37C41">
        <w:rPr>
          <w:rFonts w:cs="Arial"/>
          <w:i/>
          <w:szCs w:val="20"/>
        </w:rPr>
        <w:t>Středočeský</w:t>
      </w:r>
      <w:r w:rsidR="00B7227D" w:rsidRPr="00E37C41">
        <w:rPr>
          <w:rFonts w:cs="Arial"/>
          <w:szCs w:val="20"/>
        </w:rPr>
        <w:t xml:space="preserve"> Region (7.1%). </w:t>
      </w:r>
    </w:p>
    <w:p w14:paraId="3CA87126" w14:textId="77777777" w:rsidR="00F45EFE" w:rsidRPr="00E37C41" w:rsidRDefault="00F45EFE"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632423" w:themeColor="accent2" w:themeShade="80"/>
          <w:szCs w:val="20"/>
        </w:rPr>
      </w:pPr>
    </w:p>
    <w:p w14:paraId="3F3806E5" w14:textId="138C3F0E" w:rsidR="00E968F9" w:rsidRPr="00E37C41" w:rsidRDefault="00067476"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E37C41">
        <w:rPr>
          <w:rFonts w:cs="Arial"/>
          <w:szCs w:val="20"/>
        </w:rPr>
        <w:t>However, a</w:t>
      </w:r>
      <w:r w:rsidR="00F45EFE" w:rsidRPr="00E37C41">
        <w:rPr>
          <w:rFonts w:cs="Arial"/>
          <w:szCs w:val="20"/>
        </w:rPr>
        <w:t xml:space="preserve">ccording to the </w:t>
      </w:r>
      <w:r w:rsidRPr="00E37C41">
        <w:rPr>
          <w:rFonts w:cs="Arial"/>
          <w:szCs w:val="20"/>
        </w:rPr>
        <w:t>absolute</w:t>
      </w:r>
      <w:r w:rsidR="00F45EFE" w:rsidRPr="00E37C41">
        <w:rPr>
          <w:rFonts w:cs="Arial"/>
          <w:szCs w:val="20"/>
        </w:rPr>
        <w:t xml:space="preserve"> level of earnings, the Capital City of Prague</w:t>
      </w:r>
      <w:r w:rsidR="009C6802" w:rsidRPr="00E37C41">
        <w:rPr>
          <w:rFonts w:cs="Arial"/>
          <w:szCs w:val="20"/>
        </w:rPr>
        <w:t xml:space="preserve"> still remained</w:t>
      </w:r>
      <w:r w:rsidR="00F45EFE" w:rsidRPr="00E37C41">
        <w:rPr>
          <w:rFonts w:cs="Arial"/>
          <w:szCs w:val="20"/>
        </w:rPr>
        <w:t xml:space="preserve"> to be the richest among the Regions of the Czech Republic. The average wage in Prague</w:t>
      </w:r>
      <w:r w:rsidR="006A6359" w:rsidRPr="00E37C41">
        <w:rPr>
          <w:rFonts w:cs="Arial"/>
          <w:szCs w:val="20"/>
        </w:rPr>
        <w:t xml:space="preserve"> was</w:t>
      </w:r>
      <w:r w:rsidR="004E09B8" w:rsidRPr="00E37C41">
        <w:rPr>
          <w:rFonts w:cs="Arial"/>
          <w:szCs w:val="20"/>
        </w:rPr>
        <w:t xml:space="preserve"> CZK </w:t>
      </w:r>
      <w:r w:rsidRPr="00E37C41">
        <w:rPr>
          <w:rFonts w:cs="Arial"/>
          <w:szCs w:val="20"/>
        </w:rPr>
        <w:t>52 814</w:t>
      </w:r>
      <w:r w:rsidR="004E09B8" w:rsidRPr="00E37C41">
        <w:rPr>
          <w:rFonts w:cs="Arial"/>
          <w:szCs w:val="20"/>
        </w:rPr>
        <w:t xml:space="preserve">. </w:t>
      </w:r>
      <w:r w:rsidR="00F45EFE" w:rsidRPr="00E37C41">
        <w:rPr>
          <w:rFonts w:cs="Arial"/>
          <w:szCs w:val="20"/>
        </w:rPr>
        <w:t xml:space="preserve">The </w:t>
      </w:r>
      <w:r w:rsidR="00F45EFE" w:rsidRPr="00E37C41">
        <w:rPr>
          <w:rFonts w:cs="Arial"/>
          <w:i/>
          <w:szCs w:val="20"/>
        </w:rPr>
        <w:t>Středočeský</w:t>
      </w:r>
      <w:r w:rsidRPr="00E37C41">
        <w:rPr>
          <w:rFonts w:cs="Arial"/>
          <w:szCs w:val="20"/>
        </w:rPr>
        <w:t xml:space="preserve"> Region maintained</w:t>
      </w:r>
      <w:r w:rsidR="00F45EFE" w:rsidRPr="00E37C41">
        <w:rPr>
          <w:rFonts w:cs="Arial"/>
          <w:szCs w:val="20"/>
        </w:rPr>
        <w:t xml:space="preserve"> its second position</w:t>
      </w:r>
      <w:r w:rsidR="004E09B8" w:rsidRPr="00E37C41">
        <w:rPr>
          <w:rFonts w:cs="Arial"/>
          <w:szCs w:val="20"/>
        </w:rPr>
        <w:t xml:space="preserve"> with CZK</w:t>
      </w:r>
      <w:r w:rsidRPr="00E37C41">
        <w:rPr>
          <w:rFonts w:cs="Arial"/>
          <w:szCs w:val="20"/>
        </w:rPr>
        <w:t xml:space="preserve"> 40 768 and the </w:t>
      </w:r>
      <w:r w:rsidRPr="00E37C41">
        <w:rPr>
          <w:rFonts w:cs="Arial"/>
          <w:i/>
          <w:szCs w:val="20"/>
        </w:rPr>
        <w:t xml:space="preserve">Jihomoravský </w:t>
      </w:r>
      <w:r w:rsidRPr="00E37C41">
        <w:rPr>
          <w:rFonts w:cs="Arial"/>
          <w:szCs w:val="20"/>
        </w:rPr>
        <w:t>Region, which just overcame the forty-thousand level (CZK 40 146)</w:t>
      </w:r>
      <w:r w:rsidR="004E09B8" w:rsidRPr="00E37C41">
        <w:rPr>
          <w:rFonts w:cs="Arial"/>
          <w:szCs w:val="20"/>
        </w:rPr>
        <w:t xml:space="preserve"> </w:t>
      </w:r>
      <w:r w:rsidRPr="00E37C41">
        <w:rPr>
          <w:rFonts w:cs="Arial"/>
          <w:szCs w:val="20"/>
        </w:rPr>
        <w:t>ranked third.</w:t>
      </w:r>
      <w:r w:rsidR="002A6AA9" w:rsidRPr="00E37C41">
        <w:rPr>
          <w:rFonts w:cs="Arial"/>
          <w:szCs w:val="20"/>
        </w:rPr>
        <w:t xml:space="preserve"> On the other hand, t</w:t>
      </w:r>
      <w:r w:rsidR="00F45EFE" w:rsidRPr="00E37C41">
        <w:rPr>
          <w:rFonts w:cs="Arial"/>
          <w:szCs w:val="20"/>
        </w:rPr>
        <w:t xml:space="preserve">he </w:t>
      </w:r>
      <w:r w:rsidR="00F45EFE" w:rsidRPr="00E37C41">
        <w:rPr>
          <w:rFonts w:cs="Arial"/>
          <w:i/>
          <w:szCs w:val="20"/>
        </w:rPr>
        <w:t xml:space="preserve">Karlovarský </w:t>
      </w:r>
      <w:r w:rsidR="00F45EFE" w:rsidRPr="00E37C41">
        <w:rPr>
          <w:rFonts w:cs="Arial"/>
          <w:szCs w:val="20"/>
        </w:rPr>
        <w:t>Region</w:t>
      </w:r>
      <w:r w:rsidR="002A6AA9" w:rsidRPr="00E37C41">
        <w:rPr>
          <w:rFonts w:cs="Arial"/>
          <w:szCs w:val="20"/>
        </w:rPr>
        <w:t xml:space="preserve"> </w:t>
      </w:r>
      <w:r w:rsidR="00523835" w:rsidRPr="00E37C41">
        <w:rPr>
          <w:rFonts w:cs="Arial"/>
          <w:szCs w:val="20"/>
        </w:rPr>
        <w:t>remained</w:t>
      </w:r>
      <w:r w:rsidR="00F45EFE" w:rsidRPr="00E37C41">
        <w:rPr>
          <w:rFonts w:cs="Arial"/>
          <w:szCs w:val="20"/>
        </w:rPr>
        <w:t xml:space="preserve"> to be the Region with the lowest wage level (CZK </w:t>
      </w:r>
      <w:r w:rsidR="00523835" w:rsidRPr="00E37C41">
        <w:rPr>
          <w:rFonts w:cs="Arial"/>
          <w:szCs w:val="20"/>
        </w:rPr>
        <w:t>35 010).</w:t>
      </w:r>
      <w:r w:rsidR="00E968F9" w:rsidRPr="00E37C41">
        <w:rPr>
          <w:rFonts w:cs="Arial"/>
          <w:szCs w:val="20"/>
        </w:rPr>
        <w:t xml:space="preserve"> It was </w:t>
      </w:r>
      <w:r w:rsidR="00F45EFE" w:rsidRPr="00E37C41">
        <w:rPr>
          <w:rFonts w:cs="Arial"/>
          <w:szCs w:val="20"/>
        </w:rPr>
        <w:t>followed by the</w:t>
      </w:r>
      <w:r w:rsidR="004E09B8" w:rsidRPr="00E37C41">
        <w:rPr>
          <w:rFonts w:cs="Arial"/>
          <w:szCs w:val="20"/>
        </w:rPr>
        <w:t xml:space="preserve"> </w:t>
      </w:r>
      <w:r w:rsidR="004E09B8" w:rsidRPr="00E37C41">
        <w:rPr>
          <w:rFonts w:cs="Arial"/>
          <w:i/>
          <w:szCs w:val="20"/>
        </w:rPr>
        <w:t xml:space="preserve">Pardubický </w:t>
      </w:r>
      <w:r w:rsidR="004E09B8" w:rsidRPr="00E37C41">
        <w:rPr>
          <w:rFonts w:cs="Arial"/>
          <w:szCs w:val="20"/>
        </w:rPr>
        <w:t xml:space="preserve">Region with a </w:t>
      </w:r>
      <w:r w:rsidR="00FA46EC">
        <w:rPr>
          <w:rFonts w:cs="Arial"/>
          <w:szCs w:val="20"/>
        </w:rPr>
        <w:t>gap</w:t>
      </w:r>
      <w:r w:rsidR="004E09B8" w:rsidRPr="00E37C41">
        <w:rPr>
          <w:rFonts w:cs="Arial"/>
          <w:szCs w:val="20"/>
        </w:rPr>
        <w:t xml:space="preserve"> (CZK 3</w:t>
      </w:r>
      <w:r w:rsidR="00E968F9" w:rsidRPr="00E37C41">
        <w:rPr>
          <w:rFonts w:cs="Arial"/>
          <w:szCs w:val="20"/>
        </w:rPr>
        <w:t>6 255</w:t>
      </w:r>
      <w:r w:rsidR="004E09B8" w:rsidRPr="00E37C41">
        <w:rPr>
          <w:rFonts w:cs="Arial"/>
          <w:szCs w:val="20"/>
        </w:rPr>
        <w:t>)</w:t>
      </w:r>
      <w:r w:rsidR="00E968F9" w:rsidRPr="00E37C41">
        <w:rPr>
          <w:rFonts w:cs="Arial"/>
          <w:szCs w:val="20"/>
        </w:rPr>
        <w:t>,</w:t>
      </w:r>
      <w:r w:rsidR="004E09B8" w:rsidRPr="00E37C41">
        <w:rPr>
          <w:rFonts w:cs="Arial"/>
          <w:szCs w:val="20"/>
        </w:rPr>
        <w:t xml:space="preserve"> by the</w:t>
      </w:r>
      <w:r w:rsidR="00E968F9" w:rsidRPr="00E37C41">
        <w:rPr>
          <w:rFonts w:cs="Arial"/>
          <w:szCs w:val="20"/>
        </w:rPr>
        <w:t xml:space="preserve"> </w:t>
      </w:r>
      <w:r w:rsidR="00E968F9" w:rsidRPr="00E37C41">
        <w:rPr>
          <w:rFonts w:cs="Arial"/>
          <w:i/>
          <w:szCs w:val="20"/>
        </w:rPr>
        <w:t xml:space="preserve">Olomoucký </w:t>
      </w:r>
      <w:r w:rsidR="00E968F9" w:rsidRPr="00E37C41">
        <w:rPr>
          <w:rFonts w:cs="Arial"/>
          <w:szCs w:val="20"/>
        </w:rPr>
        <w:t>Region (CZK 36 506), and the</w:t>
      </w:r>
      <w:r w:rsidR="004E09B8" w:rsidRPr="00E37C41">
        <w:rPr>
          <w:rFonts w:cs="Arial"/>
          <w:szCs w:val="20"/>
        </w:rPr>
        <w:t xml:space="preserve"> </w:t>
      </w:r>
      <w:r w:rsidR="00F45EFE" w:rsidRPr="00E37C41">
        <w:rPr>
          <w:rFonts w:cs="Arial"/>
          <w:i/>
          <w:szCs w:val="20"/>
        </w:rPr>
        <w:t xml:space="preserve">Zlínský </w:t>
      </w:r>
      <w:r w:rsidR="00F45EFE" w:rsidRPr="00E37C41">
        <w:rPr>
          <w:rFonts w:cs="Arial"/>
          <w:szCs w:val="20"/>
        </w:rPr>
        <w:t>Region</w:t>
      </w:r>
      <w:r w:rsidR="004E09B8" w:rsidRPr="00E37C41">
        <w:rPr>
          <w:rFonts w:cs="Arial"/>
          <w:szCs w:val="20"/>
        </w:rPr>
        <w:t xml:space="preserve">, in which the average wage reached </w:t>
      </w:r>
      <w:r w:rsidR="00F45EFE" w:rsidRPr="00E37C41">
        <w:rPr>
          <w:rFonts w:cs="Arial"/>
          <w:szCs w:val="20"/>
        </w:rPr>
        <w:t xml:space="preserve">CZK </w:t>
      </w:r>
      <w:r w:rsidR="004E09B8" w:rsidRPr="00E37C41">
        <w:rPr>
          <w:rFonts w:cs="Arial"/>
          <w:szCs w:val="20"/>
        </w:rPr>
        <w:t>3</w:t>
      </w:r>
      <w:r w:rsidR="00E968F9" w:rsidRPr="00E37C41">
        <w:rPr>
          <w:rFonts w:cs="Arial"/>
          <w:szCs w:val="20"/>
        </w:rPr>
        <w:t>6 653</w:t>
      </w:r>
      <w:r w:rsidR="004E09B8" w:rsidRPr="00E37C41">
        <w:rPr>
          <w:rFonts w:cs="Arial"/>
          <w:szCs w:val="20"/>
        </w:rPr>
        <w:t xml:space="preserve">. </w:t>
      </w:r>
      <w:r w:rsidR="00E968F9" w:rsidRPr="00E37C41">
        <w:rPr>
          <w:rFonts w:cs="Arial"/>
          <w:szCs w:val="20"/>
        </w:rPr>
        <w:t>I</w:t>
      </w:r>
      <w:r w:rsidR="004E09B8" w:rsidRPr="00E37C41">
        <w:rPr>
          <w:rFonts w:cs="Arial"/>
          <w:szCs w:val="20"/>
        </w:rPr>
        <w:t xml:space="preserve">n the </w:t>
      </w:r>
      <w:r w:rsidR="00F45EFE" w:rsidRPr="00E37C41">
        <w:rPr>
          <w:rFonts w:cs="Arial"/>
          <w:i/>
          <w:szCs w:val="20"/>
        </w:rPr>
        <w:t>Moravskoslezský</w:t>
      </w:r>
      <w:r w:rsidR="00F45EFE" w:rsidRPr="00E37C41">
        <w:rPr>
          <w:rFonts w:cs="Arial"/>
          <w:szCs w:val="20"/>
        </w:rPr>
        <w:t xml:space="preserve"> Region</w:t>
      </w:r>
      <w:r w:rsidR="00993607" w:rsidRPr="00E37C41">
        <w:rPr>
          <w:rFonts w:cs="Arial"/>
          <w:szCs w:val="20"/>
        </w:rPr>
        <w:t>,</w:t>
      </w:r>
      <w:r w:rsidR="00E65211" w:rsidRPr="00E37C41">
        <w:rPr>
          <w:rFonts w:cs="Arial"/>
          <w:szCs w:val="20"/>
        </w:rPr>
        <w:t xml:space="preserve"> which is (following Prague, the </w:t>
      </w:r>
      <w:r w:rsidR="00E65211" w:rsidRPr="00E37C41">
        <w:rPr>
          <w:rFonts w:cs="Arial"/>
          <w:i/>
          <w:szCs w:val="20"/>
        </w:rPr>
        <w:t xml:space="preserve">Jihomoravský </w:t>
      </w:r>
      <w:r w:rsidR="00E65211" w:rsidRPr="00E37C41">
        <w:rPr>
          <w:rFonts w:cs="Arial"/>
          <w:szCs w:val="20"/>
        </w:rPr>
        <w:t xml:space="preserve">Region, and the </w:t>
      </w:r>
      <w:r w:rsidR="00E65211" w:rsidRPr="00E37C41">
        <w:rPr>
          <w:rFonts w:cs="Arial"/>
          <w:i/>
          <w:szCs w:val="20"/>
        </w:rPr>
        <w:t>Středočeský</w:t>
      </w:r>
      <w:r w:rsidR="00E65211" w:rsidRPr="00E37C41">
        <w:rPr>
          <w:rFonts w:cs="Arial"/>
          <w:szCs w:val="20"/>
        </w:rPr>
        <w:t xml:space="preserve"> Region) a region with the highest number of employees, the average wage reached CZK 37 094.   </w:t>
      </w:r>
      <w:r w:rsidR="00F45EFE" w:rsidRPr="00E37C41">
        <w:rPr>
          <w:rFonts w:cs="Arial"/>
          <w:szCs w:val="20"/>
        </w:rPr>
        <w:t xml:space="preserve"> </w:t>
      </w:r>
    </w:p>
    <w:p w14:paraId="7C09856C" w14:textId="5232513B" w:rsidR="000B50A7" w:rsidRPr="00E37C41" w:rsidRDefault="000B50A7" w:rsidP="000B5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632423" w:themeColor="accent2" w:themeShade="80"/>
          <w:szCs w:val="20"/>
          <w:lang w:val="cs-CZ"/>
        </w:rPr>
      </w:pPr>
    </w:p>
    <w:p w14:paraId="14506CF5" w14:textId="53A93D45" w:rsidR="00A8175A" w:rsidRPr="00E37C41" w:rsidRDefault="00A8175A" w:rsidP="00A8175A">
      <w:pPr>
        <w:rPr>
          <w:b/>
        </w:rPr>
      </w:pPr>
      <w:r w:rsidRPr="00E37C41">
        <w:rPr>
          <w:b/>
        </w:rPr>
        <w:t>Median wage</w:t>
      </w:r>
      <w:r w:rsidR="008C42E5" w:rsidRPr="00E37C41">
        <w:rPr>
          <w:b/>
        </w:rPr>
        <w:t>s and decile intervals of wages</w:t>
      </w:r>
      <w:r w:rsidR="005A6B4A" w:rsidRPr="00E37C41">
        <w:rPr>
          <w:b/>
        </w:rPr>
        <w:t xml:space="preserve"> by sex</w:t>
      </w:r>
    </w:p>
    <w:p w14:paraId="6C70BC0E" w14:textId="3B62C49C" w:rsidR="00A8175A" w:rsidRPr="00E37C41" w:rsidRDefault="003F034E" w:rsidP="000B50A7">
      <w:pPr>
        <w:pStyle w:val="Zkladntextodsazen3"/>
        <w:spacing w:after="0" w:line="276" w:lineRule="auto"/>
        <w:ind w:firstLine="0"/>
        <w:rPr>
          <w:rFonts w:cs="Arial"/>
          <w:bCs/>
          <w:szCs w:val="20"/>
          <w:lang w:val="en-GB"/>
        </w:rPr>
      </w:pPr>
      <w:r w:rsidRPr="00E37C41">
        <w:rPr>
          <w:rFonts w:cs="Arial"/>
          <w:lang w:val="en-GB"/>
        </w:rPr>
        <w:t xml:space="preserve">The News Release of the CZSO for the </w:t>
      </w:r>
      <w:r w:rsidR="003E098D" w:rsidRPr="00E37C41">
        <w:rPr>
          <w:rFonts w:cs="Arial"/>
          <w:lang w:val="en-GB"/>
        </w:rPr>
        <w:t>Q1 2023</w:t>
      </w:r>
      <w:r w:rsidRPr="00E37C41">
        <w:rPr>
          <w:rFonts w:cs="Arial"/>
          <w:lang w:val="en-GB"/>
        </w:rPr>
        <w:t xml:space="preserve"> also contains a piece of data on the median wage, which is calculated from a mathematical model of the distribution. The model shows the wage of a middle employee, i.e. a common wage level. Extreme deciles were calculated concurrently, too. In the </w:t>
      </w:r>
      <w:r w:rsidR="003E098D" w:rsidRPr="00E37C41">
        <w:rPr>
          <w:rFonts w:cs="Arial"/>
          <w:lang w:val="en-GB"/>
        </w:rPr>
        <w:t>Q1 2023</w:t>
      </w:r>
      <w:r w:rsidRPr="00E37C41">
        <w:rPr>
          <w:rFonts w:cs="Arial"/>
          <w:lang w:val="en-GB"/>
        </w:rPr>
        <w:t>, the median wage increased to CZK 3</w:t>
      </w:r>
      <w:r w:rsidR="008E4301" w:rsidRPr="00E37C41">
        <w:rPr>
          <w:rFonts w:cs="Arial"/>
          <w:lang w:val="en-GB"/>
        </w:rPr>
        <w:t>4 741</w:t>
      </w:r>
      <w:r w:rsidRPr="00E37C41">
        <w:rPr>
          <w:rFonts w:cs="Arial"/>
          <w:lang w:val="en-GB"/>
        </w:rPr>
        <w:t>, which is by CZK </w:t>
      </w:r>
      <w:r w:rsidR="000878F2" w:rsidRPr="00E37C41">
        <w:rPr>
          <w:rFonts w:cs="Arial"/>
          <w:lang w:val="en-GB"/>
        </w:rPr>
        <w:t>2 837</w:t>
      </w:r>
      <w:r w:rsidR="000878F2" w:rsidRPr="00E37C41">
        <w:rPr>
          <w:rFonts w:cs="Arial"/>
          <w:bCs/>
          <w:szCs w:val="20"/>
          <w:lang w:val="en-GB"/>
        </w:rPr>
        <w:t xml:space="preserve"> (i.e. by 8.9</w:t>
      </w:r>
      <w:r w:rsidRPr="00E37C41">
        <w:rPr>
          <w:rFonts w:cs="Arial"/>
          <w:bCs/>
          <w:szCs w:val="20"/>
          <w:lang w:val="en-GB"/>
        </w:rPr>
        <w:t>%) more than in the corresponding period of the previous year.</w:t>
      </w:r>
    </w:p>
    <w:p w14:paraId="3BEB691C" w14:textId="77777777" w:rsidR="003F034E" w:rsidRPr="00E37C41" w:rsidRDefault="003F034E" w:rsidP="000B50A7">
      <w:pPr>
        <w:pStyle w:val="Zkladntextodsazen3"/>
        <w:spacing w:after="0" w:line="276" w:lineRule="auto"/>
        <w:ind w:firstLine="0"/>
        <w:rPr>
          <w:rFonts w:cs="Arial"/>
          <w:b/>
          <w:bCs/>
          <w:szCs w:val="20"/>
          <w:lang w:val="en-GB"/>
        </w:rPr>
      </w:pPr>
    </w:p>
    <w:p w14:paraId="512C331C" w14:textId="18C2C1D7" w:rsidR="007B68E2" w:rsidRPr="00E37C41" w:rsidRDefault="007B68E2" w:rsidP="000B50A7">
      <w:pPr>
        <w:pStyle w:val="Zkladntextodsazen3"/>
        <w:spacing w:after="0" w:line="276" w:lineRule="auto"/>
        <w:ind w:firstLine="0"/>
        <w:rPr>
          <w:rFonts w:cs="Arial"/>
          <w:lang w:val="en-GB"/>
        </w:rPr>
      </w:pPr>
      <w:r w:rsidRPr="00E37C41">
        <w:rPr>
          <w:rFonts w:cs="Arial"/>
          <w:lang w:val="en-GB"/>
        </w:rPr>
        <w:t xml:space="preserve">The wage </w:t>
      </w:r>
      <w:r w:rsidR="00540F1D" w:rsidRPr="00E37C41">
        <w:rPr>
          <w:rFonts w:cs="Arial"/>
          <w:lang w:val="en-GB"/>
        </w:rPr>
        <w:t xml:space="preserve">distribution did not change much in the </w:t>
      </w:r>
      <w:r w:rsidR="003E098D" w:rsidRPr="00E37C41">
        <w:rPr>
          <w:rFonts w:cs="Arial"/>
          <w:lang w:val="en-GB"/>
        </w:rPr>
        <w:t>Q1 2023</w:t>
      </w:r>
      <w:r w:rsidR="00540F1D" w:rsidRPr="00E37C41">
        <w:rPr>
          <w:rFonts w:cs="Arial"/>
          <w:lang w:val="en-GB"/>
        </w:rPr>
        <w:t xml:space="preserve"> in comparison with the previous year. </w:t>
      </w:r>
      <w:r w:rsidRPr="00E37C41">
        <w:rPr>
          <w:rFonts w:cs="Arial"/>
          <w:lang w:val="en-GB"/>
        </w:rPr>
        <w:t>Ten percent of employees with the lowest wages were receiving a gross wage below CZK </w:t>
      </w:r>
      <w:r w:rsidR="00B83120" w:rsidRPr="00E37C41">
        <w:rPr>
          <w:rFonts w:cs="Arial"/>
          <w:bCs/>
          <w:szCs w:val="20"/>
          <w:lang w:val="en-GB"/>
        </w:rPr>
        <w:t>18</w:t>
      </w:r>
      <w:r w:rsidR="00652147" w:rsidRPr="00E37C41">
        <w:rPr>
          <w:rFonts w:cs="Arial"/>
          <w:bCs/>
          <w:szCs w:val="20"/>
          <w:lang w:val="en-GB"/>
        </w:rPr>
        <w:t> </w:t>
      </w:r>
      <w:r w:rsidR="00B83120" w:rsidRPr="00E37C41">
        <w:rPr>
          <w:rFonts w:cs="Arial"/>
          <w:bCs/>
          <w:szCs w:val="20"/>
          <w:lang w:val="en-GB"/>
        </w:rPr>
        <w:t>601</w:t>
      </w:r>
      <w:r w:rsidRPr="00E37C41">
        <w:rPr>
          <w:rFonts w:cs="Arial"/>
          <w:lang w:val="en-GB"/>
        </w:rPr>
        <w:t xml:space="preserve"> </w:t>
      </w:r>
      <w:r w:rsidR="00652147" w:rsidRPr="00E37C41">
        <w:rPr>
          <w:rFonts w:cs="Arial"/>
          <w:lang w:val="en-GB"/>
        </w:rPr>
        <w:t>(the bottom decile in</w:t>
      </w:r>
      <w:r w:rsidRPr="00E37C41">
        <w:rPr>
          <w:rFonts w:cs="Arial"/>
          <w:lang w:val="en-GB"/>
        </w:rPr>
        <w:t xml:space="preserve">creased by </w:t>
      </w:r>
      <w:r w:rsidR="00B83120" w:rsidRPr="00E37C41">
        <w:rPr>
          <w:rFonts w:cs="Arial"/>
          <w:lang w:val="en-GB"/>
        </w:rPr>
        <w:t>8.4</w:t>
      </w:r>
      <w:r w:rsidRPr="00E37C41">
        <w:rPr>
          <w:rFonts w:cs="Arial"/>
          <w:lang w:val="en-GB"/>
        </w:rPr>
        <w:t>%, y-o-y), whereas the opposite tenth having highest wages earned over CZK </w:t>
      </w:r>
      <w:r w:rsidRPr="00E37C41">
        <w:rPr>
          <w:rFonts w:cs="Arial"/>
          <w:bCs/>
          <w:szCs w:val="20"/>
          <w:lang w:val="en-GB"/>
        </w:rPr>
        <w:t>6</w:t>
      </w:r>
      <w:r w:rsidR="00B83120" w:rsidRPr="00E37C41">
        <w:rPr>
          <w:rFonts w:cs="Arial"/>
          <w:bCs/>
          <w:szCs w:val="20"/>
          <w:lang w:val="en-GB"/>
        </w:rPr>
        <w:t>5 512</w:t>
      </w:r>
      <w:r w:rsidRPr="00E37C41">
        <w:rPr>
          <w:rFonts w:cs="Arial"/>
          <w:lang w:val="en-GB"/>
        </w:rPr>
        <w:t xml:space="preserve"> (the top decile increased by </w:t>
      </w:r>
      <w:r w:rsidR="00B83120" w:rsidRPr="00E37C41">
        <w:rPr>
          <w:rFonts w:cs="Arial"/>
          <w:lang w:val="en-GB"/>
        </w:rPr>
        <w:t>8</w:t>
      </w:r>
      <w:r w:rsidRPr="00E37C41">
        <w:rPr>
          <w:rFonts w:cs="Arial"/>
          <w:lang w:val="en-GB"/>
        </w:rPr>
        <w:t>.</w:t>
      </w:r>
      <w:r w:rsidR="00B83120" w:rsidRPr="00E37C41">
        <w:rPr>
          <w:rFonts w:cs="Arial"/>
          <w:lang w:val="en-GB"/>
        </w:rPr>
        <w:t>9</w:t>
      </w:r>
      <w:r w:rsidRPr="00E37C41">
        <w:rPr>
          <w:rFonts w:cs="Arial"/>
          <w:lang w:val="en-GB"/>
        </w:rPr>
        <w:t>%). The de</w:t>
      </w:r>
      <w:r w:rsidR="00652147" w:rsidRPr="00E37C41">
        <w:rPr>
          <w:rFonts w:cs="Arial"/>
          <w:lang w:val="en-GB"/>
        </w:rPr>
        <w:t xml:space="preserve">cile ratio </w:t>
      </w:r>
      <w:r w:rsidR="00B83120" w:rsidRPr="00E37C41">
        <w:rPr>
          <w:rFonts w:cs="Arial"/>
          <w:lang w:val="en-GB"/>
        </w:rPr>
        <w:t>increased by 0.02</w:t>
      </w:r>
      <w:r w:rsidR="004303AE">
        <w:rPr>
          <w:rFonts w:cs="Arial"/>
          <w:lang w:val="en-GB"/>
        </w:rPr>
        <w:t> </w:t>
      </w:r>
      <w:r w:rsidRPr="00E37C41">
        <w:rPr>
          <w:rFonts w:cs="Arial"/>
          <w:lang w:val="en-GB"/>
        </w:rPr>
        <w:t>point, year-on-year.</w:t>
      </w:r>
    </w:p>
    <w:p w14:paraId="27B18E24" w14:textId="77777777" w:rsidR="007B68E2" w:rsidRPr="00E37C41" w:rsidRDefault="007B68E2" w:rsidP="000B50A7">
      <w:pPr>
        <w:pStyle w:val="Zkladntextodsazen3"/>
        <w:spacing w:after="0" w:line="276" w:lineRule="auto"/>
        <w:ind w:firstLine="0"/>
        <w:rPr>
          <w:rFonts w:cs="Arial"/>
          <w:bCs/>
          <w:szCs w:val="20"/>
          <w:lang w:val="en-GB"/>
        </w:rPr>
      </w:pPr>
    </w:p>
    <w:p w14:paraId="7CB27346" w14:textId="7A8325FE" w:rsidR="00A560FB" w:rsidRPr="00E37C41" w:rsidRDefault="0060639C" w:rsidP="0060639C">
      <w:pPr>
        <w:pStyle w:val="Zkladntextodsazen3"/>
        <w:spacing w:after="0" w:line="276" w:lineRule="auto"/>
        <w:ind w:firstLine="0"/>
        <w:rPr>
          <w:rFonts w:cs="Arial"/>
          <w:bCs/>
          <w:szCs w:val="20"/>
          <w:lang w:val="en-GB"/>
        </w:rPr>
      </w:pPr>
      <w:bookmarkStart w:id="0" w:name="_GoBack"/>
      <w:bookmarkEnd w:id="0"/>
      <w:r w:rsidRPr="00E37C41">
        <w:rPr>
          <w:rFonts w:cs="Arial"/>
          <w:bCs/>
          <w:szCs w:val="20"/>
          <w:lang w:val="en-GB"/>
        </w:rPr>
        <w:lastRenderedPageBreak/>
        <w:t xml:space="preserve">Male median wages were higher than female </w:t>
      </w:r>
      <w:r w:rsidR="007B68E2" w:rsidRPr="00E37C41">
        <w:rPr>
          <w:rFonts w:cs="Arial"/>
          <w:bCs/>
          <w:szCs w:val="20"/>
          <w:lang w:val="en-GB"/>
        </w:rPr>
        <w:t>median wages</w:t>
      </w:r>
      <w:r w:rsidRPr="00E37C41">
        <w:rPr>
          <w:rFonts w:cs="Arial"/>
          <w:bCs/>
          <w:szCs w:val="20"/>
          <w:lang w:val="en-GB"/>
        </w:rPr>
        <w:t>; in the Q1 202</w:t>
      </w:r>
      <w:r w:rsidR="001002F7" w:rsidRPr="00E37C41">
        <w:rPr>
          <w:rFonts w:cs="Arial"/>
          <w:bCs/>
          <w:szCs w:val="20"/>
          <w:lang w:val="en-GB"/>
        </w:rPr>
        <w:t>3</w:t>
      </w:r>
      <w:r w:rsidRPr="00E37C41">
        <w:rPr>
          <w:rFonts w:cs="Arial"/>
          <w:bCs/>
          <w:szCs w:val="20"/>
          <w:lang w:val="en-GB"/>
        </w:rPr>
        <w:t>, the female median wag</w:t>
      </w:r>
      <w:r w:rsidR="007C7420" w:rsidRPr="00E37C41">
        <w:rPr>
          <w:rFonts w:cs="Arial"/>
          <w:bCs/>
          <w:szCs w:val="20"/>
          <w:lang w:val="en-GB"/>
        </w:rPr>
        <w:t xml:space="preserve">e was CZK </w:t>
      </w:r>
      <w:r w:rsidR="001002F7" w:rsidRPr="00E37C41">
        <w:rPr>
          <w:rFonts w:cs="Arial"/>
          <w:bCs/>
          <w:szCs w:val="20"/>
          <w:lang w:val="en-GB"/>
        </w:rPr>
        <w:t xml:space="preserve">31 856 </w:t>
      </w:r>
      <w:r w:rsidR="00873201" w:rsidRPr="00E37C41">
        <w:rPr>
          <w:rFonts w:cs="Arial"/>
          <w:bCs/>
          <w:szCs w:val="20"/>
          <w:lang w:val="en-GB"/>
        </w:rPr>
        <w:t xml:space="preserve">(it increased by 8.6%, year-on-year), </w:t>
      </w:r>
      <w:r w:rsidR="007C7420" w:rsidRPr="00E37C41">
        <w:rPr>
          <w:rFonts w:cs="Arial"/>
          <w:bCs/>
          <w:szCs w:val="20"/>
          <w:lang w:val="en-GB"/>
        </w:rPr>
        <w:t>whereas</w:t>
      </w:r>
      <w:r w:rsidRPr="00E37C41">
        <w:rPr>
          <w:rFonts w:cs="Arial"/>
          <w:bCs/>
          <w:szCs w:val="20"/>
          <w:lang w:val="en-GB"/>
        </w:rPr>
        <w:t> the male median wage was CZK 3</w:t>
      </w:r>
      <w:r w:rsidR="008B05B4" w:rsidRPr="00E37C41">
        <w:rPr>
          <w:rFonts w:cs="Arial"/>
          <w:bCs/>
          <w:szCs w:val="20"/>
          <w:lang w:val="en-GB"/>
        </w:rPr>
        <w:t>7 696 (it increased by 9.7%).</w:t>
      </w:r>
      <w:r w:rsidRPr="00E37C41">
        <w:rPr>
          <w:rFonts w:cs="Arial"/>
          <w:bCs/>
          <w:szCs w:val="20"/>
          <w:lang w:val="en-GB"/>
        </w:rPr>
        <w:t xml:space="preserve"> </w:t>
      </w:r>
      <w:r w:rsidR="00A560FB" w:rsidRPr="00E37C41">
        <w:rPr>
          <w:rFonts w:cs="Arial"/>
          <w:bCs/>
          <w:szCs w:val="20"/>
          <w:lang w:val="en-GB"/>
        </w:rPr>
        <w:t>T</w:t>
      </w:r>
      <w:r w:rsidRPr="00E37C41">
        <w:rPr>
          <w:rFonts w:cs="Arial"/>
          <w:bCs/>
          <w:szCs w:val="20"/>
          <w:lang w:val="en-GB"/>
        </w:rPr>
        <w:t>he gap between median earnings</w:t>
      </w:r>
      <w:r w:rsidR="00A560FB" w:rsidRPr="00E37C41">
        <w:rPr>
          <w:rFonts w:cs="Arial"/>
          <w:bCs/>
          <w:szCs w:val="20"/>
          <w:lang w:val="en-GB"/>
        </w:rPr>
        <w:t xml:space="preserve"> of both sexes</w:t>
      </w:r>
      <w:r w:rsidRPr="00E37C41">
        <w:rPr>
          <w:rFonts w:cs="Arial"/>
          <w:bCs/>
          <w:szCs w:val="20"/>
          <w:lang w:val="en-GB"/>
        </w:rPr>
        <w:t xml:space="preserve"> thus</w:t>
      </w:r>
      <w:r w:rsidR="00A560FB" w:rsidRPr="00E37C41">
        <w:rPr>
          <w:rFonts w:cs="Arial"/>
          <w:bCs/>
          <w:szCs w:val="20"/>
          <w:lang w:val="en-GB"/>
        </w:rPr>
        <w:t xml:space="preserve"> </w:t>
      </w:r>
      <w:r w:rsidR="00F35D90" w:rsidRPr="00E37C41">
        <w:rPr>
          <w:rFonts w:cs="Arial"/>
          <w:bCs/>
          <w:szCs w:val="20"/>
          <w:lang w:val="en-GB"/>
        </w:rPr>
        <w:t xml:space="preserve">increased by 0.8 p. p., y-o-y, to 15.5%. </w:t>
      </w:r>
      <w:r w:rsidRPr="00E37C41">
        <w:rPr>
          <w:rFonts w:cs="Arial"/>
          <w:bCs/>
          <w:szCs w:val="20"/>
          <w:lang w:val="en-GB"/>
        </w:rPr>
        <w:t xml:space="preserve"> </w:t>
      </w:r>
    </w:p>
    <w:p w14:paraId="58264E56" w14:textId="17162A65" w:rsidR="0060639C" w:rsidRPr="00E37C41" w:rsidRDefault="0060639C" w:rsidP="000B50A7">
      <w:pPr>
        <w:pStyle w:val="Zkladntextodsazen3"/>
        <w:spacing w:after="0" w:line="276" w:lineRule="auto"/>
        <w:ind w:firstLine="0"/>
        <w:rPr>
          <w:rFonts w:cs="Arial"/>
          <w:bCs/>
          <w:szCs w:val="20"/>
          <w:lang w:val="en-GB"/>
        </w:rPr>
      </w:pPr>
    </w:p>
    <w:p w14:paraId="5098157A" w14:textId="7C6C5045" w:rsidR="007B68E2" w:rsidRPr="00E37C41" w:rsidRDefault="007B68E2" w:rsidP="000B50A7">
      <w:pPr>
        <w:pStyle w:val="Zkladntextodsazen3"/>
        <w:spacing w:after="0" w:line="276" w:lineRule="auto"/>
        <w:ind w:firstLine="0"/>
        <w:rPr>
          <w:rFonts w:cs="Arial"/>
          <w:lang w:val="en-GB"/>
        </w:rPr>
      </w:pPr>
      <w:r w:rsidRPr="00E37C41">
        <w:rPr>
          <w:rFonts w:cs="Arial"/>
          <w:bCs/>
          <w:szCs w:val="20"/>
          <w:lang w:val="en-GB"/>
        </w:rPr>
        <w:t xml:space="preserve">Concurrently, wages of males </w:t>
      </w:r>
      <w:r w:rsidRPr="00E37C41">
        <w:rPr>
          <w:rFonts w:cs="Arial"/>
          <w:lang w:val="en-GB"/>
        </w:rPr>
        <w:t>were distributed over a substantially wider interval, especially the area of high earnings is considerably higher for males than for females</w:t>
      </w:r>
      <w:r w:rsidR="0018027C" w:rsidRPr="00E37C41">
        <w:rPr>
          <w:rFonts w:cs="Arial"/>
          <w:lang w:val="en-GB"/>
        </w:rPr>
        <w:t xml:space="preserve">. </w:t>
      </w:r>
      <w:r w:rsidRPr="00E37C41">
        <w:rPr>
          <w:rFonts w:cs="Arial"/>
          <w:lang w:val="en-GB"/>
        </w:rPr>
        <w:t>The top decile for females was CZK </w:t>
      </w:r>
      <w:r w:rsidR="008D5903" w:rsidRPr="00E37C41">
        <w:rPr>
          <w:rFonts w:cs="Arial"/>
          <w:lang w:val="en-GB"/>
        </w:rPr>
        <w:t>56 696</w:t>
      </w:r>
      <w:r w:rsidR="00C64561" w:rsidRPr="00E37C41">
        <w:rPr>
          <w:rFonts w:cs="Arial"/>
          <w:lang w:val="en-GB"/>
        </w:rPr>
        <w:t xml:space="preserve"> and</w:t>
      </w:r>
      <w:r w:rsidRPr="00E37C41">
        <w:rPr>
          <w:rFonts w:cs="Arial"/>
          <w:lang w:val="en-GB"/>
        </w:rPr>
        <w:t xml:space="preserve"> for males it was CZK </w:t>
      </w:r>
      <w:r w:rsidR="00C64561" w:rsidRPr="00E37C41">
        <w:rPr>
          <w:rFonts w:cs="Arial"/>
          <w:bCs/>
          <w:szCs w:val="20"/>
          <w:lang w:val="en-GB"/>
        </w:rPr>
        <w:t>7</w:t>
      </w:r>
      <w:r w:rsidR="008D5903" w:rsidRPr="00E37C41">
        <w:rPr>
          <w:rFonts w:cs="Arial"/>
          <w:bCs/>
          <w:szCs w:val="20"/>
          <w:lang w:val="en-GB"/>
        </w:rPr>
        <w:t>3 625</w:t>
      </w:r>
      <w:r w:rsidRPr="00E37C41">
        <w:rPr>
          <w:rFonts w:cs="Arial"/>
          <w:bCs/>
          <w:szCs w:val="20"/>
          <w:lang w:val="en-GB"/>
        </w:rPr>
        <w:t>, by which</w:t>
      </w:r>
      <w:r w:rsidR="00C64561" w:rsidRPr="00E37C41">
        <w:rPr>
          <w:rFonts w:cs="Arial"/>
          <w:bCs/>
          <w:szCs w:val="20"/>
          <w:lang w:val="en-GB"/>
        </w:rPr>
        <w:t xml:space="preserve"> t</w:t>
      </w:r>
      <w:r w:rsidR="008D5903" w:rsidRPr="00E37C41">
        <w:rPr>
          <w:rFonts w:cs="Arial"/>
          <w:bCs/>
          <w:szCs w:val="20"/>
          <w:lang w:val="en-GB"/>
        </w:rPr>
        <w:t>he gap for high earnings was 23.0</w:t>
      </w:r>
      <w:r w:rsidR="00C64561" w:rsidRPr="00E37C41">
        <w:rPr>
          <w:rFonts w:cs="Arial"/>
          <w:bCs/>
          <w:szCs w:val="20"/>
          <w:lang w:val="en-GB"/>
        </w:rPr>
        <w:t xml:space="preserve">%. </w:t>
      </w:r>
      <w:r w:rsidR="00FB13BC" w:rsidRPr="00E37C41">
        <w:rPr>
          <w:rFonts w:cs="Arial"/>
          <w:bCs/>
          <w:szCs w:val="20"/>
          <w:lang w:val="en-GB"/>
        </w:rPr>
        <w:t>Contrarily, a</w:t>
      </w:r>
      <w:r w:rsidRPr="00E37C41">
        <w:rPr>
          <w:rFonts w:cs="Arial"/>
          <w:lang w:val="en-GB"/>
        </w:rPr>
        <w:t xml:space="preserve">s for low earnings, the difference was </w:t>
      </w:r>
      <w:r w:rsidR="00FB13BC" w:rsidRPr="00E37C41">
        <w:rPr>
          <w:rFonts w:cs="Arial"/>
          <w:lang w:val="en-GB"/>
        </w:rPr>
        <w:t xml:space="preserve">smaller: </w:t>
      </w:r>
      <w:r w:rsidRPr="00E37C41">
        <w:rPr>
          <w:rFonts w:cs="Arial"/>
          <w:lang w:val="en-GB"/>
        </w:rPr>
        <w:t>the bottom decile for females was</w:t>
      </w:r>
      <w:r w:rsidRPr="00E37C41">
        <w:rPr>
          <w:rFonts w:cs="Arial"/>
          <w:bCs/>
          <w:szCs w:val="20"/>
          <w:lang w:val="en-GB"/>
        </w:rPr>
        <w:t xml:space="preserve"> CZK </w:t>
      </w:r>
      <w:r w:rsidR="009E6994" w:rsidRPr="00E37C41">
        <w:rPr>
          <w:rFonts w:cs="Arial"/>
          <w:bCs/>
          <w:szCs w:val="20"/>
          <w:lang w:val="en-GB"/>
        </w:rPr>
        <w:t>17 955</w:t>
      </w:r>
      <w:r w:rsidRPr="00E37C41">
        <w:rPr>
          <w:rFonts w:cs="Arial"/>
          <w:bCs/>
          <w:szCs w:val="20"/>
          <w:lang w:val="en-GB"/>
        </w:rPr>
        <w:t> and for</w:t>
      </w:r>
      <w:r w:rsidRPr="00E37C41">
        <w:rPr>
          <w:rFonts w:cs="Arial"/>
          <w:lang w:val="en-GB"/>
        </w:rPr>
        <w:t xml:space="preserve"> males it was CZK </w:t>
      </w:r>
      <w:r w:rsidR="009E6994" w:rsidRPr="00E37C41">
        <w:rPr>
          <w:rFonts w:cs="Arial"/>
          <w:bCs/>
          <w:szCs w:val="20"/>
          <w:lang w:val="en-GB"/>
        </w:rPr>
        <w:t>19 375</w:t>
      </w:r>
      <w:r w:rsidRPr="00E37C41">
        <w:rPr>
          <w:rFonts w:cs="Arial"/>
          <w:bCs/>
          <w:szCs w:val="20"/>
          <w:lang w:val="en-GB"/>
        </w:rPr>
        <w:t xml:space="preserve">, </w:t>
      </w:r>
      <w:r w:rsidR="00037FA5" w:rsidRPr="00E37C41">
        <w:rPr>
          <w:rFonts w:cs="Arial"/>
          <w:bCs/>
          <w:szCs w:val="20"/>
          <w:lang w:val="en-GB"/>
        </w:rPr>
        <w:t>which is a gap of</w:t>
      </w:r>
      <w:r w:rsidRPr="00E37C41">
        <w:rPr>
          <w:rFonts w:cs="Arial"/>
          <w:bCs/>
          <w:szCs w:val="20"/>
          <w:lang w:val="en-GB"/>
        </w:rPr>
        <w:t xml:space="preserve"> </w:t>
      </w:r>
      <w:r w:rsidR="009E6994" w:rsidRPr="00E37C41">
        <w:rPr>
          <w:rFonts w:cs="Arial"/>
          <w:bCs/>
          <w:szCs w:val="20"/>
          <w:lang w:val="en-GB"/>
        </w:rPr>
        <w:t>7.3</w:t>
      </w:r>
      <w:r w:rsidRPr="00E37C41">
        <w:rPr>
          <w:rFonts w:cs="Arial"/>
          <w:bCs/>
          <w:szCs w:val="20"/>
          <w:lang w:val="en-GB"/>
        </w:rPr>
        <w:t>%.</w:t>
      </w:r>
    </w:p>
    <w:p w14:paraId="757CDA29" w14:textId="77777777" w:rsidR="000B50A7" w:rsidRPr="00E37C41" w:rsidRDefault="000B50A7" w:rsidP="000B50A7">
      <w:pPr>
        <w:pStyle w:val="Zkladntextodsazen3"/>
        <w:spacing w:after="0" w:line="276" w:lineRule="auto"/>
        <w:ind w:firstLine="0"/>
        <w:rPr>
          <w:bCs/>
          <w:szCs w:val="18"/>
          <w:lang w:val="en-GB"/>
        </w:rPr>
      </w:pPr>
    </w:p>
    <w:p w14:paraId="51CA45DD" w14:textId="77777777" w:rsidR="000B50A7" w:rsidRPr="00E37C41" w:rsidRDefault="000B50A7" w:rsidP="000B50A7">
      <w:pPr>
        <w:pStyle w:val="Zkladntextodsazen3"/>
        <w:spacing w:after="0" w:line="276" w:lineRule="auto"/>
        <w:ind w:firstLine="0"/>
        <w:rPr>
          <w:bCs/>
          <w:szCs w:val="18"/>
          <w:lang w:val="en-GB"/>
        </w:rPr>
      </w:pPr>
    </w:p>
    <w:p w14:paraId="57E70993" w14:textId="77777777" w:rsidR="00480B34" w:rsidRPr="00E37C41" w:rsidRDefault="00480B34" w:rsidP="00480B34">
      <w:pPr>
        <w:rPr>
          <w:b/>
        </w:rPr>
      </w:pPr>
      <w:r w:rsidRPr="00E37C41">
        <w:rPr>
          <w:b/>
        </w:rPr>
        <w:t>Elaborated by: Dalibor Holý</w:t>
      </w:r>
    </w:p>
    <w:p w14:paraId="55672185" w14:textId="77777777" w:rsidR="00480B34" w:rsidRPr="00E37C41" w:rsidRDefault="00480B34" w:rsidP="00480B34">
      <w:r w:rsidRPr="00E37C41">
        <w:t>Labour Market and Equal Opportunities Statistics Department of the CZSO</w:t>
      </w:r>
    </w:p>
    <w:p w14:paraId="707DD257" w14:textId="77777777" w:rsidR="00480B34" w:rsidRPr="00E37C41" w:rsidRDefault="00480B34" w:rsidP="00480B34">
      <w:r w:rsidRPr="00E37C41">
        <w:t>Phone number: (+420) 274 052 694</w:t>
      </w:r>
    </w:p>
    <w:p w14:paraId="25FB4A72" w14:textId="77777777" w:rsidR="00480B34" w:rsidRPr="003E098D" w:rsidRDefault="00480B34" w:rsidP="00480B34">
      <w:r w:rsidRPr="00E37C41">
        <w:t xml:space="preserve">E-mail: </w:t>
      </w:r>
      <w:hyperlink r:id="rId7" w:history="1">
        <w:r w:rsidRPr="00E37C41">
          <w:rPr>
            <w:rStyle w:val="Hypertextovodkaz"/>
          </w:rPr>
          <w:t>dalibor.holy@czso.cz</w:t>
        </w:r>
      </w:hyperlink>
    </w:p>
    <w:p w14:paraId="3463AE30" w14:textId="77777777" w:rsidR="007F5746" w:rsidRPr="003E098D" w:rsidRDefault="007F5746" w:rsidP="000B50A7"/>
    <w:sectPr w:rsidR="007F5746" w:rsidRPr="003E098D"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5B78" w14:textId="77777777" w:rsidR="00EF6057" w:rsidRDefault="00EF6057" w:rsidP="00BA6370">
      <w:r>
        <w:separator/>
      </w:r>
    </w:p>
  </w:endnote>
  <w:endnote w:type="continuationSeparator" w:id="0">
    <w:p w14:paraId="5C69BA15" w14:textId="77777777" w:rsidR="00EF6057" w:rsidRDefault="00EF605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3A1D" w14:textId="77777777" w:rsidR="00121888" w:rsidRPr="00324724" w:rsidRDefault="00121888"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02D3ECF1" wp14:editId="173585B0">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167394F" w14:textId="77777777" w:rsidR="00121888" w:rsidRPr="009D654C" w:rsidRDefault="00121888" w:rsidP="00324724">
                          <w:pPr>
                            <w:spacing w:line="220" w:lineRule="atLeast"/>
                          </w:pPr>
                          <w:r w:rsidRPr="00D52A09">
                            <w:rPr>
                              <w:rFonts w:cs="Arial"/>
                              <w:b/>
                              <w:bCs/>
                              <w:sz w:val="15"/>
                              <w:szCs w:val="15"/>
                            </w:rPr>
                            <w:t>Information Services Unit – Headquarters</w:t>
                          </w:r>
                        </w:p>
                        <w:p w14:paraId="200E8C6E" w14:textId="77777777" w:rsidR="00121888" w:rsidRDefault="00121888"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92E0DD5" w14:textId="77777777" w:rsidR="00121888" w:rsidRPr="00D52A09" w:rsidRDefault="00121888"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26D59539" w14:textId="0EE5B48D" w:rsidR="00121888" w:rsidRPr="00350673" w:rsidRDefault="00121888" w:rsidP="00324724">
                          <w:pPr>
                            <w:tabs>
                              <w:tab w:val="right" w:pos="8505"/>
                            </w:tabs>
                            <w:spacing w:line="220" w:lineRule="atLeast"/>
                            <w:rPr>
                              <w:rFonts w:cs="Arial"/>
                              <w:lang w:val="fr-FR"/>
                            </w:rPr>
                          </w:pPr>
                          <w:r w:rsidRPr="00350673">
                            <w:rPr>
                              <w:rFonts w:cs="Arial"/>
                              <w:sz w:val="15"/>
                              <w:szCs w:val="15"/>
                              <w:lang w:val="fr-FR"/>
                            </w:rPr>
                            <w:t xml:space="preserve">tel: +420 274 056 789, e-mail: </w:t>
                          </w:r>
                          <w:hyperlink r:id="rId2" w:history="1">
                            <w:r w:rsidRPr="00350673">
                              <w:rPr>
                                <w:rStyle w:val="Hypertextovodkaz"/>
                                <w:rFonts w:cs="Arial"/>
                                <w:color w:val="0071BC"/>
                                <w:sz w:val="15"/>
                                <w:szCs w:val="15"/>
                                <w:lang w:val="fr-FR"/>
                              </w:rPr>
                              <w:t>infoservis@czso.cz</w:t>
                            </w:r>
                          </w:hyperlink>
                          <w:r w:rsidRPr="00350673">
                            <w:rPr>
                              <w:rFonts w:cs="Arial"/>
                              <w:sz w:val="15"/>
                              <w:szCs w:val="15"/>
                              <w:lang w:val="fr-FR"/>
                            </w:rPr>
                            <w:tab/>
                          </w:r>
                          <w:r w:rsidRPr="007E75DE">
                            <w:rPr>
                              <w:rFonts w:cs="Arial"/>
                              <w:szCs w:val="15"/>
                            </w:rPr>
                            <w:fldChar w:fldCharType="begin"/>
                          </w:r>
                          <w:r w:rsidRPr="00350673">
                            <w:rPr>
                              <w:rFonts w:cs="Arial"/>
                              <w:szCs w:val="15"/>
                              <w:lang w:val="fr-FR"/>
                            </w:rPr>
                            <w:instrText xml:space="preserve"> PAGE   \* MERGEFORMAT </w:instrText>
                          </w:r>
                          <w:r w:rsidRPr="007E75DE">
                            <w:rPr>
                              <w:rFonts w:cs="Arial"/>
                              <w:szCs w:val="15"/>
                            </w:rPr>
                            <w:fldChar w:fldCharType="separate"/>
                          </w:r>
                          <w:r w:rsidR="004303AE">
                            <w:rPr>
                              <w:rFonts w:cs="Arial"/>
                              <w:noProof/>
                              <w:szCs w:val="15"/>
                              <w:lang w:val="fr-FR"/>
                            </w:rPr>
                            <w:t>6</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3ECF1"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167394F" w14:textId="77777777" w:rsidR="00121888" w:rsidRPr="009D654C" w:rsidRDefault="00121888" w:rsidP="00324724">
                    <w:pPr>
                      <w:spacing w:line="220" w:lineRule="atLeast"/>
                    </w:pPr>
                    <w:r w:rsidRPr="00D52A09">
                      <w:rPr>
                        <w:rFonts w:cs="Arial"/>
                        <w:b/>
                        <w:bCs/>
                        <w:sz w:val="15"/>
                        <w:szCs w:val="15"/>
                      </w:rPr>
                      <w:t>Information Services Unit – Headquarters</w:t>
                    </w:r>
                  </w:p>
                  <w:p w14:paraId="200E8C6E" w14:textId="77777777" w:rsidR="00121888" w:rsidRDefault="00121888"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92E0DD5" w14:textId="77777777" w:rsidR="00121888" w:rsidRPr="00D52A09" w:rsidRDefault="00121888"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26D59539" w14:textId="0EE5B48D" w:rsidR="00121888" w:rsidRPr="00350673" w:rsidRDefault="00121888" w:rsidP="00324724">
                    <w:pPr>
                      <w:tabs>
                        <w:tab w:val="right" w:pos="8505"/>
                      </w:tabs>
                      <w:spacing w:line="220" w:lineRule="atLeast"/>
                      <w:rPr>
                        <w:rFonts w:cs="Arial"/>
                        <w:lang w:val="fr-FR"/>
                      </w:rPr>
                    </w:pPr>
                    <w:r w:rsidRPr="00350673">
                      <w:rPr>
                        <w:rFonts w:cs="Arial"/>
                        <w:sz w:val="15"/>
                        <w:szCs w:val="15"/>
                        <w:lang w:val="fr-FR"/>
                      </w:rPr>
                      <w:t xml:space="preserve">tel: +420 274 056 789, e-mail: </w:t>
                    </w:r>
                    <w:hyperlink r:id="rId4" w:history="1">
                      <w:r w:rsidRPr="00350673">
                        <w:rPr>
                          <w:rStyle w:val="Hypertextovodkaz"/>
                          <w:rFonts w:cs="Arial"/>
                          <w:color w:val="0071BC"/>
                          <w:sz w:val="15"/>
                          <w:szCs w:val="15"/>
                          <w:lang w:val="fr-FR"/>
                        </w:rPr>
                        <w:t>infoservis@czso.cz</w:t>
                      </w:r>
                    </w:hyperlink>
                    <w:r w:rsidRPr="00350673">
                      <w:rPr>
                        <w:rFonts w:cs="Arial"/>
                        <w:sz w:val="15"/>
                        <w:szCs w:val="15"/>
                        <w:lang w:val="fr-FR"/>
                      </w:rPr>
                      <w:tab/>
                    </w:r>
                    <w:r w:rsidRPr="007E75DE">
                      <w:rPr>
                        <w:rFonts w:cs="Arial"/>
                        <w:szCs w:val="15"/>
                      </w:rPr>
                      <w:fldChar w:fldCharType="begin"/>
                    </w:r>
                    <w:r w:rsidRPr="00350673">
                      <w:rPr>
                        <w:rFonts w:cs="Arial"/>
                        <w:szCs w:val="15"/>
                        <w:lang w:val="fr-FR"/>
                      </w:rPr>
                      <w:instrText xml:space="preserve"> PAGE   \* MERGEFORMAT </w:instrText>
                    </w:r>
                    <w:r w:rsidRPr="007E75DE">
                      <w:rPr>
                        <w:rFonts w:cs="Arial"/>
                        <w:szCs w:val="15"/>
                      </w:rPr>
                      <w:fldChar w:fldCharType="separate"/>
                    </w:r>
                    <w:r w:rsidR="004303AE">
                      <w:rPr>
                        <w:rFonts w:cs="Arial"/>
                        <w:noProof/>
                        <w:szCs w:val="15"/>
                        <w:lang w:val="fr-FR"/>
                      </w:rPr>
                      <w:t>6</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B5663E3" wp14:editId="3C43001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4657" w14:textId="77777777" w:rsidR="00EF6057" w:rsidRDefault="00EF6057" w:rsidP="00BA6370">
      <w:r>
        <w:separator/>
      </w:r>
    </w:p>
  </w:footnote>
  <w:footnote w:type="continuationSeparator" w:id="0">
    <w:p w14:paraId="0B749765" w14:textId="77777777" w:rsidR="00EF6057" w:rsidRDefault="00EF605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C211" w14:textId="77777777" w:rsidR="00121888" w:rsidRPr="00324724" w:rsidRDefault="00121888">
    <w:pPr>
      <w:pStyle w:val="Zhlav"/>
    </w:pPr>
    <w:r>
      <w:rPr>
        <w:noProof/>
        <w:lang w:val="cs-CZ" w:eastAsia="cs-CZ"/>
      </w:rPr>
      <mc:AlternateContent>
        <mc:Choice Requires="wpg">
          <w:drawing>
            <wp:anchor distT="0" distB="0" distL="114300" distR="114300" simplePos="0" relativeHeight="251656704" behindDoc="0" locked="0" layoutInCell="1" allowOverlap="1" wp14:anchorId="510DA6E3" wp14:editId="13C83633">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14CE4"/>
    <w:rsid w:val="00017F2D"/>
    <w:rsid w:val="00037FA5"/>
    <w:rsid w:val="00043BF4"/>
    <w:rsid w:val="00055401"/>
    <w:rsid w:val="0005579F"/>
    <w:rsid w:val="00067476"/>
    <w:rsid w:val="00077ECA"/>
    <w:rsid w:val="000843A5"/>
    <w:rsid w:val="000878F2"/>
    <w:rsid w:val="0009146F"/>
    <w:rsid w:val="000978A9"/>
    <w:rsid w:val="000A23BA"/>
    <w:rsid w:val="000B50A7"/>
    <w:rsid w:val="000B5F23"/>
    <w:rsid w:val="000B6F63"/>
    <w:rsid w:val="000D008F"/>
    <w:rsid w:val="000D6AC8"/>
    <w:rsid w:val="000D6CC9"/>
    <w:rsid w:val="000E2B87"/>
    <w:rsid w:val="000E429B"/>
    <w:rsid w:val="000F1784"/>
    <w:rsid w:val="000F2A53"/>
    <w:rsid w:val="000F36C2"/>
    <w:rsid w:val="000F469A"/>
    <w:rsid w:val="001002F7"/>
    <w:rsid w:val="00107D66"/>
    <w:rsid w:val="00110F53"/>
    <w:rsid w:val="00111A58"/>
    <w:rsid w:val="00112896"/>
    <w:rsid w:val="0011358E"/>
    <w:rsid w:val="00120008"/>
    <w:rsid w:val="00121888"/>
    <w:rsid w:val="00123A76"/>
    <w:rsid w:val="00125739"/>
    <w:rsid w:val="0012734C"/>
    <w:rsid w:val="001404AB"/>
    <w:rsid w:val="001404E9"/>
    <w:rsid w:val="00142C62"/>
    <w:rsid w:val="0014591B"/>
    <w:rsid w:val="00147AA0"/>
    <w:rsid w:val="0015147D"/>
    <w:rsid w:val="0017231D"/>
    <w:rsid w:val="0018027C"/>
    <w:rsid w:val="001810DC"/>
    <w:rsid w:val="00182E01"/>
    <w:rsid w:val="001919DC"/>
    <w:rsid w:val="00196DD7"/>
    <w:rsid w:val="001A430C"/>
    <w:rsid w:val="001B2CB7"/>
    <w:rsid w:val="001B607F"/>
    <w:rsid w:val="001B63DA"/>
    <w:rsid w:val="001D369A"/>
    <w:rsid w:val="001F21DD"/>
    <w:rsid w:val="00200F85"/>
    <w:rsid w:val="00203931"/>
    <w:rsid w:val="00203DEF"/>
    <w:rsid w:val="0020676B"/>
    <w:rsid w:val="002070FB"/>
    <w:rsid w:val="00207AFF"/>
    <w:rsid w:val="00210688"/>
    <w:rsid w:val="00210AFB"/>
    <w:rsid w:val="00213729"/>
    <w:rsid w:val="00215A04"/>
    <w:rsid w:val="00225392"/>
    <w:rsid w:val="00233E41"/>
    <w:rsid w:val="002406FA"/>
    <w:rsid w:val="002432D8"/>
    <w:rsid w:val="0024568A"/>
    <w:rsid w:val="00246F76"/>
    <w:rsid w:val="00252495"/>
    <w:rsid w:val="0025570E"/>
    <w:rsid w:val="00256535"/>
    <w:rsid w:val="0026176B"/>
    <w:rsid w:val="0027240A"/>
    <w:rsid w:val="00284FFC"/>
    <w:rsid w:val="002906AA"/>
    <w:rsid w:val="00290AFF"/>
    <w:rsid w:val="002935A7"/>
    <w:rsid w:val="002A0A78"/>
    <w:rsid w:val="002A15C9"/>
    <w:rsid w:val="002A6AA9"/>
    <w:rsid w:val="002B228A"/>
    <w:rsid w:val="002B2E47"/>
    <w:rsid w:val="002B7268"/>
    <w:rsid w:val="002D65C2"/>
    <w:rsid w:val="002D6852"/>
    <w:rsid w:val="002E0180"/>
    <w:rsid w:val="002E06F7"/>
    <w:rsid w:val="002E6281"/>
    <w:rsid w:val="002F1BD4"/>
    <w:rsid w:val="002F29BF"/>
    <w:rsid w:val="00300594"/>
    <w:rsid w:val="003016FD"/>
    <w:rsid w:val="003112A0"/>
    <w:rsid w:val="00315642"/>
    <w:rsid w:val="00320AE1"/>
    <w:rsid w:val="003235AE"/>
    <w:rsid w:val="00324724"/>
    <w:rsid w:val="003301A3"/>
    <w:rsid w:val="00334F6A"/>
    <w:rsid w:val="00335C7D"/>
    <w:rsid w:val="00350673"/>
    <w:rsid w:val="00353585"/>
    <w:rsid w:val="003659B1"/>
    <w:rsid w:val="00366BED"/>
    <w:rsid w:val="0036777B"/>
    <w:rsid w:val="0037278F"/>
    <w:rsid w:val="00377248"/>
    <w:rsid w:val="0038282A"/>
    <w:rsid w:val="00382A70"/>
    <w:rsid w:val="003851CA"/>
    <w:rsid w:val="0038798C"/>
    <w:rsid w:val="00387EB3"/>
    <w:rsid w:val="00397435"/>
    <w:rsid w:val="00397580"/>
    <w:rsid w:val="003A4007"/>
    <w:rsid w:val="003A45C8"/>
    <w:rsid w:val="003A5212"/>
    <w:rsid w:val="003A6C42"/>
    <w:rsid w:val="003B6AAB"/>
    <w:rsid w:val="003C2250"/>
    <w:rsid w:val="003C2DCF"/>
    <w:rsid w:val="003C3FC4"/>
    <w:rsid w:val="003C7FE7"/>
    <w:rsid w:val="003D0499"/>
    <w:rsid w:val="003D4954"/>
    <w:rsid w:val="003E098D"/>
    <w:rsid w:val="003F034E"/>
    <w:rsid w:val="003F3C8E"/>
    <w:rsid w:val="003F48A2"/>
    <w:rsid w:val="003F526A"/>
    <w:rsid w:val="004036AD"/>
    <w:rsid w:val="00403EBD"/>
    <w:rsid w:val="00405244"/>
    <w:rsid w:val="0041446D"/>
    <w:rsid w:val="00421A10"/>
    <w:rsid w:val="00423384"/>
    <w:rsid w:val="004248DF"/>
    <w:rsid w:val="004303AE"/>
    <w:rsid w:val="004418EF"/>
    <w:rsid w:val="00441BE0"/>
    <w:rsid w:val="004436EE"/>
    <w:rsid w:val="00444795"/>
    <w:rsid w:val="0045547F"/>
    <w:rsid w:val="00473FBD"/>
    <w:rsid w:val="00480583"/>
    <w:rsid w:val="00480B34"/>
    <w:rsid w:val="004875CF"/>
    <w:rsid w:val="004920AD"/>
    <w:rsid w:val="0049762C"/>
    <w:rsid w:val="004A6927"/>
    <w:rsid w:val="004C19DE"/>
    <w:rsid w:val="004C55EC"/>
    <w:rsid w:val="004D05B3"/>
    <w:rsid w:val="004D3194"/>
    <w:rsid w:val="004D4C20"/>
    <w:rsid w:val="004E0463"/>
    <w:rsid w:val="004E09B8"/>
    <w:rsid w:val="004E479E"/>
    <w:rsid w:val="004F1735"/>
    <w:rsid w:val="004F2559"/>
    <w:rsid w:val="004F25F7"/>
    <w:rsid w:val="004F78E6"/>
    <w:rsid w:val="005027B1"/>
    <w:rsid w:val="00505F8F"/>
    <w:rsid w:val="005061C8"/>
    <w:rsid w:val="00512D99"/>
    <w:rsid w:val="00516311"/>
    <w:rsid w:val="005170EF"/>
    <w:rsid w:val="00520BE1"/>
    <w:rsid w:val="00521F0C"/>
    <w:rsid w:val="00523835"/>
    <w:rsid w:val="00530B90"/>
    <w:rsid w:val="00531DBB"/>
    <w:rsid w:val="005369C9"/>
    <w:rsid w:val="00536FD0"/>
    <w:rsid w:val="00540F1D"/>
    <w:rsid w:val="00542801"/>
    <w:rsid w:val="00543B1A"/>
    <w:rsid w:val="0056214A"/>
    <w:rsid w:val="00564EB5"/>
    <w:rsid w:val="00567B9E"/>
    <w:rsid w:val="005704FB"/>
    <w:rsid w:val="005869C2"/>
    <w:rsid w:val="00592F60"/>
    <w:rsid w:val="005950AB"/>
    <w:rsid w:val="005A6B4A"/>
    <w:rsid w:val="005B4AE2"/>
    <w:rsid w:val="005B5FF7"/>
    <w:rsid w:val="005B65B8"/>
    <w:rsid w:val="005C1E51"/>
    <w:rsid w:val="005D10CC"/>
    <w:rsid w:val="005D6F9D"/>
    <w:rsid w:val="005E6FB0"/>
    <w:rsid w:val="005F49EB"/>
    <w:rsid w:val="005F79FB"/>
    <w:rsid w:val="00604406"/>
    <w:rsid w:val="00605F4A"/>
    <w:rsid w:val="0060639C"/>
    <w:rsid w:val="00606611"/>
    <w:rsid w:val="00607822"/>
    <w:rsid w:val="006103AA"/>
    <w:rsid w:val="00613BBF"/>
    <w:rsid w:val="00622B80"/>
    <w:rsid w:val="00625F15"/>
    <w:rsid w:val="00633A00"/>
    <w:rsid w:val="0063575A"/>
    <w:rsid w:val="006405D3"/>
    <w:rsid w:val="00640968"/>
    <w:rsid w:val="0064139A"/>
    <w:rsid w:val="00645B86"/>
    <w:rsid w:val="00645FB5"/>
    <w:rsid w:val="00651D27"/>
    <w:rsid w:val="00651DF0"/>
    <w:rsid w:val="00652147"/>
    <w:rsid w:val="006528B4"/>
    <w:rsid w:val="006560ED"/>
    <w:rsid w:val="00670038"/>
    <w:rsid w:val="00670B44"/>
    <w:rsid w:val="00673E7F"/>
    <w:rsid w:val="00682018"/>
    <w:rsid w:val="006862A6"/>
    <w:rsid w:val="006918D9"/>
    <w:rsid w:val="00691DEE"/>
    <w:rsid w:val="00694747"/>
    <w:rsid w:val="006A11F2"/>
    <w:rsid w:val="006A6359"/>
    <w:rsid w:val="006B2088"/>
    <w:rsid w:val="006B7FAA"/>
    <w:rsid w:val="006D2305"/>
    <w:rsid w:val="006D75F0"/>
    <w:rsid w:val="006E024F"/>
    <w:rsid w:val="006E0F4D"/>
    <w:rsid w:val="006E4E81"/>
    <w:rsid w:val="006F0DE5"/>
    <w:rsid w:val="006F1DBD"/>
    <w:rsid w:val="006F42BF"/>
    <w:rsid w:val="007017DA"/>
    <w:rsid w:val="00705141"/>
    <w:rsid w:val="007053B8"/>
    <w:rsid w:val="00707061"/>
    <w:rsid w:val="00707F7D"/>
    <w:rsid w:val="00717EC5"/>
    <w:rsid w:val="00725A34"/>
    <w:rsid w:val="0073296E"/>
    <w:rsid w:val="007345AE"/>
    <w:rsid w:val="0074085F"/>
    <w:rsid w:val="0074362F"/>
    <w:rsid w:val="0074403B"/>
    <w:rsid w:val="00745134"/>
    <w:rsid w:val="00751BA9"/>
    <w:rsid w:val="00752218"/>
    <w:rsid w:val="007662B5"/>
    <w:rsid w:val="00770DDC"/>
    <w:rsid w:val="007751D5"/>
    <w:rsid w:val="007756A8"/>
    <w:rsid w:val="007768AD"/>
    <w:rsid w:val="00780C2F"/>
    <w:rsid w:val="00787962"/>
    <w:rsid w:val="007912C2"/>
    <w:rsid w:val="007A351B"/>
    <w:rsid w:val="007A57F2"/>
    <w:rsid w:val="007A5FF2"/>
    <w:rsid w:val="007B1333"/>
    <w:rsid w:val="007B68E2"/>
    <w:rsid w:val="007C4286"/>
    <w:rsid w:val="007C6D8E"/>
    <w:rsid w:val="007C7420"/>
    <w:rsid w:val="007D03FD"/>
    <w:rsid w:val="007D1AB6"/>
    <w:rsid w:val="007F4AEB"/>
    <w:rsid w:val="007F5746"/>
    <w:rsid w:val="007F75B2"/>
    <w:rsid w:val="008043C4"/>
    <w:rsid w:val="008146C6"/>
    <w:rsid w:val="008208BD"/>
    <w:rsid w:val="0083167F"/>
    <w:rsid w:val="00831B1B"/>
    <w:rsid w:val="00834B42"/>
    <w:rsid w:val="008462F5"/>
    <w:rsid w:val="00847568"/>
    <w:rsid w:val="00847C38"/>
    <w:rsid w:val="0085113C"/>
    <w:rsid w:val="00861D0E"/>
    <w:rsid w:val="0086252B"/>
    <w:rsid w:val="00867569"/>
    <w:rsid w:val="00873201"/>
    <w:rsid w:val="008738EE"/>
    <w:rsid w:val="008741E8"/>
    <w:rsid w:val="00874E6D"/>
    <w:rsid w:val="00875F72"/>
    <w:rsid w:val="0088136E"/>
    <w:rsid w:val="00881C66"/>
    <w:rsid w:val="0088515B"/>
    <w:rsid w:val="008A290A"/>
    <w:rsid w:val="008A2C53"/>
    <w:rsid w:val="008A656B"/>
    <w:rsid w:val="008A6B57"/>
    <w:rsid w:val="008A750A"/>
    <w:rsid w:val="008B05B4"/>
    <w:rsid w:val="008B7E0C"/>
    <w:rsid w:val="008C384C"/>
    <w:rsid w:val="008C42E5"/>
    <w:rsid w:val="008D0C77"/>
    <w:rsid w:val="008D0F11"/>
    <w:rsid w:val="008D4410"/>
    <w:rsid w:val="008D5903"/>
    <w:rsid w:val="008D7AF2"/>
    <w:rsid w:val="008E0C88"/>
    <w:rsid w:val="008E4301"/>
    <w:rsid w:val="008E6FDB"/>
    <w:rsid w:val="008F0E17"/>
    <w:rsid w:val="008F16DD"/>
    <w:rsid w:val="008F73B4"/>
    <w:rsid w:val="00923611"/>
    <w:rsid w:val="00926DFB"/>
    <w:rsid w:val="009319A7"/>
    <w:rsid w:val="00932FF9"/>
    <w:rsid w:val="009459EF"/>
    <w:rsid w:val="00946F68"/>
    <w:rsid w:val="00954CBE"/>
    <w:rsid w:val="00957E1C"/>
    <w:rsid w:val="00965DF6"/>
    <w:rsid w:val="009729C9"/>
    <w:rsid w:val="00976D2E"/>
    <w:rsid w:val="00981D32"/>
    <w:rsid w:val="00993607"/>
    <w:rsid w:val="0099793E"/>
    <w:rsid w:val="009A120D"/>
    <w:rsid w:val="009A13DF"/>
    <w:rsid w:val="009A1E1B"/>
    <w:rsid w:val="009A530D"/>
    <w:rsid w:val="009A638B"/>
    <w:rsid w:val="009B55B1"/>
    <w:rsid w:val="009B76A1"/>
    <w:rsid w:val="009C2F93"/>
    <w:rsid w:val="009C45A8"/>
    <w:rsid w:val="009C526E"/>
    <w:rsid w:val="009C61E4"/>
    <w:rsid w:val="009C6802"/>
    <w:rsid w:val="009D654C"/>
    <w:rsid w:val="009E23AA"/>
    <w:rsid w:val="009E3E8D"/>
    <w:rsid w:val="009E6994"/>
    <w:rsid w:val="009E6A81"/>
    <w:rsid w:val="009F1646"/>
    <w:rsid w:val="009F49D4"/>
    <w:rsid w:val="00A2191D"/>
    <w:rsid w:val="00A27144"/>
    <w:rsid w:val="00A27D4D"/>
    <w:rsid w:val="00A4343D"/>
    <w:rsid w:val="00A468EE"/>
    <w:rsid w:val="00A502F1"/>
    <w:rsid w:val="00A560FB"/>
    <w:rsid w:val="00A612C9"/>
    <w:rsid w:val="00A635CC"/>
    <w:rsid w:val="00A63C42"/>
    <w:rsid w:val="00A70A83"/>
    <w:rsid w:val="00A73335"/>
    <w:rsid w:val="00A74C42"/>
    <w:rsid w:val="00A76EA6"/>
    <w:rsid w:val="00A8175A"/>
    <w:rsid w:val="00A81EB3"/>
    <w:rsid w:val="00A839AB"/>
    <w:rsid w:val="00A87C87"/>
    <w:rsid w:val="00A933C5"/>
    <w:rsid w:val="00A94CC8"/>
    <w:rsid w:val="00A976AD"/>
    <w:rsid w:val="00AA29C7"/>
    <w:rsid w:val="00AB2D64"/>
    <w:rsid w:val="00AB2E43"/>
    <w:rsid w:val="00AB7688"/>
    <w:rsid w:val="00AC4868"/>
    <w:rsid w:val="00AC5C15"/>
    <w:rsid w:val="00AD7BB3"/>
    <w:rsid w:val="00AE31D7"/>
    <w:rsid w:val="00AE5318"/>
    <w:rsid w:val="00AE59A6"/>
    <w:rsid w:val="00AE712C"/>
    <w:rsid w:val="00B00C1D"/>
    <w:rsid w:val="00B14061"/>
    <w:rsid w:val="00B14680"/>
    <w:rsid w:val="00B15AB7"/>
    <w:rsid w:val="00B24693"/>
    <w:rsid w:val="00B26370"/>
    <w:rsid w:val="00B30D59"/>
    <w:rsid w:val="00B3547C"/>
    <w:rsid w:val="00B37A32"/>
    <w:rsid w:val="00B435A3"/>
    <w:rsid w:val="00B504D0"/>
    <w:rsid w:val="00B54E07"/>
    <w:rsid w:val="00B6010B"/>
    <w:rsid w:val="00B67C8E"/>
    <w:rsid w:val="00B7227D"/>
    <w:rsid w:val="00B807E5"/>
    <w:rsid w:val="00B82F4D"/>
    <w:rsid w:val="00B83120"/>
    <w:rsid w:val="00B84F91"/>
    <w:rsid w:val="00B90E3D"/>
    <w:rsid w:val="00B9361A"/>
    <w:rsid w:val="00BA439F"/>
    <w:rsid w:val="00BA634A"/>
    <w:rsid w:val="00BA6370"/>
    <w:rsid w:val="00BA7435"/>
    <w:rsid w:val="00BB437E"/>
    <w:rsid w:val="00BC0333"/>
    <w:rsid w:val="00BC466C"/>
    <w:rsid w:val="00BD769E"/>
    <w:rsid w:val="00BE287A"/>
    <w:rsid w:val="00BE2C2F"/>
    <w:rsid w:val="00BE565A"/>
    <w:rsid w:val="00BF15A3"/>
    <w:rsid w:val="00BF413B"/>
    <w:rsid w:val="00BF4B92"/>
    <w:rsid w:val="00BF6164"/>
    <w:rsid w:val="00C01583"/>
    <w:rsid w:val="00C025D8"/>
    <w:rsid w:val="00C03B5B"/>
    <w:rsid w:val="00C047AC"/>
    <w:rsid w:val="00C06C0C"/>
    <w:rsid w:val="00C269D4"/>
    <w:rsid w:val="00C26F02"/>
    <w:rsid w:val="00C3170F"/>
    <w:rsid w:val="00C33BA4"/>
    <w:rsid w:val="00C35B18"/>
    <w:rsid w:val="00C4160D"/>
    <w:rsid w:val="00C42A4A"/>
    <w:rsid w:val="00C53202"/>
    <w:rsid w:val="00C5332F"/>
    <w:rsid w:val="00C62FBD"/>
    <w:rsid w:val="00C64561"/>
    <w:rsid w:val="00C65F5E"/>
    <w:rsid w:val="00C70F32"/>
    <w:rsid w:val="00C72B82"/>
    <w:rsid w:val="00C7442E"/>
    <w:rsid w:val="00C75FB6"/>
    <w:rsid w:val="00C802D4"/>
    <w:rsid w:val="00C8406E"/>
    <w:rsid w:val="00C944DE"/>
    <w:rsid w:val="00C96F36"/>
    <w:rsid w:val="00CA6C71"/>
    <w:rsid w:val="00CA6E14"/>
    <w:rsid w:val="00CB1E66"/>
    <w:rsid w:val="00CB2709"/>
    <w:rsid w:val="00CB453C"/>
    <w:rsid w:val="00CB6A5B"/>
    <w:rsid w:val="00CB6F89"/>
    <w:rsid w:val="00CC1177"/>
    <w:rsid w:val="00CD3FB6"/>
    <w:rsid w:val="00CD520C"/>
    <w:rsid w:val="00CE15BA"/>
    <w:rsid w:val="00CE228C"/>
    <w:rsid w:val="00CE2724"/>
    <w:rsid w:val="00CE65CE"/>
    <w:rsid w:val="00CE6DDF"/>
    <w:rsid w:val="00CF104C"/>
    <w:rsid w:val="00CF545B"/>
    <w:rsid w:val="00CF7E57"/>
    <w:rsid w:val="00D02952"/>
    <w:rsid w:val="00D05B0F"/>
    <w:rsid w:val="00D10306"/>
    <w:rsid w:val="00D1117C"/>
    <w:rsid w:val="00D11978"/>
    <w:rsid w:val="00D2520A"/>
    <w:rsid w:val="00D27D69"/>
    <w:rsid w:val="00D31556"/>
    <w:rsid w:val="00D42CB0"/>
    <w:rsid w:val="00D43A56"/>
    <w:rsid w:val="00D448C2"/>
    <w:rsid w:val="00D5458D"/>
    <w:rsid w:val="00D6496E"/>
    <w:rsid w:val="00D666C3"/>
    <w:rsid w:val="00D72972"/>
    <w:rsid w:val="00D8214B"/>
    <w:rsid w:val="00D82C0F"/>
    <w:rsid w:val="00D91222"/>
    <w:rsid w:val="00D9403D"/>
    <w:rsid w:val="00DA19E4"/>
    <w:rsid w:val="00DB2EE1"/>
    <w:rsid w:val="00DC7261"/>
    <w:rsid w:val="00DD308F"/>
    <w:rsid w:val="00DE4FAC"/>
    <w:rsid w:val="00DF47FE"/>
    <w:rsid w:val="00DF5A54"/>
    <w:rsid w:val="00DF7108"/>
    <w:rsid w:val="00DF7978"/>
    <w:rsid w:val="00E12B50"/>
    <w:rsid w:val="00E13523"/>
    <w:rsid w:val="00E13AA7"/>
    <w:rsid w:val="00E26704"/>
    <w:rsid w:val="00E269D5"/>
    <w:rsid w:val="00E31980"/>
    <w:rsid w:val="00E31C7E"/>
    <w:rsid w:val="00E344F5"/>
    <w:rsid w:val="00E37C41"/>
    <w:rsid w:val="00E37F4F"/>
    <w:rsid w:val="00E51A9D"/>
    <w:rsid w:val="00E61E58"/>
    <w:rsid w:val="00E6423C"/>
    <w:rsid w:val="00E65211"/>
    <w:rsid w:val="00E72C3F"/>
    <w:rsid w:val="00E74288"/>
    <w:rsid w:val="00E752CC"/>
    <w:rsid w:val="00E77419"/>
    <w:rsid w:val="00E91A96"/>
    <w:rsid w:val="00E93830"/>
    <w:rsid w:val="00E93E0E"/>
    <w:rsid w:val="00E948BF"/>
    <w:rsid w:val="00E968F9"/>
    <w:rsid w:val="00EA5FA1"/>
    <w:rsid w:val="00EB0B12"/>
    <w:rsid w:val="00EB1ED3"/>
    <w:rsid w:val="00EB52C0"/>
    <w:rsid w:val="00EC5849"/>
    <w:rsid w:val="00ED09C7"/>
    <w:rsid w:val="00ED402B"/>
    <w:rsid w:val="00EE11DC"/>
    <w:rsid w:val="00EF1AC1"/>
    <w:rsid w:val="00EF6057"/>
    <w:rsid w:val="00F004FD"/>
    <w:rsid w:val="00F077A9"/>
    <w:rsid w:val="00F07B0C"/>
    <w:rsid w:val="00F14A82"/>
    <w:rsid w:val="00F205B6"/>
    <w:rsid w:val="00F25DC6"/>
    <w:rsid w:val="00F31F8E"/>
    <w:rsid w:val="00F3303B"/>
    <w:rsid w:val="00F334FE"/>
    <w:rsid w:val="00F35D90"/>
    <w:rsid w:val="00F35F8C"/>
    <w:rsid w:val="00F435D2"/>
    <w:rsid w:val="00F45EFE"/>
    <w:rsid w:val="00F54C77"/>
    <w:rsid w:val="00F6478F"/>
    <w:rsid w:val="00F7064C"/>
    <w:rsid w:val="00F70C65"/>
    <w:rsid w:val="00F82BD1"/>
    <w:rsid w:val="00F84E94"/>
    <w:rsid w:val="00F92318"/>
    <w:rsid w:val="00FA0421"/>
    <w:rsid w:val="00FA46EC"/>
    <w:rsid w:val="00FA674D"/>
    <w:rsid w:val="00FB13BC"/>
    <w:rsid w:val="00FB4612"/>
    <w:rsid w:val="00FB687C"/>
    <w:rsid w:val="00FC4051"/>
    <w:rsid w:val="00FC4C25"/>
    <w:rsid w:val="00FC75AA"/>
    <w:rsid w:val="00FD4800"/>
    <w:rsid w:val="00FE0767"/>
    <w:rsid w:val="00FE323E"/>
    <w:rsid w:val="00FF0D0A"/>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7A0E0E3"/>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unhideWhenUsed/>
    <w:rsid w:val="000B50A7"/>
    <w:pPr>
      <w:autoSpaceDE w:val="0"/>
      <w:autoSpaceDN w:val="0"/>
      <w:adjustRightInd w:val="0"/>
      <w:spacing w:after="120" w:line="240" w:lineRule="auto"/>
      <w:ind w:firstLine="709"/>
    </w:pPr>
    <w:rPr>
      <w:rFonts w:eastAsia="Times New Roman"/>
      <w:szCs w:val="24"/>
      <w:lang w:val="cs-CZ"/>
    </w:rPr>
  </w:style>
  <w:style w:type="character" w:customStyle="1" w:styleId="Zkladntextodsazen3Char">
    <w:name w:val="Základní text odsazený 3 Char"/>
    <w:basedOn w:val="Standardnpsmoodstavce"/>
    <w:link w:val="Zkladntextodsazen3"/>
    <w:semiHidden/>
    <w:rsid w:val="000B50A7"/>
    <w:rPr>
      <w:rFonts w:ascii="Arial" w:eastAsia="Times New Roman" w:hAnsi="Arial"/>
      <w:szCs w:val="24"/>
      <w:lang w:eastAsia="en-US"/>
    </w:rPr>
  </w:style>
  <w:style w:type="character" w:styleId="Zdraznn">
    <w:name w:val="Emphasis"/>
    <w:basedOn w:val="Standardnpsmoodstavce"/>
    <w:uiPriority w:val="20"/>
    <w:qFormat/>
    <w:rsid w:val="009B76A1"/>
    <w:rPr>
      <w:i/>
      <w:iCs/>
    </w:rPr>
  </w:style>
  <w:style w:type="character" w:styleId="Odkaznakoment">
    <w:name w:val="annotation reference"/>
    <w:basedOn w:val="Standardnpsmoodstavce"/>
    <w:uiPriority w:val="99"/>
    <w:semiHidden/>
    <w:unhideWhenUsed/>
    <w:rsid w:val="00256535"/>
    <w:rPr>
      <w:sz w:val="16"/>
      <w:szCs w:val="16"/>
    </w:rPr>
  </w:style>
  <w:style w:type="paragraph" w:styleId="Textkomente">
    <w:name w:val="annotation text"/>
    <w:basedOn w:val="Normln"/>
    <w:link w:val="TextkomenteChar"/>
    <w:uiPriority w:val="99"/>
    <w:semiHidden/>
    <w:unhideWhenUsed/>
    <w:rsid w:val="00256535"/>
    <w:pPr>
      <w:spacing w:line="240" w:lineRule="auto"/>
    </w:pPr>
    <w:rPr>
      <w:szCs w:val="20"/>
    </w:rPr>
  </w:style>
  <w:style w:type="character" w:customStyle="1" w:styleId="TextkomenteChar">
    <w:name w:val="Text komentáře Char"/>
    <w:basedOn w:val="Standardnpsmoodstavce"/>
    <w:link w:val="Textkomente"/>
    <w:uiPriority w:val="99"/>
    <w:semiHidden/>
    <w:rsid w:val="00256535"/>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256535"/>
    <w:rPr>
      <w:b/>
      <w:bCs/>
    </w:rPr>
  </w:style>
  <w:style w:type="character" w:customStyle="1" w:styleId="PedmtkomenteChar">
    <w:name w:val="Předmět komentáře Char"/>
    <w:basedOn w:val="TextkomenteChar"/>
    <w:link w:val="Pedmtkomente"/>
    <w:uiPriority w:val="99"/>
    <w:semiHidden/>
    <w:rsid w:val="0025653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3640345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27354383">
      <w:bodyDiv w:val="1"/>
      <w:marLeft w:val="0"/>
      <w:marRight w:val="0"/>
      <w:marTop w:val="0"/>
      <w:marBottom w:val="0"/>
      <w:divBdr>
        <w:top w:val="none" w:sz="0" w:space="0" w:color="auto"/>
        <w:left w:val="none" w:sz="0" w:space="0" w:color="auto"/>
        <w:bottom w:val="none" w:sz="0" w:space="0" w:color="auto"/>
        <w:right w:val="none" w:sz="0" w:space="0" w:color="auto"/>
      </w:divBdr>
      <w:divsChild>
        <w:div w:id="255943709">
          <w:marLeft w:val="0"/>
          <w:marRight w:val="0"/>
          <w:marTop w:val="0"/>
          <w:marBottom w:val="450"/>
          <w:divBdr>
            <w:top w:val="none" w:sz="0" w:space="0" w:color="auto"/>
            <w:left w:val="none" w:sz="0" w:space="0" w:color="auto"/>
            <w:bottom w:val="none" w:sz="0" w:space="0" w:color="auto"/>
            <w:right w:val="none" w:sz="0" w:space="0" w:color="auto"/>
          </w:divBdr>
          <w:divsChild>
            <w:div w:id="360939246">
              <w:marLeft w:val="0"/>
              <w:marRight w:val="0"/>
              <w:marTop w:val="0"/>
              <w:marBottom w:val="0"/>
              <w:divBdr>
                <w:top w:val="none" w:sz="0" w:space="0" w:color="auto"/>
                <w:left w:val="none" w:sz="0" w:space="0" w:color="auto"/>
                <w:bottom w:val="none" w:sz="0" w:space="0" w:color="auto"/>
                <w:right w:val="none" w:sz="0" w:space="0" w:color="auto"/>
              </w:divBdr>
              <w:divsChild>
                <w:div w:id="1346052356">
                  <w:marLeft w:val="0"/>
                  <w:marRight w:val="0"/>
                  <w:marTop w:val="0"/>
                  <w:marBottom w:val="0"/>
                  <w:divBdr>
                    <w:top w:val="none" w:sz="0" w:space="0" w:color="auto"/>
                    <w:left w:val="none" w:sz="0" w:space="0" w:color="auto"/>
                    <w:bottom w:val="none" w:sz="0" w:space="0" w:color="auto"/>
                    <w:right w:val="none" w:sz="0" w:space="0" w:color="auto"/>
                  </w:divBdr>
                  <w:divsChild>
                    <w:div w:id="18855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9B136-AA0C-4B55-AEB5-D3A738A635A1}">
  <ds:schemaRefs>
    <ds:schemaRef ds:uri="http://schemas.openxmlformats.org/officeDocument/2006/bibliography"/>
  </ds:schemaRefs>
</ds:datastoreItem>
</file>

<file path=customXml/itemProps2.xml><?xml version="1.0" encoding="utf-8"?>
<ds:datastoreItem xmlns:ds="http://schemas.openxmlformats.org/officeDocument/2006/customXml" ds:itemID="{93A4A597-2FA5-408F-B052-B86B6ED89AE5}"/>
</file>

<file path=customXml/itemProps3.xml><?xml version="1.0" encoding="utf-8"?>
<ds:datastoreItem xmlns:ds="http://schemas.openxmlformats.org/officeDocument/2006/customXml" ds:itemID="{EB6F66B8-9439-4D54-BEBD-C652831298EA}"/>
</file>

<file path=customXml/itemProps4.xml><?xml version="1.0" encoding="utf-8"?>
<ds:datastoreItem xmlns:ds="http://schemas.openxmlformats.org/officeDocument/2006/customXml" ds:itemID="{69ECEDFF-7A9F-4CE2-9471-AE020B6F5BBC}"/>
</file>

<file path=docProps/app.xml><?xml version="1.0" encoding="utf-8"?>
<Properties xmlns="http://schemas.openxmlformats.org/officeDocument/2006/extended-properties" xmlns:vt="http://schemas.openxmlformats.org/officeDocument/2006/docPropsVTypes">
  <Template>Analýza ENG_2022-02-08.dotx</Template>
  <TotalTime>418</TotalTime>
  <Pages>6</Pages>
  <Words>2419</Words>
  <Characters>14273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16659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181</cp:revision>
  <dcterms:created xsi:type="dcterms:W3CDTF">2023-06-01T11:10:00Z</dcterms:created>
  <dcterms:modified xsi:type="dcterms:W3CDTF">2023-06-06T05:57:00Z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