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CEFD" w14:textId="77777777" w:rsidR="0084761E" w:rsidRPr="009C41AB" w:rsidRDefault="0084761E" w:rsidP="00FB4C8C">
      <w:pPr>
        <w:spacing w:after="360"/>
        <w:rPr>
          <w:rFonts w:ascii="Arial" w:hAnsi="Arial" w:cs="Arial"/>
          <w:b/>
          <w:color w:val="C00000"/>
          <w:sz w:val="20"/>
          <w:szCs w:val="20"/>
        </w:rPr>
      </w:pPr>
      <w:r w:rsidRPr="009C41AB">
        <w:rPr>
          <w:rFonts w:ascii="Arial" w:hAnsi="Arial" w:cs="Arial"/>
          <w:b/>
          <w:color w:val="C00000"/>
          <w:sz w:val="20"/>
          <w:szCs w:val="20"/>
        </w:rPr>
        <w:t>Metodický komentář</w:t>
      </w:r>
    </w:p>
    <w:p w14:paraId="6CC6B0F6" w14:textId="353F9BB6" w:rsidR="00A13E9B" w:rsidRPr="00B122C8" w:rsidRDefault="00554C11" w:rsidP="00FB4C8C">
      <w:pPr>
        <w:pStyle w:val="Perex"/>
        <w:spacing w:after="240" w:line="264" w:lineRule="auto"/>
        <w:rPr>
          <w:b w:val="0"/>
          <w:szCs w:val="20"/>
        </w:rPr>
      </w:pPr>
      <w:r w:rsidRPr="00B122C8">
        <w:rPr>
          <w:b w:val="0"/>
          <w:szCs w:val="20"/>
        </w:rPr>
        <w:t>Údaje o počtu zemřelých vychází z běžné evidence demografických událostí</w:t>
      </w:r>
      <w:r w:rsidR="00A13E9B" w:rsidRPr="00B122C8">
        <w:rPr>
          <w:b w:val="0"/>
          <w:szCs w:val="20"/>
        </w:rPr>
        <w:t>, kdy za každé úmrtí na území České republiky</w:t>
      </w:r>
      <w:r w:rsidRPr="00B122C8">
        <w:rPr>
          <w:b w:val="0"/>
          <w:szCs w:val="20"/>
        </w:rPr>
        <w:t xml:space="preserve"> je vyplňováno matričními úřady statistické hlášení o úmrtí. </w:t>
      </w:r>
      <w:r w:rsidR="00B122C8" w:rsidRPr="00B122C8">
        <w:rPr>
          <w:b w:val="0"/>
          <w:szCs w:val="20"/>
        </w:rPr>
        <w:t>Do statistiky jsou zařazována</w:t>
      </w:r>
      <w:r w:rsidR="00A13E9B" w:rsidRPr="00B122C8">
        <w:rPr>
          <w:b w:val="0"/>
          <w:szCs w:val="20"/>
        </w:rPr>
        <w:t xml:space="preserve">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 Údaje zahrnují rovněž hlášená úmrtí českých občanů s trvalým pobytem na území České republiky, ke kterým došlo v cizině.</w:t>
      </w:r>
    </w:p>
    <w:p w14:paraId="1D7FCA93" w14:textId="6B137BBD" w:rsidR="00150935" w:rsidRPr="00B122C8" w:rsidRDefault="007D70A2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Vyhláška o </w:t>
      </w:r>
      <w:r w:rsidR="00150935" w:rsidRPr="00B122C8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u</w:t>
      </w:r>
      <w:r w:rsidR="00150935" w:rsidRPr="00B122C8">
        <w:rPr>
          <w:rFonts w:ascii="Arial" w:hAnsi="Arial" w:cs="Arial"/>
          <w:sz w:val="20"/>
          <w:szCs w:val="20"/>
        </w:rPr>
        <w:t xml:space="preserve"> statistických zjišťování </w:t>
      </w:r>
      <w:r w:rsidR="009307E5" w:rsidRPr="00B122C8">
        <w:rPr>
          <w:rFonts w:ascii="Arial" w:hAnsi="Arial" w:cs="Arial"/>
          <w:sz w:val="20"/>
          <w:szCs w:val="20"/>
        </w:rPr>
        <w:t xml:space="preserve">stanovuje matričním úřadům </w:t>
      </w:r>
      <w:r w:rsidR="00150935" w:rsidRPr="00B122C8">
        <w:rPr>
          <w:rFonts w:ascii="Arial" w:hAnsi="Arial" w:cs="Arial"/>
          <w:sz w:val="20"/>
          <w:szCs w:val="20"/>
        </w:rPr>
        <w:t xml:space="preserve">lhůtu pro vytvoření statistických hlášení a jejich zaslání na ČSÚ v měsíční periodicitě </w:t>
      </w:r>
      <w:r w:rsidR="009307E5" w:rsidRPr="00B122C8">
        <w:rPr>
          <w:rFonts w:ascii="Arial" w:hAnsi="Arial" w:cs="Arial"/>
          <w:sz w:val="20"/>
          <w:szCs w:val="20"/>
        </w:rPr>
        <w:t>na</w:t>
      </w:r>
      <w:r w:rsidR="00150935" w:rsidRPr="00B122C8">
        <w:rPr>
          <w:rFonts w:ascii="Arial" w:hAnsi="Arial" w:cs="Arial"/>
          <w:sz w:val="20"/>
          <w:szCs w:val="20"/>
        </w:rPr>
        <w:t xml:space="preserve"> 5. kalendářní d</w:t>
      </w:r>
      <w:r w:rsidR="009307E5" w:rsidRPr="00B122C8">
        <w:rPr>
          <w:rFonts w:ascii="Arial" w:hAnsi="Arial" w:cs="Arial"/>
          <w:sz w:val="20"/>
          <w:szCs w:val="20"/>
        </w:rPr>
        <w:t>en</w:t>
      </w:r>
      <w:r w:rsidR="00150935" w:rsidRPr="00B122C8">
        <w:rPr>
          <w:rFonts w:ascii="Arial" w:hAnsi="Arial" w:cs="Arial"/>
          <w:sz w:val="20"/>
          <w:szCs w:val="20"/>
        </w:rPr>
        <w:t xml:space="preserve"> po skončení kalendářního měsíce, ve kterém úmrtí nastalo. </w:t>
      </w:r>
    </w:p>
    <w:p w14:paraId="03A2E95A" w14:textId="29A491FC" w:rsidR="00B122C8" w:rsidRDefault="00554C11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Informace o počtu přijatých a zpracovaných hlášení za zemřelé obyvatele Český statistický úřad </w:t>
      </w:r>
      <w:r w:rsidR="002F78DF">
        <w:rPr>
          <w:rFonts w:ascii="Arial" w:hAnsi="Arial" w:cs="Arial"/>
          <w:sz w:val="20"/>
          <w:szCs w:val="20"/>
        </w:rPr>
        <w:t>standardně</w:t>
      </w:r>
      <w:r w:rsidR="002F78DF" w:rsidRPr="00B122C8">
        <w:rPr>
          <w:rFonts w:ascii="Arial" w:hAnsi="Arial" w:cs="Arial"/>
          <w:sz w:val="20"/>
          <w:szCs w:val="20"/>
        </w:rPr>
        <w:t xml:space="preserve"> </w:t>
      </w:r>
      <w:r w:rsidRPr="00B122C8">
        <w:rPr>
          <w:rFonts w:ascii="Arial" w:hAnsi="Arial" w:cs="Arial"/>
          <w:sz w:val="20"/>
          <w:szCs w:val="20"/>
        </w:rPr>
        <w:t>zveřejňoval ve čtvrtletní periodicitě</w:t>
      </w:r>
      <w:r w:rsidR="00623CD9" w:rsidRPr="00B122C8">
        <w:rPr>
          <w:rFonts w:ascii="Arial" w:hAnsi="Arial" w:cs="Arial"/>
          <w:sz w:val="20"/>
          <w:szCs w:val="20"/>
        </w:rPr>
        <w:t>,</w:t>
      </w:r>
      <w:r w:rsidRPr="00B122C8">
        <w:rPr>
          <w:rFonts w:ascii="Arial" w:hAnsi="Arial" w:cs="Arial"/>
          <w:sz w:val="20"/>
          <w:szCs w:val="20"/>
        </w:rPr>
        <w:t xml:space="preserve"> a to 73. den po skončení referenčního období.</w:t>
      </w:r>
      <w:r w:rsidR="00E44B6F" w:rsidRPr="00B122C8">
        <w:rPr>
          <w:rFonts w:ascii="Arial" w:hAnsi="Arial" w:cs="Arial"/>
          <w:sz w:val="20"/>
          <w:szCs w:val="20"/>
        </w:rPr>
        <w:t xml:space="preserve"> </w:t>
      </w:r>
      <w:r w:rsidR="0086481A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d </w:t>
      </w:r>
      <w:r w:rsidR="0086481A" w:rsidRPr="00B122C8">
        <w:rPr>
          <w:rFonts w:ascii="Arial" w:hAnsi="Arial" w:cs="Arial"/>
          <w:sz w:val="20"/>
          <w:szCs w:val="20"/>
        </w:rPr>
        <w:t>května roku</w:t>
      </w:r>
      <w:r w:rsidR="002F78DF">
        <w:rPr>
          <w:rFonts w:ascii="Arial" w:hAnsi="Arial" w:cs="Arial"/>
          <w:sz w:val="20"/>
          <w:szCs w:val="20"/>
        </w:rPr>
        <w:t xml:space="preserve"> 2020</w:t>
      </w:r>
      <w:r w:rsidR="0086481A" w:rsidRPr="00B122C8">
        <w:rPr>
          <w:rFonts w:ascii="Arial" w:hAnsi="Arial" w:cs="Arial"/>
          <w:sz w:val="20"/>
          <w:szCs w:val="20"/>
        </w:rPr>
        <w:t xml:space="preserve">, v reakci na výskyt onemocnění </w:t>
      </w:r>
      <w:r w:rsidR="007B6F42">
        <w:rPr>
          <w:rFonts w:ascii="Arial" w:hAnsi="Arial" w:cs="Arial"/>
          <w:sz w:val="20"/>
          <w:szCs w:val="20"/>
        </w:rPr>
        <w:t>c</w:t>
      </w:r>
      <w:r w:rsidR="0086481A" w:rsidRPr="00B122C8">
        <w:rPr>
          <w:rFonts w:ascii="Arial" w:hAnsi="Arial" w:cs="Arial"/>
          <w:sz w:val="20"/>
          <w:szCs w:val="20"/>
        </w:rPr>
        <w:t xml:space="preserve">ovid-19, </w:t>
      </w:r>
      <w:r w:rsidR="008D1253">
        <w:rPr>
          <w:rFonts w:ascii="Arial" w:hAnsi="Arial" w:cs="Arial"/>
          <w:sz w:val="20"/>
          <w:szCs w:val="20"/>
        </w:rPr>
        <w:t>byla</w:t>
      </w:r>
      <w:r w:rsidR="008D1253" w:rsidRPr="00B122C8">
        <w:rPr>
          <w:rFonts w:ascii="Arial" w:hAnsi="Arial" w:cs="Arial"/>
          <w:sz w:val="20"/>
          <w:szCs w:val="20"/>
        </w:rPr>
        <w:t xml:space="preserve"> </w:t>
      </w:r>
      <w:r w:rsidR="0086481A" w:rsidRPr="00B122C8">
        <w:rPr>
          <w:rFonts w:ascii="Arial" w:hAnsi="Arial" w:cs="Arial"/>
          <w:sz w:val="20"/>
          <w:szCs w:val="20"/>
        </w:rPr>
        <w:t>data</w:t>
      </w:r>
      <w:r w:rsidRPr="00B122C8">
        <w:rPr>
          <w:rFonts w:ascii="Arial" w:hAnsi="Arial" w:cs="Arial"/>
          <w:sz w:val="20"/>
          <w:szCs w:val="20"/>
        </w:rPr>
        <w:t xml:space="preserve"> aktualizov</w:t>
      </w:r>
      <w:r w:rsidR="0086481A" w:rsidRPr="00B122C8">
        <w:rPr>
          <w:rFonts w:ascii="Arial" w:hAnsi="Arial" w:cs="Arial"/>
          <w:sz w:val="20"/>
          <w:szCs w:val="20"/>
        </w:rPr>
        <w:t>ána</w:t>
      </w:r>
      <w:r w:rsidRPr="00B122C8">
        <w:rPr>
          <w:rFonts w:ascii="Arial" w:hAnsi="Arial" w:cs="Arial"/>
          <w:sz w:val="20"/>
          <w:szCs w:val="20"/>
        </w:rPr>
        <w:t xml:space="preserve"> v</w:t>
      </w:r>
      <w:r w:rsidR="00B122C8">
        <w:rPr>
          <w:b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týdenním cyklu,</w:t>
      </w:r>
      <w:r w:rsidR="00DB6EEA">
        <w:rPr>
          <w:rFonts w:ascii="Arial" w:hAnsi="Arial" w:cs="Arial"/>
          <w:sz w:val="20"/>
          <w:szCs w:val="20"/>
        </w:rPr>
        <w:t xml:space="preserve"> </w:t>
      </w:r>
      <w:r w:rsidR="008D1253">
        <w:rPr>
          <w:rFonts w:ascii="Arial" w:hAnsi="Arial" w:cs="Arial"/>
          <w:sz w:val="20"/>
          <w:szCs w:val="20"/>
        </w:rPr>
        <w:t>od září 2021 (</w:t>
      </w:r>
      <w:r w:rsidR="00DB6EEA">
        <w:rPr>
          <w:rFonts w:ascii="Arial" w:hAnsi="Arial" w:cs="Arial"/>
          <w:sz w:val="20"/>
          <w:szCs w:val="20"/>
        </w:rPr>
        <w:t xml:space="preserve">od </w:t>
      </w:r>
      <w:r w:rsidR="00DC38D1">
        <w:rPr>
          <w:rFonts w:ascii="Arial" w:hAnsi="Arial" w:cs="Arial"/>
          <w:sz w:val="20"/>
          <w:szCs w:val="20"/>
        </w:rPr>
        <w:t xml:space="preserve">dat za </w:t>
      </w:r>
      <w:r w:rsidR="00DB6EEA">
        <w:rPr>
          <w:rFonts w:ascii="Arial" w:hAnsi="Arial" w:cs="Arial"/>
          <w:sz w:val="20"/>
          <w:szCs w:val="20"/>
        </w:rPr>
        <w:t>31. týd</w:t>
      </w:r>
      <w:r w:rsidR="00DC38D1">
        <w:rPr>
          <w:rFonts w:ascii="Arial" w:hAnsi="Arial" w:cs="Arial"/>
          <w:sz w:val="20"/>
          <w:szCs w:val="20"/>
        </w:rPr>
        <w:t>e</w:t>
      </w:r>
      <w:r w:rsidR="00DB6EEA">
        <w:rPr>
          <w:rFonts w:ascii="Arial" w:hAnsi="Arial" w:cs="Arial"/>
          <w:sz w:val="20"/>
          <w:szCs w:val="20"/>
        </w:rPr>
        <w:t>n 2021</w:t>
      </w:r>
      <w:r w:rsidR="008D1253">
        <w:rPr>
          <w:rFonts w:ascii="Arial" w:hAnsi="Arial" w:cs="Arial"/>
          <w:sz w:val="20"/>
          <w:szCs w:val="20"/>
        </w:rPr>
        <w:t>)</w:t>
      </w:r>
      <w:r w:rsidR="00DB6EEA">
        <w:rPr>
          <w:rFonts w:ascii="Arial" w:hAnsi="Arial" w:cs="Arial"/>
          <w:sz w:val="20"/>
          <w:szCs w:val="20"/>
        </w:rPr>
        <w:t xml:space="preserve"> </w:t>
      </w:r>
      <w:r w:rsidR="008D1253">
        <w:rPr>
          <w:rFonts w:ascii="Arial" w:hAnsi="Arial" w:cs="Arial"/>
          <w:sz w:val="20"/>
          <w:szCs w:val="20"/>
        </w:rPr>
        <w:t xml:space="preserve">pak </w:t>
      </w:r>
      <w:r w:rsidR="00DB6EEA">
        <w:rPr>
          <w:rFonts w:ascii="Arial" w:hAnsi="Arial" w:cs="Arial"/>
          <w:sz w:val="20"/>
          <w:szCs w:val="20"/>
        </w:rPr>
        <w:t>v 14denní periodicitě</w:t>
      </w:r>
      <w:r w:rsidR="008D1253">
        <w:rPr>
          <w:rFonts w:ascii="Arial" w:hAnsi="Arial" w:cs="Arial"/>
          <w:sz w:val="20"/>
          <w:szCs w:val="20"/>
        </w:rPr>
        <w:t xml:space="preserve">. Data za rok 2022 </w:t>
      </w:r>
      <w:r w:rsidR="00161F54">
        <w:rPr>
          <w:rFonts w:ascii="Arial" w:hAnsi="Arial" w:cs="Arial"/>
          <w:sz w:val="20"/>
          <w:szCs w:val="20"/>
        </w:rPr>
        <w:t xml:space="preserve">(produkt ČSÚ pod kódem 130184-22) </w:t>
      </w:r>
      <w:r w:rsidR="005113D1">
        <w:rPr>
          <w:rFonts w:ascii="Arial" w:hAnsi="Arial" w:cs="Arial"/>
          <w:sz w:val="20"/>
          <w:szCs w:val="20"/>
        </w:rPr>
        <w:t>jsou</w:t>
      </w:r>
      <w:r w:rsidR="004024D2">
        <w:rPr>
          <w:rFonts w:ascii="Arial" w:hAnsi="Arial" w:cs="Arial"/>
          <w:sz w:val="20"/>
          <w:szCs w:val="20"/>
        </w:rPr>
        <w:t xml:space="preserve"> </w:t>
      </w:r>
      <w:r w:rsidR="001D5AEA">
        <w:rPr>
          <w:rFonts w:ascii="Arial" w:hAnsi="Arial" w:cs="Arial"/>
          <w:sz w:val="20"/>
          <w:szCs w:val="20"/>
        </w:rPr>
        <w:t>zveřejňována</w:t>
      </w:r>
      <w:r w:rsidR="008D1253">
        <w:rPr>
          <w:rFonts w:ascii="Arial" w:hAnsi="Arial" w:cs="Arial"/>
          <w:sz w:val="20"/>
          <w:szCs w:val="20"/>
        </w:rPr>
        <w:t xml:space="preserve"> </w:t>
      </w:r>
      <w:r w:rsidR="001D5AEA">
        <w:rPr>
          <w:rFonts w:ascii="Arial" w:hAnsi="Arial" w:cs="Arial"/>
          <w:sz w:val="20"/>
          <w:szCs w:val="20"/>
        </w:rPr>
        <w:t xml:space="preserve">jednou měsíčně, </w:t>
      </w:r>
      <w:r w:rsidR="005113D1">
        <w:rPr>
          <w:rFonts w:ascii="Arial" w:hAnsi="Arial" w:cs="Arial"/>
          <w:sz w:val="20"/>
          <w:szCs w:val="20"/>
        </w:rPr>
        <w:t xml:space="preserve">a to </w:t>
      </w:r>
      <w:r w:rsidR="00161F54">
        <w:rPr>
          <w:rFonts w:ascii="Arial" w:hAnsi="Arial" w:cs="Arial"/>
          <w:sz w:val="20"/>
          <w:szCs w:val="20"/>
        </w:rPr>
        <w:t xml:space="preserve">40. kalendářní den po skončení měsíce (resp. 37. až 41. den, přesné termíny viz </w:t>
      </w:r>
      <w:hyperlink r:id="rId7" w:history="1">
        <w:r w:rsidR="00161F54" w:rsidRPr="00DA2ED4">
          <w:rPr>
            <w:rStyle w:val="Hypertextovodkaz"/>
            <w:rFonts w:ascii="Arial" w:hAnsi="Arial" w:cs="Arial"/>
            <w:sz w:val="20"/>
            <w:szCs w:val="20"/>
          </w:rPr>
          <w:t>Katalog produktů</w:t>
        </w:r>
      </w:hyperlink>
      <w:r w:rsidR="00161F54">
        <w:rPr>
          <w:rFonts w:ascii="Arial" w:hAnsi="Arial" w:cs="Arial"/>
          <w:sz w:val="20"/>
          <w:szCs w:val="20"/>
        </w:rPr>
        <w:t xml:space="preserve">). Data jsou </w:t>
      </w:r>
      <w:r w:rsidR="005113D1">
        <w:rPr>
          <w:rFonts w:ascii="Arial" w:hAnsi="Arial" w:cs="Arial"/>
          <w:sz w:val="20"/>
          <w:szCs w:val="20"/>
        </w:rPr>
        <w:t>tříděn</w:t>
      </w:r>
      <w:r w:rsidR="00161F54">
        <w:rPr>
          <w:rFonts w:ascii="Arial" w:hAnsi="Arial" w:cs="Arial"/>
          <w:sz w:val="20"/>
          <w:szCs w:val="20"/>
        </w:rPr>
        <w:t>a</w:t>
      </w:r>
      <w:r w:rsidR="001D5AEA">
        <w:rPr>
          <w:rFonts w:ascii="Arial" w:hAnsi="Arial" w:cs="Arial"/>
          <w:sz w:val="20"/>
          <w:szCs w:val="20"/>
        </w:rPr>
        <w:t xml:space="preserve"> podle kalendářních týdnů</w:t>
      </w:r>
      <w:r w:rsidR="001D5AEA" w:rsidRPr="001D5AEA">
        <w:rPr>
          <w:rFonts w:ascii="Arial" w:hAnsi="Arial" w:cs="Arial"/>
          <w:sz w:val="20"/>
          <w:szCs w:val="20"/>
        </w:rPr>
        <w:t xml:space="preserve"> </w:t>
      </w:r>
      <w:r w:rsidR="005113D1">
        <w:rPr>
          <w:rFonts w:ascii="Arial" w:hAnsi="Arial" w:cs="Arial"/>
          <w:sz w:val="20"/>
          <w:szCs w:val="20"/>
        </w:rPr>
        <w:t xml:space="preserve">a kalendářních </w:t>
      </w:r>
      <w:r w:rsidR="001D5AEA">
        <w:rPr>
          <w:rFonts w:ascii="Arial" w:hAnsi="Arial" w:cs="Arial"/>
          <w:sz w:val="20"/>
          <w:szCs w:val="20"/>
        </w:rPr>
        <w:t>měsí</w:t>
      </w:r>
      <w:r w:rsidR="004024D2">
        <w:rPr>
          <w:rFonts w:ascii="Arial" w:hAnsi="Arial" w:cs="Arial"/>
          <w:sz w:val="20"/>
          <w:szCs w:val="20"/>
        </w:rPr>
        <w:t>c</w:t>
      </w:r>
      <w:r w:rsidR="005113D1">
        <w:rPr>
          <w:rFonts w:ascii="Arial" w:hAnsi="Arial" w:cs="Arial"/>
          <w:sz w:val="20"/>
          <w:szCs w:val="20"/>
        </w:rPr>
        <w:t>ů</w:t>
      </w:r>
      <w:r w:rsidR="00DF4C57">
        <w:rPr>
          <w:rFonts w:ascii="Arial" w:hAnsi="Arial" w:cs="Arial"/>
          <w:sz w:val="20"/>
          <w:szCs w:val="20"/>
        </w:rPr>
        <w:t xml:space="preserve"> a dále podle</w:t>
      </w:r>
      <w:r w:rsidR="005113D1">
        <w:rPr>
          <w:rFonts w:ascii="Arial" w:hAnsi="Arial" w:cs="Arial"/>
          <w:sz w:val="20"/>
          <w:szCs w:val="20"/>
        </w:rPr>
        <w:t xml:space="preserve"> </w:t>
      </w:r>
      <w:r w:rsidR="001D5AEA">
        <w:rPr>
          <w:rFonts w:ascii="Arial" w:hAnsi="Arial" w:cs="Arial"/>
          <w:sz w:val="20"/>
          <w:szCs w:val="20"/>
        </w:rPr>
        <w:t xml:space="preserve">širších věkových skupin. </w:t>
      </w:r>
    </w:p>
    <w:p w14:paraId="23C8FC74" w14:textId="7828C6F9" w:rsidR="00F0456D" w:rsidRDefault="00B724F0" w:rsidP="00F0456D">
      <w:pPr>
        <w:spacing w:after="24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6481A" w:rsidRPr="00B122C8">
        <w:rPr>
          <w:rFonts w:ascii="Arial" w:hAnsi="Arial" w:cs="Arial"/>
          <w:b/>
          <w:sz w:val="20"/>
          <w:szCs w:val="20"/>
        </w:rPr>
        <w:t xml:space="preserve">ata za </w:t>
      </w:r>
      <w:r w:rsidR="00DB6EEA">
        <w:rPr>
          <w:rFonts w:ascii="Arial" w:hAnsi="Arial" w:cs="Arial"/>
          <w:b/>
          <w:sz w:val="20"/>
          <w:szCs w:val="20"/>
        </w:rPr>
        <w:t>5</w:t>
      </w:r>
      <w:r w:rsidR="00501838">
        <w:rPr>
          <w:rFonts w:ascii="Arial" w:hAnsi="Arial" w:cs="Arial"/>
          <w:b/>
          <w:sz w:val="20"/>
          <w:szCs w:val="20"/>
        </w:rPr>
        <w:t>2</w:t>
      </w:r>
      <w:r w:rsidR="00DB6EEA">
        <w:rPr>
          <w:rFonts w:ascii="Arial" w:hAnsi="Arial" w:cs="Arial"/>
          <w:b/>
          <w:sz w:val="20"/>
          <w:szCs w:val="20"/>
        </w:rPr>
        <w:t>. týden roku</w:t>
      </w:r>
      <w:r w:rsidR="009F768D">
        <w:rPr>
          <w:rFonts w:ascii="Arial" w:hAnsi="Arial" w:cs="Arial"/>
          <w:b/>
          <w:sz w:val="20"/>
          <w:szCs w:val="20"/>
        </w:rPr>
        <w:t xml:space="preserve"> 2021 </w:t>
      </w:r>
      <w:r w:rsidR="00142D0E">
        <w:rPr>
          <w:rFonts w:ascii="Arial" w:hAnsi="Arial" w:cs="Arial"/>
          <w:b/>
          <w:sz w:val="20"/>
          <w:szCs w:val="20"/>
        </w:rPr>
        <w:t xml:space="preserve">a </w:t>
      </w:r>
      <w:r w:rsidR="00501838">
        <w:rPr>
          <w:rFonts w:ascii="Arial" w:hAnsi="Arial" w:cs="Arial"/>
          <w:b/>
          <w:sz w:val="20"/>
          <w:szCs w:val="20"/>
        </w:rPr>
        <w:t xml:space="preserve">za rok </w:t>
      </w:r>
      <w:r w:rsidR="00142D0E">
        <w:rPr>
          <w:rFonts w:ascii="Arial" w:hAnsi="Arial" w:cs="Arial"/>
          <w:b/>
          <w:sz w:val="20"/>
          <w:szCs w:val="20"/>
        </w:rPr>
        <w:t xml:space="preserve">2022 </w:t>
      </w:r>
      <w:r w:rsidR="0086481A" w:rsidRPr="00B122C8">
        <w:rPr>
          <w:rFonts w:ascii="Arial" w:hAnsi="Arial" w:cs="Arial"/>
          <w:b/>
          <w:sz w:val="20"/>
          <w:szCs w:val="20"/>
        </w:rPr>
        <w:t>jsou předběžná</w:t>
      </w:r>
      <w:r w:rsidR="00CF08A4" w:rsidRPr="00B122C8">
        <w:rPr>
          <w:rFonts w:ascii="Arial" w:hAnsi="Arial" w:cs="Arial"/>
          <w:sz w:val="20"/>
          <w:szCs w:val="20"/>
        </w:rPr>
        <w:t xml:space="preserve"> a odráží stav </w:t>
      </w:r>
      <w:r w:rsidR="00501838">
        <w:rPr>
          <w:rFonts w:ascii="Arial" w:hAnsi="Arial" w:cs="Arial"/>
          <w:sz w:val="20"/>
          <w:szCs w:val="20"/>
        </w:rPr>
        <w:t xml:space="preserve">zpracování údajů o počtu </w:t>
      </w:r>
      <w:r w:rsidR="00CF08A4" w:rsidRPr="00B122C8">
        <w:rPr>
          <w:rFonts w:ascii="Arial" w:hAnsi="Arial" w:cs="Arial"/>
          <w:sz w:val="20"/>
          <w:szCs w:val="20"/>
        </w:rPr>
        <w:t xml:space="preserve">zemřelých ke dni a času uvedenému </w:t>
      </w:r>
      <w:r w:rsidR="004865C9" w:rsidRPr="00B122C8">
        <w:rPr>
          <w:rFonts w:ascii="Arial" w:hAnsi="Arial" w:cs="Arial"/>
          <w:sz w:val="20"/>
          <w:szCs w:val="20"/>
        </w:rPr>
        <w:t xml:space="preserve">v datovém souboru </w:t>
      </w:r>
      <w:r w:rsidR="007B6F42" w:rsidRPr="00161F54">
        <w:rPr>
          <w:rFonts w:ascii="Arial" w:hAnsi="Arial" w:cs="Arial"/>
          <w:i/>
          <w:sz w:val="20"/>
          <w:szCs w:val="20"/>
        </w:rPr>
        <w:t>Tab.</w:t>
      </w:r>
      <w:r w:rsidR="000B3B3F">
        <w:rPr>
          <w:rFonts w:ascii="Arial" w:hAnsi="Arial" w:cs="Arial"/>
          <w:i/>
          <w:sz w:val="20"/>
          <w:szCs w:val="20"/>
        </w:rPr>
        <w:t>1</w:t>
      </w:r>
      <w:r w:rsidR="007B6F42" w:rsidRPr="00161F54">
        <w:rPr>
          <w:rFonts w:ascii="Arial" w:hAnsi="Arial" w:cs="Arial"/>
          <w:i/>
          <w:sz w:val="20"/>
          <w:szCs w:val="20"/>
        </w:rPr>
        <w:t xml:space="preserve"> </w:t>
      </w:r>
      <w:r w:rsidR="0028503B" w:rsidRPr="007B6F42">
        <w:rPr>
          <w:rFonts w:ascii="Arial" w:hAnsi="Arial" w:cs="Arial"/>
          <w:i/>
          <w:sz w:val="20"/>
          <w:szCs w:val="20"/>
        </w:rPr>
        <w:t>Počet</w:t>
      </w:r>
      <w:r w:rsidR="0028503B" w:rsidRPr="00B122C8">
        <w:rPr>
          <w:rFonts w:ascii="Arial" w:hAnsi="Arial" w:cs="Arial"/>
          <w:i/>
          <w:sz w:val="20"/>
          <w:szCs w:val="20"/>
        </w:rPr>
        <w:t xml:space="preserve"> zemřelých podle </w:t>
      </w:r>
      <w:r w:rsidR="000B3B3F">
        <w:rPr>
          <w:rFonts w:ascii="Arial" w:hAnsi="Arial" w:cs="Arial"/>
          <w:i/>
          <w:sz w:val="20"/>
          <w:szCs w:val="20"/>
        </w:rPr>
        <w:t>kalendářního</w:t>
      </w:r>
      <w:r w:rsidR="0028503B" w:rsidRPr="00B122C8">
        <w:rPr>
          <w:rFonts w:ascii="Arial" w:hAnsi="Arial" w:cs="Arial"/>
          <w:i/>
          <w:sz w:val="20"/>
          <w:szCs w:val="20"/>
        </w:rPr>
        <w:t xml:space="preserve"> týdne </w:t>
      </w:r>
      <w:r w:rsidR="00142D0E">
        <w:rPr>
          <w:rFonts w:ascii="Arial" w:hAnsi="Arial" w:cs="Arial"/>
          <w:i/>
          <w:sz w:val="20"/>
          <w:szCs w:val="20"/>
        </w:rPr>
        <w:t xml:space="preserve">a věku </w:t>
      </w:r>
      <w:r w:rsidR="0028503B" w:rsidRPr="00B122C8">
        <w:rPr>
          <w:rFonts w:ascii="Arial" w:hAnsi="Arial" w:cs="Arial"/>
          <w:i/>
          <w:sz w:val="20"/>
          <w:szCs w:val="20"/>
        </w:rPr>
        <w:t>v letech 201</w:t>
      </w:r>
      <w:r w:rsidR="00142D0E">
        <w:rPr>
          <w:rFonts w:ascii="Arial" w:hAnsi="Arial" w:cs="Arial"/>
          <w:i/>
          <w:sz w:val="20"/>
          <w:szCs w:val="20"/>
        </w:rPr>
        <w:t>2</w:t>
      </w:r>
      <w:r w:rsidR="0028503B" w:rsidRPr="00B122C8">
        <w:rPr>
          <w:rFonts w:ascii="Arial" w:hAnsi="Arial" w:cs="Arial"/>
          <w:i/>
          <w:sz w:val="20"/>
          <w:szCs w:val="20"/>
        </w:rPr>
        <w:t>–202</w:t>
      </w:r>
      <w:r w:rsidR="00142D0E">
        <w:rPr>
          <w:rFonts w:ascii="Arial" w:hAnsi="Arial" w:cs="Arial"/>
          <w:i/>
          <w:sz w:val="20"/>
          <w:szCs w:val="20"/>
        </w:rPr>
        <w:t>2</w:t>
      </w:r>
      <w:r w:rsidR="004865C9" w:rsidRPr="00B122C8">
        <w:rPr>
          <w:rFonts w:ascii="Arial" w:hAnsi="Arial" w:cs="Arial"/>
          <w:sz w:val="20"/>
          <w:szCs w:val="20"/>
        </w:rPr>
        <w:t xml:space="preserve">. Při dalším vydání dat jsou </w:t>
      </w:r>
      <w:r w:rsidR="00623CD9" w:rsidRPr="00B122C8">
        <w:rPr>
          <w:rFonts w:ascii="Arial" w:hAnsi="Arial" w:cs="Arial"/>
          <w:sz w:val="20"/>
          <w:szCs w:val="20"/>
        </w:rPr>
        <w:t xml:space="preserve">o </w:t>
      </w:r>
      <w:r w:rsidR="00892E76" w:rsidRPr="00B122C8">
        <w:rPr>
          <w:rFonts w:ascii="Arial" w:hAnsi="Arial" w:cs="Arial"/>
          <w:sz w:val="20"/>
          <w:szCs w:val="20"/>
        </w:rPr>
        <w:t>nově</w:t>
      </w:r>
      <w:r w:rsidR="004865C9" w:rsidRPr="00B122C8">
        <w:rPr>
          <w:rFonts w:ascii="Arial" w:hAnsi="Arial" w:cs="Arial"/>
          <w:sz w:val="20"/>
          <w:szCs w:val="20"/>
        </w:rPr>
        <w:t xml:space="preserve"> došlá statistická hlášení aktualizovány údaje za </w:t>
      </w:r>
      <w:r w:rsidR="00C34A05" w:rsidRPr="00B122C8">
        <w:rPr>
          <w:rFonts w:ascii="Arial" w:hAnsi="Arial" w:cs="Arial"/>
          <w:sz w:val="20"/>
          <w:szCs w:val="20"/>
        </w:rPr>
        <w:t>všech</w:t>
      </w:r>
      <w:r w:rsidR="00142D0E">
        <w:rPr>
          <w:rFonts w:ascii="Arial" w:hAnsi="Arial" w:cs="Arial"/>
          <w:sz w:val="20"/>
          <w:szCs w:val="20"/>
        </w:rPr>
        <w:t>ny</w:t>
      </w:r>
      <w:r w:rsidR="00C34A05" w:rsidRPr="00B122C8">
        <w:rPr>
          <w:rFonts w:ascii="Arial" w:hAnsi="Arial" w:cs="Arial"/>
          <w:sz w:val="20"/>
          <w:szCs w:val="20"/>
        </w:rPr>
        <w:t xml:space="preserve"> kalendářní týdn</w:t>
      </w:r>
      <w:r w:rsidR="00142D0E">
        <w:rPr>
          <w:rFonts w:ascii="Arial" w:hAnsi="Arial" w:cs="Arial"/>
          <w:sz w:val="20"/>
          <w:szCs w:val="20"/>
        </w:rPr>
        <w:t>y a měsíce označené jako předběžné</w:t>
      </w:r>
      <w:r w:rsidR="002F78DF">
        <w:rPr>
          <w:rFonts w:ascii="Arial" w:hAnsi="Arial" w:cs="Arial"/>
          <w:sz w:val="20"/>
          <w:szCs w:val="20"/>
        </w:rPr>
        <w:t xml:space="preserve"> </w:t>
      </w:r>
      <w:r w:rsidR="00F0456D">
        <w:rPr>
          <w:rFonts w:ascii="Arial" w:hAnsi="Arial" w:cs="Arial"/>
          <w:sz w:val="20"/>
          <w:szCs w:val="20"/>
        </w:rPr>
        <w:t>(</w:t>
      </w:r>
      <w:r w:rsidR="00F0456D" w:rsidRPr="003B0DD4">
        <w:rPr>
          <w:rFonts w:ascii="Arial" w:hAnsi="Arial" w:cs="Arial"/>
          <w:sz w:val="20"/>
          <w:szCs w:val="20"/>
        </w:rPr>
        <w:t>odhad úplnosti</w:t>
      </w:r>
      <w:r w:rsidR="00F0456D">
        <w:rPr>
          <w:rFonts w:ascii="Arial" w:hAnsi="Arial" w:cs="Arial"/>
          <w:sz w:val="20"/>
          <w:szCs w:val="20"/>
        </w:rPr>
        <w:t xml:space="preserve"> zveřejněných dat</w:t>
      </w:r>
      <w:r w:rsidR="00F0456D" w:rsidRPr="003B0DD4">
        <w:rPr>
          <w:rFonts w:ascii="Arial" w:hAnsi="Arial" w:cs="Arial"/>
          <w:sz w:val="20"/>
          <w:szCs w:val="20"/>
        </w:rPr>
        <w:t>: poslední zveřejněný týden (T) 97–98</w:t>
      </w:r>
      <w:r w:rsidR="00F0456D">
        <w:rPr>
          <w:rFonts w:ascii="Arial" w:hAnsi="Arial" w:cs="Arial"/>
          <w:sz w:val="20"/>
          <w:szCs w:val="20"/>
        </w:rPr>
        <w:t> </w:t>
      </w:r>
      <w:r w:rsidR="00F0456D" w:rsidRPr="003B0DD4">
        <w:rPr>
          <w:rFonts w:ascii="Arial" w:hAnsi="Arial" w:cs="Arial"/>
          <w:sz w:val="20"/>
          <w:szCs w:val="20"/>
        </w:rPr>
        <w:t>%, týden</w:t>
      </w:r>
      <w:r w:rsidR="00F0456D">
        <w:rPr>
          <w:rFonts w:ascii="Arial" w:hAnsi="Arial" w:cs="Arial"/>
          <w:sz w:val="20"/>
          <w:szCs w:val="20"/>
        </w:rPr>
        <w:t xml:space="preserve"> </w:t>
      </w:r>
      <w:r w:rsidR="00F0456D" w:rsidRPr="003B0DD4">
        <w:rPr>
          <w:rFonts w:ascii="Arial" w:hAnsi="Arial" w:cs="Arial"/>
          <w:sz w:val="20"/>
          <w:szCs w:val="20"/>
        </w:rPr>
        <w:t>(T–1)</w:t>
      </w:r>
      <w:r w:rsidR="00F0456D">
        <w:rPr>
          <w:rFonts w:ascii="Arial" w:hAnsi="Arial" w:cs="Arial"/>
          <w:sz w:val="20"/>
          <w:szCs w:val="20"/>
        </w:rPr>
        <w:t xml:space="preserve"> </w:t>
      </w:r>
      <w:r w:rsidR="00F0456D" w:rsidRPr="003B0DD4">
        <w:rPr>
          <w:rFonts w:ascii="Arial" w:hAnsi="Arial" w:cs="Arial"/>
          <w:sz w:val="20"/>
          <w:szCs w:val="20"/>
        </w:rPr>
        <w:t>98–99</w:t>
      </w:r>
      <w:r w:rsidR="00F0456D">
        <w:rPr>
          <w:rFonts w:ascii="Arial" w:hAnsi="Arial" w:cs="Arial"/>
          <w:sz w:val="20"/>
          <w:szCs w:val="20"/>
        </w:rPr>
        <w:t> </w:t>
      </w:r>
      <w:r w:rsidR="00F0456D" w:rsidRPr="003B0DD4">
        <w:rPr>
          <w:rFonts w:ascii="Arial" w:hAnsi="Arial" w:cs="Arial"/>
          <w:sz w:val="20"/>
          <w:szCs w:val="20"/>
        </w:rPr>
        <w:t>%, týden (T–2) a starší 99–99,5</w:t>
      </w:r>
      <w:r w:rsidR="00F0456D">
        <w:rPr>
          <w:rFonts w:ascii="Arial" w:hAnsi="Arial" w:cs="Arial"/>
          <w:sz w:val="20"/>
          <w:szCs w:val="20"/>
        </w:rPr>
        <w:t> </w:t>
      </w:r>
      <w:r w:rsidR="00F0456D" w:rsidRPr="003B0DD4">
        <w:rPr>
          <w:rFonts w:ascii="Arial" w:hAnsi="Arial" w:cs="Arial"/>
          <w:sz w:val="20"/>
          <w:szCs w:val="20"/>
        </w:rPr>
        <w:t>%</w:t>
      </w:r>
      <w:r w:rsidR="007B6F42">
        <w:rPr>
          <w:rFonts w:ascii="Arial" w:hAnsi="Arial" w:cs="Arial"/>
          <w:sz w:val="20"/>
          <w:szCs w:val="20"/>
        </w:rPr>
        <w:t>; poslední zveřejněný měsíc (M)</w:t>
      </w:r>
      <w:r w:rsidR="00161F54">
        <w:rPr>
          <w:rFonts w:ascii="Arial" w:hAnsi="Arial" w:cs="Arial"/>
          <w:sz w:val="20"/>
          <w:szCs w:val="20"/>
        </w:rPr>
        <w:t xml:space="preserve"> 98–99 %, měsíc (M–1) a starší 98,5 % a více</w:t>
      </w:r>
      <w:r w:rsidR="00F0456D">
        <w:rPr>
          <w:rFonts w:ascii="Arial" w:hAnsi="Arial" w:cs="Arial"/>
          <w:sz w:val="20"/>
          <w:szCs w:val="20"/>
        </w:rPr>
        <w:t>)</w:t>
      </w:r>
      <w:r w:rsidR="00F0456D" w:rsidRPr="00B122C8">
        <w:rPr>
          <w:rFonts w:ascii="Arial" w:hAnsi="Arial" w:cs="Arial"/>
          <w:sz w:val="20"/>
          <w:szCs w:val="20"/>
        </w:rPr>
        <w:t>. Publikování aktuálnějších, ale výrazně neúplných, a tím i zavádějících, údajů o počtu zemřelých by mohlo vést k mylnému hodnocení situace a ke zkreslenému informování veřejnosti.</w:t>
      </w:r>
    </w:p>
    <w:p w14:paraId="73F6313B" w14:textId="3677969F" w:rsidR="0086481A" w:rsidRPr="00B122C8" w:rsidRDefault="002F78DF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Upozorňujeme, že s</w:t>
      </w:r>
      <w:r w:rsidRPr="002F78DF">
        <w:rPr>
          <w:rFonts w:ascii="Arial" w:hAnsi="Arial" w:cs="Arial"/>
          <w:sz w:val="20"/>
          <w:szCs w:val="20"/>
        </w:rPr>
        <w:t>oučet počtů zemřelých za jednotlivé kalendářní týdny roku neodpovídá celkovému počtu zemřelých v daném kalendářním roce</w:t>
      </w:r>
      <w:r w:rsidR="00142D0E">
        <w:rPr>
          <w:rFonts w:ascii="Arial" w:hAnsi="Arial" w:cs="Arial"/>
          <w:sz w:val="20"/>
          <w:szCs w:val="20"/>
        </w:rPr>
        <w:t>, neboť k</w:t>
      </w:r>
      <w:bookmarkStart w:id="0" w:name="_GoBack"/>
      <w:bookmarkEnd w:id="0"/>
      <w:r w:rsidR="00142D0E">
        <w:rPr>
          <w:rFonts w:ascii="Arial" w:hAnsi="Arial" w:cs="Arial"/>
          <w:sz w:val="20"/>
          <w:szCs w:val="20"/>
        </w:rPr>
        <w:t>alendářní týdny přesně nepokrývají období 1. 1. – 31. 12. roku</w:t>
      </w:r>
      <w:r w:rsidR="005113D1">
        <w:rPr>
          <w:rFonts w:ascii="Arial" w:hAnsi="Arial" w:cs="Arial"/>
          <w:sz w:val="20"/>
          <w:szCs w:val="20"/>
        </w:rPr>
        <w:t xml:space="preserve"> (</w:t>
      </w:r>
      <w:r w:rsidR="00DF4C57">
        <w:rPr>
          <w:rFonts w:ascii="Arial" w:hAnsi="Arial" w:cs="Arial"/>
          <w:sz w:val="20"/>
          <w:szCs w:val="20"/>
        </w:rPr>
        <w:t xml:space="preserve">první či poslední kalendářní </w:t>
      </w:r>
      <w:r w:rsidR="005113D1">
        <w:rPr>
          <w:rFonts w:ascii="Arial" w:hAnsi="Arial" w:cs="Arial"/>
          <w:sz w:val="20"/>
          <w:szCs w:val="20"/>
        </w:rPr>
        <w:t xml:space="preserve">týden </w:t>
      </w:r>
      <w:r w:rsidR="00DF4C57">
        <w:rPr>
          <w:rFonts w:ascii="Arial" w:hAnsi="Arial" w:cs="Arial"/>
          <w:sz w:val="20"/>
          <w:szCs w:val="20"/>
        </w:rPr>
        <w:t xml:space="preserve">roku obvykle zahrnuje i několik dní z předešlého resp. následujícího roku, </w:t>
      </w:r>
      <w:r w:rsidR="00B77066">
        <w:rPr>
          <w:rFonts w:ascii="Arial" w:hAnsi="Arial" w:cs="Arial"/>
          <w:sz w:val="20"/>
          <w:szCs w:val="20"/>
        </w:rPr>
        <w:t>některé kalendářní roky obsahují až 53 kalendářních týdnů, tj. 371 dní</w:t>
      </w:r>
      <w:r w:rsidR="005113D1">
        <w:rPr>
          <w:rFonts w:ascii="Arial" w:hAnsi="Arial" w:cs="Arial"/>
          <w:sz w:val="20"/>
          <w:szCs w:val="20"/>
        </w:rPr>
        <w:t>)</w:t>
      </w:r>
      <w:r w:rsidRPr="002F78DF">
        <w:rPr>
          <w:rFonts w:ascii="Arial" w:hAnsi="Arial" w:cs="Arial"/>
          <w:sz w:val="20"/>
          <w:szCs w:val="20"/>
        </w:rPr>
        <w:t>.</w:t>
      </w:r>
    </w:p>
    <w:p w14:paraId="46CB8A56" w14:textId="4F664627" w:rsidR="0084761E" w:rsidRPr="00B122C8" w:rsidRDefault="00892E76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 ukazatel </w:t>
      </w:r>
      <w:r w:rsidR="00C34A05" w:rsidRPr="00B122C8">
        <w:rPr>
          <w:rFonts w:ascii="Arial" w:hAnsi="Arial" w:cs="Arial"/>
          <w:sz w:val="20"/>
          <w:szCs w:val="20"/>
        </w:rPr>
        <w:t xml:space="preserve">relativního </w:t>
      </w:r>
      <w:r w:rsidRPr="00B122C8">
        <w:rPr>
          <w:rFonts w:ascii="Arial" w:hAnsi="Arial" w:cs="Arial"/>
          <w:sz w:val="20"/>
          <w:szCs w:val="20"/>
        </w:rPr>
        <w:t>počt</w:t>
      </w:r>
      <w:r w:rsidR="00C34A05" w:rsidRPr="00B122C8">
        <w:rPr>
          <w:rFonts w:ascii="Arial" w:hAnsi="Arial" w:cs="Arial"/>
          <w:sz w:val="20"/>
          <w:szCs w:val="20"/>
        </w:rPr>
        <w:t>u</w:t>
      </w:r>
      <w:r w:rsidRPr="00B122C8">
        <w:rPr>
          <w:rFonts w:ascii="Arial" w:hAnsi="Arial" w:cs="Arial"/>
          <w:sz w:val="20"/>
          <w:szCs w:val="20"/>
        </w:rPr>
        <w:t xml:space="preserve"> zemřelých v hodnoceném období </w:t>
      </w:r>
      <w:r w:rsidR="00861050" w:rsidRPr="00B122C8">
        <w:rPr>
          <w:rFonts w:ascii="Arial" w:hAnsi="Arial" w:cs="Arial"/>
          <w:sz w:val="20"/>
          <w:szCs w:val="20"/>
        </w:rPr>
        <w:t xml:space="preserve">(v přepočtu </w:t>
      </w:r>
      <w:r w:rsidRPr="00B122C8">
        <w:rPr>
          <w:rFonts w:ascii="Arial" w:hAnsi="Arial" w:cs="Arial"/>
          <w:sz w:val="20"/>
          <w:szCs w:val="20"/>
        </w:rPr>
        <w:t xml:space="preserve">na </w:t>
      </w:r>
      <w:r w:rsidR="00F90BFF" w:rsidRPr="00B122C8">
        <w:rPr>
          <w:rFonts w:ascii="Arial" w:hAnsi="Arial" w:cs="Arial"/>
          <w:sz w:val="20"/>
          <w:szCs w:val="20"/>
        </w:rPr>
        <w:t>100</w:t>
      </w:r>
      <w:r w:rsidR="00B122C8">
        <w:rPr>
          <w:rFonts w:ascii="Arial" w:hAnsi="Arial" w:cs="Arial"/>
          <w:sz w:val="20"/>
          <w:szCs w:val="20"/>
        </w:rPr>
        <w:t> </w:t>
      </w:r>
      <w:r w:rsidR="00861050" w:rsidRPr="00B122C8">
        <w:rPr>
          <w:rFonts w:ascii="Arial" w:hAnsi="Arial" w:cs="Arial"/>
          <w:sz w:val="20"/>
          <w:szCs w:val="20"/>
        </w:rPr>
        <w:t>tisíc</w:t>
      </w:r>
      <w:r w:rsidRPr="00B122C8">
        <w:rPr>
          <w:rFonts w:ascii="Arial" w:hAnsi="Arial" w:cs="Arial"/>
          <w:sz w:val="20"/>
          <w:szCs w:val="20"/>
        </w:rPr>
        <w:t xml:space="preserve"> obyvatel </w:t>
      </w:r>
      <w:r w:rsidR="00861050" w:rsidRPr="00B122C8">
        <w:rPr>
          <w:rFonts w:ascii="Arial" w:hAnsi="Arial" w:cs="Arial"/>
          <w:sz w:val="20"/>
          <w:szCs w:val="20"/>
        </w:rPr>
        <w:t xml:space="preserve">daného věku) </w:t>
      </w:r>
      <w:r w:rsidRPr="00B122C8">
        <w:rPr>
          <w:rFonts w:ascii="Arial" w:hAnsi="Arial" w:cs="Arial"/>
          <w:sz w:val="20"/>
          <w:szCs w:val="20"/>
        </w:rPr>
        <w:t>je používán údaj o počtu obyvatel k počátku roku (k 1.</w:t>
      </w:r>
      <w:r w:rsidR="002F78DF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1.)</w:t>
      </w:r>
      <w:r w:rsidR="009F768D">
        <w:rPr>
          <w:rFonts w:ascii="Arial" w:hAnsi="Arial" w:cs="Arial"/>
          <w:sz w:val="20"/>
          <w:szCs w:val="20"/>
        </w:rPr>
        <w:t>, a to pro zajištění srovnatelnosti s rokem/roky, za které není v době vydání dat k dispozici střední stav obyvatel.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p w14:paraId="0986E049" w14:textId="219E1E36" w:rsidR="007D4DE5" w:rsidRPr="00B122C8" w:rsidRDefault="007D4DE5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Na </w:t>
      </w:r>
      <w:r w:rsidR="00892E76" w:rsidRPr="00B122C8">
        <w:rPr>
          <w:rFonts w:ascii="Arial" w:hAnsi="Arial" w:cs="Arial"/>
          <w:sz w:val="20"/>
          <w:szCs w:val="20"/>
        </w:rPr>
        <w:t xml:space="preserve">počet zemřelých celkem a </w:t>
      </w:r>
      <w:r w:rsidRPr="00B122C8">
        <w:rPr>
          <w:rFonts w:ascii="Arial" w:hAnsi="Arial" w:cs="Arial"/>
          <w:sz w:val="20"/>
          <w:szCs w:val="20"/>
        </w:rPr>
        <w:t xml:space="preserve">složení zemřelých podle věku v čase </w:t>
      </w:r>
      <w:r w:rsidR="00674A5A" w:rsidRPr="00B122C8">
        <w:rPr>
          <w:rFonts w:ascii="Arial" w:hAnsi="Arial" w:cs="Arial"/>
          <w:sz w:val="20"/>
          <w:szCs w:val="20"/>
        </w:rPr>
        <w:t>má kromě úrovně úmrtnosti</w:t>
      </w:r>
      <w:r w:rsidRPr="00B122C8">
        <w:rPr>
          <w:rFonts w:ascii="Arial" w:hAnsi="Arial" w:cs="Arial"/>
          <w:sz w:val="20"/>
          <w:szCs w:val="20"/>
        </w:rPr>
        <w:t xml:space="preserve"> vliv i vývoj věkového</w:t>
      </w:r>
      <w:r w:rsidR="00623CD9" w:rsidRPr="00B122C8">
        <w:rPr>
          <w:rFonts w:ascii="Arial" w:hAnsi="Arial" w:cs="Arial"/>
          <w:sz w:val="20"/>
          <w:szCs w:val="20"/>
        </w:rPr>
        <w:t xml:space="preserve"> složení populace jako celku. T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="00674A5A" w:rsidRPr="00B122C8">
        <w:rPr>
          <w:rFonts w:ascii="Arial" w:hAnsi="Arial" w:cs="Arial"/>
          <w:sz w:val="20"/>
          <w:szCs w:val="20"/>
        </w:rPr>
        <w:t xml:space="preserve"> je </w:t>
      </w:r>
      <w:r w:rsidRPr="00B122C8">
        <w:rPr>
          <w:rFonts w:ascii="Arial" w:hAnsi="Arial" w:cs="Arial"/>
          <w:sz w:val="20"/>
          <w:szCs w:val="20"/>
        </w:rPr>
        <w:t xml:space="preserve">v posledních letech </w:t>
      </w:r>
      <w:r w:rsidR="00861050" w:rsidRPr="00B122C8">
        <w:rPr>
          <w:rFonts w:ascii="Arial" w:hAnsi="Arial" w:cs="Arial"/>
          <w:sz w:val="20"/>
          <w:szCs w:val="20"/>
        </w:rPr>
        <w:t xml:space="preserve">obecně </w:t>
      </w:r>
      <w:r w:rsidRPr="00B122C8">
        <w:rPr>
          <w:rFonts w:ascii="Arial" w:hAnsi="Arial" w:cs="Arial"/>
          <w:sz w:val="20"/>
          <w:szCs w:val="20"/>
        </w:rPr>
        <w:t>charakteriz</w:t>
      </w:r>
      <w:r w:rsidR="00623CD9" w:rsidRPr="00B122C8">
        <w:rPr>
          <w:rFonts w:ascii="Arial" w:hAnsi="Arial" w:cs="Arial"/>
          <w:sz w:val="20"/>
          <w:szCs w:val="20"/>
        </w:rPr>
        <w:t>ován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 zejména narůstající</w:t>
      </w:r>
      <w:r w:rsidR="00674A5A" w:rsidRPr="00B122C8">
        <w:rPr>
          <w:rFonts w:ascii="Arial" w:hAnsi="Arial" w:cs="Arial"/>
          <w:sz w:val="20"/>
          <w:szCs w:val="20"/>
        </w:rPr>
        <w:t>m</w:t>
      </w:r>
      <w:r w:rsidRPr="00B122C8">
        <w:rPr>
          <w:rFonts w:ascii="Arial" w:hAnsi="Arial" w:cs="Arial"/>
          <w:sz w:val="20"/>
          <w:szCs w:val="20"/>
        </w:rPr>
        <w:t xml:space="preserve"> </w:t>
      </w:r>
      <w:r w:rsidR="00674A5A" w:rsidRPr="00B122C8">
        <w:rPr>
          <w:rFonts w:ascii="Arial" w:hAnsi="Arial" w:cs="Arial"/>
          <w:sz w:val="20"/>
          <w:szCs w:val="20"/>
        </w:rPr>
        <w:t xml:space="preserve">počtem a </w:t>
      </w:r>
      <w:r w:rsidRPr="00B122C8">
        <w:rPr>
          <w:rFonts w:ascii="Arial" w:hAnsi="Arial" w:cs="Arial"/>
          <w:sz w:val="20"/>
          <w:szCs w:val="20"/>
        </w:rPr>
        <w:t>podíl</w:t>
      </w:r>
      <w:r w:rsidR="00674A5A" w:rsidRPr="00B122C8">
        <w:rPr>
          <w:rFonts w:ascii="Arial" w:hAnsi="Arial" w:cs="Arial"/>
          <w:sz w:val="20"/>
          <w:szCs w:val="20"/>
        </w:rPr>
        <w:t>em</w:t>
      </w:r>
      <w:r w:rsidRPr="00B122C8">
        <w:rPr>
          <w:rFonts w:ascii="Arial" w:hAnsi="Arial" w:cs="Arial"/>
          <w:sz w:val="20"/>
          <w:szCs w:val="20"/>
        </w:rPr>
        <w:t xml:space="preserve"> seniorů</w:t>
      </w:r>
      <w:r w:rsidR="00E44B6F" w:rsidRPr="00B122C8">
        <w:rPr>
          <w:rFonts w:ascii="Arial" w:hAnsi="Arial" w:cs="Arial"/>
          <w:sz w:val="20"/>
          <w:szCs w:val="20"/>
        </w:rPr>
        <w:t xml:space="preserve"> v</w:t>
      </w:r>
      <w:r w:rsidR="00861050" w:rsidRPr="00B122C8">
        <w:rPr>
          <w:rFonts w:ascii="Arial" w:hAnsi="Arial" w:cs="Arial"/>
          <w:sz w:val="20"/>
          <w:szCs w:val="20"/>
        </w:rPr>
        <w:t> </w:t>
      </w:r>
      <w:r w:rsidR="00E44B6F" w:rsidRPr="00B122C8">
        <w:rPr>
          <w:rFonts w:ascii="Arial" w:hAnsi="Arial" w:cs="Arial"/>
          <w:sz w:val="20"/>
          <w:szCs w:val="20"/>
        </w:rPr>
        <w:t>populaci</w:t>
      </w:r>
      <w:r w:rsidR="00F90BFF" w:rsidRPr="00B122C8">
        <w:rPr>
          <w:rFonts w:ascii="Arial" w:hAnsi="Arial" w:cs="Arial"/>
          <w:sz w:val="20"/>
          <w:szCs w:val="20"/>
        </w:rPr>
        <w:t>, který navíc není ve všech dílčích seniorských věkových skupinách rovnoměrný</w:t>
      </w:r>
      <w:r w:rsidRPr="00B122C8">
        <w:rPr>
          <w:rFonts w:ascii="Arial" w:hAnsi="Arial" w:cs="Arial"/>
          <w:sz w:val="20"/>
          <w:szCs w:val="20"/>
        </w:rPr>
        <w:t xml:space="preserve">. Změny věkového složení (snižující se počet obyvatel v produktivním věku) mohou stát i za </w:t>
      </w:r>
      <w:r w:rsidR="00E44B6F" w:rsidRPr="00B122C8">
        <w:rPr>
          <w:rFonts w:ascii="Arial" w:hAnsi="Arial" w:cs="Arial"/>
          <w:sz w:val="20"/>
          <w:szCs w:val="20"/>
        </w:rPr>
        <w:t>změnami</w:t>
      </w:r>
      <w:r w:rsidRPr="00B122C8">
        <w:rPr>
          <w:rFonts w:ascii="Arial" w:hAnsi="Arial" w:cs="Arial"/>
          <w:sz w:val="20"/>
          <w:szCs w:val="20"/>
        </w:rPr>
        <w:t xml:space="preserve"> počtu zemřelých </w:t>
      </w:r>
      <w:r w:rsidR="00E44B6F" w:rsidRPr="00B122C8">
        <w:rPr>
          <w:rFonts w:ascii="Arial" w:hAnsi="Arial" w:cs="Arial"/>
          <w:sz w:val="20"/>
          <w:szCs w:val="20"/>
        </w:rPr>
        <w:t>v</w:t>
      </w:r>
      <w:r w:rsidR="00501838">
        <w:rPr>
          <w:rFonts w:ascii="Arial" w:hAnsi="Arial" w:cs="Arial"/>
          <w:sz w:val="20"/>
          <w:szCs w:val="20"/>
        </w:rPr>
        <w:t> jiných než</w:t>
      </w:r>
      <w:r w:rsidR="00E44B6F" w:rsidRPr="00B122C8">
        <w:rPr>
          <w:rFonts w:ascii="Arial" w:hAnsi="Arial" w:cs="Arial"/>
          <w:sz w:val="20"/>
          <w:szCs w:val="20"/>
        </w:rPr>
        <w:t xml:space="preserve"> seniorských věkových </w:t>
      </w:r>
      <w:r w:rsidR="00F90BFF" w:rsidRPr="00B122C8">
        <w:rPr>
          <w:rFonts w:ascii="Arial" w:hAnsi="Arial" w:cs="Arial"/>
          <w:sz w:val="20"/>
          <w:szCs w:val="20"/>
        </w:rPr>
        <w:t>kategoriích</w:t>
      </w:r>
      <w:r w:rsidRPr="00B122C8">
        <w:rPr>
          <w:rFonts w:ascii="Arial" w:hAnsi="Arial" w:cs="Arial"/>
          <w:sz w:val="20"/>
          <w:szCs w:val="20"/>
        </w:rPr>
        <w:t>.</w:t>
      </w:r>
    </w:p>
    <w:p w14:paraId="732C0240" w14:textId="3081B64C" w:rsidR="008A7385" w:rsidRPr="00B122C8" w:rsidRDefault="008A7385" w:rsidP="00FB4C8C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bCs/>
          <w:sz w:val="20"/>
          <w:szCs w:val="20"/>
        </w:rPr>
        <w:t xml:space="preserve">Zajímáte-li se o </w:t>
      </w:r>
      <w:r w:rsidR="00F90BFF" w:rsidRPr="00B122C8">
        <w:rPr>
          <w:rFonts w:ascii="Arial" w:hAnsi="Arial" w:cs="Arial"/>
          <w:bCs/>
          <w:sz w:val="20"/>
          <w:szCs w:val="20"/>
        </w:rPr>
        <w:t xml:space="preserve">aktuální </w:t>
      </w:r>
      <w:r w:rsidRPr="00B122C8">
        <w:rPr>
          <w:rFonts w:ascii="Arial" w:hAnsi="Arial" w:cs="Arial"/>
          <w:bCs/>
          <w:sz w:val="20"/>
          <w:szCs w:val="20"/>
        </w:rPr>
        <w:t>statistiky úmrtí</w:t>
      </w:r>
      <w:r w:rsidR="005113D1">
        <w:rPr>
          <w:rFonts w:ascii="Arial" w:hAnsi="Arial" w:cs="Arial"/>
          <w:bCs/>
          <w:sz w:val="20"/>
          <w:szCs w:val="20"/>
        </w:rPr>
        <w:t xml:space="preserve"> v souvislosti</w:t>
      </w:r>
      <w:r w:rsidRPr="00B122C8">
        <w:rPr>
          <w:rFonts w:ascii="Arial" w:hAnsi="Arial" w:cs="Arial"/>
          <w:bCs/>
          <w:sz w:val="20"/>
          <w:szCs w:val="20"/>
        </w:rPr>
        <w:t xml:space="preserve"> </w:t>
      </w:r>
      <w:r w:rsidR="005113D1">
        <w:rPr>
          <w:rFonts w:ascii="Arial" w:hAnsi="Arial" w:cs="Arial"/>
          <w:bCs/>
          <w:sz w:val="20"/>
          <w:szCs w:val="20"/>
        </w:rPr>
        <w:t>s onemocněním</w:t>
      </w:r>
      <w:r w:rsidRPr="00B122C8">
        <w:rPr>
          <w:rFonts w:ascii="Arial" w:hAnsi="Arial" w:cs="Arial"/>
          <w:bCs/>
          <w:sz w:val="20"/>
          <w:szCs w:val="20"/>
        </w:rPr>
        <w:t xml:space="preserve"> </w:t>
      </w:r>
      <w:r w:rsidR="00D21581">
        <w:rPr>
          <w:rFonts w:ascii="Arial" w:hAnsi="Arial" w:cs="Arial"/>
          <w:bCs/>
          <w:sz w:val="20"/>
          <w:szCs w:val="20"/>
        </w:rPr>
        <w:t>covid</w:t>
      </w:r>
      <w:r w:rsidRPr="00B122C8">
        <w:rPr>
          <w:rFonts w:ascii="Arial" w:hAnsi="Arial" w:cs="Arial"/>
          <w:bCs/>
          <w:sz w:val="20"/>
          <w:szCs w:val="20"/>
        </w:rPr>
        <w:t>-19, doporučujeme Vám obrátit se na Ústav zdravotnických informací a statistiky ČR (ÚZIS</w:t>
      </w:r>
      <w:r w:rsidR="00AA1607">
        <w:rPr>
          <w:rFonts w:ascii="Arial" w:hAnsi="Arial" w:cs="Arial"/>
          <w:bCs/>
          <w:sz w:val="20"/>
          <w:szCs w:val="20"/>
        </w:rPr>
        <w:t xml:space="preserve"> ČR</w:t>
      </w:r>
      <w:r w:rsidRPr="00B122C8">
        <w:rPr>
          <w:rFonts w:ascii="Arial" w:hAnsi="Arial" w:cs="Arial"/>
          <w:bCs/>
          <w:sz w:val="20"/>
          <w:szCs w:val="20"/>
        </w:rPr>
        <w:t>), který je referenčním zdrojem údajů o počtech zemřelých v s</w:t>
      </w:r>
      <w:r w:rsidR="00AA1607">
        <w:rPr>
          <w:rFonts w:ascii="Arial" w:hAnsi="Arial" w:cs="Arial"/>
          <w:bCs/>
          <w:sz w:val="20"/>
          <w:szCs w:val="20"/>
        </w:rPr>
        <w:t xml:space="preserve">ouvislosti s epidemií </w:t>
      </w:r>
      <w:r w:rsidR="00D21581">
        <w:rPr>
          <w:rFonts w:ascii="Arial" w:hAnsi="Arial" w:cs="Arial"/>
          <w:bCs/>
          <w:sz w:val="20"/>
          <w:szCs w:val="20"/>
        </w:rPr>
        <w:t>covid</w:t>
      </w:r>
      <w:r w:rsidR="00AA1607">
        <w:rPr>
          <w:rFonts w:ascii="Arial" w:hAnsi="Arial" w:cs="Arial"/>
          <w:bCs/>
          <w:sz w:val="20"/>
          <w:szCs w:val="20"/>
        </w:rPr>
        <w:t>-19.</w:t>
      </w:r>
    </w:p>
    <w:sectPr w:rsidR="008A7385" w:rsidRPr="00B122C8" w:rsidSect="009C41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DA1B" w14:textId="77777777" w:rsidR="00061D5D" w:rsidRDefault="00061D5D" w:rsidP="00DF4C57">
      <w:pPr>
        <w:spacing w:after="0" w:line="240" w:lineRule="auto"/>
      </w:pPr>
      <w:r>
        <w:separator/>
      </w:r>
    </w:p>
  </w:endnote>
  <w:endnote w:type="continuationSeparator" w:id="0">
    <w:p w14:paraId="38585153" w14:textId="77777777" w:rsidR="00061D5D" w:rsidRDefault="00061D5D" w:rsidP="00D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B7F2" w14:textId="10E0511E" w:rsidR="009C41AB" w:rsidRDefault="009C41AB" w:rsidP="009C41AB">
    <w:pPr>
      <w:pStyle w:val="Zpat"/>
      <w:jc w:val="right"/>
    </w:pPr>
    <w:r>
      <w:rPr>
        <w:noProof/>
        <w:lang w:eastAsia="cs-CZ"/>
      </w:rPr>
      <w:drawing>
        <wp:inline distT="0" distB="0" distL="0" distR="0" wp14:anchorId="0894B28F" wp14:editId="46078C62">
          <wp:extent cx="512064" cy="271272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EF69" w14:textId="4A702887" w:rsidR="009C41AB" w:rsidRDefault="009C41AB">
    <w:pPr>
      <w:pStyle w:val="Zpat"/>
    </w:pPr>
    <w:r>
      <w:rPr>
        <w:noProof/>
        <w:lang w:eastAsia="cs-CZ"/>
      </w:rPr>
      <w:drawing>
        <wp:inline distT="0" distB="0" distL="0" distR="0" wp14:anchorId="4BCF9BFC" wp14:editId="427E19A8">
          <wp:extent cx="512064" cy="271272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356B" w14:textId="77777777" w:rsidR="00061D5D" w:rsidRDefault="00061D5D" w:rsidP="00DF4C57">
      <w:pPr>
        <w:spacing w:after="0" w:line="240" w:lineRule="auto"/>
      </w:pPr>
      <w:r>
        <w:separator/>
      </w:r>
    </w:p>
  </w:footnote>
  <w:footnote w:type="continuationSeparator" w:id="0">
    <w:p w14:paraId="724FFA3D" w14:textId="77777777" w:rsidR="00061D5D" w:rsidRDefault="00061D5D" w:rsidP="00D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E8EF" w14:textId="12D1EA09" w:rsidR="009C41AB" w:rsidRPr="009C41AB" w:rsidRDefault="009C41AB">
    <w:pPr>
      <w:pStyle w:val="Zhlav"/>
      <w:rPr>
        <w:rFonts w:ascii="Arial" w:hAnsi="Arial" w:cs="Arial"/>
        <w:sz w:val="16"/>
        <w:szCs w:val="16"/>
      </w:rPr>
    </w:pPr>
    <w:r w:rsidRPr="009C41AB">
      <w:rPr>
        <w:rFonts w:ascii="Arial" w:hAnsi="Arial" w:cs="Arial"/>
        <w:sz w:val="16"/>
        <w:szCs w:val="16"/>
      </w:rPr>
      <w:t>Počet zemřelých – týdenní a měsíční časové řady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CC99" w14:textId="3DF09802" w:rsidR="009C41AB" w:rsidRPr="009C41AB" w:rsidRDefault="009C41AB">
    <w:pPr>
      <w:pStyle w:val="Zhlav"/>
      <w:rPr>
        <w:rFonts w:ascii="Arial" w:hAnsi="Arial" w:cs="Arial"/>
        <w:sz w:val="16"/>
        <w:szCs w:val="16"/>
      </w:rPr>
    </w:pPr>
    <w:r w:rsidRPr="009C41AB">
      <w:rPr>
        <w:rFonts w:ascii="Arial" w:hAnsi="Arial" w:cs="Arial"/>
        <w:sz w:val="16"/>
        <w:szCs w:val="16"/>
      </w:rPr>
      <w:t>Počet zemřelých – týdenní a měsíční časové řady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E"/>
    <w:rsid w:val="00061D5D"/>
    <w:rsid w:val="000620D3"/>
    <w:rsid w:val="00094DA9"/>
    <w:rsid w:val="000B3B3F"/>
    <w:rsid w:val="000D675B"/>
    <w:rsid w:val="000D78BB"/>
    <w:rsid w:val="00102D0D"/>
    <w:rsid w:val="00142D0E"/>
    <w:rsid w:val="00150935"/>
    <w:rsid w:val="00161F54"/>
    <w:rsid w:val="00181165"/>
    <w:rsid w:val="001B3540"/>
    <w:rsid w:val="001D5AEA"/>
    <w:rsid w:val="001E1A8D"/>
    <w:rsid w:val="00266699"/>
    <w:rsid w:val="0028503B"/>
    <w:rsid w:val="002D0FB0"/>
    <w:rsid w:val="002F78DF"/>
    <w:rsid w:val="00375D13"/>
    <w:rsid w:val="003B0DD4"/>
    <w:rsid w:val="004024D2"/>
    <w:rsid w:val="004865C9"/>
    <w:rsid w:val="004C3E09"/>
    <w:rsid w:val="00501838"/>
    <w:rsid w:val="005113D1"/>
    <w:rsid w:val="00554C11"/>
    <w:rsid w:val="00573369"/>
    <w:rsid w:val="00623CD9"/>
    <w:rsid w:val="00626899"/>
    <w:rsid w:val="00673113"/>
    <w:rsid w:val="00674A5A"/>
    <w:rsid w:val="006759CA"/>
    <w:rsid w:val="006911FF"/>
    <w:rsid w:val="006E2D3F"/>
    <w:rsid w:val="00713D28"/>
    <w:rsid w:val="00770E00"/>
    <w:rsid w:val="007729A2"/>
    <w:rsid w:val="007B6F42"/>
    <w:rsid w:val="007D4DE5"/>
    <w:rsid w:val="007D70A2"/>
    <w:rsid w:val="0084761E"/>
    <w:rsid w:val="00861050"/>
    <w:rsid w:val="0086481A"/>
    <w:rsid w:val="00892E76"/>
    <w:rsid w:val="008A7385"/>
    <w:rsid w:val="008D1253"/>
    <w:rsid w:val="009307E5"/>
    <w:rsid w:val="0094596E"/>
    <w:rsid w:val="00946D91"/>
    <w:rsid w:val="0096691D"/>
    <w:rsid w:val="009C41AB"/>
    <w:rsid w:val="009F768D"/>
    <w:rsid w:val="00A13E9B"/>
    <w:rsid w:val="00AA1607"/>
    <w:rsid w:val="00AC4D61"/>
    <w:rsid w:val="00B03301"/>
    <w:rsid w:val="00B122C8"/>
    <w:rsid w:val="00B67D8D"/>
    <w:rsid w:val="00B724F0"/>
    <w:rsid w:val="00B77066"/>
    <w:rsid w:val="00BD174A"/>
    <w:rsid w:val="00C34A05"/>
    <w:rsid w:val="00CF08A4"/>
    <w:rsid w:val="00CF4019"/>
    <w:rsid w:val="00D21581"/>
    <w:rsid w:val="00DA2ED4"/>
    <w:rsid w:val="00DB6EEA"/>
    <w:rsid w:val="00DC38D1"/>
    <w:rsid w:val="00DD734B"/>
    <w:rsid w:val="00DF4C57"/>
    <w:rsid w:val="00E21269"/>
    <w:rsid w:val="00E44B6F"/>
    <w:rsid w:val="00E7126E"/>
    <w:rsid w:val="00E82492"/>
    <w:rsid w:val="00F0456D"/>
    <w:rsid w:val="00F528C8"/>
    <w:rsid w:val="00F65B0D"/>
    <w:rsid w:val="00F90BFF"/>
    <w:rsid w:val="00FA4AEE"/>
    <w:rsid w:val="00FB4C8C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28653"/>
  <w15:chartTrackingRefBased/>
  <w15:docId w15:val="{8903A5EF-6B90-43DE-AE02-796A70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_"/>
    <w:next w:val="Normln"/>
    <w:qFormat/>
    <w:rsid w:val="00554C11"/>
    <w:pPr>
      <w:autoSpaceDE w:val="0"/>
      <w:autoSpaceDN w:val="0"/>
      <w:adjustRightInd w:val="0"/>
      <w:spacing w:after="280" w:line="276" w:lineRule="auto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9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4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0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4C5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A2E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1AB"/>
  </w:style>
  <w:style w:type="paragraph" w:styleId="Zpat">
    <w:name w:val="footer"/>
    <w:basedOn w:val="Normln"/>
    <w:link w:val="ZpatChar"/>
    <w:uiPriority w:val="99"/>
    <w:unhideWhenUsed/>
    <w:rsid w:val="009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atalog-produktu?filtr=true&amp;skupiny=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FA60-3DFE-4FAD-BBCA-A3548945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ČSÚ</dc:creator>
  <cp:keywords/>
  <dc:description/>
  <cp:lastModifiedBy>Němečková Michaela</cp:lastModifiedBy>
  <cp:revision>5</cp:revision>
  <dcterms:created xsi:type="dcterms:W3CDTF">2022-11-10T12:03:00Z</dcterms:created>
  <dcterms:modified xsi:type="dcterms:W3CDTF">2022-11-11T08:31:00Z</dcterms:modified>
</cp:coreProperties>
</file>