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631804" w:rsidRDefault="0040726D" w:rsidP="00631804">
      <w:pPr>
        <w:pStyle w:val="Datum"/>
      </w:pPr>
      <w:r w:rsidRPr="00631804">
        <w:t xml:space="preserve">3. </w:t>
      </w:r>
      <w:r w:rsidR="0014468E" w:rsidRPr="00631804">
        <w:t>února</w:t>
      </w:r>
      <w:r w:rsidRPr="00631804">
        <w:t xml:space="preserve"> 2022 </w:t>
      </w:r>
    </w:p>
    <w:p w:rsidR="005C4763" w:rsidRPr="00631804" w:rsidRDefault="00532486" w:rsidP="00631804">
      <w:pPr>
        <w:pStyle w:val="Nzev"/>
      </w:pPr>
      <w:r w:rsidRPr="00631804">
        <w:t xml:space="preserve">ČSÚ přináší </w:t>
      </w:r>
      <w:r w:rsidR="001D1A85" w:rsidRPr="00631804">
        <w:t xml:space="preserve">nový </w:t>
      </w:r>
      <w:r w:rsidR="00E36D46" w:rsidRPr="00631804">
        <w:t>pohled na domácnosti</w:t>
      </w:r>
    </w:p>
    <w:p w:rsidR="00243AA5" w:rsidRPr="00631804" w:rsidRDefault="001D1A85" w:rsidP="00631804">
      <w:pPr>
        <w:spacing w:line="264" w:lineRule="auto"/>
        <w:rPr>
          <w:b/>
        </w:rPr>
      </w:pPr>
      <w:r w:rsidRPr="00631804">
        <w:rPr>
          <w:b/>
        </w:rPr>
        <w:t>Český statistický úřad jako jeden z prvních</w:t>
      </w:r>
      <w:r w:rsidR="0022109E" w:rsidRPr="00631804">
        <w:rPr>
          <w:b/>
        </w:rPr>
        <w:t xml:space="preserve"> statistických úřadů </w:t>
      </w:r>
      <w:r w:rsidRPr="00631804">
        <w:rPr>
          <w:b/>
        </w:rPr>
        <w:t xml:space="preserve">světa začal poskytovat údaje o finanční situaci </w:t>
      </w:r>
      <w:r w:rsidR="0022109E" w:rsidRPr="00631804">
        <w:rPr>
          <w:b/>
        </w:rPr>
        <w:t xml:space="preserve">domácností založené na kombinaci makroekonomických </w:t>
      </w:r>
      <w:r w:rsidRPr="00631804">
        <w:rPr>
          <w:b/>
        </w:rPr>
        <w:t xml:space="preserve">dat </w:t>
      </w:r>
      <w:r w:rsidRPr="00631804">
        <w:rPr>
          <w:b/>
        </w:rPr>
        <w:br/>
        <w:t xml:space="preserve">z národních účtů a výsledků </w:t>
      </w:r>
      <w:r w:rsidR="0022109E" w:rsidRPr="00631804">
        <w:rPr>
          <w:b/>
        </w:rPr>
        <w:t>sociálních šetření v domácnostech.</w:t>
      </w:r>
    </w:p>
    <w:p w:rsidR="00243AA5" w:rsidRPr="00631804" w:rsidRDefault="00243AA5" w:rsidP="00631804"/>
    <w:p w:rsidR="00920D99" w:rsidRPr="00631804" w:rsidRDefault="008C108E" w:rsidP="00631804">
      <w:pPr>
        <w:spacing w:line="240" w:lineRule="auto"/>
        <w:rPr>
          <w:rStyle w:val="jlqj4b"/>
        </w:rPr>
      </w:pPr>
      <w:r w:rsidRPr="00631804">
        <w:t>V reakci na poslední finanční kri</w:t>
      </w:r>
      <w:r w:rsidR="0001421E" w:rsidRPr="00631804">
        <w:t xml:space="preserve">zi v roce 2008 vzešel </w:t>
      </w:r>
      <w:r w:rsidRPr="00631804">
        <w:t xml:space="preserve">zejména od centrálních bank </w:t>
      </w:r>
      <w:r w:rsidR="0001421E" w:rsidRPr="00631804">
        <w:t xml:space="preserve">požadavek </w:t>
      </w:r>
      <w:r w:rsidRPr="00631804">
        <w:t>na podrobnějš</w:t>
      </w:r>
      <w:r w:rsidR="0001421E" w:rsidRPr="00631804">
        <w:t xml:space="preserve">í statistické informace </w:t>
      </w:r>
      <w:r w:rsidRPr="00631804">
        <w:t xml:space="preserve">o vývoji aktiv a závazků domácností. </w:t>
      </w:r>
      <w:r w:rsidR="0001421E" w:rsidRPr="00631804">
        <w:rPr>
          <w:rStyle w:val="jlqj4b"/>
          <w:i/>
        </w:rPr>
        <w:t xml:space="preserve">„Jednoznačně se ukázalo, že sledování hrubého domácího produktu jako jediného ukazatele ekonomického </w:t>
      </w:r>
      <w:r w:rsidR="00465751" w:rsidRPr="00631804">
        <w:rPr>
          <w:rStyle w:val="jlqj4b"/>
          <w:i/>
        </w:rPr>
        <w:t>blahobytu domácností</w:t>
      </w:r>
      <w:r w:rsidR="0001421E" w:rsidRPr="00631804">
        <w:rPr>
          <w:rStyle w:val="jlqj4b"/>
          <w:i/>
        </w:rPr>
        <w:t xml:space="preserve"> je nedostatečné. Podstatné jsou detailnější informace o chování domácností, jejich příjmech, výdajích a bohatství a také o způsobu přerozdělování prostředků ve společnosti,“</w:t>
      </w:r>
      <w:r w:rsidR="0001421E" w:rsidRPr="00631804">
        <w:rPr>
          <w:rStyle w:val="jlqj4b"/>
        </w:rPr>
        <w:t xml:space="preserve"> říká </w:t>
      </w:r>
      <w:r w:rsidR="00920D99" w:rsidRPr="00631804">
        <w:rPr>
          <w:rStyle w:val="jlqj4b"/>
        </w:rPr>
        <w:t>Marek Rojíček, předseda Českého statistického úřadu.</w:t>
      </w:r>
    </w:p>
    <w:p w:rsidR="00920D99" w:rsidRPr="00631804" w:rsidRDefault="00920D99" w:rsidP="00631804">
      <w:pPr>
        <w:spacing w:line="240" w:lineRule="auto"/>
        <w:rPr>
          <w:rStyle w:val="jlqj4b"/>
        </w:rPr>
      </w:pPr>
    </w:p>
    <w:p w:rsidR="00446AFF" w:rsidRPr="00631804" w:rsidRDefault="0001421E" w:rsidP="00631804">
      <w:pPr>
        <w:spacing w:line="240" w:lineRule="auto"/>
        <w:rPr>
          <w:rStyle w:val="jlqj4b"/>
        </w:rPr>
      </w:pPr>
      <w:r w:rsidRPr="00631804">
        <w:t xml:space="preserve">Statistické zkoumání se </w:t>
      </w:r>
      <w:r w:rsidR="008C108E" w:rsidRPr="00631804">
        <w:t>zaměřilo</w:t>
      </w:r>
      <w:r w:rsidRPr="00631804">
        <w:t xml:space="preserve"> na získání</w:t>
      </w:r>
      <w:r w:rsidR="008C108E" w:rsidRPr="00631804">
        <w:t xml:space="preserve"> další</w:t>
      </w:r>
      <w:r w:rsidRPr="00631804">
        <w:t>ch informací</w:t>
      </w:r>
      <w:r w:rsidR="008C108E" w:rsidRPr="00631804">
        <w:t xml:space="preserve"> o</w:t>
      </w:r>
      <w:r w:rsidRPr="00631804">
        <w:t xml:space="preserve"> domácnostech a nalezení </w:t>
      </w:r>
      <w:r w:rsidR="008C108E" w:rsidRPr="00631804">
        <w:t>způsob</w:t>
      </w:r>
      <w:r w:rsidRPr="00631804">
        <w:t>u,</w:t>
      </w:r>
      <w:r w:rsidR="008C108E" w:rsidRPr="00631804">
        <w:t xml:space="preserve"> jak sklo</w:t>
      </w:r>
      <w:r w:rsidR="007F075F" w:rsidRPr="00631804">
        <w:t xml:space="preserve">ubit </w:t>
      </w:r>
      <w:r w:rsidR="008C108E" w:rsidRPr="00631804">
        <w:t xml:space="preserve">mikro data </w:t>
      </w:r>
      <w:r w:rsidR="007F075F" w:rsidRPr="00631804">
        <w:t xml:space="preserve">zjištěná šetřeními v domácnostech </w:t>
      </w:r>
      <w:r w:rsidR="008C108E" w:rsidRPr="00631804">
        <w:t>s exi</w:t>
      </w:r>
      <w:r w:rsidRPr="00631804">
        <w:t>stujícími makro údaji</w:t>
      </w:r>
      <w:r w:rsidR="007F075F" w:rsidRPr="00631804">
        <w:t xml:space="preserve"> ze systému národních účtů</w:t>
      </w:r>
      <w:r w:rsidRPr="00631804">
        <w:t>.</w:t>
      </w:r>
      <w:r w:rsidR="008C108E" w:rsidRPr="00631804">
        <w:t xml:space="preserve"> </w:t>
      </w:r>
      <w:r w:rsidR="007F075F" w:rsidRPr="00631804">
        <w:rPr>
          <w:rFonts w:cs="Arial"/>
          <w:szCs w:val="20"/>
        </w:rPr>
        <w:t xml:space="preserve">Těmi jsou disponibilní důchod, výdaje na konečnou spotřebu a úspory domácností. Výsledky distribuce těchto ukazatelů mezi skupiny domácností poukazují na vliv makroekonomických trendů na ekonomické postavení </w:t>
      </w:r>
      <w:r w:rsidR="00465751" w:rsidRPr="00631804">
        <w:rPr>
          <w:rFonts w:cs="Arial"/>
          <w:szCs w:val="20"/>
        </w:rPr>
        <w:t>vybraných</w:t>
      </w:r>
      <w:r w:rsidR="007F075F" w:rsidRPr="00631804">
        <w:rPr>
          <w:rFonts w:cs="Arial"/>
          <w:szCs w:val="20"/>
        </w:rPr>
        <w:t xml:space="preserve"> skupin, a to v souladu </w:t>
      </w:r>
      <w:r w:rsidR="007F075F" w:rsidRPr="00631804">
        <w:rPr>
          <w:rFonts w:cs="Arial"/>
          <w:szCs w:val="20"/>
        </w:rPr>
        <w:br/>
        <w:t>s vývojem dalších makroekonomických agregátů, včetně HDP.</w:t>
      </w:r>
      <w:r w:rsidR="007F075F" w:rsidRPr="00631804">
        <w:rPr>
          <w:rStyle w:val="jlqj4b"/>
        </w:rPr>
        <w:t xml:space="preserve"> </w:t>
      </w:r>
    </w:p>
    <w:p w:rsidR="00446AFF" w:rsidRPr="00631804" w:rsidRDefault="00446AFF" w:rsidP="00631804">
      <w:pPr>
        <w:spacing w:line="240" w:lineRule="auto"/>
        <w:rPr>
          <w:rStyle w:val="jlqj4b"/>
        </w:rPr>
      </w:pPr>
    </w:p>
    <w:p w:rsidR="00446AFF" w:rsidRPr="00631804" w:rsidRDefault="0001421E" w:rsidP="00631804">
      <w:pPr>
        <w:spacing w:line="240" w:lineRule="auto"/>
      </w:pPr>
      <w:r w:rsidRPr="00631804">
        <w:t xml:space="preserve">Aktuálně zveřejněné </w:t>
      </w:r>
      <w:r w:rsidR="008C108E" w:rsidRPr="00631804">
        <w:t>výstupy zaměřené na pří</w:t>
      </w:r>
      <w:r w:rsidR="00631804">
        <w:t xml:space="preserve">jmy, výdaje a úspory domácností dostupné </w:t>
      </w:r>
      <w:r w:rsidR="00631804">
        <w:br/>
        <w:t xml:space="preserve">v </w:t>
      </w:r>
      <w:hyperlink r:id="rId7" w:history="1">
        <w:r w:rsidR="00631804" w:rsidRPr="00631804">
          <w:rPr>
            <w:rStyle w:val="Hypertextovodkaz"/>
            <w:i/>
          </w:rPr>
          <w:t>Satelitním účtu domácností</w:t>
        </w:r>
      </w:hyperlink>
      <w:r w:rsidR="00631804">
        <w:rPr>
          <w:i/>
        </w:rPr>
        <w:t xml:space="preserve"> </w:t>
      </w:r>
      <w:r w:rsidRPr="00631804">
        <w:t xml:space="preserve">jsou zatím </w:t>
      </w:r>
      <w:r w:rsidR="008C108E" w:rsidRPr="00631804">
        <w:t xml:space="preserve">součástí </w:t>
      </w:r>
      <w:r w:rsidRPr="00631804">
        <w:t xml:space="preserve">tzv. </w:t>
      </w:r>
      <w:r w:rsidR="008C108E" w:rsidRPr="00631804">
        <w:t>experi</w:t>
      </w:r>
      <w:r w:rsidRPr="00631804">
        <w:t>mentální statistiky a popisují</w:t>
      </w:r>
      <w:r w:rsidR="008C108E" w:rsidRPr="00631804">
        <w:t xml:space="preserve"> údaje </w:t>
      </w:r>
      <w:r w:rsidR="00920D99" w:rsidRPr="00631804">
        <w:t>za roky 2015-</w:t>
      </w:r>
      <w:r w:rsidR="008C108E" w:rsidRPr="00631804">
        <w:t>2</w:t>
      </w:r>
      <w:r w:rsidRPr="00631804">
        <w:t>019</w:t>
      </w:r>
      <w:r w:rsidR="008C108E" w:rsidRPr="00631804">
        <w:t xml:space="preserve">. </w:t>
      </w:r>
      <w:r w:rsidR="00DE3268" w:rsidRPr="00631804">
        <w:t>V</w:t>
      </w:r>
      <w:r w:rsidR="008C108E" w:rsidRPr="00631804">
        <w:t xml:space="preserve">ýsledky za rok 2020 </w:t>
      </w:r>
      <w:r w:rsidR="00DE3268" w:rsidRPr="00631804">
        <w:t xml:space="preserve">zveřejní ČSÚ </w:t>
      </w:r>
      <w:r w:rsidR="00920D99" w:rsidRPr="00631804">
        <w:t>ještě letos.</w:t>
      </w:r>
      <w:r w:rsidR="00446AFF" w:rsidRPr="00631804">
        <w:t xml:space="preserve"> V současné době publikují obdobné údaje kromě Česka také Austrálie, Francie, Kanada, Nizozemí, Slovinsko a Velká Británie.</w:t>
      </w:r>
    </w:p>
    <w:p w:rsidR="008C108E" w:rsidRPr="00631804" w:rsidRDefault="008C108E" w:rsidP="00631804">
      <w:pPr>
        <w:spacing w:line="240" w:lineRule="auto"/>
        <w:rPr>
          <w:rStyle w:val="jlqj4b"/>
        </w:rPr>
      </w:pPr>
    </w:p>
    <w:p w:rsidR="00894DE1" w:rsidRPr="00631804" w:rsidRDefault="00920D99" w:rsidP="00631804">
      <w:pPr>
        <w:spacing w:line="240" w:lineRule="auto"/>
        <w:rPr>
          <w:rFonts w:cs="Arial"/>
          <w:szCs w:val="20"/>
        </w:rPr>
      </w:pPr>
      <w:r w:rsidRPr="00631804">
        <w:rPr>
          <w:i/>
        </w:rPr>
        <w:t xml:space="preserve">„V </w:t>
      </w:r>
      <w:r w:rsidR="000C02ED" w:rsidRPr="00631804">
        <w:rPr>
          <w:i/>
        </w:rPr>
        <w:t xml:space="preserve">průměru 70 % všech prvotních důchodů domácností v české </w:t>
      </w:r>
      <w:r w:rsidRPr="00631804">
        <w:rPr>
          <w:i/>
        </w:rPr>
        <w:t>ekonomice získaly v letech 2015-</w:t>
      </w:r>
      <w:r w:rsidR="000C02ED" w:rsidRPr="00631804">
        <w:rPr>
          <w:i/>
        </w:rPr>
        <w:t xml:space="preserve">2019 bohaté domácnosti. </w:t>
      </w:r>
      <w:r w:rsidR="00A742BC">
        <w:rPr>
          <w:i/>
        </w:rPr>
        <w:t xml:space="preserve">Na druhou stranu důchody nízkopříjmových domácností se vlivem sociální politiky a přerozdělení ve </w:t>
      </w:r>
      <w:r w:rsidR="00DD66BF">
        <w:rPr>
          <w:i/>
        </w:rPr>
        <w:t>stejném období v průměru zvýšily</w:t>
      </w:r>
      <w:r w:rsidR="00A742BC">
        <w:rPr>
          <w:i/>
        </w:rPr>
        <w:t xml:space="preserve"> o 60%</w:t>
      </w:r>
      <w:r w:rsidR="00DD66BF">
        <w:rPr>
          <w:i/>
        </w:rPr>
        <w:t>,</w:t>
      </w:r>
      <w:bookmarkStart w:id="0" w:name="_GoBack"/>
      <w:bookmarkEnd w:id="0"/>
      <w:r w:rsidR="00894DE1" w:rsidRPr="00631804">
        <w:rPr>
          <w:i/>
        </w:rPr>
        <w:t>“</w:t>
      </w:r>
      <w:r w:rsidR="000C02ED" w:rsidRPr="00631804">
        <w:rPr>
          <w:i/>
        </w:rPr>
        <w:t xml:space="preserve"> </w:t>
      </w:r>
      <w:r w:rsidRPr="00631804">
        <w:t>upozorňuje</w:t>
      </w:r>
      <w:r w:rsidRPr="00631804">
        <w:rPr>
          <w:rStyle w:val="jlqj4b"/>
        </w:rPr>
        <w:t xml:space="preserve"> Vladimír Kermiet, </w:t>
      </w:r>
      <w:r w:rsidRPr="00631804">
        <w:rPr>
          <w:rFonts w:cs="Arial"/>
          <w:szCs w:val="20"/>
        </w:rPr>
        <w:t xml:space="preserve">ředitel odboru národních účtů ČSÚ. </w:t>
      </w:r>
    </w:p>
    <w:p w:rsidR="00894DE1" w:rsidRPr="00631804" w:rsidRDefault="00894DE1" w:rsidP="00631804">
      <w:pPr>
        <w:spacing w:line="240" w:lineRule="auto"/>
        <w:rPr>
          <w:rFonts w:cs="Arial"/>
          <w:szCs w:val="20"/>
        </w:rPr>
      </w:pPr>
    </w:p>
    <w:p w:rsidR="00035A6B" w:rsidRPr="00631804" w:rsidRDefault="00894DE1" w:rsidP="00631804">
      <w:pPr>
        <w:spacing w:line="240" w:lineRule="auto"/>
        <w:rPr>
          <w:rFonts w:cs="Arial"/>
          <w:szCs w:val="20"/>
        </w:rPr>
      </w:pPr>
      <w:r w:rsidRPr="00631804">
        <w:t>Procesy přerozdělování prostřednictvím běžných transferů</w:t>
      </w:r>
      <w:r w:rsidR="00A742BC">
        <w:t xml:space="preserve"> tak</w:t>
      </w:r>
      <w:r w:rsidRPr="00631804">
        <w:t xml:space="preserve"> účinně snižovaly disparity ve společnosti. </w:t>
      </w:r>
      <w:r w:rsidR="000C02ED" w:rsidRPr="00631804">
        <w:t>Střední příjmové skupiny byly ochuzeny vlivem přerozdělovacích transakcí o 3 % svých</w:t>
      </w:r>
      <w:r w:rsidR="003612D6" w:rsidRPr="00631804">
        <w:t xml:space="preserve"> prvotních důchodů. S nejvyššími</w:t>
      </w:r>
      <w:r w:rsidR="000C02ED" w:rsidRPr="00631804">
        <w:t xml:space="preserve"> ztrátami </w:t>
      </w:r>
      <w:r w:rsidR="00545DBF" w:rsidRPr="00631804">
        <w:t xml:space="preserve">příjmů </w:t>
      </w:r>
      <w:r w:rsidR="003612D6" w:rsidRPr="00631804">
        <w:t>vlivem zdanění a odvodů</w:t>
      </w:r>
      <w:r w:rsidR="000C02ED" w:rsidRPr="00631804">
        <w:t xml:space="preserve"> </w:t>
      </w:r>
      <w:r w:rsidR="007F075F" w:rsidRPr="00631804">
        <w:t>na sociálních příspěvcích musely</w:t>
      </w:r>
      <w:r w:rsidR="000C02ED" w:rsidRPr="00631804">
        <w:t xml:space="preserve"> </w:t>
      </w:r>
      <w:r w:rsidR="00545DBF" w:rsidRPr="00631804">
        <w:t>počítat bohaté domácnosti, a to</w:t>
      </w:r>
      <w:r w:rsidR="000C02ED" w:rsidRPr="00631804">
        <w:t xml:space="preserve"> v průměru </w:t>
      </w:r>
      <w:r w:rsidR="006A68BB" w:rsidRPr="00631804">
        <w:t>ve výši</w:t>
      </w:r>
      <w:r w:rsidR="000C02ED" w:rsidRPr="00631804">
        <w:t xml:space="preserve"> </w:t>
      </w:r>
      <w:r w:rsidR="00545DBF" w:rsidRPr="00631804">
        <w:t xml:space="preserve">30 </w:t>
      </w:r>
      <w:r w:rsidR="000C02ED" w:rsidRPr="00631804">
        <w:t>% svých prvotních důchodů</w:t>
      </w:r>
      <w:r w:rsidR="00545DBF" w:rsidRPr="00631804">
        <w:t>.</w:t>
      </w:r>
    </w:p>
    <w:p w:rsidR="00A332E0" w:rsidRPr="00631804" w:rsidRDefault="00A332E0" w:rsidP="00631804">
      <w:pPr>
        <w:spacing w:line="240" w:lineRule="auto"/>
      </w:pPr>
    </w:p>
    <w:p w:rsidR="00A332E0" w:rsidRPr="00631804" w:rsidRDefault="006B5501" w:rsidP="0063180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631804">
        <w:rPr>
          <w:i/>
        </w:rPr>
        <w:t>„Míra příjmové nerovnosti měřená podílem</w:t>
      </w:r>
      <w:r w:rsidR="00A332E0" w:rsidRPr="00631804">
        <w:rPr>
          <w:i/>
        </w:rPr>
        <w:t xml:space="preserve"> prvotních důchodů na osobu </w:t>
      </w:r>
      <w:r w:rsidRPr="00631804">
        <w:rPr>
          <w:i/>
        </w:rPr>
        <w:t>u 20</w:t>
      </w:r>
      <w:r w:rsidR="00920D99" w:rsidRPr="00631804">
        <w:rPr>
          <w:i/>
        </w:rPr>
        <w:t xml:space="preserve"> </w:t>
      </w:r>
      <w:r w:rsidRPr="00631804">
        <w:rPr>
          <w:i/>
        </w:rPr>
        <w:t>% domácností s nejvyššími příjmy k výši prvotních důchodů na osobu</w:t>
      </w:r>
      <w:r w:rsidR="005838F3" w:rsidRPr="00631804">
        <w:rPr>
          <w:i/>
        </w:rPr>
        <w:t xml:space="preserve"> u</w:t>
      </w:r>
      <w:r w:rsidR="00565288" w:rsidRPr="00631804">
        <w:rPr>
          <w:i/>
        </w:rPr>
        <w:t xml:space="preserve"> 20</w:t>
      </w:r>
      <w:r w:rsidR="00920D99" w:rsidRPr="00631804">
        <w:rPr>
          <w:i/>
        </w:rPr>
        <w:t xml:space="preserve"> </w:t>
      </w:r>
      <w:r w:rsidR="00565288" w:rsidRPr="00631804">
        <w:rPr>
          <w:i/>
        </w:rPr>
        <w:t>%</w:t>
      </w:r>
      <w:r w:rsidRPr="00631804">
        <w:rPr>
          <w:i/>
        </w:rPr>
        <w:t xml:space="preserve"> domácností s nejnižšími příjmy </w:t>
      </w:r>
      <w:r w:rsidR="00565288" w:rsidRPr="00631804">
        <w:rPr>
          <w:i/>
        </w:rPr>
        <w:t>dosahovala</w:t>
      </w:r>
      <w:r w:rsidR="00A332E0" w:rsidRPr="00631804">
        <w:rPr>
          <w:i/>
        </w:rPr>
        <w:t xml:space="preserve"> </w:t>
      </w:r>
      <w:r w:rsidRPr="00631804">
        <w:rPr>
          <w:i/>
        </w:rPr>
        <w:t xml:space="preserve">v letech 2015-2019 </w:t>
      </w:r>
      <w:r w:rsidR="00920D99" w:rsidRPr="00631804">
        <w:rPr>
          <w:i/>
        </w:rPr>
        <w:t>hr</w:t>
      </w:r>
      <w:r w:rsidR="003612D6" w:rsidRPr="00631804">
        <w:rPr>
          <w:i/>
        </w:rPr>
        <w:t>anice sedminásobk</w:t>
      </w:r>
      <w:r w:rsidR="00920D99" w:rsidRPr="00631804">
        <w:rPr>
          <w:i/>
        </w:rPr>
        <w:t>u</w:t>
      </w:r>
      <w:r w:rsidR="003612D6" w:rsidRPr="00631804">
        <w:rPr>
          <w:i/>
        </w:rPr>
        <w:t>,“</w:t>
      </w:r>
      <w:r w:rsidR="00053F60" w:rsidRPr="00631804">
        <w:t xml:space="preserve"> dodává Zuzana Ptáčková</w:t>
      </w:r>
      <w:r w:rsidR="00446AFF" w:rsidRPr="00631804">
        <w:t xml:space="preserve"> z odboru národních účtů ČSÚ.</w:t>
      </w:r>
    </w:p>
    <w:p w:rsidR="00446AFF" w:rsidRDefault="00446AFF" w:rsidP="00631804"/>
    <w:p w:rsidR="0022109E" w:rsidRDefault="0022109E" w:rsidP="00631804">
      <w:pPr>
        <w:rPr>
          <w:b/>
        </w:rPr>
      </w:pPr>
      <w:r>
        <w:rPr>
          <w:b/>
        </w:rPr>
        <w:t>Kontakt:</w:t>
      </w:r>
    </w:p>
    <w:p w:rsidR="0022109E" w:rsidRDefault="0022109E" w:rsidP="0063180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22109E" w:rsidRDefault="0022109E" w:rsidP="0063180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22109E" w:rsidRDefault="0022109E" w:rsidP="0063180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22109E" w:rsidRPr="00631804" w:rsidRDefault="0022109E" w:rsidP="0063180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sectPr w:rsidR="0022109E" w:rsidRPr="00631804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AE" w:rsidRDefault="00DB5DAE" w:rsidP="00BA6370">
      <w:r>
        <w:separator/>
      </w:r>
    </w:p>
  </w:endnote>
  <w:endnote w:type="continuationSeparator" w:id="0">
    <w:p w:rsidR="00DB5DAE" w:rsidRDefault="00DB5DA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609F0F" wp14:editId="77C2EECB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D66B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09F0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D66B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C4FE014" wp14:editId="6F541C5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9EC2A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AE" w:rsidRDefault="00DB5DAE" w:rsidP="00BA6370">
      <w:r>
        <w:separator/>
      </w:r>
    </w:p>
  </w:footnote>
  <w:footnote w:type="continuationSeparator" w:id="0">
    <w:p w:rsidR="00DB5DAE" w:rsidRDefault="00DB5DA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5120FE1" wp14:editId="00F822ED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07C53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6D"/>
    <w:rsid w:val="0001421E"/>
    <w:rsid w:val="0003305B"/>
    <w:rsid w:val="00033CDC"/>
    <w:rsid w:val="00035A6B"/>
    <w:rsid w:val="00043BF4"/>
    <w:rsid w:val="00053F60"/>
    <w:rsid w:val="000842D2"/>
    <w:rsid w:val="000843A5"/>
    <w:rsid w:val="000A35D6"/>
    <w:rsid w:val="000A6261"/>
    <w:rsid w:val="000B6F63"/>
    <w:rsid w:val="000C02ED"/>
    <w:rsid w:val="000C1657"/>
    <w:rsid w:val="000C435D"/>
    <w:rsid w:val="001404AB"/>
    <w:rsid w:val="0014468E"/>
    <w:rsid w:val="00146745"/>
    <w:rsid w:val="00147DD4"/>
    <w:rsid w:val="001658A9"/>
    <w:rsid w:val="0017231D"/>
    <w:rsid w:val="001776E2"/>
    <w:rsid w:val="001810DC"/>
    <w:rsid w:val="00183C7E"/>
    <w:rsid w:val="001943C5"/>
    <w:rsid w:val="001A214A"/>
    <w:rsid w:val="001A59BF"/>
    <w:rsid w:val="001B607F"/>
    <w:rsid w:val="001D1A85"/>
    <w:rsid w:val="001D369A"/>
    <w:rsid w:val="001D5DCA"/>
    <w:rsid w:val="001F1708"/>
    <w:rsid w:val="002070FB"/>
    <w:rsid w:val="00213729"/>
    <w:rsid w:val="0022109E"/>
    <w:rsid w:val="002272A6"/>
    <w:rsid w:val="002406FA"/>
    <w:rsid w:val="00243AA5"/>
    <w:rsid w:val="002460EA"/>
    <w:rsid w:val="002848DA"/>
    <w:rsid w:val="002A28B0"/>
    <w:rsid w:val="002B2E47"/>
    <w:rsid w:val="002D6A6C"/>
    <w:rsid w:val="002F16EF"/>
    <w:rsid w:val="002F3225"/>
    <w:rsid w:val="00322412"/>
    <w:rsid w:val="003301A3"/>
    <w:rsid w:val="00345882"/>
    <w:rsid w:val="0035578A"/>
    <w:rsid w:val="003612D6"/>
    <w:rsid w:val="003660F3"/>
    <w:rsid w:val="0036777B"/>
    <w:rsid w:val="003701ED"/>
    <w:rsid w:val="0038282A"/>
    <w:rsid w:val="00397580"/>
    <w:rsid w:val="003A1794"/>
    <w:rsid w:val="003A45C8"/>
    <w:rsid w:val="003C2DCF"/>
    <w:rsid w:val="003C787A"/>
    <w:rsid w:val="003C7FE7"/>
    <w:rsid w:val="003D02AA"/>
    <w:rsid w:val="003D0499"/>
    <w:rsid w:val="003F526A"/>
    <w:rsid w:val="004034C5"/>
    <w:rsid w:val="00405244"/>
    <w:rsid w:val="0040726D"/>
    <w:rsid w:val="00413A9D"/>
    <w:rsid w:val="004436EE"/>
    <w:rsid w:val="00446AFF"/>
    <w:rsid w:val="0045547F"/>
    <w:rsid w:val="0046205B"/>
    <w:rsid w:val="00465751"/>
    <w:rsid w:val="00471F2C"/>
    <w:rsid w:val="004920AD"/>
    <w:rsid w:val="004D05B3"/>
    <w:rsid w:val="004D2FA4"/>
    <w:rsid w:val="004E479E"/>
    <w:rsid w:val="004E583B"/>
    <w:rsid w:val="004F78E6"/>
    <w:rsid w:val="00512D99"/>
    <w:rsid w:val="00531DBB"/>
    <w:rsid w:val="00532486"/>
    <w:rsid w:val="00545DBF"/>
    <w:rsid w:val="00553AA2"/>
    <w:rsid w:val="00561412"/>
    <w:rsid w:val="00565288"/>
    <w:rsid w:val="0056572E"/>
    <w:rsid w:val="005838F3"/>
    <w:rsid w:val="005C4763"/>
    <w:rsid w:val="005F202B"/>
    <w:rsid w:val="005F699D"/>
    <w:rsid w:val="005F79FB"/>
    <w:rsid w:val="00604406"/>
    <w:rsid w:val="00605F4A"/>
    <w:rsid w:val="00607822"/>
    <w:rsid w:val="006103AA"/>
    <w:rsid w:val="006113AB"/>
    <w:rsid w:val="00613BBF"/>
    <w:rsid w:val="0062217C"/>
    <w:rsid w:val="00622B80"/>
    <w:rsid w:val="00631804"/>
    <w:rsid w:val="00634C2D"/>
    <w:rsid w:val="0064139A"/>
    <w:rsid w:val="0065002B"/>
    <w:rsid w:val="00675D16"/>
    <w:rsid w:val="00684054"/>
    <w:rsid w:val="006A68BB"/>
    <w:rsid w:val="006B5501"/>
    <w:rsid w:val="006B5879"/>
    <w:rsid w:val="006E024F"/>
    <w:rsid w:val="006E4E81"/>
    <w:rsid w:val="006E5A35"/>
    <w:rsid w:val="00707F7D"/>
    <w:rsid w:val="00717EC5"/>
    <w:rsid w:val="00720AFB"/>
    <w:rsid w:val="00721552"/>
    <w:rsid w:val="00727525"/>
    <w:rsid w:val="00737B80"/>
    <w:rsid w:val="00777F44"/>
    <w:rsid w:val="00796360"/>
    <w:rsid w:val="007A57F2"/>
    <w:rsid w:val="007A6E9D"/>
    <w:rsid w:val="007B1333"/>
    <w:rsid w:val="007F075F"/>
    <w:rsid w:val="007F4AEB"/>
    <w:rsid w:val="007F75B2"/>
    <w:rsid w:val="008043C4"/>
    <w:rsid w:val="00831B1B"/>
    <w:rsid w:val="00861D0E"/>
    <w:rsid w:val="00867569"/>
    <w:rsid w:val="00871A49"/>
    <w:rsid w:val="00894DE1"/>
    <w:rsid w:val="008A300D"/>
    <w:rsid w:val="008A6129"/>
    <w:rsid w:val="008A750A"/>
    <w:rsid w:val="008B3D08"/>
    <w:rsid w:val="008C108E"/>
    <w:rsid w:val="008C384C"/>
    <w:rsid w:val="008C7CDB"/>
    <w:rsid w:val="008D0F11"/>
    <w:rsid w:val="008F35B4"/>
    <w:rsid w:val="008F73B4"/>
    <w:rsid w:val="00920D99"/>
    <w:rsid w:val="0094402F"/>
    <w:rsid w:val="009668FF"/>
    <w:rsid w:val="009A0B22"/>
    <w:rsid w:val="009A6B29"/>
    <w:rsid w:val="009B55B1"/>
    <w:rsid w:val="009C2EF6"/>
    <w:rsid w:val="009F440C"/>
    <w:rsid w:val="00A00672"/>
    <w:rsid w:val="00A332E0"/>
    <w:rsid w:val="00A3674C"/>
    <w:rsid w:val="00A4343D"/>
    <w:rsid w:val="00A502F1"/>
    <w:rsid w:val="00A70A83"/>
    <w:rsid w:val="00A742BC"/>
    <w:rsid w:val="00A81EB3"/>
    <w:rsid w:val="00A842CF"/>
    <w:rsid w:val="00AA3661"/>
    <w:rsid w:val="00AA5CAB"/>
    <w:rsid w:val="00AD771A"/>
    <w:rsid w:val="00AE6D5B"/>
    <w:rsid w:val="00AF7989"/>
    <w:rsid w:val="00B00C1D"/>
    <w:rsid w:val="00B03E21"/>
    <w:rsid w:val="00B439AC"/>
    <w:rsid w:val="00B52ACC"/>
    <w:rsid w:val="00B565EB"/>
    <w:rsid w:val="00B61D01"/>
    <w:rsid w:val="00B63089"/>
    <w:rsid w:val="00B75CB7"/>
    <w:rsid w:val="00B807D8"/>
    <w:rsid w:val="00B8446A"/>
    <w:rsid w:val="00BA439F"/>
    <w:rsid w:val="00BA6370"/>
    <w:rsid w:val="00BC098B"/>
    <w:rsid w:val="00BE67B2"/>
    <w:rsid w:val="00C269D4"/>
    <w:rsid w:val="00C4160D"/>
    <w:rsid w:val="00C52466"/>
    <w:rsid w:val="00C8406E"/>
    <w:rsid w:val="00CB2709"/>
    <w:rsid w:val="00CB6F89"/>
    <w:rsid w:val="00CD2AE1"/>
    <w:rsid w:val="00CE228C"/>
    <w:rsid w:val="00CF545B"/>
    <w:rsid w:val="00D018F0"/>
    <w:rsid w:val="00D27074"/>
    <w:rsid w:val="00D27D69"/>
    <w:rsid w:val="00D34556"/>
    <w:rsid w:val="00D448C2"/>
    <w:rsid w:val="00D666C3"/>
    <w:rsid w:val="00DB3587"/>
    <w:rsid w:val="00DB5DAE"/>
    <w:rsid w:val="00DD66BF"/>
    <w:rsid w:val="00DE3268"/>
    <w:rsid w:val="00DF419B"/>
    <w:rsid w:val="00DF47FE"/>
    <w:rsid w:val="00E15790"/>
    <w:rsid w:val="00E2374E"/>
    <w:rsid w:val="00E26704"/>
    <w:rsid w:val="00E27C40"/>
    <w:rsid w:val="00E31980"/>
    <w:rsid w:val="00E36D46"/>
    <w:rsid w:val="00E6423C"/>
    <w:rsid w:val="00E93830"/>
    <w:rsid w:val="00E93E0E"/>
    <w:rsid w:val="00EB1ED3"/>
    <w:rsid w:val="00EB5BE1"/>
    <w:rsid w:val="00EC2D51"/>
    <w:rsid w:val="00EF26BE"/>
    <w:rsid w:val="00F22E04"/>
    <w:rsid w:val="00F26395"/>
    <w:rsid w:val="00F45704"/>
    <w:rsid w:val="00F46F18"/>
    <w:rsid w:val="00FA00DD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3C5D07F"/>
  <w15:docId w15:val="{8167F50F-E6A2-43CA-8A40-8D31FA33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jlqj4b">
    <w:name w:val="jlqj4b"/>
    <w:basedOn w:val="Standardnpsmoodstavce"/>
    <w:rsid w:val="00035A6B"/>
  </w:style>
  <w:style w:type="character" w:customStyle="1" w:styleId="viiyi">
    <w:name w:val="viiyi"/>
    <w:basedOn w:val="Standardnpsmoodstavce"/>
    <w:rsid w:val="00035A6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02ED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02E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C02E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B58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58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587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58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587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l.czso.cz/pll/rocenka/rocenka.nu_sud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ckova7825\AppData\Local\Temp\Tiskov&#225;%20zpr&#225;va%20CZ_2022-01-17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7227-9968-4900-B6A1-E6AEAC8E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CZ_2022-01-17.dotx</Template>
  <TotalTime>1</TotalTime>
  <Pages>1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2856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ptackova7825</dc:creator>
  <cp:lastModifiedBy>Cieslar Jan</cp:lastModifiedBy>
  <cp:revision>2</cp:revision>
  <dcterms:created xsi:type="dcterms:W3CDTF">2022-02-03T08:25:00Z</dcterms:created>
  <dcterms:modified xsi:type="dcterms:W3CDTF">2022-02-03T08:25:00Z</dcterms:modified>
</cp:coreProperties>
</file>