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C4" w:rsidRPr="007B3D98" w:rsidRDefault="005F714B" w:rsidP="0037172E">
      <w:pPr>
        <w:jc w:val="center"/>
        <w:rPr>
          <w:rFonts w:ascii="Arial" w:hAnsi="Arial" w:cs="Arial"/>
          <w:b/>
          <w:szCs w:val="20"/>
          <w:lang w:val="en-US"/>
        </w:rPr>
      </w:pPr>
      <w:r w:rsidRPr="007B3D98">
        <w:rPr>
          <w:rFonts w:ascii="Arial" w:hAnsi="Arial" w:cs="Arial"/>
          <w:b/>
          <w:szCs w:val="20"/>
          <w:lang w:val="en-US"/>
        </w:rPr>
        <w:t>Adjustment of the methodology for calculating the Consumer Confidence Indicator from January 2022</w:t>
      </w:r>
    </w:p>
    <w:p w:rsidR="0037172E" w:rsidRPr="007B3D98" w:rsidRDefault="0037172E" w:rsidP="0037172E">
      <w:pPr>
        <w:jc w:val="center"/>
        <w:rPr>
          <w:rFonts w:ascii="Arial" w:hAnsi="Arial" w:cs="Arial"/>
          <w:b/>
          <w:sz w:val="20"/>
          <w:szCs w:val="20"/>
          <w:lang w:val="en-US"/>
        </w:rPr>
      </w:pPr>
    </w:p>
    <w:p w:rsidR="000B056D" w:rsidRPr="007B3D98" w:rsidRDefault="000B056D" w:rsidP="0037172E">
      <w:pPr>
        <w:jc w:val="both"/>
        <w:rPr>
          <w:rFonts w:ascii="Arial" w:hAnsi="Arial" w:cs="Arial"/>
          <w:b/>
          <w:sz w:val="20"/>
          <w:szCs w:val="20"/>
          <w:lang w:val="en-US"/>
        </w:rPr>
      </w:pPr>
      <w:r w:rsidRPr="007B3D98">
        <w:rPr>
          <w:rFonts w:ascii="Arial" w:hAnsi="Arial" w:cs="Arial"/>
          <w:sz w:val="20"/>
          <w:szCs w:val="20"/>
          <w:lang w:val="en-US"/>
        </w:rPr>
        <w:t xml:space="preserve">To maintain international comparability, </w:t>
      </w:r>
      <w:r w:rsidRPr="007B3D98">
        <w:rPr>
          <w:rFonts w:ascii="Arial" w:hAnsi="Arial" w:cs="Arial"/>
          <w:b/>
          <w:sz w:val="20"/>
          <w:szCs w:val="20"/>
          <w:lang w:val="en-US"/>
        </w:rPr>
        <w:t xml:space="preserve">the </w:t>
      </w:r>
      <w:r w:rsidR="006D5CE4">
        <w:rPr>
          <w:rFonts w:ascii="Arial" w:hAnsi="Arial" w:cs="Arial"/>
          <w:b/>
          <w:sz w:val="20"/>
          <w:szCs w:val="20"/>
          <w:lang w:val="en-US"/>
        </w:rPr>
        <w:t>Czech Statistical Office</w:t>
      </w:r>
      <w:r w:rsidRPr="007B3D98">
        <w:rPr>
          <w:rFonts w:ascii="Arial" w:hAnsi="Arial" w:cs="Arial"/>
          <w:b/>
          <w:sz w:val="20"/>
          <w:szCs w:val="20"/>
          <w:lang w:val="en-US"/>
        </w:rPr>
        <w:t xml:space="preserve"> has been adjusting the calculation of the Consumer Confidence Indicator </w:t>
      </w:r>
      <w:r w:rsidR="003062D7">
        <w:rPr>
          <w:rFonts w:ascii="Arial" w:hAnsi="Arial" w:cs="Arial"/>
          <w:b/>
          <w:sz w:val="20"/>
          <w:szCs w:val="20"/>
          <w:lang w:val="en-US"/>
        </w:rPr>
        <w:t xml:space="preserve">in conformity with </w:t>
      </w:r>
      <w:r w:rsidRPr="007B3D98">
        <w:rPr>
          <w:rFonts w:ascii="Arial" w:hAnsi="Arial" w:cs="Arial"/>
          <w:b/>
          <w:sz w:val="20"/>
          <w:szCs w:val="20"/>
          <w:lang w:val="en-US"/>
        </w:rPr>
        <w:t>the harmonized methodology of the European Commission since January 2022.</w:t>
      </w:r>
    </w:p>
    <w:p w:rsidR="005F714B" w:rsidRPr="007B3D98" w:rsidRDefault="00196D59" w:rsidP="0037172E">
      <w:pPr>
        <w:jc w:val="both"/>
        <w:rPr>
          <w:rFonts w:ascii="Arial" w:hAnsi="Arial" w:cs="Arial"/>
          <w:sz w:val="20"/>
          <w:szCs w:val="20"/>
          <w:lang w:val="en-US"/>
        </w:rPr>
      </w:pPr>
      <w:r w:rsidRPr="007B3D98">
        <w:rPr>
          <w:rFonts w:ascii="Arial" w:hAnsi="Arial" w:cs="Arial"/>
          <w:sz w:val="20"/>
          <w:szCs w:val="20"/>
          <w:lang w:val="en-US"/>
        </w:rPr>
        <w:t xml:space="preserve">The purpose of the business survey among consumers is to collect information on households' spending and saving intentions and in this context </w:t>
      </w:r>
      <w:r w:rsidR="006F68AC">
        <w:rPr>
          <w:rFonts w:ascii="Arial" w:hAnsi="Arial" w:cs="Arial"/>
          <w:sz w:val="20"/>
          <w:szCs w:val="20"/>
          <w:lang w:val="en-US"/>
        </w:rPr>
        <w:t>to assess</w:t>
      </w:r>
      <w:r w:rsidR="006F68AC" w:rsidRPr="007B3D98">
        <w:rPr>
          <w:rFonts w:ascii="Arial" w:hAnsi="Arial" w:cs="Arial"/>
          <w:sz w:val="20"/>
          <w:szCs w:val="20"/>
          <w:lang w:val="en-US"/>
        </w:rPr>
        <w:t xml:space="preserve"> </w:t>
      </w:r>
      <w:r w:rsidRPr="007B3D98">
        <w:rPr>
          <w:rFonts w:ascii="Arial" w:hAnsi="Arial" w:cs="Arial"/>
          <w:sz w:val="20"/>
          <w:szCs w:val="20"/>
          <w:lang w:val="en-US"/>
        </w:rPr>
        <w:t>how consumers perceive the factors influencing these decisions (their current / expected financial situation, the development of consumer prices, the development of unemployment, and others).</w:t>
      </w:r>
    </w:p>
    <w:p w:rsidR="00196D59" w:rsidRPr="007B3D98" w:rsidRDefault="00196D59" w:rsidP="0037172E">
      <w:pPr>
        <w:jc w:val="both"/>
        <w:rPr>
          <w:rFonts w:ascii="Arial" w:hAnsi="Arial" w:cs="Arial"/>
          <w:sz w:val="20"/>
          <w:szCs w:val="20"/>
          <w:lang w:val="en-US"/>
        </w:rPr>
      </w:pPr>
      <w:r w:rsidRPr="007B3D98">
        <w:rPr>
          <w:rFonts w:ascii="Arial" w:hAnsi="Arial" w:cs="Arial"/>
          <w:sz w:val="20"/>
          <w:szCs w:val="20"/>
          <w:lang w:val="en-US"/>
        </w:rPr>
        <w:t xml:space="preserve">All 15 </w:t>
      </w:r>
      <w:r w:rsidR="003062D7">
        <w:rPr>
          <w:rFonts w:ascii="Arial" w:hAnsi="Arial" w:cs="Arial"/>
          <w:sz w:val="20"/>
          <w:szCs w:val="20"/>
          <w:lang w:val="en-US"/>
        </w:rPr>
        <w:t>surveyed questions</w:t>
      </w:r>
      <w:r w:rsidRPr="007B3D98">
        <w:rPr>
          <w:rFonts w:ascii="Arial" w:hAnsi="Arial" w:cs="Arial"/>
          <w:sz w:val="20"/>
          <w:szCs w:val="20"/>
          <w:lang w:val="en-US"/>
        </w:rPr>
        <w:t xml:space="preserve"> are harmonized according to the methodology of the European Commission and for the above purpose they can be divided into four topics: 1) the households' financial situation, 2) the general economic situation, 3) savings and 4) intentions with regard to major purchases.</w:t>
      </w:r>
    </w:p>
    <w:p w:rsidR="00F1091C" w:rsidRPr="007B3D98" w:rsidRDefault="00F1091C" w:rsidP="0037172E">
      <w:pPr>
        <w:jc w:val="both"/>
        <w:rPr>
          <w:rFonts w:ascii="Arial" w:hAnsi="Arial" w:cs="Arial"/>
          <w:sz w:val="20"/>
          <w:szCs w:val="20"/>
          <w:lang w:val="en-US"/>
        </w:rPr>
      </w:pPr>
      <w:r w:rsidRPr="007B3D98">
        <w:rPr>
          <w:rFonts w:ascii="Arial" w:hAnsi="Arial" w:cs="Arial"/>
          <w:sz w:val="20"/>
          <w:szCs w:val="20"/>
          <w:lang w:val="en-US"/>
        </w:rPr>
        <w:t xml:space="preserve">The </w:t>
      </w:r>
      <w:r w:rsidR="006D5CE4">
        <w:rPr>
          <w:rFonts w:ascii="Arial" w:hAnsi="Arial" w:cs="Arial"/>
          <w:sz w:val="20"/>
          <w:szCs w:val="20"/>
          <w:lang w:val="en-US"/>
        </w:rPr>
        <w:t>Czech Statistical Office (</w:t>
      </w:r>
      <w:r w:rsidRPr="006D5CE4">
        <w:rPr>
          <w:rFonts w:ascii="Arial" w:hAnsi="Arial" w:cs="Arial"/>
          <w:i/>
          <w:sz w:val="20"/>
          <w:szCs w:val="20"/>
          <w:lang w:val="en-US"/>
        </w:rPr>
        <w:t>CZSO</w:t>
      </w:r>
      <w:r w:rsidR="006D5CE4">
        <w:rPr>
          <w:rFonts w:ascii="Arial" w:hAnsi="Arial" w:cs="Arial"/>
          <w:sz w:val="20"/>
          <w:szCs w:val="20"/>
          <w:lang w:val="en-US"/>
        </w:rPr>
        <w:t>)</w:t>
      </w:r>
      <w:r w:rsidRPr="007B3D98">
        <w:rPr>
          <w:rFonts w:ascii="Arial" w:hAnsi="Arial" w:cs="Arial"/>
          <w:sz w:val="20"/>
          <w:szCs w:val="20"/>
          <w:lang w:val="en-US"/>
        </w:rPr>
        <w:t xml:space="preserve"> uses the obtained answers, among other things, to calculate the harmonized Consumer Confidence Indicator (</w:t>
      </w:r>
      <w:r w:rsidRPr="003062D7">
        <w:rPr>
          <w:rFonts w:ascii="Arial" w:hAnsi="Arial" w:cs="Arial"/>
          <w:i/>
          <w:sz w:val="20"/>
          <w:szCs w:val="20"/>
          <w:lang w:val="en-US"/>
        </w:rPr>
        <w:t>CCI</w:t>
      </w:r>
      <w:r w:rsidRPr="007B3D98">
        <w:rPr>
          <w:rFonts w:ascii="Arial" w:hAnsi="Arial" w:cs="Arial"/>
          <w:sz w:val="20"/>
          <w:szCs w:val="20"/>
          <w:lang w:val="en-US"/>
        </w:rPr>
        <w:t xml:space="preserve">), which in conjunction with the sub-sectoral </w:t>
      </w:r>
      <w:r w:rsidR="00DC3011">
        <w:rPr>
          <w:rFonts w:ascii="Arial" w:hAnsi="Arial" w:cs="Arial"/>
          <w:sz w:val="20"/>
          <w:szCs w:val="20"/>
          <w:lang w:val="en-US"/>
        </w:rPr>
        <w:t xml:space="preserve">business confidence </w:t>
      </w:r>
      <w:r w:rsidRPr="007B3D98">
        <w:rPr>
          <w:rFonts w:ascii="Arial" w:hAnsi="Arial" w:cs="Arial"/>
          <w:sz w:val="20"/>
          <w:szCs w:val="20"/>
          <w:lang w:val="en-US"/>
        </w:rPr>
        <w:t>indicators enters into the calculation of the harmonized Economic Sentiment Indicator (</w:t>
      </w:r>
      <w:r w:rsidRPr="003062D7">
        <w:rPr>
          <w:rFonts w:ascii="Arial" w:hAnsi="Arial" w:cs="Arial"/>
          <w:i/>
          <w:sz w:val="20"/>
          <w:szCs w:val="20"/>
          <w:lang w:val="en-US"/>
        </w:rPr>
        <w:t>ESI</w:t>
      </w:r>
      <w:r w:rsidRPr="007B3D98">
        <w:rPr>
          <w:rFonts w:ascii="Arial" w:hAnsi="Arial" w:cs="Arial"/>
          <w:sz w:val="20"/>
          <w:szCs w:val="20"/>
          <w:lang w:val="en-US"/>
        </w:rPr>
        <w:t>).</w:t>
      </w:r>
    </w:p>
    <w:p w:rsidR="00562D6C" w:rsidRPr="007B3D98" w:rsidRDefault="00F1091C" w:rsidP="0037172E">
      <w:pPr>
        <w:jc w:val="both"/>
        <w:rPr>
          <w:rFonts w:ascii="Arial" w:hAnsi="Arial" w:cs="Arial"/>
          <w:sz w:val="20"/>
          <w:szCs w:val="20"/>
          <w:lang w:val="en-US"/>
        </w:rPr>
      </w:pPr>
      <w:r w:rsidRPr="007B3D98">
        <w:rPr>
          <w:rFonts w:ascii="Arial" w:hAnsi="Arial" w:cs="Arial"/>
          <w:sz w:val="20"/>
          <w:szCs w:val="20"/>
          <w:lang w:val="en-US"/>
        </w:rPr>
        <w:t>The European Commission's Directorate-General for Economic and Financial Affairs (</w:t>
      </w:r>
      <w:r w:rsidRPr="003062D7">
        <w:rPr>
          <w:rFonts w:ascii="Arial" w:hAnsi="Arial" w:cs="Arial"/>
          <w:i/>
          <w:sz w:val="20"/>
          <w:szCs w:val="20"/>
          <w:lang w:val="en-US"/>
        </w:rPr>
        <w:t>DG ECFIN</w:t>
      </w:r>
      <w:r w:rsidRPr="007B3D98">
        <w:rPr>
          <w:rFonts w:ascii="Arial" w:hAnsi="Arial" w:cs="Arial"/>
          <w:sz w:val="20"/>
          <w:szCs w:val="20"/>
          <w:lang w:val="en-US"/>
        </w:rPr>
        <w:t>) has published Consumer Confidence Indicators (</w:t>
      </w:r>
      <w:r w:rsidRPr="003062D7">
        <w:rPr>
          <w:rFonts w:ascii="Arial" w:hAnsi="Arial" w:cs="Arial"/>
          <w:i/>
          <w:sz w:val="20"/>
          <w:szCs w:val="20"/>
          <w:lang w:val="en-US"/>
        </w:rPr>
        <w:t>CCI</w:t>
      </w:r>
      <w:r w:rsidRPr="007B3D98">
        <w:rPr>
          <w:rFonts w:ascii="Arial" w:hAnsi="Arial" w:cs="Arial"/>
          <w:sz w:val="20"/>
          <w:szCs w:val="20"/>
          <w:lang w:val="en-US"/>
        </w:rPr>
        <w:t>) since the 1970s and evaluates the suitability of its design at irregular intervals, especially in response to external impulses from users and partner institutions.</w:t>
      </w:r>
      <w:r w:rsidR="00562D6C" w:rsidRPr="007B3D98">
        <w:rPr>
          <w:rFonts w:ascii="Arial" w:hAnsi="Arial" w:cs="Arial"/>
          <w:sz w:val="20"/>
          <w:szCs w:val="20"/>
          <w:lang w:val="en-US"/>
        </w:rPr>
        <w:t xml:space="preserve"> After the last change in the composition of the questions </w:t>
      </w:r>
      <w:r w:rsidR="003062D7">
        <w:rPr>
          <w:rFonts w:ascii="Arial" w:hAnsi="Arial" w:cs="Arial"/>
          <w:sz w:val="20"/>
          <w:szCs w:val="20"/>
          <w:lang w:val="en-US"/>
        </w:rPr>
        <w:t>entering</w:t>
      </w:r>
      <w:r w:rsidR="00562D6C" w:rsidRPr="007B3D98">
        <w:rPr>
          <w:rFonts w:ascii="Arial" w:hAnsi="Arial" w:cs="Arial"/>
          <w:sz w:val="20"/>
          <w:szCs w:val="20"/>
          <w:lang w:val="en-US"/>
        </w:rPr>
        <w:t xml:space="preserve"> the calculation of the indicator, which was </w:t>
      </w:r>
      <w:r w:rsidR="003062D7">
        <w:rPr>
          <w:rFonts w:ascii="Arial" w:hAnsi="Arial" w:cs="Arial"/>
          <w:sz w:val="20"/>
          <w:szCs w:val="20"/>
          <w:lang w:val="en-US"/>
        </w:rPr>
        <w:t>made</w:t>
      </w:r>
      <w:r w:rsidR="003062D7" w:rsidRPr="007B3D98">
        <w:rPr>
          <w:rFonts w:ascii="Arial" w:hAnsi="Arial" w:cs="Arial"/>
          <w:sz w:val="20"/>
          <w:szCs w:val="20"/>
          <w:lang w:val="en-US"/>
        </w:rPr>
        <w:t xml:space="preserve"> </w:t>
      </w:r>
      <w:r w:rsidR="00562D6C" w:rsidRPr="007B3D98">
        <w:rPr>
          <w:rFonts w:ascii="Arial" w:hAnsi="Arial" w:cs="Arial"/>
          <w:sz w:val="20"/>
          <w:szCs w:val="20"/>
          <w:lang w:val="en-US"/>
        </w:rPr>
        <w:t xml:space="preserve">in 2001, the </w:t>
      </w:r>
      <w:r w:rsidR="00562D6C" w:rsidRPr="006D5CE4">
        <w:rPr>
          <w:rFonts w:ascii="Arial" w:hAnsi="Arial" w:cs="Arial"/>
          <w:i/>
          <w:sz w:val="20"/>
          <w:szCs w:val="20"/>
          <w:lang w:val="en-US"/>
        </w:rPr>
        <w:t>CCI</w:t>
      </w:r>
      <w:r w:rsidR="00562D6C" w:rsidRPr="007B3D98">
        <w:rPr>
          <w:rFonts w:ascii="Arial" w:hAnsi="Arial" w:cs="Arial"/>
          <w:sz w:val="20"/>
          <w:szCs w:val="20"/>
          <w:lang w:val="en-US"/>
        </w:rPr>
        <w:t xml:space="preserve"> consisted of the following four questions/indicators:</w:t>
      </w:r>
    </w:p>
    <w:p w:rsidR="00562D6C" w:rsidRPr="007B3D98" w:rsidRDefault="00562D6C" w:rsidP="0037172E">
      <w:pPr>
        <w:pStyle w:val="Odstavecseseznamem"/>
        <w:numPr>
          <w:ilvl w:val="0"/>
          <w:numId w:val="1"/>
        </w:numPr>
        <w:jc w:val="both"/>
        <w:rPr>
          <w:rFonts w:ascii="Arial" w:hAnsi="Arial" w:cs="Arial"/>
          <w:sz w:val="20"/>
          <w:szCs w:val="20"/>
          <w:lang w:val="en-US"/>
        </w:rPr>
      </w:pPr>
      <w:r w:rsidRPr="007B3D98">
        <w:rPr>
          <w:rFonts w:ascii="Arial" w:hAnsi="Arial" w:cs="Arial"/>
          <w:b/>
          <w:sz w:val="20"/>
          <w:szCs w:val="20"/>
          <w:lang w:val="en-US"/>
        </w:rPr>
        <w:t>How do you expect the financial position of your household to change over the next 12 months? It will…</w:t>
      </w:r>
      <w:r w:rsidRPr="007B3D98">
        <w:rPr>
          <w:rFonts w:ascii="Arial" w:hAnsi="Arial" w:cs="Arial"/>
          <w:sz w:val="20"/>
          <w:szCs w:val="20"/>
          <w:lang w:val="en-US"/>
        </w:rPr>
        <w:t xml:space="preserve"> (</w:t>
      </w:r>
      <w:r w:rsidRPr="003062D7">
        <w:rPr>
          <w:rFonts w:ascii="Arial" w:hAnsi="Arial" w:cs="Arial"/>
          <w:i/>
          <w:sz w:val="20"/>
          <w:szCs w:val="20"/>
          <w:lang w:val="en-US"/>
        </w:rPr>
        <w:t>get a lot better; get a little better; stay the same; get a little worse; get a lot worse; don’t know</w:t>
      </w:r>
      <w:r w:rsidRPr="007B3D98">
        <w:rPr>
          <w:rFonts w:ascii="Arial" w:hAnsi="Arial" w:cs="Arial"/>
          <w:sz w:val="20"/>
          <w:szCs w:val="20"/>
          <w:lang w:val="en-US"/>
        </w:rPr>
        <w:t>),</w:t>
      </w:r>
    </w:p>
    <w:p w:rsidR="00562D6C" w:rsidRPr="007B3D98" w:rsidRDefault="00562D6C" w:rsidP="0037172E">
      <w:pPr>
        <w:pStyle w:val="Odstavecseseznamem"/>
        <w:numPr>
          <w:ilvl w:val="0"/>
          <w:numId w:val="1"/>
        </w:numPr>
        <w:jc w:val="both"/>
        <w:rPr>
          <w:rFonts w:ascii="Arial" w:hAnsi="Arial" w:cs="Arial"/>
          <w:sz w:val="20"/>
          <w:szCs w:val="20"/>
          <w:lang w:val="en-US"/>
        </w:rPr>
      </w:pPr>
      <w:r w:rsidRPr="007B3D98">
        <w:rPr>
          <w:rFonts w:ascii="Arial" w:hAnsi="Arial" w:cs="Arial"/>
          <w:b/>
          <w:sz w:val="20"/>
          <w:szCs w:val="20"/>
          <w:lang w:val="en-US"/>
        </w:rPr>
        <w:t>How do you expect the general economic situation in this country to develop over the next 12 months? It will…</w:t>
      </w:r>
      <w:r w:rsidR="0037172E" w:rsidRPr="007B3D98">
        <w:rPr>
          <w:rFonts w:ascii="Arial" w:hAnsi="Arial" w:cs="Arial"/>
          <w:b/>
          <w:sz w:val="20"/>
          <w:szCs w:val="20"/>
          <w:lang w:val="en-US"/>
        </w:rPr>
        <w:t xml:space="preserve"> </w:t>
      </w:r>
      <w:r w:rsidRPr="003062D7">
        <w:rPr>
          <w:rFonts w:ascii="Arial" w:hAnsi="Arial" w:cs="Arial"/>
          <w:sz w:val="20"/>
          <w:szCs w:val="20"/>
          <w:lang w:val="en-US"/>
        </w:rPr>
        <w:t>(</w:t>
      </w:r>
      <w:r w:rsidRPr="003062D7">
        <w:rPr>
          <w:rFonts w:ascii="Arial" w:hAnsi="Arial" w:cs="Arial"/>
          <w:i/>
          <w:sz w:val="20"/>
          <w:szCs w:val="20"/>
          <w:lang w:val="en-US"/>
        </w:rPr>
        <w:t>get a lot better; get a little better; stay the same; get a little worse; get a lot worse; don’t know</w:t>
      </w:r>
      <w:r w:rsidRPr="007B3D98">
        <w:rPr>
          <w:rFonts w:ascii="Arial" w:hAnsi="Arial" w:cs="Arial"/>
          <w:sz w:val="20"/>
          <w:szCs w:val="20"/>
          <w:lang w:val="en-US"/>
        </w:rPr>
        <w:t>),</w:t>
      </w:r>
    </w:p>
    <w:p w:rsidR="00562D6C" w:rsidRPr="007B3D98" w:rsidRDefault="00562D6C" w:rsidP="0037172E">
      <w:pPr>
        <w:pStyle w:val="Odstavecseseznamem"/>
        <w:numPr>
          <w:ilvl w:val="0"/>
          <w:numId w:val="1"/>
        </w:numPr>
        <w:jc w:val="both"/>
        <w:rPr>
          <w:rFonts w:ascii="Arial" w:hAnsi="Arial" w:cs="Arial"/>
          <w:sz w:val="20"/>
          <w:szCs w:val="20"/>
          <w:lang w:val="en-US"/>
        </w:rPr>
      </w:pPr>
      <w:r w:rsidRPr="007B3D98">
        <w:rPr>
          <w:rFonts w:ascii="Arial" w:hAnsi="Arial" w:cs="Arial"/>
          <w:b/>
          <w:sz w:val="20"/>
          <w:szCs w:val="20"/>
          <w:lang w:val="en-US"/>
        </w:rPr>
        <w:t>How do you expect the number of people unemployed in this country to change over the next 12 months? The number will…</w:t>
      </w:r>
      <w:r w:rsidR="0037172E" w:rsidRPr="007B3D98">
        <w:rPr>
          <w:rFonts w:ascii="Arial" w:hAnsi="Arial" w:cs="Arial"/>
          <w:b/>
          <w:sz w:val="20"/>
          <w:szCs w:val="20"/>
          <w:lang w:val="en-US"/>
        </w:rPr>
        <w:t xml:space="preserve"> </w:t>
      </w:r>
      <w:r w:rsidRPr="007B3D98">
        <w:rPr>
          <w:rFonts w:ascii="Arial" w:hAnsi="Arial" w:cs="Arial"/>
          <w:sz w:val="20"/>
          <w:szCs w:val="20"/>
          <w:lang w:val="en-US"/>
        </w:rPr>
        <w:t>(</w:t>
      </w:r>
      <w:r w:rsidRPr="003062D7">
        <w:rPr>
          <w:rFonts w:ascii="Arial" w:hAnsi="Arial" w:cs="Arial"/>
          <w:i/>
          <w:sz w:val="20"/>
          <w:szCs w:val="20"/>
          <w:lang w:val="en-US"/>
        </w:rPr>
        <w:t>increase sharply; increase slightly; remain the same; fall slightly; fall sharply; don’t know</w:t>
      </w:r>
      <w:r w:rsidRPr="007B3D98">
        <w:rPr>
          <w:rFonts w:ascii="Arial" w:hAnsi="Arial" w:cs="Arial"/>
          <w:sz w:val="20"/>
          <w:szCs w:val="20"/>
          <w:lang w:val="en-US"/>
        </w:rPr>
        <w:t>),</w:t>
      </w:r>
    </w:p>
    <w:p w:rsidR="00562D6C" w:rsidRPr="007B3D98" w:rsidRDefault="00562D6C" w:rsidP="0037172E">
      <w:pPr>
        <w:pStyle w:val="Odstavecseseznamem"/>
        <w:numPr>
          <w:ilvl w:val="0"/>
          <w:numId w:val="1"/>
        </w:numPr>
        <w:jc w:val="both"/>
        <w:rPr>
          <w:rFonts w:ascii="Arial" w:hAnsi="Arial" w:cs="Arial"/>
          <w:sz w:val="20"/>
          <w:szCs w:val="20"/>
          <w:lang w:val="en-US"/>
        </w:rPr>
      </w:pPr>
      <w:r w:rsidRPr="007B3D98">
        <w:rPr>
          <w:rFonts w:ascii="Arial" w:hAnsi="Arial" w:cs="Arial"/>
          <w:b/>
          <w:sz w:val="20"/>
          <w:szCs w:val="20"/>
          <w:lang w:val="en-US"/>
        </w:rPr>
        <w:t xml:space="preserve">Over the next 12 months, how likely is </w:t>
      </w:r>
      <w:r w:rsidR="0037172E" w:rsidRPr="007B3D98">
        <w:rPr>
          <w:rFonts w:ascii="Arial" w:hAnsi="Arial" w:cs="Arial"/>
          <w:b/>
          <w:sz w:val="20"/>
          <w:szCs w:val="20"/>
          <w:lang w:val="en-US"/>
        </w:rPr>
        <w:t xml:space="preserve">it </w:t>
      </w:r>
      <w:r w:rsidRPr="007B3D98">
        <w:rPr>
          <w:rFonts w:ascii="Arial" w:hAnsi="Arial" w:cs="Arial"/>
          <w:b/>
          <w:sz w:val="20"/>
          <w:szCs w:val="20"/>
          <w:lang w:val="en-US"/>
        </w:rPr>
        <w:t xml:space="preserve">that you save any money? </w:t>
      </w:r>
      <w:r w:rsidRPr="007B3D98">
        <w:rPr>
          <w:rFonts w:ascii="Arial" w:hAnsi="Arial" w:cs="Arial"/>
          <w:sz w:val="20"/>
          <w:szCs w:val="20"/>
          <w:lang w:val="en-US"/>
        </w:rPr>
        <w:t>(</w:t>
      </w:r>
      <w:r w:rsidRPr="003062D7">
        <w:rPr>
          <w:rFonts w:ascii="Arial" w:hAnsi="Arial" w:cs="Arial"/>
          <w:i/>
          <w:sz w:val="20"/>
          <w:szCs w:val="20"/>
          <w:lang w:val="en-US"/>
        </w:rPr>
        <w:t>very likely; fairly likely; not likely; not at all likely; don’t know</w:t>
      </w:r>
      <w:r w:rsidRPr="007B3D98">
        <w:rPr>
          <w:rFonts w:ascii="Arial" w:hAnsi="Arial" w:cs="Arial"/>
          <w:sz w:val="20"/>
          <w:szCs w:val="20"/>
          <w:lang w:val="en-US"/>
        </w:rPr>
        <w:t>).</w:t>
      </w:r>
    </w:p>
    <w:p w:rsidR="0037172E" w:rsidRPr="007B3D98" w:rsidRDefault="000D7A16" w:rsidP="0037172E">
      <w:pPr>
        <w:jc w:val="both"/>
        <w:rPr>
          <w:rFonts w:ascii="Arial" w:hAnsi="Arial" w:cs="Arial"/>
          <w:sz w:val="20"/>
          <w:szCs w:val="20"/>
          <w:lang w:val="en-US"/>
        </w:rPr>
      </w:pPr>
      <w:r w:rsidRPr="007B3D98">
        <w:rPr>
          <w:rFonts w:ascii="Arial" w:hAnsi="Arial" w:cs="Arial"/>
          <w:sz w:val="20"/>
          <w:szCs w:val="20"/>
          <w:lang w:val="en-US"/>
        </w:rPr>
        <w:t xml:space="preserve">Since 2001, significant structural and geographical changes </w:t>
      </w:r>
      <w:r w:rsidR="00DC3011">
        <w:rPr>
          <w:rFonts w:ascii="Arial" w:hAnsi="Arial" w:cs="Arial"/>
          <w:sz w:val="20"/>
          <w:szCs w:val="20"/>
          <w:lang w:val="en-US"/>
        </w:rPr>
        <w:t xml:space="preserve">have taken place </w:t>
      </w:r>
      <w:r w:rsidRPr="007B3D98">
        <w:rPr>
          <w:rFonts w:ascii="Arial" w:hAnsi="Arial" w:cs="Arial"/>
          <w:sz w:val="20"/>
          <w:szCs w:val="20"/>
          <w:lang w:val="en-US"/>
        </w:rPr>
        <w:t xml:space="preserve">in the EU economy. And although the composition of the questions set in 2001, at least at the level of EA and EU27, </w:t>
      </w:r>
      <w:r w:rsidR="00DC3011">
        <w:rPr>
          <w:rFonts w:ascii="Arial" w:hAnsi="Arial" w:cs="Arial"/>
          <w:sz w:val="20"/>
          <w:szCs w:val="20"/>
          <w:lang w:val="en-US"/>
        </w:rPr>
        <w:t xml:space="preserve">continues to track </w:t>
      </w:r>
      <w:r w:rsidRPr="007B3D98">
        <w:rPr>
          <w:rFonts w:ascii="Arial" w:hAnsi="Arial" w:cs="Arial"/>
          <w:sz w:val="20"/>
          <w:szCs w:val="20"/>
          <w:lang w:val="en-US"/>
        </w:rPr>
        <w:t xml:space="preserve">reference indicator, </w:t>
      </w:r>
      <w:r w:rsidR="00DC3011" w:rsidRPr="007B3D98">
        <w:rPr>
          <w:rFonts w:ascii="Arial" w:hAnsi="Arial" w:cs="Arial"/>
          <w:sz w:val="20"/>
          <w:szCs w:val="20"/>
          <w:lang w:val="en-US"/>
        </w:rPr>
        <w:t>i.e.</w:t>
      </w:r>
      <w:r w:rsidRPr="007B3D98">
        <w:rPr>
          <w:rFonts w:ascii="Arial" w:hAnsi="Arial" w:cs="Arial"/>
          <w:sz w:val="20"/>
          <w:szCs w:val="20"/>
          <w:lang w:val="en-US"/>
        </w:rPr>
        <w:t xml:space="preserve"> household final consumption expenditure</w:t>
      </w:r>
      <w:r w:rsidR="00DC3011">
        <w:rPr>
          <w:rFonts w:ascii="Arial" w:hAnsi="Arial" w:cs="Arial"/>
          <w:sz w:val="20"/>
          <w:szCs w:val="20"/>
          <w:lang w:val="en-US"/>
        </w:rPr>
        <w:t xml:space="preserve"> rather well</w:t>
      </w:r>
      <w:r w:rsidRPr="007B3D98">
        <w:rPr>
          <w:rFonts w:ascii="Arial" w:hAnsi="Arial" w:cs="Arial"/>
          <w:sz w:val="20"/>
          <w:szCs w:val="20"/>
          <w:lang w:val="en-US"/>
        </w:rPr>
        <w:t>, the analyzes carried out showed that, in particular, the results at the level of individual Member States lag behind their potential.</w:t>
      </w:r>
    </w:p>
    <w:p w:rsidR="001E070A" w:rsidRPr="007B3D98" w:rsidRDefault="00E77025" w:rsidP="00E77025">
      <w:pPr>
        <w:jc w:val="both"/>
        <w:rPr>
          <w:rFonts w:ascii="Arial" w:hAnsi="Arial" w:cs="Arial"/>
          <w:sz w:val="20"/>
          <w:szCs w:val="20"/>
          <w:lang w:val="en-US"/>
        </w:rPr>
      </w:pPr>
      <w:r w:rsidRPr="007B3D98">
        <w:rPr>
          <w:rFonts w:ascii="Arial" w:hAnsi="Arial" w:cs="Arial"/>
          <w:sz w:val="20"/>
          <w:szCs w:val="20"/>
          <w:lang w:val="en-US"/>
        </w:rPr>
        <w:t xml:space="preserve">To </w:t>
      </w:r>
      <w:r w:rsidR="001B79C1">
        <w:rPr>
          <w:rFonts w:ascii="Arial" w:hAnsi="Arial" w:cs="Arial"/>
          <w:sz w:val="20"/>
          <w:szCs w:val="20"/>
          <w:lang w:val="en-US"/>
        </w:rPr>
        <w:t>assess</w:t>
      </w:r>
      <w:r w:rsidR="001B79C1" w:rsidRPr="007B3D98">
        <w:rPr>
          <w:rFonts w:ascii="Arial" w:hAnsi="Arial" w:cs="Arial"/>
          <w:sz w:val="20"/>
          <w:szCs w:val="20"/>
          <w:lang w:val="en-US"/>
        </w:rPr>
        <w:t xml:space="preserve"> </w:t>
      </w:r>
      <w:r w:rsidRPr="007B3D98">
        <w:rPr>
          <w:rFonts w:ascii="Arial" w:hAnsi="Arial" w:cs="Arial"/>
          <w:sz w:val="20"/>
          <w:szCs w:val="20"/>
          <w:lang w:val="en-US"/>
        </w:rPr>
        <w:t xml:space="preserve">the analytical </w:t>
      </w:r>
      <w:r w:rsidR="005A6A28">
        <w:rPr>
          <w:rFonts w:ascii="Arial" w:hAnsi="Arial" w:cs="Arial"/>
          <w:sz w:val="20"/>
          <w:szCs w:val="20"/>
          <w:lang w:val="en-US"/>
        </w:rPr>
        <w:t>potential</w:t>
      </w:r>
      <w:r w:rsidR="005A6A28" w:rsidRPr="007B3D98">
        <w:rPr>
          <w:rFonts w:ascii="Arial" w:hAnsi="Arial" w:cs="Arial"/>
          <w:sz w:val="20"/>
          <w:szCs w:val="20"/>
          <w:lang w:val="en-US"/>
        </w:rPr>
        <w:t xml:space="preserve"> </w:t>
      </w:r>
      <w:r w:rsidRPr="007B3D98">
        <w:rPr>
          <w:rFonts w:ascii="Arial" w:hAnsi="Arial" w:cs="Arial"/>
          <w:sz w:val="20"/>
          <w:szCs w:val="20"/>
          <w:lang w:val="en-US"/>
        </w:rPr>
        <w:t xml:space="preserve">of the current </w:t>
      </w:r>
      <w:r w:rsidRPr="005A6A28">
        <w:rPr>
          <w:rFonts w:ascii="Arial" w:hAnsi="Arial" w:cs="Arial"/>
          <w:i/>
          <w:sz w:val="20"/>
          <w:szCs w:val="20"/>
          <w:lang w:val="en-US"/>
        </w:rPr>
        <w:t>CCI</w:t>
      </w:r>
      <w:r w:rsidRPr="007B3D98">
        <w:rPr>
          <w:rFonts w:ascii="Arial" w:hAnsi="Arial" w:cs="Arial"/>
          <w:sz w:val="20"/>
          <w:szCs w:val="20"/>
          <w:lang w:val="en-US"/>
        </w:rPr>
        <w:t xml:space="preserve"> construction, </w:t>
      </w:r>
      <w:r w:rsidRPr="005A6A28">
        <w:rPr>
          <w:rFonts w:ascii="Arial" w:hAnsi="Arial" w:cs="Arial"/>
          <w:i/>
          <w:sz w:val="20"/>
          <w:szCs w:val="20"/>
          <w:lang w:val="en-US"/>
        </w:rPr>
        <w:t>DG ECFIN</w:t>
      </w:r>
      <w:r w:rsidRPr="007B3D98">
        <w:rPr>
          <w:rFonts w:ascii="Arial" w:hAnsi="Arial" w:cs="Arial"/>
          <w:sz w:val="20"/>
          <w:szCs w:val="20"/>
          <w:lang w:val="en-US"/>
        </w:rPr>
        <w:t xml:space="preserve"> carried out an analysis in 2018 comparing the current indicator with five alternative combinations of harmonized questions. The comparison relies on five analytical blocks 1) correlation analysis in relation to the reference indicator, 2) ability to track the directional change of the reference indicator, 3) predictive ability of </w:t>
      </w:r>
      <w:r w:rsidR="005A6A28">
        <w:rPr>
          <w:rFonts w:ascii="Arial" w:hAnsi="Arial" w:cs="Arial"/>
          <w:sz w:val="20"/>
          <w:szCs w:val="20"/>
          <w:lang w:val="en-US"/>
        </w:rPr>
        <w:t>a</w:t>
      </w:r>
      <w:r w:rsidR="005A6A28" w:rsidRPr="007B3D98">
        <w:rPr>
          <w:rFonts w:ascii="Arial" w:hAnsi="Arial" w:cs="Arial"/>
          <w:sz w:val="20"/>
          <w:szCs w:val="20"/>
          <w:lang w:val="en-US"/>
        </w:rPr>
        <w:t xml:space="preserve"> </w:t>
      </w:r>
      <w:r w:rsidRPr="007B3D98">
        <w:rPr>
          <w:rFonts w:ascii="Arial" w:hAnsi="Arial" w:cs="Arial"/>
          <w:sz w:val="20"/>
          <w:szCs w:val="20"/>
          <w:lang w:val="en-US"/>
        </w:rPr>
        <w:t>selected variant against the reference indicator (</w:t>
      </w:r>
      <w:proofErr w:type="spellStart"/>
      <w:r w:rsidRPr="007B3D98">
        <w:rPr>
          <w:rFonts w:ascii="Arial" w:hAnsi="Arial" w:cs="Arial"/>
          <w:sz w:val="20"/>
          <w:szCs w:val="20"/>
          <w:lang w:val="en-US"/>
        </w:rPr>
        <w:t>nowcast</w:t>
      </w:r>
      <w:proofErr w:type="spellEnd"/>
      <w:r w:rsidRPr="007B3D98">
        <w:rPr>
          <w:rFonts w:ascii="Arial" w:hAnsi="Arial" w:cs="Arial"/>
          <w:sz w:val="20"/>
          <w:szCs w:val="20"/>
          <w:lang w:val="en-US"/>
        </w:rPr>
        <w:t xml:space="preserve"> + forecast), 4) volatility analys</w:t>
      </w:r>
      <w:r w:rsidR="00404876">
        <w:rPr>
          <w:rFonts w:ascii="Arial" w:hAnsi="Arial" w:cs="Arial"/>
          <w:sz w:val="20"/>
          <w:szCs w:val="20"/>
          <w:lang w:val="en-US"/>
        </w:rPr>
        <w:t>is</w:t>
      </w:r>
      <w:r w:rsidR="005A6A28">
        <w:rPr>
          <w:rFonts w:ascii="Arial" w:hAnsi="Arial" w:cs="Arial"/>
          <w:sz w:val="20"/>
          <w:szCs w:val="20"/>
          <w:lang w:val="en-US"/>
        </w:rPr>
        <w:t xml:space="preserve"> and</w:t>
      </w:r>
      <w:r w:rsidR="00404876">
        <w:rPr>
          <w:rFonts w:ascii="Arial" w:hAnsi="Arial" w:cs="Arial"/>
          <w:sz w:val="20"/>
          <w:szCs w:val="20"/>
          <w:lang w:val="en-US"/>
        </w:rPr>
        <w:t xml:space="preserve"> </w:t>
      </w:r>
      <w:r w:rsidRPr="007B3D98">
        <w:rPr>
          <w:rFonts w:ascii="Arial" w:hAnsi="Arial" w:cs="Arial"/>
          <w:sz w:val="20"/>
          <w:szCs w:val="20"/>
          <w:lang w:val="en-US"/>
        </w:rPr>
        <w:t xml:space="preserve">5) potential impact on </w:t>
      </w:r>
      <w:r w:rsidRPr="005A6A28">
        <w:rPr>
          <w:rFonts w:ascii="Arial" w:hAnsi="Arial" w:cs="Arial"/>
          <w:i/>
          <w:sz w:val="20"/>
          <w:szCs w:val="20"/>
          <w:lang w:val="en-US"/>
        </w:rPr>
        <w:t>ESI</w:t>
      </w:r>
      <w:r w:rsidRPr="007B3D98">
        <w:rPr>
          <w:rFonts w:ascii="Arial" w:hAnsi="Arial" w:cs="Arial"/>
          <w:sz w:val="20"/>
          <w:szCs w:val="20"/>
          <w:lang w:val="en-US"/>
        </w:rPr>
        <w:t>.</w:t>
      </w:r>
    </w:p>
    <w:p w:rsidR="00E77025" w:rsidRPr="007B3D98" w:rsidRDefault="00570A70" w:rsidP="00E77025">
      <w:pPr>
        <w:jc w:val="both"/>
        <w:rPr>
          <w:rFonts w:ascii="Arial" w:hAnsi="Arial" w:cs="Arial"/>
          <w:sz w:val="20"/>
          <w:szCs w:val="20"/>
          <w:lang w:val="en-US"/>
        </w:rPr>
      </w:pPr>
      <w:r w:rsidRPr="007B3D98">
        <w:rPr>
          <w:rFonts w:ascii="Arial" w:hAnsi="Arial" w:cs="Arial"/>
          <w:sz w:val="20"/>
          <w:szCs w:val="20"/>
          <w:lang w:val="en-US"/>
        </w:rPr>
        <w:t xml:space="preserve">The </w:t>
      </w:r>
      <w:r w:rsidR="0045198A">
        <w:rPr>
          <w:rFonts w:ascii="Arial" w:hAnsi="Arial" w:cs="Arial"/>
          <w:sz w:val="20"/>
          <w:szCs w:val="20"/>
          <w:lang w:val="en-US"/>
        </w:rPr>
        <w:t>combination</w:t>
      </w:r>
      <w:r w:rsidR="0045198A" w:rsidRPr="007B3D98">
        <w:rPr>
          <w:rFonts w:ascii="Arial" w:hAnsi="Arial" w:cs="Arial"/>
          <w:sz w:val="20"/>
          <w:szCs w:val="20"/>
          <w:lang w:val="en-US"/>
        </w:rPr>
        <w:t xml:space="preserve"> </w:t>
      </w:r>
      <w:r w:rsidRPr="007B3D98">
        <w:rPr>
          <w:rFonts w:ascii="Arial" w:hAnsi="Arial" w:cs="Arial"/>
          <w:sz w:val="20"/>
          <w:szCs w:val="20"/>
          <w:lang w:val="en-US"/>
        </w:rPr>
        <w:t xml:space="preserve">of questions </w:t>
      </w:r>
      <w:r w:rsidR="0045198A">
        <w:rPr>
          <w:rFonts w:ascii="Arial" w:hAnsi="Arial" w:cs="Arial"/>
          <w:sz w:val="20"/>
          <w:szCs w:val="20"/>
          <w:lang w:val="en-US"/>
        </w:rPr>
        <w:t xml:space="preserve">about </w:t>
      </w:r>
      <w:r w:rsidRPr="007B3D98">
        <w:rPr>
          <w:rFonts w:ascii="Arial" w:hAnsi="Arial" w:cs="Arial"/>
          <w:sz w:val="20"/>
          <w:szCs w:val="20"/>
          <w:lang w:val="en-US"/>
        </w:rPr>
        <w:t>consumer</w:t>
      </w:r>
      <w:r w:rsidR="0045198A">
        <w:rPr>
          <w:rFonts w:ascii="Arial" w:hAnsi="Arial" w:cs="Arial"/>
          <w:sz w:val="20"/>
          <w:szCs w:val="20"/>
          <w:lang w:val="en-US"/>
        </w:rPr>
        <w:t>s’</w:t>
      </w:r>
      <w:r w:rsidRPr="007B3D98">
        <w:rPr>
          <w:rFonts w:ascii="Arial" w:hAnsi="Arial" w:cs="Arial"/>
          <w:sz w:val="20"/>
          <w:szCs w:val="20"/>
          <w:lang w:val="en-US"/>
        </w:rPr>
        <w:t xml:space="preserve"> </w:t>
      </w:r>
      <w:r w:rsidR="0045198A">
        <w:rPr>
          <w:rFonts w:ascii="Arial" w:hAnsi="Arial" w:cs="Arial"/>
          <w:sz w:val="20"/>
          <w:szCs w:val="20"/>
          <w:lang w:val="en-US"/>
        </w:rPr>
        <w:t xml:space="preserve">personal finance </w:t>
      </w:r>
      <w:r w:rsidRPr="007B3D98">
        <w:rPr>
          <w:rFonts w:ascii="Arial" w:hAnsi="Arial" w:cs="Arial"/>
          <w:sz w:val="20"/>
          <w:szCs w:val="20"/>
          <w:lang w:val="en-US"/>
        </w:rPr>
        <w:t xml:space="preserve">with their expectations in relation to the overall economic situation proved to be the most suitable for </w:t>
      </w:r>
      <w:r w:rsidR="0045198A">
        <w:rPr>
          <w:rFonts w:ascii="Arial" w:hAnsi="Arial" w:cs="Arial"/>
          <w:sz w:val="20"/>
          <w:szCs w:val="20"/>
          <w:lang w:val="en-US"/>
        </w:rPr>
        <w:t xml:space="preserve">the consumer confidence </w:t>
      </w:r>
      <w:r w:rsidRPr="007B3D98">
        <w:rPr>
          <w:rFonts w:ascii="Arial" w:hAnsi="Arial" w:cs="Arial"/>
          <w:sz w:val="20"/>
          <w:szCs w:val="20"/>
          <w:lang w:val="en-US"/>
        </w:rPr>
        <w:t xml:space="preserve">indicator, in most respects </w:t>
      </w:r>
      <w:r w:rsidR="0045198A">
        <w:rPr>
          <w:rFonts w:ascii="Arial" w:hAnsi="Arial" w:cs="Arial"/>
          <w:sz w:val="20"/>
          <w:szCs w:val="20"/>
          <w:lang w:val="en-US"/>
        </w:rPr>
        <w:t>outperforming</w:t>
      </w:r>
      <w:r w:rsidR="0045198A" w:rsidRPr="007B3D98">
        <w:rPr>
          <w:rFonts w:ascii="Arial" w:hAnsi="Arial" w:cs="Arial"/>
          <w:sz w:val="20"/>
          <w:szCs w:val="20"/>
          <w:lang w:val="en-US"/>
        </w:rPr>
        <w:t xml:space="preserve"> </w:t>
      </w:r>
      <w:r w:rsidRPr="007B3D98">
        <w:rPr>
          <w:rFonts w:ascii="Arial" w:hAnsi="Arial" w:cs="Arial"/>
          <w:sz w:val="20"/>
          <w:szCs w:val="20"/>
          <w:lang w:val="en-US"/>
        </w:rPr>
        <w:t xml:space="preserve">the current indicator and other analyzed alternatives (for more see </w:t>
      </w:r>
      <w:r w:rsidRPr="005A6A28">
        <w:rPr>
          <w:rFonts w:ascii="Arial" w:hAnsi="Arial" w:cs="Arial"/>
          <w:i/>
          <w:sz w:val="20"/>
          <w:szCs w:val="20"/>
          <w:lang w:val="en-US"/>
        </w:rPr>
        <w:t>DG</w:t>
      </w:r>
      <w:r w:rsidR="004F6CBC">
        <w:rPr>
          <w:rFonts w:ascii="Arial" w:hAnsi="Arial" w:cs="Arial"/>
          <w:i/>
          <w:sz w:val="20"/>
          <w:szCs w:val="20"/>
          <w:lang w:val="en-US"/>
        </w:rPr>
        <w:t xml:space="preserve"> </w:t>
      </w:r>
      <w:r w:rsidRPr="005A6A28">
        <w:rPr>
          <w:rFonts w:ascii="Arial" w:hAnsi="Arial" w:cs="Arial"/>
          <w:i/>
          <w:sz w:val="20"/>
          <w:szCs w:val="20"/>
          <w:lang w:val="en-US"/>
        </w:rPr>
        <w:t>ECFIN</w:t>
      </w:r>
      <w:r w:rsidRPr="007B3D98">
        <w:rPr>
          <w:rFonts w:ascii="Arial" w:hAnsi="Arial" w:cs="Arial"/>
          <w:sz w:val="20"/>
          <w:szCs w:val="20"/>
          <w:lang w:val="en-US"/>
        </w:rPr>
        <w:t xml:space="preserve"> </w:t>
      </w:r>
      <w:hyperlink r:id="rId6" w:history="1">
        <w:r w:rsidRPr="007B3D98">
          <w:rPr>
            <w:rStyle w:val="Hypertextovodkaz"/>
            <w:rFonts w:ascii="Arial" w:hAnsi="Arial" w:cs="Arial"/>
            <w:i/>
            <w:sz w:val="20"/>
            <w:szCs w:val="20"/>
            <w:lang w:val="en-US"/>
          </w:rPr>
          <w:t>A revised Consumer Confidence Indicator</w:t>
        </w:r>
      </w:hyperlink>
      <w:r w:rsidRPr="007B3D98">
        <w:rPr>
          <w:rStyle w:val="Hypertextovodkaz"/>
          <w:i/>
          <w:lang w:val="en-US"/>
        </w:rPr>
        <w:t>)</w:t>
      </w:r>
      <w:r w:rsidRPr="007B3D98">
        <w:rPr>
          <w:rFonts w:ascii="Arial" w:hAnsi="Arial" w:cs="Arial"/>
          <w:sz w:val="20"/>
          <w:szCs w:val="20"/>
          <w:lang w:val="en-US"/>
        </w:rPr>
        <w:t>.</w:t>
      </w:r>
    </w:p>
    <w:p w:rsidR="00CA73D6" w:rsidRPr="007B3D98" w:rsidRDefault="00CA73D6" w:rsidP="00E77025">
      <w:pPr>
        <w:jc w:val="both"/>
        <w:rPr>
          <w:rFonts w:ascii="Arial" w:hAnsi="Arial" w:cs="Arial"/>
          <w:sz w:val="20"/>
          <w:szCs w:val="20"/>
          <w:lang w:val="en-US"/>
        </w:rPr>
      </w:pPr>
      <w:r w:rsidRPr="007B3D98">
        <w:rPr>
          <w:rFonts w:ascii="Arial" w:hAnsi="Arial" w:cs="Arial"/>
          <w:sz w:val="20"/>
          <w:szCs w:val="20"/>
          <w:lang w:val="en-US"/>
        </w:rPr>
        <w:lastRenderedPageBreak/>
        <w:t xml:space="preserve">The resulting </w:t>
      </w:r>
      <w:r w:rsidRPr="005A6A28">
        <w:rPr>
          <w:rFonts w:ascii="Arial" w:hAnsi="Arial" w:cs="Arial"/>
          <w:i/>
          <w:sz w:val="20"/>
          <w:szCs w:val="20"/>
          <w:lang w:val="en-US"/>
        </w:rPr>
        <w:t>CCI</w:t>
      </w:r>
      <w:r w:rsidRPr="007B3D98">
        <w:rPr>
          <w:rFonts w:ascii="Arial" w:hAnsi="Arial" w:cs="Arial"/>
          <w:sz w:val="20"/>
          <w:szCs w:val="20"/>
          <w:lang w:val="en-US"/>
        </w:rPr>
        <w:t xml:space="preserve"> is the arithmetic average of the seasonally adjusted balances (in percentage points) of the answers to the following questions:</w:t>
      </w:r>
    </w:p>
    <w:p w:rsidR="00CA73D6" w:rsidRPr="007B3D98" w:rsidRDefault="00CA73D6" w:rsidP="00CA73D6">
      <w:pPr>
        <w:pStyle w:val="Odstavecseseznamem"/>
        <w:numPr>
          <w:ilvl w:val="0"/>
          <w:numId w:val="2"/>
        </w:numPr>
        <w:jc w:val="both"/>
        <w:rPr>
          <w:rFonts w:ascii="Arial" w:hAnsi="Arial" w:cs="Arial"/>
          <w:sz w:val="20"/>
          <w:szCs w:val="20"/>
          <w:lang w:val="en-US"/>
        </w:rPr>
      </w:pPr>
      <w:r w:rsidRPr="007B3D98">
        <w:rPr>
          <w:rFonts w:ascii="Arial" w:hAnsi="Arial" w:cs="Arial"/>
          <w:b/>
          <w:sz w:val="20"/>
          <w:szCs w:val="20"/>
          <w:lang w:val="en-US"/>
        </w:rPr>
        <w:t>How has the financial situation of your household changed over the last 12 months? It has…</w:t>
      </w:r>
      <w:r w:rsidRPr="007B3D98">
        <w:rPr>
          <w:rFonts w:ascii="Arial" w:hAnsi="Arial" w:cs="Arial"/>
          <w:sz w:val="20"/>
          <w:szCs w:val="20"/>
          <w:lang w:val="en-US"/>
        </w:rPr>
        <w:t xml:space="preserve"> </w:t>
      </w:r>
      <w:r w:rsidRPr="005A6A28">
        <w:rPr>
          <w:rFonts w:ascii="Arial" w:hAnsi="Arial" w:cs="Arial"/>
          <w:i/>
          <w:sz w:val="20"/>
          <w:szCs w:val="20"/>
          <w:lang w:val="en-US"/>
        </w:rPr>
        <w:t>(got a lot better; got a little better; stayed the same; got a little worse; got a lot worse; don’t know</w:t>
      </w:r>
      <w:r w:rsidRPr="007B3D98">
        <w:rPr>
          <w:rFonts w:ascii="Arial" w:hAnsi="Arial" w:cs="Arial"/>
          <w:sz w:val="20"/>
          <w:szCs w:val="20"/>
          <w:lang w:val="en-US"/>
        </w:rPr>
        <w:t>),</w:t>
      </w:r>
    </w:p>
    <w:p w:rsidR="00CA73D6" w:rsidRPr="007B3D98" w:rsidRDefault="00CA73D6" w:rsidP="00CA73D6">
      <w:pPr>
        <w:pStyle w:val="Odstavecseseznamem"/>
        <w:numPr>
          <w:ilvl w:val="0"/>
          <w:numId w:val="1"/>
        </w:numPr>
        <w:jc w:val="both"/>
        <w:rPr>
          <w:rFonts w:ascii="Arial" w:hAnsi="Arial" w:cs="Arial"/>
          <w:sz w:val="20"/>
          <w:szCs w:val="20"/>
          <w:lang w:val="en-US"/>
        </w:rPr>
      </w:pPr>
      <w:r w:rsidRPr="007B3D98">
        <w:rPr>
          <w:rFonts w:ascii="Arial" w:hAnsi="Arial" w:cs="Arial"/>
          <w:b/>
          <w:sz w:val="20"/>
          <w:szCs w:val="20"/>
          <w:lang w:val="en-US"/>
        </w:rPr>
        <w:t>How do you expect the financial position of your household to change over the next 12 months? It will…</w:t>
      </w:r>
      <w:r w:rsidRPr="007B3D98">
        <w:rPr>
          <w:rFonts w:ascii="Arial" w:hAnsi="Arial" w:cs="Arial"/>
          <w:sz w:val="20"/>
          <w:szCs w:val="20"/>
          <w:lang w:val="en-US"/>
        </w:rPr>
        <w:t xml:space="preserve"> (</w:t>
      </w:r>
      <w:r w:rsidRPr="005A6A28">
        <w:rPr>
          <w:rFonts w:ascii="Arial" w:hAnsi="Arial" w:cs="Arial"/>
          <w:i/>
          <w:sz w:val="20"/>
          <w:szCs w:val="20"/>
          <w:lang w:val="en-US"/>
        </w:rPr>
        <w:t>get a lot better; get a little better; stay the same; get a little worse; get a lot worse; don’t know</w:t>
      </w:r>
      <w:r w:rsidRPr="007B3D98">
        <w:rPr>
          <w:rFonts w:ascii="Arial" w:hAnsi="Arial" w:cs="Arial"/>
          <w:sz w:val="20"/>
          <w:szCs w:val="20"/>
          <w:lang w:val="en-US"/>
        </w:rPr>
        <w:t>),</w:t>
      </w:r>
    </w:p>
    <w:p w:rsidR="00CA73D6" w:rsidRPr="007B3D98" w:rsidRDefault="00CA73D6" w:rsidP="00CA73D6">
      <w:pPr>
        <w:pStyle w:val="Odstavecseseznamem"/>
        <w:numPr>
          <w:ilvl w:val="0"/>
          <w:numId w:val="1"/>
        </w:numPr>
        <w:jc w:val="both"/>
        <w:rPr>
          <w:rFonts w:ascii="Arial" w:hAnsi="Arial" w:cs="Arial"/>
          <w:sz w:val="20"/>
          <w:szCs w:val="20"/>
          <w:lang w:val="en-US"/>
        </w:rPr>
      </w:pPr>
      <w:r w:rsidRPr="007B3D98">
        <w:rPr>
          <w:rFonts w:ascii="Arial" w:hAnsi="Arial" w:cs="Arial"/>
          <w:b/>
          <w:sz w:val="20"/>
          <w:szCs w:val="20"/>
          <w:lang w:val="en-US"/>
        </w:rPr>
        <w:t xml:space="preserve">How do you expect the general economic situation in this country to develop over the next 12 months? It will… </w:t>
      </w:r>
      <w:r w:rsidRPr="005A6A28">
        <w:rPr>
          <w:rFonts w:ascii="Arial" w:hAnsi="Arial" w:cs="Arial"/>
          <w:sz w:val="20"/>
          <w:szCs w:val="20"/>
          <w:lang w:val="en-US"/>
        </w:rPr>
        <w:t>(</w:t>
      </w:r>
      <w:r w:rsidRPr="005A6A28">
        <w:rPr>
          <w:rFonts w:ascii="Arial" w:hAnsi="Arial" w:cs="Arial"/>
          <w:i/>
          <w:sz w:val="20"/>
          <w:szCs w:val="20"/>
          <w:lang w:val="en-US"/>
        </w:rPr>
        <w:t>get a lot better; get a little better; stay the same; get a little worse; get a lot worse; don’t know</w:t>
      </w:r>
      <w:r w:rsidRPr="007B3D98">
        <w:rPr>
          <w:rFonts w:ascii="Arial" w:hAnsi="Arial" w:cs="Arial"/>
          <w:sz w:val="20"/>
          <w:szCs w:val="20"/>
          <w:lang w:val="en-US"/>
        </w:rPr>
        <w:t>),</w:t>
      </w:r>
    </w:p>
    <w:p w:rsidR="00CA73D6" w:rsidRPr="007B3D98" w:rsidRDefault="00CA73D6" w:rsidP="00CA73D6">
      <w:pPr>
        <w:pStyle w:val="Odstavecseseznamem"/>
        <w:numPr>
          <w:ilvl w:val="0"/>
          <w:numId w:val="1"/>
        </w:numPr>
        <w:jc w:val="both"/>
        <w:rPr>
          <w:rFonts w:ascii="Arial" w:hAnsi="Arial" w:cs="Arial"/>
          <w:sz w:val="20"/>
          <w:szCs w:val="20"/>
          <w:lang w:val="en-US"/>
        </w:rPr>
      </w:pPr>
      <w:r w:rsidRPr="007B3D98">
        <w:rPr>
          <w:rFonts w:ascii="Arial" w:hAnsi="Arial" w:cs="Arial"/>
          <w:b/>
          <w:sz w:val="20"/>
          <w:szCs w:val="20"/>
          <w:lang w:val="en-US"/>
        </w:rPr>
        <w:t>Compared to the past 12 months, do you expect to spe</w:t>
      </w:r>
      <w:bookmarkStart w:id="0" w:name="_GoBack"/>
      <w:bookmarkEnd w:id="0"/>
      <w:r w:rsidRPr="007B3D98">
        <w:rPr>
          <w:rFonts w:ascii="Arial" w:hAnsi="Arial" w:cs="Arial"/>
          <w:b/>
          <w:sz w:val="20"/>
          <w:szCs w:val="20"/>
          <w:lang w:val="en-US"/>
        </w:rPr>
        <w:t xml:space="preserve">nd more or less money on major purchases (furniture, electrical/electronic devices, etc.) over the next 12 months? I will spend… </w:t>
      </w:r>
      <w:r w:rsidRPr="007B3D98">
        <w:rPr>
          <w:rFonts w:ascii="Arial" w:hAnsi="Arial" w:cs="Arial"/>
          <w:sz w:val="20"/>
          <w:szCs w:val="20"/>
          <w:lang w:val="en-US"/>
        </w:rPr>
        <w:t>(</w:t>
      </w:r>
      <w:r w:rsidRPr="005A6A28">
        <w:rPr>
          <w:rFonts w:ascii="Arial" w:hAnsi="Arial" w:cs="Arial"/>
          <w:i/>
          <w:sz w:val="20"/>
          <w:szCs w:val="20"/>
          <w:lang w:val="en-US"/>
        </w:rPr>
        <w:t>much more; a little more; about the same; a little less; much less; don’t know</w:t>
      </w:r>
      <w:r w:rsidRPr="007B3D98">
        <w:rPr>
          <w:rFonts w:ascii="Arial" w:hAnsi="Arial" w:cs="Arial"/>
          <w:sz w:val="20"/>
          <w:szCs w:val="20"/>
          <w:lang w:val="en-US"/>
        </w:rPr>
        <w:t xml:space="preserve">). </w:t>
      </w:r>
    </w:p>
    <w:p w:rsidR="00BE4B99" w:rsidRPr="007B3D98" w:rsidRDefault="00BE4B99" w:rsidP="00BE4B99">
      <w:pPr>
        <w:jc w:val="both"/>
        <w:rPr>
          <w:rFonts w:ascii="Arial" w:hAnsi="Arial" w:cs="Arial"/>
          <w:i/>
          <w:sz w:val="20"/>
          <w:szCs w:val="20"/>
          <w:lang w:val="en-US"/>
        </w:rPr>
      </w:pPr>
      <w:r w:rsidRPr="007B3D98">
        <w:rPr>
          <w:rFonts w:ascii="Arial" w:hAnsi="Arial" w:cs="Arial"/>
          <w:sz w:val="20"/>
          <w:szCs w:val="20"/>
          <w:lang w:val="en-US"/>
        </w:rPr>
        <w:t xml:space="preserve">Since January 2022, the time series published on the </w:t>
      </w:r>
      <w:r w:rsidRPr="006D5CE4">
        <w:rPr>
          <w:rFonts w:ascii="Arial" w:hAnsi="Arial" w:cs="Arial"/>
          <w:i/>
          <w:sz w:val="20"/>
          <w:szCs w:val="20"/>
          <w:lang w:val="en-US"/>
        </w:rPr>
        <w:t>CZSO</w:t>
      </w:r>
      <w:r w:rsidRPr="007B3D98">
        <w:rPr>
          <w:rFonts w:ascii="Arial" w:hAnsi="Arial" w:cs="Arial"/>
          <w:sz w:val="20"/>
          <w:szCs w:val="20"/>
          <w:lang w:val="en-US"/>
        </w:rPr>
        <w:t xml:space="preserve"> website have already </w:t>
      </w:r>
      <w:r w:rsidR="009D6F71">
        <w:rPr>
          <w:rFonts w:ascii="Arial" w:hAnsi="Arial" w:cs="Arial"/>
          <w:sz w:val="20"/>
          <w:szCs w:val="20"/>
          <w:lang w:val="en-US"/>
        </w:rPr>
        <w:t xml:space="preserve">contained the </w:t>
      </w:r>
      <w:r w:rsidRPr="007B3D98">
        <w:rPr>
          <w:rFonts w:ascii="Arial" w:hAnsi="Arial" w:cs="Arial"/>
          <w:sz w:val="20"/>
          <w:szCs w:val="20"/>
          <w:lang w:val="en-US"/>
        </w:rPr>
        <w:t xml:space="preserve">revised values of the Consumer Confidence Indicator </w:t>
      </w:r>
      <w:r w:rsidR="009D6F71">
        <w:rPr>
          <w:rFonts w:ascii="Arial" w:hAnsi="Arial" w:cs="Arial"/>
          <w:sz w:val="20"/>
          <w:szCs w:val="20"/>
          <w:lang w:val="en-US"/>
        </w:rPr>
        <w:t xml:space="preserve">as well as </w:t>
      </w:r>
      <w:r w:rsidRPr="007B3D98">
        <w:rPr>
          <w:rFonts w:ascii="Arial" w:hAnsi="Arial" w:cs="Arial"/>
          <w:sz w:val="20"/>
          <w:szCs w:val="20"/>
          <w:lang w:val="en-US"/>
        </w:rPr>
        <w:t xml:space="preserve">the Economic Sentiment Indicator. Impact on balances and on the published </w:t>
      </w:r>
      <w:r w:rsidRPr="009D6F71">
        <w:rPr>
          <w:rFonts w:ascii="Arial" w:hAnsi="Arial" w:cs="Arial"/>
          <w:i/>
          <w:sz w:val="20"/>
          <w:szCs w:val="20"/>
          <w:lang w:val="en-US"/>
        </w:rPr>
        <w:t>CCI</w:t>
      </w:r>
      <w:r w:rsidRPr="007B3D98">
        <w:rPr>
          <w:rFonts w:ascii="Arial" w:hAnsi="Arial" w:cs="Arial"/>
          <w:sz w:val="20"/>
          <w:szCs w:val="20"/>
          <w:lang w:val="en-US"/>
        </w:rPr>
        <w:t xml:space="preserve"> and </w:t>
      </w:r>
      <w:r w:rsidRPr="009D6F71">
        <w:rPr>
          <w:rFonts w:ascii="Arial" w:hAnsi="Arial" w:cs="Arial"/>
          <w:i/>
          <w:sz w:val="20"/>
          <w:szCs w:val="20"/>
          <w:lang w:val="en-US"/>
        </w:rPr>
        <w:t>ESI</w:t>
      </w:r>
      <w:r w:rsidRPr="007B3D98">
        <w:rPr>
          <w:rFonts w:ascii="Arial" w:hAnsi="Arial" w:cs="Arial"/>
          <w:sz w:val="20"/>
          <w:szCs w:val="20"/>
          <w:lang w:val="en-US"/>
        </w:rPr>
        <w:t xml:space="preserve"> basic indices is quantified in the </w:t>
      </w:r>
      <w:r w:rsidRPr="00F24407">
        <w:rPr>
          <w:rFonts w:ascii="Arial" w:hAnsi="Arial" w:cs="Arial"/>
          <w:sz w:val="20"/>
          <w:szCs w:val="20"/>
          <w:lang w:val="en-US"/>
        </w:rPr>
        <w:t>file</w:t>
      </w:r>
      <w:r w:rsidRPr="00762879">
        <w:rPr>
          <w:rFonts w:ascii="Arial" w:hAnsi="Arial" w:cs="Arial"/>
          <w:i/>
          <w:color w:val="4472C4" w:themeColor="accent5"/>
          <w:sz w:val="20"/>
          <w:szCs w:val="20"/>
          <w:lang w:val="en-US"/>
        </w:rPr>
        <w:t xml:space="preserve"> </w:t>
      </w:r>
      <w:hyperlink r:id="rId7" w:tgtFrame="_blank" w:history="1">
        <w:r w:rsidR="00F24407" w:rsidRPr="00F24407">
          <w:rPr>
            <w:rStyle w:val="Hypertextovodkaz"/>
            <w:rFonts w:ascii="Arial" w:hAnsi="Arial" w:cs="Arial"/>
            <w:i/>
            <w:sz w:val="20"/>
            <w:szCs w:val="20"/>
            <w:lang w:val="en-US"/>
          </w:rPr>
          <w:t>impact_of_the_adjustment_of_the_cci_calculation_on_the_relevant_time_series.xlsx</w:t>
        </w:r>
      </w:hyperlink>
      <w:r w:rsidR="00604EEA" w:rsidRPr="006D5CE4">
        <w:t>.</w:t>
      </w:r>
    </w:p>
    <w:p w:rsidR="00930243" w:rsidRPr="007B3D98" w:rsidRDefault="00BE4B99" w:rsidP="00BE4B99">
      <w:pPr>
        <w:jc w:val="both"/>
        <w:rPr>
          <w:rFonts w:ascii="Arial" w:hAnsi="Arial" w:cs="Arial"/>
          <w:sz w:val="20"/>
          <w:szCs w:val="20"/>
          <w:lang w:val="en-US"/>
        </w:rPr>
      </w:pPr>
      <w:r w:rsidRPr="007B3D98">
        <w:rPr>
          <w:rFonts w:ascii="Arial" w:hAnsi="Arial" w:cs="Arial"/>
          <w:sz w:val="20"/>
          <w:szCs w:val="20"/>
          <w:lang w:val="en-US"/>
        </w:rPr>
        <w:t>The developments in the balances and basic indices of the Consumer Confidence Indicator before and after the change in the composition of the questions can be seen in the graphs in Annex 1, the impact on the Economic Sentiment Indicator in Annex 2 below.</w:t>
      </w:r>
    </w:p>
    <w:p w:rsidR="00930243" w:rsidRPr="007B3D98" w:rsidRDefault="00930243">
      <w:pPr>
        <w:rPr>
          <w:rFonts w:ascii="Arial" w:hAnsi="Arial" w:cs="Arial"/>
          <w:sz w:val="20"/>
          <w:szCs w:val="20"/>
          <w:lang w:val="en-US"/>
        </w:rPr>
      </w:pPr>
      <w:r w:rsidRPr="007B3D98">
        <w:rPr>
          <w:rFonts w:ascii="Arial" w:hAnsi="Arial" w:cs="Arial"/>
          <w:sz w:val="20"/>
          <w:szCs w:val="20"/>
          <w:lang w:val="en-US"/>
        </w:rPr>
        <w:br w:type="page"/>
      </w:r>
    </w:p>
    <w:p w:rsidR="00CA73D6" w:rsidRPr="007B3D98" w:rsidRDefault="00EE2E3D" w:rsidP="00EE2E3D">
      <w:pPr>
        <w:pStyle w:val="Titulek"/>
        <w:rPr>
          <w:rFonts w:ascii="Arial" w:hAnsi="Arial" w:cs="Arial"/>
          <w:i w:val="0"/>
          <w:color w:val="auto"/>
          <w:sz w:val="20"/>
          <w:szCs w:val="20"/>
          <w:lang w:val="en-US"/>
        </w:rPr>
      </w:pPr>
      <w:r w:rsidRPr="007B3D98">
        <w:rPr>
          <w:rFonts w:ascii="Arial" w:hAnsi="Arial" w:cs="Arial"/>
          <w:i w:val="0"/>
          <w:color w:val="auto"/>
          <w:sz w:val="20"/>
          <w:szCs w:val="20"/>
          <w:lang w:val="en-US"/>
        </w:rPr>
        <w:lastRenderedPageBreak/>
        <w:t xml:space="preserve">Annex </w:t>
      </w:r>
      <w:r w:rsidRPr="007B3D98">
        <w:rPr>
          <w:rFonts w:ascii="Arial" w:hAnsi="Arial" w:cs="Arial"/>
          <w:i w:val="0"/>
          <w:color w:val="auto"/>
          <w:sz w:val="20"/>
          <w:szCs w:val="20"/>
          <w:lang w:val="en-US"/>
        </w:rPr>
        <w:fldChar w:fldCharType="begin"/>
      </w:r>
      <w:r w:rsidRPr="007B3D98">
        <w:rPr>
          <w:rFonts w:ascii="Arial" w:hAnsi="Arial" w:cs="Arial"/>
          <w:i w:val="0"/>
          <w:color w:val="auto"/>
          <w:sz w:val="20"/>
          <w:szCs w:val="20"/>
          <w:lang w:val="en-US"/>
        </w:rPr>
        <w:instrText xml:space="preserve"> SEQ Annex \* ARABIC </w:instrText>
      </w:r>
      <w:r w:rsidRPr="007B3D98">
        <w:rPr>
          <w:rFonts w:ascii="Arial" w:hAnsi="Arial" w:cs="Arial"/>
          <w:i w:val="0"/>
          <w:color w:val="auto"/>
          <w:sz w:val="20"/>
          <w:szCs w:val="20"/>
          <w:lang w:val="en-US"/>
        </w:rPr>
        <w:fldChar w:fldCharType="separate"/>
      </w:r>
      <w:r w:rsidR="001B2188" w:rsidRPr="007B3D98">
        <w:rPr>
          <w:rFonts w:ascii="Arial" w:hAnsi="Arial" w:cs="Arial"/>
          <w:i w:val="0"/>
          <w:noProof/>
          <w:color w:val="auto"/>
          <w:sz w:val="20"/>
          <w:szCs w:val="20"/>
          <w:lang w:val="en-US"/>
        </w:rPr>
        <w:t>1</w:t>
      </w:r>
      <w:r w:rsidRPr="007B3D98">
        <w:rPr>
          <w:rFonts w:ascii="Arial" w:hAnsi="Arial" w:cs="Arial"/>
          <w:i w:val="0"/>
          <w:color w:val="auto"/>
          <w:sz w:val="20"/>
          <w:szCs w:val="20"/>
          <w:lang w:val="en-US"/>
        </w:rPr>
        <w:fldChar w:fldCharType="end"/>
      </w:r>
      <w:r w:rsidRPr="007B3D98">
        <w:rPr>
          <w:rFonts w:ascii="Arial" w:hAnsi="Arial" w:cs="Arial"/>
          <w:i w:val="0"/>
          <w:color w:val="auto"/>
          <w:sz w:val="20"/>
          <w:szCs w:val="20"/>
          <w:lang w:val="en-US"/>
        </w:rPr>
        <w:t xml:space="preserve">  Development of balances and basic indices of the Consumer Confidence Indicator before the change in the composition of the questions (blue series) and after the change (red series)</w:t>
      </w:r>
    </w:p>
    <w:p w:rsidR="00AC17D9" w:rsidRDefault="00AC17D9" w:rsidP="001B2188">
      <w:pPr>
        <w:pStyle w:val="Titulek"/>
        <w:rPr>
          <w:rFonts w:ascii="Arial" w:hAnsi="Arial" w:cs="Arial"/>
          <w:i w:val="0"/>
          <w:color w:val="auto"/>
          <w:sz w:val="20"/>
          <w:szCs w:val="20"/>
          <w:lang w:val="en-US"/>
        </w:rPr>
      </w:pPr>
    </w:p>
    <w:p w:rsidR="00E27AB1" w:rsidRPr="007B3D98" w:rsidRDefault="001B2188" w:rsidP="001B2188">
      <w:pPr>
        <w:pStyle w:val="Titulek"/>
        <w:rPr>
          <w:rFonts w:ascii="Arial" w:hAnsi="Arial" w:cs="Arial"/>
          <w:i w:val="0"/>
          <w:color w:val="auto"/>
          <w:sz w:val="20"/>
          <w:szCs w:val="20"/>
          <w:lang w:val="en-US"/>
        </w:rPr>
      </w:pPr>
      <w:r w:rsidRPr="007B3D98">
        <w:rPr>
          <w:rFonts w:ascii="Arial" w:hAnsi="Arial" w:cs="Arial"/>
          <w:i w:val="0"/>
          <w:color w:val="auto"/>
          <w:sz w:val="20"/>
          <w:szCs w:val="20"/>
          <w:lang w:val="en-US"/>
        </w:rPr>
        <w:t xml:space="preserve">Graph </w:t>
      </w:r>
      <w:r w:rsidRPr="007B3D98">
        <w:rPr>
          <w:rFonts w:ascii="Arial" w:hAnsi="Arial" w:cs="Arial"/>
          <w:i w:val="0"/>
          <w:color w:val="auto"/>
          <w:sz w:val="20"/>
          <w:szCs w:val="20"/>
          <w:lang w:val="en-US"/>
        </w:rPr>
        <w:fldChar w:fldCharType="begin"/>
      </w:r>
      <w:r w:rsidRPr="007B3D98">
        <w:rPr>
          <w:rFonts w:ascii="Arial" w:hAnsi="Arial" w:cs="Arial"/>
          <w:i w:val="0"/>
          <w:color w:val="auto"/>
          <w:sz w:val="20"/>
          <w:szCs w:val="20"/>
          <w:lang w:val="en-US"/>
        </w:rPr>
        <w:instrText xml:space="preserve"> SEQ Graph \* ARABIC </w:instrText>
      </w:r>
      <w:r w:rsidRPr="007B3D98">
        <w:rPr>
          <w:rFonts w:ascii="Arial" w:hAnsi="Arial" w:cs="Arial"/>
          <w:i w:val="0"/>
          <w:color w:val="auto"/>
          <w:sz w:val="20"/>
          <w:szCs w:val="20"/>
          <w:lang w:val="en-US"/>
        </w:rPr>
        <w:fldChar w:fldCharType="separate"/>
      </w:r>
      <w:r w:rsidRPr="007B3D98">
        <w:rPr>
          <w:rFonts w:ascii="Arial" w:hAnsi="Arial" w:cs="Arial"/>
          <w:i w:val="0"/>
          <w:noProof/>
          <w:color w:val="auto"/>
          <w:sz w:val="20"/>
          <w:szCs w:val="20"/>
          <w:lang w:val="en-US"/>
        </w:rPr>
        <w:t>1</w:t>
      </w:r>
      <w:r w:rsidRPr="007B3D98">
        <w:rPr>
          <w:rFonts w:ascii="Arial" w:hAnsi="Arial" w:cs="Arial"/>
          <w:i w:val="0"/>
          <w:color w:val="auto"/>
          <w:sz w:val="20"/>
          <w:szCs w:val="20"/>
          <w:lang w:val="en-US"/>
        </w:rPr>
        <w:fldChar w:fldCharType="end"/>
      </w:r>
      <w:r w:rsidR="007B3D98" w:rsidRPr="007B3D98">
        <w:rPr>
          <w:rFonts w:ascii="Arial" w:hAnsi="Arial" w:cs="Arial"/>
          <w:i w:val="0"/>
          <w:color w:val="auto"/>
          <w:sz w:val="20"/>
          <w:szCs w:val="20"/>
          <w:lang w:val="en-US"/>
        </w:rPr>
        <w:t xml:space="preserve"> Seasonally adjusted</w:t>
      </w:r>
      <w:r w:rsidR="007B3D98">
        <w:rPr>
          <w:rFonts w:ascii="Arial" w:hAnsi="Arial" w:cs="Arial"/>
          <w:i w:val="0"/>
          <w:color w:val="auto"/>
          <w:sz w:val="20"/>
          <w:szCs w:val="20"/>
          <w:lang w:val="en-US"/>
        </w:rPr>
        <w:t xml:space="preserve"> </w:t>
      </w:r>
      <w:r w:rsidR="008174D8">
        <w:rPr>
          <w:rFonts w:ascii="Arial" w:hAnsi="Arial" w:cs="Arial"/>
          <w:i w:val="0"/>
          <w:color w:val="auto"/>
          <w:sz w:val="20"/>
          <w:szCs w:val="20"/>
          <w:lang w:val="en-US"/>
        </w:rPr>
        <w:t xml:space="preserve">balances of the </w:t>
      </w:r>
      <w:r w:rsidR="007B3D98">
        <w:rPr>
          <w:rFonts w:ascii="Arial" w:hAnsi="Arial" w:cs="Arial"/>
          <w:i w:val="0"/>
          <w:color w:val="auto"/>
          <w:sz w:val="20"/>
          <w:szCs w:val="20"/>
          <w:lang w:val="en-US"/>
        </w:rPr>
        <w:t>Consumer Confid</w:t>
      </w:r>
      <w:r w:rsidR="007B3D98" w:rsidRPr="007B3D98">
        <w:rPr>
          <w:rFonts w:ascii="Arial" w:hAnsi="Arial" w:cs="Arial"/>
          <w:i w:val="0"/>
          <w:color w:val="auto"/>
          <w:sz w:val="20"/>
          <w:szCs w:val="20"/>
          <w:lang w:val="en-US"/>
        </w:rPr>
        <w:t xml:space="preserve">ence Indicator </w:t>
      </w:r>
    </w:p>
    <w:p w:rsidR="00E27AB1" w:rsidRPr="007B3D98" w:rsidRDefault="00E27AB1" w:rsidP="00E27AB1">
      <w:pPr>
        <w:rPr>
          <w:rFonts w:ascii="Arial" w:hAnsi="Arial" w:cs="Arial"/>
          <w:sz w:val="20"/>
          <w:szCs w:val="20"/>
          <w:lang w:val="en-US"/>
        </w:rPr>
      </w:pPr>
      <w:r w:rsidRPr="007B3D98">
        <w:rPr>
          <w:rFonts w:ascii="Arial" w:hAnsi="Arial" w:cs="Arial"/>
          <w:noProof/>
          <w:sz w:val="20"/>
          <w:szCs w:val="20"/>
          <w:lang w:eastAsia="cs-CZ"/>
        </w:rPr>
        <w:drawing>
          <wp:inline distT="0" distB="0" distL="0" distR="0" wp14:anchorId="2C4271BA" wp14:editId="5C41AAEE">
            <wp:extent cx="5772647" cy="3419475"/>
            <wp:effectExtent l="0" t="0" r="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17D9" w:rsidRDefault="00AC17D9" w:rsidP="001B2188">
      <w:pPr>
        <w:pStyle w:val="Titulek"/>
        <w:rPr>
          <w:rFonts w:ascii="Arial" w:hAnsi="Arial" w:cs="Arial"/>
          <w:i w:val="0"/>
          <w:color w:val="auto"/>
          <w:sz w:val="20"/>
          <w:szCs w:val="20"/>
          <w:lang w:val="en-US"/>
        </w:rPr>
      </w:pPr>
    </w:p>
    <w:p w:rsidR="00E27AB1" w:rsidRPr="007B3D98" w:rsidRDefault="001B2188" w:rsidP="001B2188">
      <w:pPr>
        <w:pStyle w:val="Titulek"/>
        <w:rPr>
          <w:rFonts w:ascii="Arial" w:hAnsi="Arial" w:cs="Arial"/>
          <w:i w:val="0"/>
          <w:color w:val="auto"/>
          <w:sz w:val="20"/>
          <w:szCs w:val="20"/>
          <w:lang w:val="en-US"/>
        </w:rPr>
      </w:pPr>
      <w:r w:rsidRPr="007B3D98">
        <w:rPr>
          <w:rFonts w:ascii="Arial" w:hAnsi="Arial" w:cs="Arial"/>
          <w:i w:val="0"/>
          <w:color w:val="auto"/>
          <w:sz w:val="20"/>
          <w:szCs w:val="20"/>
          <w:lang w:val="en-US"/>
        </w:rPr>
        <w:t xml:space="preserve">Graph </w:t>
      </w:r>
      <w:r w:rsidRPr="007B3D98">
        <w:rPr>
          <w:rFonts w:ascii="Arial" w:hAnsi="Arial" w:cs="Arial"/>
          <w:i w:val="0"/>
          <w:color w:val="auto"/>
          <w:sz w:val="20"/>
          <w:szCs w:val="20"/>
          <w:lang w:val="en-US"/>
        </w:rPr>
        <w:fldChar w:fldCharType="begin"/>
      </w:r>
      <w:r w:rsidRPr="007B3D98">
        <w:rPr>
          <w:rFonts w:ascii="Arial" w:hAnsi="Arial" w:cs="Arial"/>
          <w:i w:val="0"/>
          <w:color w:val="auto"/>
          <w:sz w:val="20"/>
          <w:szCs w:val="20"/>
          <w:lang w:val="en-US"/>
        </w:rPr>
        <w:instrText xml:space="preserve"> SEQ Graph \* ARABIC </w:instrText>
      </w:r>
      <w:r w:rsidRPr="007B3D98">
        <w:rPr>
          <w:rFonts w:ascii="Arial" w:hAnsi="Arial" w:cs="Arial"/>
          <w:i w:val="0"/>
          <w:color w:val="auto"/>
          <w:sz w:val="20"/>
          <w:szCs w:val="20"/>
          <w:lang w:val="en-US"/>
        </w:rPr>
        <w:fldChar w:fldCharType="separate"/>
      </w:r>
      <w:r w:rsidRPr="007B3D98">
        <w:rPr>
          <w:rFonts w:ascii="Arial" w:hAnsi="Arial" w:cs="Arial"/>
          <w:i w:val="0"/>
          <w:noProof/>
          <w:color w:val="auto"/>
          <w:sz w:val="20"/>
          <w:szCs w:val="20"/>
          <w:lang w:val="en-US"/>
        </w:rPr>
        <w:t>2</w:t>
      </w:r>
      <w:r w:rsidRPr="007B3D98">
        <w:rPr>
          <w:rFonts w:ascii="Arial" w:hAnsi="Arial" w:cs="Arial"/>
          <w:i w:val="0"/>
          <w:color w:val="auto"/>
          <w:sz w:val="20"/>
          <w:szCs w:val="20"/>
          <w:lang w:val="en-US"/>
        </w:rPr>
        <w:fldChar w:fldCharType="end"/>
      </w:r>
      <w:r w:rsidR="007B3D98" w:rsidRPr="007B3D98">
        <w:rPr>
          <w:rFonts w:ascii="Arial" w:hAnsi="Arial" w:cs="Arial"/>
          <w:i w:val="0"/>
          <w:color w:val="auto"/>
          <w:sz w:val="20"/>
          <w:szCs w:val="20"/>
          <w:lang w:val="en-US"/>
        </w:rPr>
        <w:t xml:space="preserve"> Basic indices </w:t>
      </w:r>
      <w:r w:rsidR="007B3D98">
        <w:rPr>
          <w:rFonts w:ascii="Arial" w:hAnsi="Arial" w:cs="Arial"/>
          <w:i w:val="0"/>
          <w:color w:val="auto"/>
          <w:sz w:val="20"/>
          <w:szCs w:val="20"/>
          <w:lang w:val="en-US"/>
        </w:rPr>
        <w:t>of the Consumer Confidence Indicator (average 2003-2021=100)</w:t>
      </w:r>
    </w:p>
    <w:p w:rsidR="00E27AB1" w:rsidRPr="007B3D98" w:rsidRDefault="00E27AB1" w:rsidP="00E27AB1">
      <w:pPr>
        <w:rPr>
          <w:rFonts w:ascii="Arial" w:hAnsi="Arial" w:cs="Arial"/>
          <w:sz w:val="20"/>
          <w:szCs w:val="20"/>
          <w:lang w:val="en-US"/>
        </w:rPr>
      </w:pPr>
      <w:r w:rsidRPr="007B3D98">
        <w:rPr>
          <w:rFonts w:ascii="Arial" w:hAnsi="Arial" w:cs="Arial"/>
          <w:noProof/>
          <w:sz w:val="20"/>
          <w:szCs w:val="20"/>
          <w:lang w:eastAsia="cs-CZ"/>
        </w:rPr>
        <w:drawing>
          <wp:inline distT="0" distB="0" distL="0" distR="0" wp14:anchorId="079EE24E" wp14:editId="25AC060C">
            <wp:extent cx="5772150" cy="3495675"/>
            <wp:effectExtent l="0" t="0" r="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3D98" w:rsidRPr="007B3D98" w:rsidRDefault="007B3D98">
      <w:pPr>
        <w:rPr>
          <w:rFonts w:ascii="Arial" w:hAnsi="Arial" w:cs="Arial"/>
          <w:sz w:val="20"/>
          <w:szCs w:val="20"/>
          <w:lang w:val="en-US"/>
        </w:rPr>
      </w:pPr>
      <w:r w:rsidRPr="007B3D98">
        <w:rPr>
          <w:rFonts w:ascii="Arial" w:hAnsi="Arial" w:cs="Arial"/>
          <w:sz w:val="20"/>
          <w:szCs w:val="20"/>
          <w:lang w:val="en-US"/>
        </w:rPr>
        <w:br w:type="page"/>
      </w:r>
    </w:p>
    <w:p w:rsidR="001B2188" w:rsidRPr="007B3D98" w:rsidRDefault="001B2188" w:rsidP="001B2188">
      <w:pPr>
        <w:pStyle w:val="Titulek"/>
        <w:rPr>
          <w:rFonts w:ascii="Arial" w:hAnsi="Arial" w:cs="Arial"/>
          <w:i w:val="0"/>
          <w:color w:val="auto"/>
          <w:sz w:val="20"/>
          <w:szCs w:val="20"/>
          <w:lang w:val="en-US"/>
        </w:rPr>
      </w:pPr>
      <w:r w:rsidRPr="007B3D98">
        <w:rPr>
          <w:rFonts w:ascii="Arial" w:hAnsi="Arial" w:cs="Arial"/>
          <w:i w:val="0"/>
          <w:color w:val="auto"/>
          <w:sz w:val="20"/>
          <w:szCs w:val="20"/>
          <w:lang w:val="en-US"/>
        </w:rPr>
        <w:lastRenderedPageBreak/>
        <w:t xml:space="preserve">Annex </w:t>
      </w:r>
      <w:r w:rsidRPr="007B3D98">
        <w:rPr>
          <w:rFonts w:ascii="Arial" w:hAnsi="Arial" w:cs="Arial"/>
          <w:i w:val="0"/>
          <w:color w:val="auto"/>
          <w:sz w:val="20"/>
          <w:szCs w:val="20"/>
          <w:lang w:val="en-US"/>
        </w:rPr>
        <w:fldChar w:fldCharType="begin"/>
      </w:r>
      <w:r w:rsidRPr="007B3D98">
        <w:rPr>
          <w:rFonts w:ascii="Arial" w:hAnsi="Arial" w:cs="Arial"/>
          <w:i w:val="0"/>
          <w:color w:val="auto"/>
          <w:sz w:val="20"/>
          <w:szCs w:val="20"/>
          <w:lang w:val="en-US"/>
        </w:rPr>
        <w:instrText xml:space="preserve"> SEQ Annex \* ARABIC </w:instrText>
      </w:r>
      <w:r w:rsidRPr="007B3D98">
        <w:rPr>
          <w:rFonts w:ascii="Arial" w:hAnsi="Arial" w:cs="Arial"/>
          <w:i w:val="0"/>
          <w:color w:val="auto"/>
          <w:sz w:val="20"/>
          <w:szCs w:val="20"/>
          <w:lang w:val="en-US"/>
        </w:rPr>
        <w:fldChar w:fldCharType="separate"/>
      </w:r>
      <w:r w:rsidRPr="007B3D98">
        <w:rPr>
          <w:rFonts w:ascii="Arial" w:hAnsi="Arial" w:cs="Arial"/>
          <w:i w:val="0"/>
          <w:noProof/>
          <w:color w:val="auto"/>
          <w:sz w:val="20"/>
          <w:szCs w:val="20"/>
          <w:lang w:val="en-US"/>
        </w:rPr>
        <w:t>2</w:t>
      </w:r>
      <w:r w:rsidRPr="007B3D98">
        <w:rPr>
          <w:rFonts w:ascii="Arial" w:hAnsi="Arial" w:cs="Arial"/>
          <w:i w:val="0"/>
          <w:color w:val="auto"/>
          <w:sz w:val="20"/>
          <w:szCs w:val="20"/>
          <w:lang w:val="en-US"/>
        </w:rPr>
        <w:fldChar w:fldCharType="end"/>
      </w:r>
      <w:r w:rsidR="007B3D98" w:rsidRPr="007B3D98">
        <w:rPr>
          <w:rFonts w:ascii="Arial" w:hAnsi="Arial" w:cs="Arial"/>
          <w:i w:val="0"/>
          <w:color w:val="auto"/>
          <w:sz w:val="20"/>
          <w:szCs w:val="20"/>
          <w:lang w:val="en-US"/>
        </w:rPr>
        <w:t xml:space="preserve"> Development of balances and basic indices of the Economic Sentiment Indicator before the change in the composition of the questions entering the CCI (blue series) and after the change (red series)</w:t>
      </w:r>
    </w:p>
    <w:p w:rsidR="00AC17D9" w:rsidRDefault="00AC17D9" w:rsidP="001B2188">
      <w:pPr>
        <w:pStyle w:val="Titulek"/>
        <w:rPr>
          <w:rFonts w:ascii="Arial" w:hAnsi="Arial" w:cs="Arial"/>
          <w:i w:val="0"/>
          <w:color w:val="auto"/>
          <w:sz w:val="20"/>
          <w:szCs w:val="20"/>
          <w:lang w:val="en-US"/>
        </w:rPr>
      </w:pPr>
    </w:p>
    <w:p w:rsidR="001B2188" w:rsidRPr="007B3D98" w:rsidRDefault="001B2188" w:rsidP="001B2188">
      <w:pPr>
        <w:pStyle w:val="Titulek"/>
        <w:rPr>
          <w:rFonts w:ascii="Arial" w:hAnsi="Arial" w:cs="Arial"/>
          <w:i w:val="0"/>
          <w:color w:val="auto"/>
          <w:sz w:val="20"/>
          <w:szCs w:val="20"/>
          <w:lang w:val="en-US"/>
        </w:rPr>
      </w:pPr>
      <w:r w:rsidRPr="007B3D98">
        <w:rPr>
          <w:rFonts w:ascii="Arial" w:hAnsi="Arial" w:cs="Arial"/>
          <w:i w:val="0"/>
          <w:color w:val="auto"/>
          <w:sz w:val="20"/>
          <w:szCs w:val="20"/>
          <w:lang w:val="en-US"/>
        </w:rPr>
        <w:t xml:space="preserve">Graph </w:t>
      </w:r>
      <w:r w:rsidRPr="007B3D98">
        <w:rPr>
          <w:rFonts w:ascii="Arial" w:hAnsi="Arial" w:cs="Arial"/>
          <w:i w:val="0"/>
          <w:color w:val="auto"/>
          <w:sz w:val="20"/>
          <w:szCs w:val="20"/>
          <w:lang w:val="en-US"/>
        </w:rPr>
        <w:fldChar w:fldCharType="begin"/>
      </w:r>
      <w:r w:rsidRPr="007B3D98">
        <w:rPr>
          <w:rFonts w:ascii="Arial" w:hAnsi="Arial" w:cs="Arial"/>
          <w:i w:val="0"/>
          <w:color w:val="auto"/>
          <w:sz w:val="20"/>
          <w:szCs w:val="20"/>
          <w:lang w:val="en-US"/>
        </w:rPr>
        <w:instrText xml:space="preserve"> SEQ Graph \* ARABIC </w:instrText>
      </w:r>
      <w:r w:rsidRPr="007B3D98">
        <w:rPr>
          <w:rFonts w:ascii="Arial" w:hAnsi="Arial" w:cs="Arial"/>
          <w:i w:val="0"/>
          <w:color w:val="auto"/>
          <w:sz w:val="20"/>
          <w:szCs w:val="20"/>
          <w:lang w:val="en-US"/>
        </w:rPr>
        <w:fldChar w:fldCharType="separate"/>
      </w:r>
      <w:r w:rsidRPr="007B3D98">
        <w:rPr>
          <w:rFonts w:ascii="Arial" w:hAnsi="Arial" w:cs="Arial"/>
          <w:i w:val="0"/>
          <w:noProof/>
          <w:color w:val="auto"/>
          <w:sz w:val="20"/>
          <w:szCs w:val="20"/>
          <w:lang w:val="en-US"/>
        </w:rPr>
        <w:t>3</w:t>
      </w:r>
      <w:r w:rsidRPr="007B3D98">
        <w:rPr>
          <w:rFonts w:ascii="Arial" w:hAnsi="Arial" w:cs="Arial"/>
          <w:i w:val="0"/>
          <w:color w:val="auto"/>
          <w:sz w:val="20"/>
          <w:szCs w:val="20"/>
          <w:lang w:val="en-US"/>
        </w:rPr>
        <w:fldChar w:fldCharType="end"/>
      </w:r>
      <w:r w:rsidR="008174D8">
        <w:rPr>
          <w:rFonts w:ascii="Arial" w:hAnsi="Arial" w:cs="Arial"/>
          <w:i w:val="0"/>
          <w:color w:val="auto"/>
          <w:sz w:val="20"/>
          <w:szCs w:val="20"/>
          <w:lang w:val="en-US"/>
        </w:rPr>
        <w:t xml:space="preserve"> Balances of the Economic Sentiment Indicator</w:t>
      </w:r>
    </w:p>
    <w:p w:rsidR="00E27AB1" w:rsidRPr="007B3D98" w:rsidRDefault="001B2188" w:rsidP="00E27AB1">
      <w:pPr>
        <w:rPr>
          <w:rFonts w:ascii="Arial" w:hAnsi="Arial" w:cs="Arial"/>
          <w:sz w:val="20"/>
          <w:szCs w:val="20"/>
          <w:lang w:val="en-US"/>
        </w:rPr>
      </w:pPr>
      <w:r w:rsidRPr="007B3D98">
        <w:rPr>
          <w:rFonts w:ascii="Arial" w:hAnsi="Arial" w:cs="Arial"/>
          <w:noProof/>
          <w:sz w:val="20"/>
          <w:szCs w:val="20"/>
          <w:lang w:eastAsia="cs-CZ"/>
        </w:rPr>
        <w:drawing>
          <wp:inline distT="0" distB="0" distL="0" distR="0" wp14:anchorId="03730025">
            <wp:extent cx="5764696" cy="3500755"/>
            <wp:effectExtent l="0" t="0" r="7620"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79" cy="3505299"/>
                    </a:xfrm>
                    <a:prstGeom prst="rect">
                      <a:avLst/>
                    </a:prstGeom>
                    <a:noFill/>
                  </pic:spPr>
                </pic:pic>
              </a:graphicData>
            </a:graphic>
          </wp:inline>
        </w:drawing>
      </w:r>
    </w:p>
    <w:p w:rsidR="00AC17D9" w:rsidRDefault="00AC17D9" w:rsidP="001B2188">
      <w:pPr>
        <w:pStyle w:val="Titulek"/>
        <w:rPr>
          <w:rFonts w:ascii="Arial" w:hAnsi="Arial" w:cs="Arial"/>
          <w:i w:val="0"/>
          <w:color w:val="auto"/>
          <w:sz w:val="20"/>
          <w:szCs w:val="20"/>
          <w:lang w:val="en-US"/>
        </w:rPr>
      </w:pPr>
    </w:p>
    <w:p w:rsidR="00E27AB1" w:rsidRPr="007B3D98" w:rsidRDefault="001B2188" w:rsidP="001B2188">
      <w:pPr>
        <w:pStyle w:val="Titulek"/>
        <w:rPr>
          <w:rFonts w:ascii="Arial" w:hAnsi="Arial" w:cs="Arial"/>
          <w:i w:val="0"/>
          <w:color w:val="auto"/>
          <w:sz w:val="20"/>
          <w:szCs w:val="20"/>
          <w:lang w:val="en-US"/>
        </w:rPr>
      </w:pPr>
      <w:r w:rsidRPr="007B3D98">
        <w:rPr>
          <w:rFonts w:ascii="Arial" w:hAnsi="Arial" w:cs="Arial"/>
          <w:i w:val="0"/>
          <w:color w:val="auto"/>
          <w:sz w:val="20"/>
          <w:szCs w:val="20"/>
          <w:lang w:val="en-US"/>
        </w:rPr>
        <w:t xml:space="preserve">Graph </w:t>
      </w:r>
      <w:r w:rsidRPr="007B3D98">
        <w:rPr>
          <w:rFonts w:ascii="Arial" w:hAnsi="Arial" w:cs="Arial"/>
          <w:i w:val="0"/>
          <w:color w:val="auto"/>
          <w:sz w:val="20"/>
          <w:szCs w:val="20"/>
          <w:lang w:val="en-US"/>
        </w:rPr>
        <w:fldChar w:fldCharType="begin"/>
      </w:r>
      <w:r w:rsidRPr="007B3D98">
        <w:rPr>
          <w:rFonts w:ascii="Arial" w:hAnsi="Arial" w:cs="Arial"/>
          <w:i w:val="0"/>
          <w:color w:val="auto"/>
          <w:sz w:val="20"/>
          <w:szCs w:val="20"/>
          <w:lang w:val="en-US"/>
        </w:rPr>
        <w:instrText xml:space="preserve"> SEQ Graph \* ARABIC </w:instrText>
      </w:r>
      <w:r w:rsidRPr="007B3D98">
        <w:rPr>
          <w:rFonts w:ascii="Arial" w:hAnsi="Arial" w:cs="Arial"/>
          <w:i w:val="0"/>
          <w:color w:val="auto"/>
          <w:sz w:val="20"/>
          <w:szCs w:val="20"/>
          <w:lang w:val="en-US"/>
        </w:rPr>
        <w:fldChar w:fldCharType="separate"/>
      </w:r>
      <w:r w:rsidRPr="007B3D98">
        <w:rPr>
          <w:rFonts w:ascii="Arial" w:hAnsi="Arial" w:cs="Arial"/>
          <w:i w:val="0"/>
          <w:noProof/>
          <w:color w:val="auto"/>
          <w:sz w:val="20"/>
          <w:szCs w:val="20"/>
          <w:lang w:val="en-US"/>
        </w:rPr>
        <w:t>4</w:t>
      </w:r>
      <w:r w:rsidRPr="007B3D98">
        <w:rPr>
          <w:rFonts w:ascii="Arial" w:hAnsi="Arial" w:cs="Arial"/>
          <w:i w:val="0"/>
          <w:color w:val="auto"/>
          <w:sz w:val="20"/>
          <w:szCs w:val="20"/>
          <w:lang w:val="en-US"/>
        </w:rPr>
        <w:fldChar w:fldCharType="end"/>
      </w:r>
      <w:r w:rsidR="008174D8">
        <w:rPr>
          <w:rFonts w:ascii="Arial" w:hAnsi="Arial" w:cs="Arial"/>
          <w:i w:val="0"/>
          <w:color w:val="auto"/>
          <w:sz w:val="20"/>
          <w:szCs w:val="20"/>
          <w:lang w:val="en-US"/>
        </w:rPr>
        <w:t xml:space="preserve"> </w:t>
      </w:r>
      <w:r w:rsidR="008174D8" w:rsidRPr="007B3D98">
        <w:rPr>
          <w:rFonts w:ascii="Arial" w:hAnsi="Arial" w:cs="Arial"/>
          <w:i w:val="0"/>
          <w:color w:val="auto"/>
          <w:sz w:val="20"/>
          <w:szCs w:val="20"/>
          <w:lang w:val="en-US"/>
        </w:rPr>
        <w:t xml:space="preserve">Basic indices </w:t>
      </w:r>
      <w:r w:rsidR="008174D8">
        <w:rPr>
          <w:rFonts w:ascii="Arial" w:hAnsi="Arial" w:cs="Arial"/>
          <w:i w:val="0"/>
          <w:color w:val="auto"/>
          <w:sz w:val="20"/>
          <w:szCs w:val="20"/>
          <w:lang w:val="en-US"/>
        </w:rPr>
        <w:t>of the Economic Sentiment Indicator (average 2003-2021=100)</w:t>
      </w:r>
    </w:p>
    <w:p w:rsidR="00E27AB1" w:rsidRPr="007B3D98" w:rsidRDefault="00E27AB1" w:rsidP="00E27AB1">
      <w:pPr>
        <w:rPr>
          <w:rFonts w:ascii="Arial" w:hAnsi="Arial" w:cs="Arial"/>
          <w:sz w:val="20"/>
          <w:szCs w:val="20"/>
          <w:lang w:val="en-US"/>
        </w:rPr>
      </w:pPr>
      <w:r w:rsidRPr="007B3D98">
        <w:rPr>
          <w:rFonts w:ascii="Arial" w:hAnsi="Arial" w:cs="Arial"/>
          <w:noProof/>
          <w:sz w:val="20"/>
          <w:szCs w:val="20"/>
          <w:lang w:eastAsia="cs-CZ"/>
        </w:rPr>
        <w:drawing>
          <wp:inline distT="0" distB="0" distL="0" distR="0" wp14:anchorId="3C865A9A" wp14:editId="05B13A03">
            <wp:extent cx="5764530" cy="3409950"/>
            <wp:effectExtent l="0" t="0" r="762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E27AB1" w:rsidRPr="007B3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2369"/>
    <w:multiLevelType w:val="hybridMultilevel"/>
    <w:tmpl w:val="3CC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110FA"/>
    <w:multiLevelType w:val="hybridMultilevel"/>
    <w:tmpl w:val="F78E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85"/>
    <w:rsid w:val="00031D85"/>
    <w:rsid w:val="00036FC0"/>
    <w:rsid w:val="000B056D"/>
    <w:rsid w:val="000D7A16"/>
    <w:rsid w:val="00196D59"/>
    <w:rsid w:val="001B2188"/>
    <w:rsid w:val="001B79C1"/>
    <w:rsid w:val="001E070A"/>
    <w:rsid w:val="003062D7"/>
    <w:rsid w:val="003647C9"/>
    <w:rsid w:val="0037172E"/>
    <w:rsid w:val="003A2892"/>
    <w:rsid w:val="00404876"/>
    <w:rsid w:val="0045198A"/>
    <w:rsid w:val="004F6CBC"/>
    <w:rsid w:val="00562D6C"/>
    <w:rsid w:val="00570A70"/>
    <w:rsid w:val="005A6A28"/>
    <w:rsid w:val="005F714B"/>
    <w:rsid w:val="00604EEA"/>
    <w:rsid w:val="006243B1"/>
    <w:rsid w:val="006D5CE4"/>
    <w:rsid w:val="006F68AC"/>
    <w:rsid w:val="00762879"/>
    <w:rsid w:val="00775AA8"/>
    <w:rsid w:val="007B3D98"/>
    <w:rsid w:val="007D1105"/>
    <w:rsid w:val="008174D8"/>
    <w:rsid w:val="00930243"/>
    <w:rsid w:val="00936C89"/>
    <w:rsid w:val="009D6F71"/>
    <w:rsid w:val="00A823EA"/>
    <w:rsid w:val="00AC17D9"/>
    <w:rsid w:val="00BE4B99"/>
    <w:rsid w:val="00C34A00"/>
    <w:rsid w:val="00C42FD5"/>
    <w:rsid w:val="00C854ED"/>
    <w:rsid w:val="00CA73D6"/>
    <w:rsid w:val="00DC3011"/>
    <w:rsid w:val="00E27AB1"/>
    <w:rsid w:val="00E77025"/>
    <w:rsid w:val="00ED2167"/>
    <w:rsid w:val="00EE2E3D"/>
    <w:rsid w:val="00F1091C"/>
    <w:rsid w:val="00F24407"/>
    <w:rsid w:val="00F67164"/>
    <w:rsid w:val="00FB2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8A7C0-EB43-492F-BF42-F3B91A4B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2D6C"/>
    <w:pPr>
      <w:ind w:left="720"/>
      <w:contextualSpacing/>
    </w:pPr>
  </w:style>
  <w:style w:type="character" w:styleId="Hypertextovodkaz">
    <w:name w:val="Hyperlink"/>
    <w:basedOn w:val="Standardnpsmoodstavce"/>
    <w:uiPriority w:val="99"/>
    <w:unhideWhenUsed/>
    <w:rsid w:val="00CA73D6"/>
    <w:rPr>
      <w:color w:val="0563C1" w:themeColor="hyperlink"/>
      <w:u w:val="single"/>
    </w:rPr>
  </w:style>
  <w:style w:type="character" w:styleId="Sledovanodkaz">
    <w:name w:val="FollowedHyperlink"/>
    <w:basedOn w:val="Standardnpsmoodstavce"/>
    <w:uiPriority w:val="99"/>
    <w:semiHidden/>
    <w:unhideWhenUsed/>
    <w:rsid w:val="00CA73D6"/>
    <w:rPr>
      <w:color w:val="954F72" w:themeColor="followedHyperlink"/>
      <w:u w:val="single"/>
    </w:rPr>
  </w:style>
  <w:style w:type="paragraph" w:styleId="Titulek">
    <w:name w:val="caption"/>
    <w:basedOn w:val="Normln"/>
    <w:next w:val="Normln"/>
    <w:uiPriority w:val="35"/>
    <w:unhideWhenUsed/>
    <w:qFormat/>
    <w:rsid w:val="00EE2E3D"/>
    <w:pPr>
      <w:spacing w:after="200" w:line="240" w:lineRule="auto"/>
    </w:pPr>
    <w:rPr>
      <w:i/>
      <w:iCs/>
      <w:color w:val="44546A" w:themeColor="text2"/>
      <w:sz w:val="18"/>
      <w:szCs w:val="18"/>
    </w:rPr>
  </w:style>
  <w:style w:type="paragraph" w:styleId="FormtovanvHTML">
    <w:name w:val="HTML Preformatted"/>
    <w:basedOn w:val="Normln"/>
    <w:link w:val="FormtovanvHTMLChar"/>
    <w:uiPriority w:val="99"/>
    <w:semiHidden/>
    <w:unhideWhenUsed/>
    <w:rsid w:val="007B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semiHidden/>
    <w:rsid w:val="007B3D98"/>
    <w:rPr>
      <w:rFonts w:ascii="Courier New" w:eastAsia="Times New Roman" w:hAnsi="Courier New" w:cs="Courier New"/>
      <w:sz w:val="20"/>
      <w:szCs w:val="20"/>
      <w:lang w:val="en-US"/>
    </w:rPr>
  </w:style>
  <w:style w:type="character" w:customStyle="1" w:styleId="y2iqfc">
    <w:name w:val="y2iqfc"/>
    <w:basedOn w:val="Standardnpsmoodstavce"/>
    <w:rsid w:val="007B3D98"/>
  </w:style>
  <w:style w:type="paragraph" w:styleId="Textbubliny">
    <w:name w:val="Balloon Text"/>
    <w:basedOn w:val="Normln"/>
    <w:link w:val="TextbublinyChar"/>
    <w:uiPriority w:val="99"/>
    <w:semiHidden/>
    <w:unhideWhenUsed/>
    <w:rsid w:val="00AC17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1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1353">
      <w:bodyDiv w:val="1"/>
      <w:marLeft w:val="0"/>
      <w:marRight w:val="0"/>
      <w:marTop w:val="0"/>
      <w:marBottom w:val="0"/>
      <w:divBdr>
        <w:top w:val="none" w:sz="0" w:space="0" w:color="auto"/>
        <w:left w:val="none" w:sz="0" w:space="0" w:color="auto"/>
        <w:bottom w:val="none" w:sz="0" w:space="0" w:color="auto"/>
        <w:right w:val="none" w:sz="0" w:space="0" w:color="auto"/>
      </w:divBdr>
    </w:div>
    <w:div w:id="813720804">
      <w:bodyDiv w:val="1"/>
      <w:marLeft w:val="0"/>
      <w:marRight w:val="0"/>
      <w:marTop w:val="0"/>
      <w:marBottom w:val="0"/>
      <w:divBdr>
        <w:top w:val="none" w:sz="0" w:space="0" w:color="auto"/>
        <w:left w:val="none" w:sz="0" w:space="0" w:color="auto"/>
        <w:bottom w:val="none" w:sz="0" w:space="0" w:color="auto"/>
        <w:right w:val="none" w:sz="0" w:space="0" w:color="auto"/>
      </w:divBdr>
    </w:div>
    <w:div w:id="15371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zso.cz/documents/10180/176980876/impact_of_the_adjustment_of_the_cci_calculation_on_the_relevant_time_series.xls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info/files/revised-consumer-confidence-indicator_en" TargetMode="Externa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nejasova40934\Desktop\the%20impact%20of%20the%20CCI%20adjustment%20on%20the%20relevant%20time%20ser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nejasova40934\Desktop\the%20impact%20of%20the%20CCI%20adjustment%20on%20the%20relevant%20time%20ser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nejasova40934\Desktop\the%20impact%20of%20the%20CCI%20adjustment%20on%20the%20relevant%20time%20seri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'CCI SA'!$O$5</c:f>
              <c:strCache>
                <c:ptCount val="1"/>
                <c:pt idx="0">
                  <c:v>NEW CCI</c:v>
                </c:pt>
              </c:strCache>
            </c:strRef>
          </c:tx>
          <c:spPr>
            <a:ln w="28575" cap="rnd">
              <a:solidFill>
                <a:srgbClr val="E6402E"/>
              </a:solidFill>
              <a:round/>
            </a:ln>
            <a:effectLst/>
          </c:spPr>
          <c:marker>
            <c:symbol val="none"/>
          </c:marker>
          <c:cat>
            <c:numRef>
              <c:f>'CCI SA'!$N$6:$N$233</c:f>
              <c:numCache>
                <c:formatCode>mmm\-yy</c:formatCode>
                <c:ptCount val="228"/>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pt idx="219">
                  <c:v>44287</c:v>
                </c:pt>
                <c:pt idx="220">
                  <c:v>44317</c:v>
                </c:pt>
                <c:pt idx="221">
                  <c:v>44348</c:v>
                </c:pt>
                <c:pt idx="222">
                  <c:v>44378</c:v>
                </c:pt>
                <c:pt idx="223">
                  <c:v>44409</c:v>
                </c:pt>
                <c:pt idx="224">
                  <c:v>44440</c:v>
                </c:pt>
                <c:pt idx="225">
                  <c:v>44470</c:v>
                </c:pt>
                <c:pt idx="226">
                  <c:v>44501</c:v>
                </c:pt>
                <c:pt idx="227">
                  <c:v>44531</c:v>
                </c:pt>
              </c:numCache>
            </c:numRef>
          </c:cat>
          <c:val>
            <c:numRef>
              <c:f>'CCI SA'!$O$6:$O$233</c:f>
              <c:numCache>
                <c:formatCode>0.0</c:formatCode>
                <c:ptCount val="228"/>
                <c:pt idx="0">
                  <c:v>-6.75</c:v>
                </c:pt>
                <c:pt idx="1">
                  <c:v>-8.5</c:v>
                </c:pt>
                <c:pt idx="2">
                  <c:v>-7</c:v>
                </c:pt>
                <c:pt idx="3">
                  <c:v>-7.75</c:v>
                </c:pt>
                <c:pt idx="4">
                  <c:v>-10.25</c:v>
                </c:pt>
                <c:pt idx="5">
                  <c:v>-10.75</c:v>
                </c:pt>
                <c:pt idx="6">
                  <c:v>-13.25</c:v>
                </c:pt>
                <c:pt idx="7">
                  <c:v>-13</c:v>
                </c:pt>
                <c:pt idx="8">
                  <c:v>-7.75</c:v>
                </c:pt>
                <c:pt idx="9">
                  <c:v>-17.25</c:v>
                </c:pt>
                <c:pt idx="10">
                  <c:v>-16.25</c:v>
                </c:pt>
                <c:pt idx="11">
                  <c:v>-17</c:v>
                </c:pt>
                <c:pt idx="12">
                  <c:v>-16.5</c:v>
                </c:pt>
                <c:pt idx="13">
                  <c:v>-19.75</c:v>
                </c:pt>
                <c:pt idx="14">
                  <c:v>-19</c:v>
                </c:pt>
                <c:pt idx="15">
                  <c:v>-21.25</c:v>
                </c:pt>
                <c:pt idx="16">
                  <c:v>-14.5</c:v>
                </c:pt>
                <c:pt idx="17">
                  <c:v>-16.25</c:v>
                </c:pt>
                <c:pt idx="18">
                  <c:v>-10.25</c:v>
                </c:pt>
                <c:pt idx="19">
                  <c:v>-12.5</c:v>
                </c:pt>
                <c:pt idx="20">
                  <c:v>-14.5</c:v>
                </c:pt>
                <c:pt idx="21">
                  <c:v>-12.5</c:v>
                </c:pt>
                <c:pt idx="22">
                  <c:v>-12.25</c:v>
                </c:pt>
                <c:pt idx="23">
                  <c:v>-7.75</c:v>
                </c:pt>
                <c:pt idx="24">
                  <c:v>-6.5</c:v>
                </c:pt>
                <c:pt idx="25">
                  <c:v>-5.25</c:v>
                </c:pt>
                <c:pt idx="26">
                  <c:v>-6.5</c:v>
                </c:pt>
                <c:pt idx="27">
                  <c:v>-7.25</c:v>
                </c:pt>
                <c:pt idx="28">
                  <c:v>-6.75</c:v>
                </c:pt>
                <c:pt idx="29">
                  <c:v>-4</c:v>
                </c:pt>
                <c:pt idx="30">
                  <c:v>-4.25</c:v>
                </c:pt>
                <c:pt idx="31">
                  <c:v>-5</c:v>
                </c:pt>
                <c:pt idx="32">
                  <c:v>-5.5</c:v>
                </c:pt>
                <c:pt idx="33">
                  <c:v>-4.25</c:v>
                </c:pt>
                <c:pt idx="34">
                  <c:v>-2</c:v>
                </c:pt>
                <c:pt idx="35">
                  <c:v>-4.75</c:v>
                </c:pt>
                <c:pt idx="36">
                  <c:v>-2.25</c:v>
                </c:pt>
                <c:pt idx="37">
                  <c:v>-2.5</c:v>
                </c:pt>
                <c:pt idx="38">
                  <c:v>-1</c:v>
                </c:pt>
                <c:pt idx="39">
                  <c:v>-2.25</c:v>
                </c:pt>
                <c:pt idx="40">
                  <c:v>-2.75</c:v>
                </c:pt>
                <c:pt idx="41">
                  <c:v>-2.5</c:v>
                </c:pt>
                <c:pt idx="42">
                  <c:v>-4.25</c:v>
                </c:pt>
                <c:pt idx="43">
                  <c:v>-3</c:v>
                </c:pt>
                <c:pt idx="44">
                  <c:v>-3.75</c:v>
                </c:pt>
                <c:pt idx="45">
                  <c:v>-1.25</c:v>
                </c:pt>
                <c:pt idx="46">
                  <c:v>-4.5</c:v>
                </c:pt>
                <c:pt idx="47">
                  <c:v>-2</c:v>
                </c:pt>
                <c:pt idx="48">
                  <c:v>-4.5</c:v>
                </c:pt>
                <c:pt idx="49">
                  <c:v>-2</c:v>
                </c:pt>
                <c:pt idx="50">
                  <c:v>-2.5</c:v>
                </c:pt>
                <c:pt idx="51">
                  <c:v>-6.75</c:v>
                </c:pt>
                <c:pt idx="52">
                  <c:v>-5</c:v>
                </c:pt>
                <c:pt idx="53">
                  <c:v>-6.5</c:v>
                </c:pt>
                <c:pt idx="54">
                  <c:v>-7.25</c:v>
                </c:pt>
                <c:pt idx="55">
                  <c:v>-3.5</c:v>
                </c:pt>
                <c:pt idx="56">
                  <c:v>-5.75</c:v>
                </c:pt>
                <c:pt idx="57">
                  <c:v>-5.75</c:v>
                </c:pt>
                <c:pt idx="58">
                  <c:v>-13</c:v>
                </c:pt>
                <c:pt idx="59">
                  <c:v>-16</c:v>
                </c:pt>
                <c:pt idx="60">
                  <c:v>-14</c:v>
                </c:pt>
                <c:pt idx="61">
                  <c:v>-10.75</c:v>
                </c:pt>
                <c:pt idx="62">
                  <c:v>-8</c:v>
                </c:pt>
                <c:pt idx="63">
                  <c:v>-7.75</c:v>
                </c:pt>
                <c:pt idx="64">
                  <c:v>-10</c:v>
                </c:pt>
                <c:pt idx="65">
                  <c:v>-15.75</c:v>
                </c:pt>
                <c:pt idx="66">
                  <c:v>-12.5</c:v>
                </c:pt>
                <c:pt idx="67">
                  <c:v>-10</c:v>
                </c:pt>
                <c:pt idx="68">
                  <c:v>-9.5</c:v>
                </c:pt>
                <c:pt idx="69">
                  <c:v>-12.25</c:v>
                </c:pt>
                <c:pt idx="70">
                  <c:v>-12.5</c:v>
                </c:pt>
                <c:pt idx="71">
                  <c:v>-15.5</c:v>
                </c:pt>
                <c:pt idx="72">
                  <c:v>-16</c:v>
                </c:pt>
                <c:pt idx="73">
                  <c:v>-21</c:v>
                </c:pt>
                <c:pt idx="74">
                  <c:v>-18.25</c:v>
                </c:pt>
                <c:pt idx="75">
                  <c:v>-16.75</c:v>
                </c:pt>
                <c:pt idx="76">
                  <c:v>-12.5</c:v>
                </c:pt>
                <c:pt idx="77">
                  <c:v>-14.5</c:v>
                </c:pt>
                <c:pt idx="78">
                  <c:v>-17.25</c:v>
                </c:pt>
                <c:pt idx="79">
                  <c:v>-14</c:v>
                </c:pt>
                <c:pt idx="80">
                  <c:v>-15</c:v>
                </c:pt>
                <c:pt idx="81">
                  <c:v>-15</c:v>
                </c:pt>
                <c:pt idx="82">
                  <c:v>-10</c:v>
                </c:pt>
                <c:pt idx="83">
                  <c:v>-10.75</c:v>
                </c:pt>
                <c:pt idx="84">
                  <c:v>-14</c:v>
                </c:pt>
                <c:pt idx="85">
                  <c:v>-12.5</c:v>
                </c:pt>
                <c:pt idx="86">
                  <c:v>-13.75</c:v>
                </c:pt>
                <c:pt idx="87">
                  <c:v>-11.5</c:v>
                </c:pt>
                <c:pt idx="88">
                  <c:v>-14</c:v>
                </c:pt>
                <c:pt idx="89">
                  <c:v>-11</c:v>
                </c:pt>
                <c:pt idx="90">
                  <c:v>-11.75</c:v>
                </c:pt>
                <c:pt idx="91">
                  <c:v>-15.5</c:v>
                </c:pt>
                <c:pt idx="92">
                  <c:v>-15</c:v>
                </c:pt>
                <c:pt idx="93">
                  <c:v>-16</c:v>
                </c:pt>
                <c:pt idx="94">
                  <c:v>-14.75</c:v>
                </c:pt>
                <c:pt idx="95">
                  <c:v>-14.5</c:v>
                </c:pt>
                <c:pt idx="96">
                  <c:v>-15.5</c:v>
                </c:pt>
                <c:pt idx="97">
                  <c:v>-15.5</c:v>
                </c:pt>
                <c:pt idx="98">
                  <c:v>-22</c:v>
                </c:pt>
                <c:pt idx="99">
                  <c:v>-21</c:v>
                </c:pt>
                <c:pt idx="100">
                  <c:v>-23.5</c:v>
                </c:pt>
                <c:pt idx="101">
                  <c:v>-24.75</c:v>
                </c:pt>
                <c:pt idx="102">
                  <c:v>-22.75</c:v>
                </c:pt>
                <c:pt idx="103">
                  <c:v>-24.75</c:v>
                </c:pt>
                <c:pt idx="104">
                  <c:v>-24.5</c:v>
                </c:pt>
                <c:pt idx="105">
                  <c:v>-21.75</c:v>
                </c:pt>
                <c:pt idx="106">
                  <c:v>-28.75</c:v>
                </c:pt>
                <c:pt idx="107">
                  <c:v>-27.5</c:v>
                </c:pt>
                <c:pt idx="108">
                  <c:v>-26.75</c:v>
                </c:pt>
                <c:pt idx="109">
                  <c:v>-24.75</c:v>
                </c:pt>
                <c:pt idx="110">
                  <c:v>-30.5</c:v>
                </c:pt>
                <c:pt idx="111">
                  <c:v>-29.25</c:v>
                </c:pt>
                <c:pt idx="112">
                  <c:v>-32.5</c:v>
                </c:pt>
                <c:pt idx="113">
                  <c:v>-28.25</c:v>
                </c:pt>
                <c:pt idx="114">
                  <c:v>-27.75</c:v>
                </c:pt>
                <c:pt idx="115">
                  <c:v>-25.75</c:v>
                </c:pt>
                <c:pt idx="116">
                  <c:v>-27</c:v>
                </c:pt>
                <c:pt idx="117">
                  <c:v>-28.25</c:v>
                </c:pt>
                <c:pt idx="118">
                  <c:v>-27.5</c:v>
                </c:pt>
                <c:pt idx="119">
                  <c:v>-25.5</c:v>
                </c:pt>
                <c:pt idx="120">
                  <c:v>-25.25</c:v>
                </c:pt>
                <c:pt idx="121">
                  <c:v>-19.75</c:v>
                </c:pt>
                <c:pt idx="122">
                  <c:v>-20.25</c:v>
                </c:pt>
                <c:pt idx="123">
                  <c:v>-22.75</c:v>
                </c:pt>
                <c:pt idx="124">
                  <c:v>-19</c:v>
                </c:pt>
                <c:pt idx="125">
                  <c:v>-19</c:v>
                </c:pt>
                <c:pt idx="126">
                  <c:v>-19.25</c:v>
                </c:pt>
                <c:pt idx="127">
                  <c:v>-17.25</c:v>
                </c:pt>
                <c:pt idx="128">
                  <c:v>-14.75</c:v>
                </c:pt>
                <c:pt idx="129">
                  <c:v>-13.25</c:v>
                </c:pt>
                <c:pt idx="130">
                  <c:v>-10.75</c:v>
                </c:pt>
                <c:pt idx="131">
                  <c:v>-12.25</c:v>
                </c:pt>
                <c:pt idx="132">
                  <c:v>-10.25</c:v>
                </c:pt>
                <c:pt idx="133">
                  <c:v>-12.25</c:v>
                </c:pt>
                <c:pt idx="134">
                  <c:v>-7.5</c:v>
                </c:pt>
                <c:pt idx="135">
                  <c:v>-6.25</c:v>
                </c:pt>
                <c:pt idx="136">
                  <c:v>-6.75</c:v>
                </c:pt>
                <c:pt idx="137">
                  <c:v>-4.75</c:v>
                </c:pt>
                <c:pt idx="138">
                  <c:v>-7</c:v>
                </c:pt>
                <c:pt idx="139">
                  <c:v>-8</c:v>
                </c:pt>
                <c:pt idx="140">
                  <c:v>-8.25</c:v>
                </c:pt>
                <c:pt idx="141">
                  <c:v>-7</c:v>
                </c:pt>
                <c:pt idx="142">
                  <c:v>-2.25</c:v>
                </c:pt>
                <c:pt idx="143">
                  <c:v>0.25</c:v>
                </c:pt>
                <c:pt idx="144">
                  <c:v>-0.25</c:v>
                </c:pt>
                <c:pt idx="145">
                  <c:v>-1.75</c:v>
                </c:pt>
                <c:pt idx="146">
                  <c:v>0.25</c:v>
                </c:pt>
                <c:pt idx="147">
                  <c:v>-1.25</c:v>
                </c:pt>
                <c:pt idx="148">
                  <c:v>0.25</c:v>
                </c:pt>
                <c:pt idx="149">
                  <c:v>-1</c:v>
                </c:pt>
                <c:pt idx="150">
                  <c:v>-2.5</c:v>
                </c:pt>
                <c:pt idx="151">
                  <c:v>-3.75</c:v>
                </c:pt>
                <c:pt idx="152">
                  <c:v>-3</c:v>
                </c:pt>
                <c:pt idx="153">
                  <c:v>-0.5</c:v>
                </c:pt>
                <c:pt idx="154">
                  <c:v>-0.25</c:v>
                </c:pt>
                <c:pt idx="155">
                  <c:v>0.5</c:v>
                </c:pt>
                <c:pt idx="156">
                  <c:v>0.5</c:v>
                </c:pt>
                <c:pt idx="157">
                  <c:v>-1.5</c:v>
                </c:pt>
                <c:pt idx="158">
                  <c:v>-1</c:v>
                </c:pt>
                <c:pt idx="159">
                  <c:v>-1.25</c:v>
                </c:pt>
                <c:pt idx="160">
                  <c:v>0</c:v>
                </c:pt>
                <c:pt idx="161">
                  <c:v>-1</c:v>
                </c:pt>
                <c:pt idx="162">
                  <c:v>-2</c:v>
                </c:pt>
                <c:pt idx="163">
                  <c:v>-2.25</c:v>
                </c:pt>
                <c:pt idx="164">
                  <c:v>2</c:v>
                </c:pt>
                <c:pt idx="165">
                  <c:v>1.5</c:v>
                </c:pt>
                <c:pt idx="166">
                  <c:v>0.75</c:v>
                </c:pt>
                <c:pt idx="167">
                  <c:v>1.5</c:v>
                </c:pt>
                <c:pt idx="168">
                  <c:v>1.75</c:v>
                </c:pt>
                <c:pt idx="169">
                  <c:v>1.25</c:v>
                </c:pt>
                <c:pt idx="170">
                  <c:v>0.25</c:v>
                </c:pt>
                <c:pt idx="171">
                  <c:v>2.5</c:v>
                </c:pt>
                <c:pt idx="172">
                  <c:v>-0.5</c:v>
                </c:pt>
                <c:pt idx="173">
                  <c:v>1</c:v>
                </c:pt>
                <c:pt idx="174">
                  <c:v>0</c:v>
                </c:pt>
                <c:pt idx="175">
                  <c:v>0.5</c:v>
                </c:pt>
                <c:pt idx="176">
                  <c:v>2.5</c:v>
                </c:pt>
                <c:pt idx="177">
                  <c:v>4</c:v>
                </c:pt>
                <c:pt idx="178">
                  <c:v>5</c:v>
                </c:pt>
                <c:pt idx="179">
                  <c:v>4</c:v>
                </c:pt>
                <c:pt idx="180">
                  <c:v>4.75</c:v>
                </c:pt>
                <c:pt idx="181">
                  <c:v>3.75</c:v>
                </c:pt>
                <c:pt idx="182">
                  <c:v>7</c:v>
                </c:pt>
                <c:pt idx="183">
                  <c:v>5</c:v>
                </c:pt>
                <c:pt idx="184">
                  <c:v>6</c:v>
                </c:pt>
                <c:pt idx="185">
                  <c:v>5.5</c:v>
                </c:pt>
                <c:pt idx="186">
                  <c:v>5.25</c:v>
                </c:pt>
                <c:pt idx="187">
                  <c:v>4</c:v>
                </c:pt>
                <c:pt idx="188">
                  <c:v>5</c:v>
                </c:pt>
                <c:pt idx="189">
                  <c:v>4.25</c:v>
                </c:pt>
                <c:pt idx="190">
                  <c:v>1</c:v>
                </c:pt>
                <c:pt idx="191">
                  <c:v>3.75</c:v>
                </c:pt>
                <c:pt idx="192">
                  <c:v>3.75</c:v>
                </c:pt>
                <c:pt idx="193">
                  <c:v>3.25</c:v>
                </c:pt>
                <c:pt idx="194">
                  <c:v>1.25</c:v>
                </c:pt>
                <c:pt idx="195">
                  <c:v>0.5</c:v>
                </c:pt>
                <c:pt idx="196">
                  <c:v>0</c:v>
                </c:pt>
                <c:pt idx="197">
                  <c:v>0.5</c:v>
                </c:pt>
                <c:pt idx="198">
                  <c:v>2.75</c:v>
                </c:pt>
                <c:pt idx="199">
                  <c:v>2.25</c:v>
                </c:pt>
                <c:pt idx="200">
                  <c:v>0.25</c:v>
                </c:pt>
                <c:pt idx="201">
                  <c:v>-0.5</c:v>
                </c:pt>
                <c:pt idx="202">
                  <c:v>-0.5</c:v>
                </c:pt>
                <c:pt idx="203">
                  <c:v>1.75</c:v>
                </c:pt>
                <c:pt idx="204">
                  <c:v>-0.75</c:v>
                </c:pt>
                <c:pt idx="205">
                  <c:v>-1.75</c:v>
                </c:pt>
                <c:pt idx="206">
                  <c:v>-5.25</c:v>
                </c:pt>
                <c:pt idx="207">
                  <c:v>-17</c:v>
                </c:pt>
                <c:pt idx="208">
                  <c:v>-9.25</c:v>
                </c:pt>
                <c:pt idx="209">
                  <c:v>-8.75</c:v>
                </c:pt>
                <c:pt idx="210">
                  <c:v>-6.75</c:v>
                </c:pt>
                <c:pt idx="211">
                  <c:v>-8.75</c:v>
                </c:pt>
                <c:pt idx="212">
                  <c:v>-9.25</c:v>
                </c:pt>
                <c:pt idx="213">
                  <c:v>-16.75</c:v>
                </c:pt>
                <c:pt idx="214">
                  <c:v>-18.5</c:v>
                </c:pt>
                <c:pt idx="215">
                  <c:v>-12.75</c:v>
                </c:pt>
                <c:pt idx="216">
                  <c:v>-15</c:v>
                </c:pt>
                <c:pt idx="217">
                  <c:v>-16.25</c:v>
                </c:pt>
                <c:pt idx="218">
                  <c:v>-17</c:v>
                </c:pt>
                <c:pt idx="219">
                  <c:v>-12.25</c:v>
                </c:pt>
                <c:pt idx="220">
                  <c:v>-6.75</c:v>
                </c:pt>
                <c:pt idx="221">
                  <c:v>-5</c:v>
                </c:pt>
                <c:pt idx="222">
                  <c:v>-7.5</c:v>
                </c:pt>
                <c:pt idx="223">
                  <c:v>-4.5</c:v>
                </c:pt>
                <c:pt idx="224">
                  <c:v>-6.75</c:v>
                </c:pt>
                <c:pt idx="225">
                  <c:v>-7.8</c:v>
                </c:pt>
                <c:pt idx="226">
                  <c:v>-17</c:v>
                </c:pt>
                <c:pt idx="227">
                  <c:v>-17</c:v>
                </c:pt>
              </c:numCache>
            </c:numRef>
          </c:val>
          <c:smooth val="0"/>
          <c:extLst>
            <c:ext xmlns:c16="http://schemas.microsoft.com/office/drawing/2014/chart" uri="{C3380CC4-5D6E-409C-BE32-E72D297353CC}">
              <c16:uniqueId val="{00000000-E519-4845-89E8-2C656A1B0FB7}"/>
            </c:ext>
          </c:extLst>
        </c:ser>
        <c:ser>
          <c:idx val="1"/>
          <c:order val="1"/>
          <c:tx>
            <c:strRef>
              <c:f>'CCI SA'!$P$5</c:f>
              <c:strCache>
                <c:ptCount val="1"/>
                <c:pt idx="0">
                  <c:v>OLD CCI</c:v>
                </c:pt>
              </c:strCache>
            </c:strRef>
          </c:tx>
          <c:spPr>
            <a:ln w="28575" cap="rnd">
              <a:solidFill>
                <a:schemeClr val="accent1">
                  <a:lumMod val="75000"/>
                </a:schemeClr>
              </a:solidFill>
              <a:round/>
            </a:ln>
            <a:effectLst/>
          </c:spPr>
          <c:marker>
            <c:symbol val="none"/>
          </c:marker>
          <c:cat>
            <c:numRef>
              <c:f>'CCI SA'!$N$6:$N$233</c:f>
              <c:numCache>
                <c:formatCode>mmm\-yy</c:formatCode>
                <c:ptCount val="228"/>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pt idx="219">
                  <c:v>44287</c:v>
                </c:pt>
                <c:pt idx="220">
                  <c:v>44317</c:v>
                </c:pt>
                <c:pt idx="221">
                  <c:v>44348</c:v>
                </c:pt>
                <c:pt idx="222">
                  <c:v>44378</c:v>
                </c:pt>
                <c:pt idx="223">
                  <c:v>44409</c:v>
                </c:pt>
                <c:pt idx="224">
                  <c:v>44440</c:v>
                </c:pt>
                <c:pt idx="225">
                  <c:v>44470</c:v>
                </c:pt>
                <c:pt idx="226">
                  <c:v>44501</c:v>
                </c:pt>
                <c:pt idx="227">
                  <c:v>44531</c:v>
                </c:pt>
              </c:numCache>
            </c:numRef>
          </c:cat>
          <c:val>
            <c:numRef>
              <c:f>'CCI SA'!$P$6:$P$233</c:f>
              <c:numCache>
                <c:formatCode>0.0</c:formatCode>
                <c:ptCount val="228"/>
                <c:pt idx="0">
                  <c:v>-13</c:v>
                </c:pt>
                <c:pt idx="1">
                  <c:v>-14.5</c:v>
                </c:pt>
                <c:pt idx="2">
                  <c:v>-14.5</c:v>
                </c:pt>
                <c:pt idx="3">
                  <c:v>-14.25</c:v>
                </c:pt>
                <c:pt idx="4">
                  <c:v>-14.75</c:v>
                </c:pt>
                <c:pt idx="5">
                  <c:v>-13.25</c:v>
                </c:pt>
                <c:pt idx="6">
                  <c:v>-15.25</c:v>
                </c:pt>
                <c:pt idx="7">
                  <c:v>-13</c:v>
                </c:pt>
                <c:pt idx="8">
                  <c:v>-15</c:v>
                </c:pt>
                <c:pt idx="9">
                  <c:v>-20.25</c:v>
                </c:pt>
                <c:pt idx="10">
                  <c:v>-18.5</c:v>
                </c:pt>
                <c:pt idx="11">
                  <c:v>-19.75</c:v>
                </c:pt>
                <c:pt idx="12">
                  <c:v>-21</c:v>
                </c:pt>
                <c:pt idx="13">
                  <c:v>-26.25</c:v>
                </c:pt>
                <c:pt idx="14">
                  <c:v>-23.5</c:v>
                </c:pt>
                <c:pt idx="15">
                  <c:v>-20.75</c:v>
                </c:pt>
                <c:pt idx="16">
                  <c:v>-14.25</c:v>
                </c:pt>
                <c:pt idx="17">
                  <c:v>-12</c:v>
                </c:pt>
                <c:pt idx="18">
                  <c:v>-10.25</c:v>
                </c:pt>
                <c:pt idx="19">
                  <c:v>-10.75</c:v>
                </c:pt>
                <c:pt idx="20">
                  <c:v>-12</c:v>
                </c:pt>
                <c:pt idx="21">
                  <c:v>-10.75</c:v>
                </c:pt>
                <c:pt idx="22">
                  <c:v>-10</c:v>
                </c:pt>
                <c:pt idx="23">
                  <c:v>-5.75</c:v>
                </c:pt>
                <c:pt idx="24">
                  <c:v>-3.75</c:v>
                </c:pt>
                <c:pt idx="25">
                  <c:v>-4.5</c:v>
                </c:pt>
                <c:pt idx="26">
                  <c:v>-2</c:v>
                </c:pt>
                <c:pt idx="27">
                  <c:v>-6.25</c:v>
                </c:pt>
                <c:pt idx="28">
                  <c:v>-2.25</c:v>
                </c:pt>
                <c:pt idx="29">
                  <c:v>-2.25</c:v>
                </c:pt>
                <c:pt idx="30">
                  <c:v>-1.5</c:v>
                </c:pt>
                <c:pt idx="31">
                  <c:v>-4</c:v>
                </c:pt>
                <c:pt idx="32">
                  <c:v>-0.25</c:v>
                </c:pt>
                <c:pt idx="33">
                  <c:v>-1.25</c:v>
                </c:pt>
                <c:pt idx="34">
                  <c:v>2</c:v>
                </c:pt>
                <c:pt idx="35">
                  <c:v>-0.75</c:v>
                </c:pt>
                <c:pt idx="36">
                  <c:v>3</c:v>
                </c:pt>
                <c:pt idx="37">
                  <c:v>2.75</c:v>
                </c:pt>
                <c:pt idx="38">
                  <c:v>3.75</c:v>
                </c:pt>
                <c:pt idx="39">
                  <c:v>1</c:v>
                </c:pt>
                <c:pt idx="40">
                  <c:v>0.25</c:v>
                </c:pt>
                <c:pt idx="41">
                  <c:v>-1</c:v>
                </c:pt>
                <c:pt idx="42">
                  <c:v>2.25</c:v>
                </c:pt>
                <c:pt idx="43">
                  <c:v>2.5</c:v>
                </c:pt>
                <c:pt idx="44">
                  <c:v>1</c:v>
                </c:pt>
                <c:pt idx="45">
                  <c:v>4.5</c:v>
                </c:pt>
                <c:pt idx="46">
                  <c:v>-1</c:v>
                </c:pt>
                <c:pt idx="47">
                  <c:v>2.5</c:v>
                </c:pt>
                <c:pt idx="48">
                  <c:v>0.75</c:v>
                </c:pt>
                <c:pt idx="49">
                  <c:v>4.5</c:v>
                </c:pt>
                <c:pt idx="50">
                  <c:v>4.5</c:v>
                </c:pt>
                <c:pt idx="51">
                  <c:v>-0.5</c:v>
                </c:pt>
                <c:pt idx="52">
                  <c:v>-4.25</c:v>
                </c:pt>
                <c:pt idx="53">
                  <c:v>-3.75</c:v>
                </c:pt>
                <c:pt idx="54">
                  <c:v>-3.25</c:v>
                </c:pt>
                <c:pt idx="55">
                  <c:v>-2</c:v>
                </c:pt>
                <c:pt idx="56">
                  <c:v>-0.25</c:v>
                </c:pt>
                <c:pt idx="57">
                  <c:v>-1.75</c:v>
                </c:pt>
                <c:pt idx="58">
                  <c:v>-8.5</c:v>
                </c:pt>
                <c:pt idx="59">
                  <c:v>-12.5</c:v>
                </c:pt>
                <c:pt idx="60">
                  <c:v>-10.75</c:v>
                </c:pt>
                <c:pt idx="61">
                  <c:v>-1.75</c:v>
                </c:pt>
                <c:pt idx="62">
                  <c:v>-1.25</c:v>
                </c:pt>
                <c:pt idx="63">
                  <c:v>-1.75</c:v>
                </c:pt>
                <c:pt idx="64">
                  <c:v>-5.75</c:v>
                </c:pt>
                <c:pt idx="65">
                  <c:v>-9</c:v>
                </c:pt>
                <c:pt idx="66">
                  <c:v>-8</c:v>
                </c:pt>
                <c:pt idx="67">
                  <c:v>-6.5</c:v>
                </c:pt>
                <c:pt idx="68">
                  <c:v>-5.25</c:v>
                </c:pt>
                <c:pt idx="69">
                  <c:v>-14.5</c:v>
                </c:pt>
                <c:pt idx="70">
                  <c:v>-13.5</c:v>
                </c:pt>
                <c:pt idx="71">
                  <c:v>-21</c:v>
                </c:pt>
                <c:pt idx="72">
                  <c:v>-25.75</c:v>
                </c:pt>
                <c:pt idx="73">
                  <c:v>-27.5</c:v>
                </c:pt>
                <c:pt idx="74">
                  <c:v>-23.75</c:v>
                </c:pt>
                <c:pt idx="75">
                  <c:v>-20.5</c:v>
                </c:pt>
                <c:pt idx="76">
                  <c:v>-16</c:v>
                </c:pt>
                <c:pt idx="77">
                  <c:v>-17</c:v>
                </c:pt>
                <c:pt idx="78">
                  <c:v>-19</c:v>
                </c:pt>
                <c:pt idx="79">
                  <c:v>-2.75</c:v>
                </c:pt>
                <c:pt idx="80">
                  <c:v>-13</c:v>
                </c:pt>
                <c:pt idx="81" formatCode="General">
                  <c:v>-14.3</c:v>
                </c:pt>
                <c:pt idx="82">
                  <c:v>-8</c:v>
                </c:pt>
                <c:pt idx="83" formatCode="General">
                  <c:v>-6.7</c:v>
                </c:pt>
                <c:pt idx="84" formatCode="General">
                  <c:v>-11.5</c:v>
                </c:pt>
                <c:pt idx="85" formatCode="General">
                  <c:v>-9.8000000000000007</c:v>
                </c:pt>
                <c:pt idx="86">
                  <c:v>-11</c:v>
                </c:pt>
                <c:pt idx="87" formatCode="General">
                  <c:v>-5.8</c:v>
                </c:pt>
                <c:pt idx="88">
                  <c:v>-11</c:v>
                </c:pt>
                <c:pt idx="89" formatCode="General">
                  <c:v>-7.5</c:v>
                </c:pt>
                <c:pt idx="90">
                  <c:v>-7.3</c:v>
                </c:pt>
                <c:pt idx="91" formatCode="General">
                  <c:v>-11.8</c:v>
                </c:pt>
                <c:pt idx="92">
                  <c:v>-12.8</c:v>
                </c:pt>
                <c:pt idx="93">
                  <c:v>-14</c:v>
                </c:pt>
                <c:pt idx="94">
                  <c:v>-2.984375</c:v>
                </c:pt>
                <c:pt idx="95" formatCode="General">
                  <c:v>-9.3000000000000007</c:v>
                </c:pt>
                <c:pt idx="96">
                  <c:v>-9.8000000000000007</c:v>
                </c:pt>
                <c:pt idx="97">
                  <c:v>-11.5</c:v>
                </c:pt>
                <c:pt idx="98">
                  <c:v>-19</c:v>
                </c:pt>
                <c:pt idx="99">
                  <c:v>-18</c:v>
                </c:pt>
                <c:pt idx="100">
                  <c:v>-4.65625</c:v>
                </c:pt>
                <c:pt idx="101">
                  <c:v>-21.8</c:v>
                </c:pt>
                <c:pt idx="102">
                  <c:v>-20.3</c:v>
                </c:pt>
                <c:pt idx="103">
                  <c:v>-23</c:v>
                </c:pt>
                <c:pt idx="104">
                  <c:v>-24</c:v>
                </c:pt>
                <c:pt idx="105">
                  <c:v>-21.3</c:v>
                </c:pt>
                <c:pt idx="106">
                  <c:v>-29</c:v>
                </c:pt>
                <c:pt idx="107">
                  <c:v>-29.75</c:v>
                </c:pt>
                <c:pt idx="108">
                  <c:v>-25.25</c:v>
                </c:pt>
                <c:pt idx="109">
                  <c:v>-25.5</c:v>
                </c:pt>
                <c:pt idx="110">
                  <c:v>-29.5</c:v>
                </c:pt>
                <c:pt idx="111">
                  <c:v>-29.3</c:v>
                </c:pt>
                <c:pt idx="112">
                  <c:v>-31</c:v>
                </c:pt>
                <c:pt idx="113">
                  <c:v>-29.25</c:v>
                </c:pt>
                <c:pt idx="114">
                  <c:v>-28.25</c:v>
                </c:pt>
                <c:pt idx="115">
                  <c:v>-27.25</c:v>
                </c:pt>
                <c:pt idx="116">
                  <c:v>-29.75</c:v>
                </c:pt>
                <c:pt idx="117">
                  <c:v>-27</c:v>
                </c:pt>
                <c:pt idx="118">
                  <c:v>-26.3</c:v>
                </c:pt>
                <c:pt idx="119">
                  <c:v>-26</c:v>
                </c:pt>
                <c:pt idx="120">
                  <c:v>-27.75</c:v>
                </c:pt>
                <c:pt idx="121">
                  <c:v>-22.3</c:v>
                </c:pt>
                <c:pt idx="122">
                  <c:v>-20.8</c:v>
                </c:pt>
                <c:pt idx="123">
                  <c:v>-23.8</c:v>
                </c:pt>
                <c:pt idx="124">
                  <c:v>-19.8</c:v>
                </c:pt>
                <c:pt idx="125">
                  <c:v>-19</c:v>
                </c:pt>
                <c:pt idx="126">
                  <c:v>-20.5</c:v>
                </c:pt>
                <c:pt idx="127">
                  <c:v>-17</c:v>
                </c:pt>
                <c:pt idx="128">
                  <c:v>-14.3</c:v>
                </c:pt>
                <c:pt idx="129">
                  <c:v>-13.5</c:v>
                </c:pt>
                <c:pt idx="130">
                  <c:v>-9.3000000000000007</c:v>
                </c:pt>
                <c:pt idx="131">
                  <c:v>-9.5</c:v>
                </c:pt>
                <c:pt idx="132">
                  <c:v>-5.3</c:v>
                </c:pt>
                <c:pt idx="133">
                  <c:v>-9</c:v>
                </c:pt>
                <c:pt idx="134">
                  <c:v>-5.5</c:v>
                </c:pt>
                <c:pt idx="135">
                  <c:v>-3.8</c:v>
                </c:pt>
                <c:pt idx="136">
                  <c:v>-4</c:v>
                </c:pt>
                <c:pt idx="137">
                  <c:v>-2.8</c:v>
                </c:pt>
                <c:pt idx="138">
                  <c:v>-2.2999999999999998</c:v>
                </c:pt>
                <c:pt idx="139">
                  <c:v>-4.3</c:v>
                </c:pt>
                <c:pt idx="140">
                  <c:v>-5.8</c:v>
                </c:pt>
                <c:pt idx="141">
                  <c:v>-2</c:v>
                </c:pt>
                <c:pt idx="142">
                  <c:v>1.3</c:v>
                </c:pt>
                <c:pt idx="143">
                  <c:v>2.8</c:v>
                </c:pt>
                <c:pt idx="144">
                  <c:v>4.3</c:v>
                </c:pt>
                <c:pt idx="145">
                  <c:v>3.3</c:v>
                </c:pt>
                <c:pt idx="146">
                  <c:v>3.3</c:v>
                </c:pt>
                <c:pt idx="147">
                  <c:v>2</c:v>
                </c:pt>
                <c:pt idx="148">
                  <c:v>1.3</c:v>
                </c:pt>
                <c:pt idx="149">
                  <c:v>2</c:v>
                </c:pt>
                <c:pt idx="150">
                  <c:v>1.3</c:v>
                </c:pt>
                <c:pt idx="151">
                  <c:v>1.3</c:v>
                </c:pt>
                <c:pt idx="152">
                  <c:v>1</c:v>
                </c:pt>
                <c:pt idx="153">
                  <c:v>2.5</c:v>
                </c:pt>
                <c:pt idx="154">
                  <c:v>3</c:v>
                </c:pt>
                <c:pt idx="155">
                  <c:v>5</c:v>
                </c:pt>
                <c:pt idx="156">
                  <c:v>7.5</c:v>
                </c:pt>
                <c:pt idx="157">
                  <c:v>3.8</c:v>
                </c:pt>
                <c:pt idx="158">
                  <c:v>2.5</c:v>
                </c:pt>
                <c:pt idx="159">
                  <c:v>2</c:v>
                </c:pt>
                <c:pt idx="160">
                  <c:v>2</c:v>
                </c:pt>
                <c:pt idx="161">
                  <c:v>1.5</c:v>
                </c:pt>
                <c:pt idx="162">
                  <c:v>0</c:v>
                </c:pt>
                <c:pt idx="163">
                  <c:v>2</c:v>
                </c:pt>
                <c:pt idx="164">
                  <c:v>4</c:v>
                </c:pt>
                <c:pt idx="165">
                  <c:v>6.5</c:v>
                </c:pt>
                <c:pt idx="166">
                  <c:v>5.5</c:v>
                </c:pt>
                <c:pt idx="167">
                  <c:v>6.3</c:v>
                </c:pt>
                <c:pt idx="168">
                  <c:v>7.5</c:v>
                </c:pt>
                <c:pt idx="169">
                  <c:v>5.8</c:v>
                </c:pt>
                <c:pt idx="170">
                  <c:v>6.3</c:v>
                </c:pt>
                <c:pt idx="171">
                  <c:v>6</c:v>
                </c:pt>
                <c:pt idx="172">
                  <c:v>6</c:v>
                </c:pt>
                <c:pt idx="173">
                  <c:v>3.8</c:v>
                </c:pt>
                <c:pt idx="174">
                  <c:v>3.3</c:v>
                </c:pt>
                <c:pt idx="175">
                  <c:v>5.5</c:v>
                </c:pt>
                <c:pt idx="176">
                  <c:v>6.8</c:v>
                </c:pt>
                <c:pt idx="177">
                  <c:v>6.3</c:v>
                </c:pt>
                <c:pt idx="178">
                  <c:v>7.8</c:v>
                </c:pt>
                <c:pt idx="179">
                  <c:v>7.5</c:v>
                </c:pt>
                <c:pt idx="180">
                  <c:v>9.8000000000000007</c:v>
                </c:pt>
                <c:pt idx="181">
                  <c:v>9.5</c:v>
                </c:pt>
                <c:pt idx="182">
                  <c:v>10.3</c:v>
                </c:pt>
                <c:pt idx="183">
                  <c:v>10</c:v>
                </c:pt>
                <c:pt idx="184">
                  <c:v>11.3</c:v>
                </c:pt>
                <c:pt idx="185">
                  <c:v>10.5</c:v>
                </c:pt>
                <c:pt idx="186">
                  <c:v>9.3000000000000007</c:v>
                </c:pt>
                <c:pt idx="187">
                  <c:v>7.8</c:v>
                </c:pt>
                <c:pt idx="188">
                  <c:v>8.5</c:v>
                </c:pt>
                <c:pt idx="189">
                  <c:v>9.5</c:v>
                </c:pt>
                <c:pt idx="190">
                  <c:v>4.5</c:v>
                </c:pt>
                <c:pt idx="191">
                  <c:v>6.8</c:v>
                </c:pt>
                <c:pt idx="192">
                  <c:v>6.8</c:v>
                </c:pt>
                <c:pt idx="193">
                  <c:v>4</c:v>
                </c:pt>
                <c:pt idx="194">
                  <c:v>2.2999999999999998</c:v>
                </c:pt>
                <c:pt idx="195">
                  <c:v>1.5</c:v>
                </c:pt>
                <c:pt idx="196">
                  <c:v>2.8</c:v>
                </c:pt>
                <c:pt idx="197">
                  <c:v>2.8</c:v>
                </c:pt>
                <c:pt idx="198">
                  <c:v>4</c:v>
                </c:pt>
                <c:pt idx="199">
                  <c:v>2.8</c:v>
                </c:pt>
                <c:pt idx="200">
                  <c:v>1</c:v>
                </c:pt>
                <c:pt idx="201">
                  <c:v>1.3</c:v>
                </c:pt>
                <c:pt idx="202">
                  <c:v>-0.3</c:v>
                </c:pt>
                <c:pt idx="203">
                  <c:v>2.5</c:v>
                </c:pt>
                <c:pt idx="204">
                  <c:v>-2.2999999999999998</c:v>
                </c:pt>
                <c:pt idx="205">
                  <c:v>-3</c:v>
                </c:pt>
                <c:pt idx="206">
                  <c:v>-6.3</c:v>
                </c:pt>
                <c:pt idx="207">
                  <c:v>-25.3</c:v>
                </c:pt>
                <c:pt idx="208">
                  <c:v>-14.3</c:v>
                </c:pt>
                <c:pt idx="209">
                  <c:v>-13</c:v>
                </c:pt>
                <c:pt idx="210">
                  <c:v>-10.5</c:v>
                </c:pt>
                <c:pt idx="211">
                  <c:v>-12</c:v>
                </c:pt>
                <c:pt idx="212">
                  <c:v>-9</c:v>
                </c:pt>
                <c:pt idx="213">
                  <c:v>-19.8</c:v>
                </c:pt>
                <c:pt idx="214">
                  <c:v>-22.5</c:v>
                </c:pt>
                <c:pt idx="215">
                  <c:v>-14.5</c:v>
                </c:pt>
                <c:pt idx="216">
                  <c:v>-17.8</c:v>
                </c:pt>
                <c:pt idx="217">
                  <c:v>-21</c:v>
                </c:pt>
                <c:pt idx="218">
                  <c:v>-22</c:v>
                </c:pt>
                <c:pt idx="219">
                  <c:v>-12.8</c:v>
                </c:pt>
                <c:pt idx="220">
                  <c:v>-4.5</c:v>
                </c:pt>
                <c:pt idx="221">
                  <c:v>-2</c:v>
                </c:pt>
                <c:pt idx="222">
                  <c:v>-5.3</c:v>
                </c:pt>
                <c:pt idx="223">
                  <c:v>-1.5</c:v>
                </c:pt>
                <c:pt idx="224">
                  <c:v>-6.5</c:v>
                </c:pt>
                <c:pt idx="225">
                  <c:v>-8.5</c:v>
                </c:pt>
                <c:pt idx="226">
                  <c:v>-16</c:v>
                </c:pt>
                <c:pt idx="227">
                  <c:v>-14.3</c:v>
                </c:pt>
              </c:numCache>
            </c:numRef>
          </c:val>
          <c:smooth val="0"/>
          <c:extLst>
            <c:ext xmlns:c16="http://schemas.microsoft.com/office/drawing/2014/chart" uri="{C3380CC4-5D6E-409C-BE32-E72D297353CC}">
              <c16:uniqueId val="{00000001-E519-4845-89E8-2C656A1B0FB7}"/>
            </c:ext>
          </c:extLst>
        </c:ser>
        <c:dLbls>
          <c:showLegendKey val="0"/>
          <c:showVal val="0"/>
          <c:showCatName val="0"/>
          <c:showSerName val="0"/>
          <c:showPercent val="0"/>
          <c:showBubbleSize val="0"/>
        </c:dLbls>
        <c:smooth val="0"/>
        <c:axId val="1312992559"/>
        <c:axId val="1313000047"/>
      </c:lineChart>
      <c:dateAx>
        <c:axId val="1312992559"/>
        <c:scaling>
          <c:orientation val="minMax"/>
        </c:scaling>
        <c:delete val="0"/>
        <c:axPos val="b"/>
        <c:numFmt formatCode="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crossAx val="1313000047"/>
        <c:crosses val="autoZero"/>
        <c:auto val="1"/>
        <c:lblOffset val="100"/>
        <c:baseTimeUnit val="months"/>
      </c:dateAx>
      <c:valAx>
        <c:axId val="13130000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crossAx val="1312992559"/>
        <c:crosses val="autoZero"/>
        <c:crossBetween val="between"/>
      </c:valAx>
      <c:spPr>
        <a:noFill/>
        <a:ln>
          <a:noFill/>
        </a:ln>
        <a:effectLst/>
      </c:spPr>
    </c:plotArea>
    <c:legend>
      <c:legendPos val="b"/>
      <c:overlay val="0"/>
      <c:spPr>
        <a:noFill/>
        <a:ln>
          <a:solidFill>
            <a:schemeClr val="bg1">
              <a:alpha val="99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'CCI BI'!$O$5</c:f>
              <c:strCache>
                <c:ptCount val="1"/>
                <c:pt idx="0">
                  <c:v>NEW CCI</c:v>
                </c:pt>
              </c:strCache>
            </c:strRef>
          </c:tx>
          <c:spPr>
            <a:ln w="28575" cap="rnd">
              <a:solidFill>
                <a:srgbClr val="E6402E"/>
              </a:solidFill>
              <a:round/>
            </a:ln>
            <a:effectLst/>
          </c:spPr>
          <c:marker>
            <c:symbol val="none"/>
          </c:marker>
          <c:cat>
            <c:strRef>
              <c:f>'CCI BI'!$N$6:$N$233</c:f>
              <c:strCache>
                <c:ptCount val="228"/>
                <c:pt idx="0">
                  <c:v>I.03</c:v>
                </c:pt>
                <c:pt idx="1">
                  <c:v>II.03</c:v>
                </c:pt>
                <c:pt idx="2">
                  <c:v>III.03</c:v>
                </c:pt>
                <c:pt idx="3">
                  <c:v>IV.03</c:v>
                </c:pt>
                <c:pt idx="4">
                  <c:v>V.03</c:v>
                </c:pt>
                <c:pt idx="5">
                  <c:v>VI.03</c:v>
                </c:pt>
                <c:pt idx="6">
                  <c:v>VII.03</c:v>
                </c:pt>
                <c:pt idx="7">
                  <c:v>VIII.03</c:v>
                </c:pt>
                <c:pt idx="8">
                  <c:v>IX.03</c:v>
                </c:pt>
                <c:pt idx="9">
                  <c:v>X.03</c:v>
                </c:pt>
                <c:pt idx="10">
                  <c:v>XI.03</c:v>
                </c:pt>
                <c:pt idx="11">
                  <c:v>XII.03</c:v>
                </c:pt>
                <c:pt idx="12">
                  <c:v>I.04</c:v>
                </c:pt>
                <c:pt idx="13">
                  <c:v>II.04</c:v>
                </c:pt>
                <c:pt idx="14">
                  <c:v>III.04</c:v>
                </c:pt>
                <c:pt idx="15">
                  <c:v>IV.04</c:v>
                </c:pt>
                <c:pt idx="16">
                  <c:v>V.04</c:v>
                </c:pt>
                <c:pt idx="17">
                  <c:v>VI.04</c:v>
                </c:pt>
                <c:pt idx="18">
                  <c:v>VII.04</c:v>
                </c:pt>
                <c:pt idx="19">
                  <c:v>VIII.04</c:v>
                </c:pt>
                <c:pt idx="20">
                  <c:v>IX.04</c:v>
                </c:pt>
                <c:pt idx="21">
                  <c:v>X.04</c:v>
                </c:pt>
                <c:pt idx="22">
                  <c:v>XI.04</c:v>
                </c:pt>
                <c:pt idx="23">
                  <c:v>XII.04</c:v>
                </c:pt>
                <c:pt idx="24">
                  <c:v>I.05</c:v>
                </c:pt>
                <c:pt idx="25">
                  <c:v>II.05</c:v>
                </c:pt>
                <c:pt idx="26">
                  <c:v>III.05</c:v>
                </c:pt>
                <c:pt idx="27">
                  <c:v>IV.05</c:v>
                </c:pt>
                <c:pt idx="28">
                  <c:v>V.05</c:v>
                </c:pt>
                <c:pt idx="29">
                  <c:v>VI.05</c:v>
                </c:pt>
                <c:pt idx="30">
                  <c:v>VII.05</c:v>
                </c:pt>
                <c:pt idx="31">
                  <c:v>VIII.05</c:v>
                </c:pt>
                <c:pt idx="32">
                  <c:v>IX.05</c:v>
                </c:pt>
                <c:pt idx="33">
                  <c:v>X.05</c:v>
                </c:pt>
                <c:pt idx="34">
                  <c:v>XI.05</c:v>
                </c:pt>
                <c:pt idx="35">
                  <c:v>XII.05</c:v>
                </c:pt>
                <c:pt idx="36">
                  <c:v>I.06</c:v>
                </c:pt>
                <c:pt idx="37">
                  <c:v>II.06</c:v>
                </c:pt>
                <c:pt idx="38">
                  <c:v>III.06</c:v>
                </c:pt>
                <c:pt idx="39">
                  <c:v>IV.06</c:v>
                </c:pt>
                <c:pt idx="40">
                  <c:v>V.06</c:v>
                </c:pt>
                <c:pt idx="41">
                  <c:v>VI.06</c:v>
                </c:pt>
                <c:pt idx="42">
                  <c:v>VII.06</c:v>
                </c:pt>
                <c:pt idx="43">
                  <c:v>VIII.06</c:v>
                </c:pt>
                <c:pt idx="44">
                  <c:v>IX.06</c:v>
                </c:pt>
                <c:pt idx="45">
                  <c:v>X.06</c:v>
                </c:pt>
                <c:pt idx="46">
                  <c:v>XI.06</c:v>
                </c:pt>
                <c:pt idx="47">
                  <c:v>XII.06</c:v>
                </c:pt>
                <c:pt idx="48">
                  <c:v>I.07</c:v>
                </c:pt>
                <c:pt idx="49">
                  <c:v>II.07</c:v>
                </c:pt>
                <c:pt idx="50">
                  <c:v>III.07</c:v>
                </c:pt>
                <c:pt idx="51">
                  <c:v>IV.07</c:v>
                </c:pt>
                <c:pt idx="52">
                  <c:v>V.07</c:v>
                </c:pt>
                <c:pt idx="53">
                  <c:v>VI.07</c:v>
                </c:pt>
                <c:pt idx="54">
                  <c:v>VII.07</c:v>
                </c:pt>
                <c:pt idx="55">
                  <c:v>VIII.07</c:v>
                </c:pt>
                <c:pt idx="56">
                  <c:v>IX.07</c:v>
                </c:pt>
                <c:pt idx="57">
                  <c:v>X.07</c:v>
                </c:pt>
                <c:pt idx="58">
                  <c:v>XI.07</c:v>
                </c:pt>
                <c:pt idx="59">
                  <c:v>XII.07</c:v>
                </c:pt>
                <c:pt idx="60">
                  <c:v>I.08</c:v>
                </c:pt>
                <c:pt idx="61">
                  <c:v>II.08</c:v>
                </c:pt>
                <c:pt idx="62">
                  <c:v>III.08</c:v>
                </c:pt>
                <c:pt idx="63">
                  <c:v>IV.08</c:v>
                </c:pt>
                <c:pt idx="64">
                  <c:v>V.08</c:v>
                </c:pt>
                <c:pt idx="65">
                  <c:v>VI.08</c:v>
                </c:pt>
                <c:pt idx="66">
                  <c:v>VII.08</c:v>
                </c:pt>
                <c:pt idx="67">
                  <c:v>VIII.08</c:v>
                </c:pt>
                <c:pt idx="68">
                  <c:v>IX.08</c:v>
                </c:pt>
                <c:pt idx="69">
                  <c:v>X.08</c:v>
                </c:pt>
                <c:pt idx="70">
                  <c:v>XI.08</c:v>
                </c:pt>
                <c:pt idx="71">
                  <c:v>XII.08</c:v>
                </c:pt>
                <c:pt idx="72">
                  <c:v>I.09</c:v>
                </c:pt>
                <c:pt idx="73">
                  <c:v>II.09</c:v>
                </c:pt>
                <c:pt idx="74">
                  <c:v>III.09</c:v>
                </c:pt>
                <c:pt idx="75">
                  <c:v>IV.09</c:v>
                </c:pt>
                <c:pt idx="76">
                  <c:v>V.09</c:v>
                </c:pt>
                <c:pt idx="77">
                  <c:v>VI.09</c:v>
                </c:pt>
                <c:pt idx="78">
                  <c:v>VII.09</c:v>
                </c:pt>
                <c:pt idx="79">
                  <c:v>VIII.09</c:v>
                </c:pt>
                <c:pt idx="80">
                  <c:v>IX.09</c:v>
                </c:pt>
                <c:pt idx="81">
                  <c:v>X.09</c:v>
                </c:pt>
                <c:pt idx="82">
                  <c:v>XI.09</c:v>
                </c:pt>
                <c:pt idx="83">
                  <c:v>XII.09</c:v>
                </c:pt>
                <c:pt idx="84">
                  <c:v>I.10</c:v>
                </c:pt>
                <c:pt idx="85">
                  <c:v>II.10</c:v>
                </c:pt>
                <c:pt idx="86">
                  <c:v>III.10</c:v>
                </c:pt>
                <c:pt idx="87">
                  <c:v>IV.10</c:v>
                </c:pt>
                <c:pt idx="88">
                  <c:v>V.10</c:v>
                </c:pt>
                <c:pt idx="89">
                  <c:v>VI.10</c:v>
                </c:pt>
                <c:pt idx="90">
                  <c:v>VII.10</c:v>
                </c:pt>
                <c:pt idx="91">
                  <c:v>VIII.10</c:v>
                </c:pt>
                <c:pt idx="92">
                  <c:v>IX.10</c:v>
                </c:pt>
                <c:pt idx="93">
                  <c:v>X.10</c:v>
                </c:pt>
                <c:pt idx="94">
                  <c:v>XI.10</c:v>
                </c:pt>
                <c:pt idx="95">
                  <c:v>XII.10</c:v>
                </c:pt>
                <c:pt idx="96">
                  <c:v>I.11</c:v>
                </c:pt>
                <c:pt idx="97">
                  <c:v>II.11</c:v>
                </c:pt>
                <c:pt idx="98">
                  <c:v>III.11</c:v>
                </c:pt>
                <c:pt idx="99">
                  <c:v>IV.11</c:v>
                </c:pt>
                <c:pt idx="100">
                  <c:v>V.11</c:v>
                </c:pt>
                <c:pt idx="101">
                  <c:v>VI.11</c:v>
                </c:pt>
                <c:pt idx="102">
                  <c:v>VII.11</c:v>
                </c:pt>
                <c:pt idx="103">
                  <c:v>VIII.11</c:v>
                </c:pt>
                <c:pt idx="104">
                  <c:v>IX.11</c:v>
                </c:pt>
                <c:pt idx="105">
                  <c:v>X.11</c:v>
                </c:pt>
                <c:pt idx="106">
                  <c:v>XI.11</c:v>
                </c:pt>
                <c:pt idx="107">
                  <c:v>XII.11</c:v>
                </c:pt>
                <c:pt idx="108">
                  <c:v>I.12</c:v>
                </c:pt>
                <c:pt idx="109">
                  <c:v>II.12</c:v>
                </c:pt>
                <c:pt idx="110">
                  <c:v>III.12</c:v>
                </c:pt>
                <c:pt idx="111">
                  <c:v>IV.12</c:v>
                </c:pt>
                <c:pt idx="112">
                  <c:v>V.12</c:v>
                </c:pt>
                <c:pt idx="113">
                  <c:v>VI.12</c:v>
                </c:pt>
                <c:pt idx="114">
                  <c:v>VII.12</c:v>
                </c:pt>
                <c:pt idx="115">
                  <c:v>VIII.12</c:v>
                </c:pt>
                <c:pt idx="116">
                  <c:v>IX.12</c:v>
                </c:pt>
                <c:pt idx="117">
                  <c:v>X.12</c:v>
                </c:pt>
                <c:pt idx="118">
                  <c:v>XI.12</c:v>
                </c:pt>
                <c:pt idx="119">
                  <c:v>XII.12</c:v>
                </c:pt>
                <c:pt idx="120">
                  <c:v>I.13</c:v>
                </c:pt>
                <c:pt idx="121">
                  <c:v>II.13</c:v>
                </c:pt>
                <c:pt idx="122">
                  <c:v>III.13</c:v>
                </c:pt>
                <c:pt idx="123">
                  <c:v>IV.13</c:v>
                </c:pt>
                <c:pt idx="124">
                  <c:v>V.13</c:v>
                </c:pt>
                <c:pt idx="125">
                  <c:v>VI.13</c:v>
                </c:pt>
                <c:pt idx="126">
                  <c:v>VII.13</c:v>
                </c:pt>
                <c:pt idx="127">
                  <c:v>VIII.13</c:v>
                </c:pt>
                <c:pt idx="128">
                  <c:v>IX.13</c:v>
                </c:pt>
                <c:pt idx="129">
                  <c:v>X.13</c:v>
                </c:pt>
                <c:pt idx="130">
                  <c:v>XI.13</c:v>
                </c:pt>
                <c:pt idx="131">
                  <c:v>XII.13</c:v>
                </c:pt>
                <c:pt idx="132">
                  <c:v>I.14</c:v>
                </c:pt>
                <c:pt idx="133">
                  <c:v>II.14</c:v>
                </c:pt>
                <c:pt idx="134">
                  <c:v>III.14</c:v>
                </c:pt>
                <c:pt idx="135">
                  <c:v>IV.14</c:v>
                </c:pt>
                <c:pt idx="136">
                  <c:v>V.14</c:v>
                </c:pt>
                <c:pt idx="137">
                  <c:v>VI.14</c:v>
                </c:pt>
                <c:pt idx="138">
                  <c:v>VII.14</c:v>
                </c:pt>
                <c:pt idx="139">
                  <c:v>VIII.14</c:v>
                </c:pt>
                <c:pt idx="140">
                  <c:v>IX.14</c:v>
                </c:pt>
                <c:pt idx="141">
                  <c:v>X.14</c:v>
                </c:pt>
                <c:pt idx="142">
                  <c:v>XI.14</c:v>
                </c:pt>
                <c:pt idx="143">
                  <c:v>XII.14</c:v>
                </c:pt>
                <c:pt idx="144">
                  <c:v>I.15</c:v>
                </c:pt>
                <c:pt idx="145">
                  <c:v>II.15</c:v>
                </c:pt>
                <c:pt idx="146">
                  <c:v>III.15</c:v>
                </c:pt>
                <c:pt idx="147">
                  <c:v>IV.15</c:v>
                </c:pt>
                <c:pt idx="148">
                  <c:v>V.15</c:v>
                </c:pt>
                <c:pt idx="149">
                  <c:v>VI.15</c:v>
                </c:pt>
                <c:pt idx="150">
                  <c:v>VII.15</c:v>
                </c:pt>
                <c:pt idx="151">
                  <c:v>VIII.15</c:v>
                </c:pt>
                <c:pt idx="152">
                  <c:v>IX.15</c:v>
                </c:pt>
                <c:pt idx="153">
                  <c:v>X.15</c:v>
                </c:pt>
                <c:pt idx="154">
                  <c:v>XI.15</c:v>
                </c:pt>
                <c:pt idx="155">
                  <c:v>XII.15</c:v>
                </c:pt>
                <c:pt idx="156">
                  <c:v>I.16</c:v>
                </c:pt>
                <c:pt idx="157">
                  <c:v>II.16</c:v>
                </c:pt>
                <c:pt idx="158">
                  <c:v>III.16</c:v>
                </c:pt>
                <c:pt idx="159">
                  <c:v>IV.16</c:v>
                </c:pt>
                <c:pt idx="160">
                  <c:v>V.16</c:v>
                </c:pt>
                <c:pt idx="161">
                  <c:v>VI.16</c:v>
                </c:pt>
                <c:pt idx="162">
                  <c:v>VII.16</c:v>
                </c:pt>
                <c:pt idx="163">
                  <c:v>VIII.16</c:v>
                </c:pt>
                <c:pt idx="164">
                  <c:v>IX.16</c:v>
                </c:pt>
                <c:pt idx="165">
                  <c:v>X.16</c:v>
                </c:pt>
                <c:pt idx="166">
                  <c:v>XI.16</c:v>
                </c:pt>
                <c:pt idx="167">
                  <c:v>XII.16</c:v>
                </c:pt>
                <c:pt idx="168">
                  <c:v>I.17</c:v>
                </c:pt>
                <c:pt idx="169">
                  <c:v>II.17</c:v>
                </c:pt>
                <c:pt idx="170">
                  <c:v>III.17</c:v>
                </c:pt>
                <c:pt idx="171">
                  <c:v>IV.17</c:v>
                </c:pt>
                <c:pt idx="172">
                  <c:v>V.17</c:v>
                </c:pt>
                <c:pt idx="173">
                  <c:v>VI.17</c:v>
                </c:pt>
                <c:pt idx="174">
                  <c:v>VII.17</c:v>
                </c:pt>
                <c:pt idx="175">
                  <c:v>VIII.17</c:v>
                </c:pt>
                <c:pt idx="176">
                  <c:v>IX.17</c:v>
                </c:pt>
                <c:pt idx="177">
                  <c:v>X.17</c:v>
                </c:pt>
                <c:pt idx="178">
                  <c:v>XI.17</c:v>
                </c:pt>
                <c:pt idx="179">
                  <c:v>XII.17</c:v>
                </c:pt>
                <c:pt idx="180">
                  <c:v>I.18</c:v>
                </c:pt>
                <c:pt idx="181">
                  <c:v>II.18</c:v>
                </c:pt>
                <c:pt idx="182">
                  <c:v>III.18</c:v>
                </c:pt>
                <c:pt idx="183">
                  <c:v>IV.18</c:v>
                </c:pt>
                <c:pt idx="184">
                  <c:v>V.18</c:v>
                </c:pt>
                <c:pt idx="185">
                  <c:v>VI.18</c:v>
                </c:pt>
                <c:pt idx="186">
                  <c:v>VII.18</c:v>
                </c:pt>
                <c:pt idx="187">
                  <c:v>VIII.18</c:v>
                </c:pt>
                <c:pt idx="188">
                  <c:v>IX.18</c:v>
                </c:pt>
                <c:pt idx="189">
                  <c:v>X.18</c:v>
                </c:pt>
                <c:pt idx="190">
                  <c:v>XI.18</c:v>
                </c:pt>
                <c:pt idx="191">
                  <c:v>XII.18</c:v>
                </c:pt>
                <c:pt idx="192">
                  <c:v>I.19</c:v>
                </c:pt>
                <c:pt idx="193">
                  <c:v>II.19</c:v>
                </c:pt>
                <c:pt idx="194">
                  <c:v>III.19</c:v>
                </c:pt>
                <c:pt idx="195">
                  <c:v>IV.19</c:v>
                </c:pt>
                <c:pt idx="196">
                  <c:v>V.19</c:v>
                </c:pt>
                <c:pt idx="197">
                  <c:v>VI.19</c:v>
                </c:pt>
                <c:pt idx="198">
                  <c:v>VII.19</c:v>
                </c:pt>
                <c:pt idx="199">
                  <c:v>VIII.19</c:v>
                </c:pt>
                <c:pt idx="200">
                  <c:v>IX.19</c:v>
                </c:pt>
                <c:pt idx="201">
                  <c:v>X.19</c:v>
                </c:pt>
                <c:pt idx="202">
                  <c:v>XI.19</c:v>
                </c:pt>
                <c:pt idx="203">
                  <c:v>XII.19</c:v>
                </c:pt>
                <c:pt idx="204">
                  <c:v>I.20</c:v>
                </c:pt>
                <c:pt idx="205">
                  <c:v>II.20</c:v>
                </c:pt>
                <c:pt idx="206">
                  <c:v>III.20</c:v>
                </c:pt>
                <c:pt idx="207">
                  <c:v>IV.20</c:v>
                </c:pt>
                <c:pt idx="208">
                  <c:v>V.20</c:v>
                </c:pt>
                <c:pt idx="209">
                  <c:v>VI.20</c:v>
                </c:pt>
                <c:pt idx="210">
                  <c:v>VII.20</c:v>
                </c:pt>
                <c:pt idx="211">
                  <c:v>VIII.20</c:v>
                </c:pt>
                <c:pt idx="212">
                  <c:v>IX.20</c:v>
                </c:pt>
                <c:pt idx="213">
                  <c:v>X.20</c:v>
                </c:pt>
                <c:pt idx="214">
                  <c:v>XI.20</c:v>
                </c:pt>
                <c:pt idx="215">
                  <c:v>XII.20</c:v>
                </c:pt>
                <c:pt idx="216">
                  <c:v>I.21</c:v>
                </c:pt>
                <c:pt idx="217">
                  <c:v>II.21</c:v>
                </c:pt>
                <c:pt idx="218">
                  <c:v>III.21</c:v>
                </c:pt>
                <c:pt idx="219">
                  <c:v>IV.21</c:v>
                </c:pt>
                <c:pt idx="220">
                  <c:v>V.21</c:v>
                </c:pt>
                <c:pt idx="221">
                  <c:v>VI.21</c:v>
                </c:pt>
                <c:pt idx="222">
                  <c:v>VII.21</c:v>
                </c:pt>
                <c:pt idx="223">
                  <c:v>VIII.21</c:v>
                </c:pt>
                <c:pt idx="224">
                  <c:v>IX.21</c:v>
                </c:pt>
                <c:pt idx="225">
                  <c:v>X.21</c:v>
                </c:pt>
                <c:pt idx="226">
                  <c:v>XI.21</c:v>
                </c:pt>
                <c:pt idx="227">
                  <c:v>XII.21</c:v>
                </c:pt>
              </c:strCache>
            </c:strRef>
          </c:cat>
          <c:val>
            <c:numRef>
              <c:f>'CCI BI'!$O$6:$O$233</c:f>
              <c:numCache>
                <c:formatCode>0.0</c:formatCode>
                <c:ptCount val="228"/>
                <c:pt idx="0">
                  <c:v>102.41822823835444</c:v>
                </c:pt>
                <c:pt idx="1">
                  <c:v>100.49617033575799</c:v>
                </c:pt>
                <c:pt idx="2">
                  <c:v>102.14364853798352</c:v>
                </c:pt>
                <c:pt idx="3">
                  <c:v>101.31990943687077</c:v>
                </c:pt>
                <c:pt idx="4">
                  <c:v>98.574112433161531</c:v>
                </c:pt>
                <c:pt idx="5">
                  <c:v>98.024953032419688</c:v>
                </c:pt>
                <c:pt idx="6">
                  <c:v>95.279156028710446</c:v>
                </c:pt>
                <c:pt idx="7">
                  <c:v>95.553735729081367</c:v>
                </c:pt>
                <c:pt idx="8">
                  <c:v>101.31990943687077</c:v>
                </c:pt>
                <c:pt idx="9">
                  <c:v>90.885880822775661</c:v>
                </c:pt>
                <c:pt idx="10">
                  <c:v>91.984199624259361</c:v>
                </c:pt>
                <c:pt idx="11">
                  <c:v>91.160460523146597</c:v>
                </c:pt>
                <c:pt idx="12">
                  <c:v>91.70961992388844</c:v>
                </c:pt>
                <c:pt idx="13">
                  <c:v>88.140083819066433</c:v>
                </c:pt>
                <c:pt idx="14">
                  <c:v>88.963822920179197</c:v>
                </c:pt>
                <c:pt idx="15">
                  <c:v>86.492605616840891</c:v>
                </c:pt>
                <c:pt idx="16">
                  <c:v>93.906257526855825</c:v>
                </c:pt>
                <c:pt idx="17">
                  <c:v>91.984199624259361</c:v>
                </c:pt>
                <c:pt idx="18">
                  <c:v>98.574112433161531</c:v>
                </c:pt>
                <c:pt idx="19">
                  <c:v>96.102895129823224</c:v>
                </c:pt>
                <c:pt idx="20">
                  <c:v>93.906257526855825</c:v>
                </c:pt>
                <c:pt idx="21">
                  <c:v>96.102895129823224</c:v>
                </c:pt>
                <c:pt idx="22">
                  <c:v>96.377474830194146</c:v>
                </c:pt>
                <c:pt idx="23">
                  <c:v>101.31990943687077</c:v>
                </c:pt>
                <c:pt idx="24">
                  <c:v>102.69280793872537</c:v>
                </c:pt>
                <c:pt idx="25">
                  <c:v>104.06570644058</c:v>
                </c:pt>
                <c:pt idx="26">
                  <c:v>102.69280793872537</c:v>
                </c:pt>
                <c:pt idx="27">
                  <c:v>101.8690688376126</c:v>
                </c:pt>
                <c:pt idx="28">
                  <c:v>102.41822823835444</c:v>
                </c:pt>
                <c:pt idx="29">
                  <c:v>105.43860494243462</c:v>
                </c:pt>
                <c:pt idx="30">
                  <c:v>105.1640252420637</c:v>
                </c:pt>
                <c:pt idx="31">
                  <c:v>104.34028614095092</c:v>
                </c:pt>
                <c:pt idx="32">
                  <c:v>103.79112674020907</c:v>
                </c:pt>
                <c:pt idx="33">
                  <c:v>105.1640252420637</c:v>
                </c:pt>
                <c:pt idx="34">
                  <c:v>107.63524254540199</c:v>
                </c:pt>
                <c:pt idx="35">
                  <c:v>104.61486584132184</c:v>
                </c:pt>
                <c:pt idx="36">
                  <c:v>107.36066284503107</c:v>
                </c:pt>
                <c:pt idx="37">
                  <c:v>107.08608314466015</c:v>
                </c:pt>
                <c:pt idx="38">
                  <c:v>108.73356134688569</c:v>
                </c:pt>
                <c:pt idx="39">
                  <c:v>107.36066284503107</c:v>
                </c:pt>
                <c:pt idx="40">
                  <c:v>106.81150344428923</c:v>
                </c:pt>
                <c:pt idx="41">
                  <c:v>107.08608314466015</c:v>
                </c:pt>
                <c:pt idx="42">
                  <c:v>105.1640252420637</c:v>
                </c:pt>
                <c:pt idx="43">
                  <c:v>106.53692374391829</c:v>
                </c:pt>
                <c:pt idx="44">
                  <c:v>105.71318464280554</c:v>
                </c:pt>
                <c:pt idx="45">
                  <c:v>108.45898164651477</c:v>
                </c:pt>
                <c:pt idx="46">
                  <c:v>104.88944554169277</c:v>
                </c:pt>
                <c:pt idx="47">
                  <c:v>107.63524254540199</c:v>
                </c:pt>
                <c:pt idx="48">
                  <c:v>104.88944554169277</c:v>
                </c:pt>
                <c:pt idx="49">
                  <c:v>107.63524254540199</c:v>
                </c:pt>
                <c:pt idx="50">
                  <c:v>107.08608314466015</c:v>
                </c:pt>
                <c:pt idx="51">
                  <c:v>102.41822823835444</c:v>
                </c:pt>
                <c:pt idx="52">
                  <c:v>104.34028614095092</c:v>
                </c:pt>
                <c:pt idx="53">
                  <c:v>102.69280793872537</c:v>
                </c:pt>
                <c:pt idx="54">
                  <c:v>101.8690688376126</c:v>
                </c:pt>
                <c:pt idx="55">
                  <c:v>105.98776434317645</c:v>
                </c:pt>
                <c:pt idx="56">
                  <c:v>103.51654703983814</c:v>
                </c:pt>
                <c:pt idx="57">
                  <c:v>103.51654703983814</c:v>
                </c:pt>
                <c:pt idx="58">
                  <c:v>95.553735729081367</c:v>
                </c:pt>
                <c:pt idx="59">
                  <c:v>92.258779324630297</c:v>
                </c:pt>
                <c:pt idx="60">
                  <c:v>94.455416927597682</c:v>
                </c:pt>
                <c:pt idx="61">
                  <c:v>98.024953032419688</c:v>
                </c:pt>
                <c:pt idx="62">
                  <c:v>101.04532973649984</c:v>
                </c:pt>
                <c:pt idx="63">
                  <c:v>101.31990943687077</c:v>
                </c:pt>
                <c:pt idx="64">
                  <c:v>98.848692133532438</c:v>
                </c:pt>
                <c:pt idx="65">
                  <c:v>92.533359025001204</c:v>
                </c:pt>
                <c:pt idx="66">
                  <c:v>96.102895129823224</c:v>
                </c:pt>
                <c:pt idx="67">
                  <c:v>98.848692133532438</c:v>
                </c:pt>
                <c:pt idx="68">
                  <c:v>99.397851534274295</c:v>
                </c:pt>
                <c:pt idx="69">
                  <c:v>96.377474830194146</c:v>
                </c:pt>
                <c:pt idx="70">
                  <c:v>96.102895129823224</c:v>
                </c:pt>
                <c:pt idx="71">
                  <c:v>92.807938725372125</c:v>
                </c:pt>
                <c:pt idx="72">
                  <c:v>92.258779324630297</c:v>
                </c:pt>
                <c:pt idx="73">
                  <c:v>86.767185317211812</c:v>
                </c:pt>
                <c:pt idx="74">
                  <c:v>89.787562021291976</c:v>
                </c:pt>
                <c:pt idx="75">
                  <c:v>91.435040223517518</c:v>
                </c:pt>
                <c:pt idx="76">
                  <c:v>96.102895129823224</c:v>
                </c:pt>
                <c:pt idx="77">
                  <c:v>93.906257526855825</c:v>
                </c:pt>
                <c:pt idx="78">
                  <c:v>90.885880822775661</c:v>
                </c:pt>
                <c:pt idx="79">
                  <c:v>94.455416927597682</c:v>
                </c:pt>
                <c:pt idx="80">
                  <c:v>93.357098126113982</c:v>
                </c:pt>
                <c:pt idx="81">
                  <c:v>93.357098126113982</c:v>
                </c:pt>
                <c:pt idx="82">
                  <c:v>98.848692133532438</c:v>
                </c:pt>
                <c:pt idx="83">
                  <c:v>98.024953032419688</c:v>
                </c:pt>
                <c:pt idx="84">
                  <c:v>94.455416927597682</c:v>
                </c:pt>
                <c:pt idx="85">
                  <c:v>96.102895129823224</c:v>
                </c:pt>
                <c:pt idx="86">
                  <c:v>94.729996627968589</c:v>
                </c:pt>
                <c:pt idx="87">
                  <c:v>97.20121393130691</c:v>
                </c:pt>
                <c:pt idx="88">
                  <c:v>94.455416927597682</c:v>
                </c:pt>
                <c:pt idx="89">
                  <c:v>97.750373332048753</c:v>
                </c:pt>
                <c:pt idx="90">
                  <c:v>96.926634230935989</c:v>
                </c:pt>
                <c:pt idx="91">
                  <c:v>92.807938725372125</c:v>
                </c:pt>
                <c:pt idx="92">
                  <c:v>93.357098126113982</c:v>
                </c:pt>
                <c:pt idx="93">
                  <c:v>92.258779324630297</c:v>
                </c:pt>
                <c:pt idx="94">
                  <c:v>93.631677826484903</c:v>
                </c:pt>
                <c:pt idx="95">
                  <c:v>93.906257526855825</c:v>
                </c:pt>
                <c:pt idx="96">
                  <c:v>92.807938725372125</c:v>
                </c:pt>
                <c:pt idx="97">
                  <c:v>92.807938725372125</c:v>
                </c:pt>
                <c:pt idx="98">
                  <c:v>85.668866515728126</c:v>
                </c:pt>
                <c:pt idx="99">
                  <c:v>86.767185317211812</c:v>
                </c:pt>
                <c:pt idx="100">
                  <c:v>84.021388313502584</c:v>
                </c:pt>
                <c:pt idx="101">
                  <c:v>82.648489811647963</c:v>
                </c:pt>
                <c:pt idx="102">
                  <c:v>84.845127414615348</c:v>
                </c:pt>
                <c:pt idx="103">
                  <c:v>82.648489811647963</c:v>
                </c:pt>
                <c:pt idx="104">
                  <c:v>82.923069512018884</c:v>
                </c:pt>
                <c:pt idx="105">
                  <c:v>85.943446216099048</c:v>
                </c:pt>
                <c:pt idx="106">
                  <c:v>78.255214605713192</c:v>
                </c:pt>
                <c:pt idx="107">
                  <c:v>79.628113107567813</c:v>
                </c:pt>
                <c:pt idx="108">
                  <c:v>80.451852208680577</c:v>
                </c:pt>
                <c:pt idx="109">
                  <c:v>82.648489811647963</c:v>
                </c:pt>
                <c:pt idx="110">
                  <c:v>76.333156703116728</c:v>
                </c:pt>
                <c:pt idx="111">
                  <c:v>77.706055204971349</c:v>
                </c:pt>
                <c:pt idx="112">
                  <c:v>74.136519100149329</c:v>
                </c:pt>
                <c:pt idx="113">
                  <c:v>78.804374006455035</c:v>
                </c:pt>
                <c:pt idx="114">
                  <c:v>79.353533407196892</c:v>
                </c:pt>
                <c:pt idx="115">
                  <c:v>81.550171010164277</c:v>
                </c:pt>
                <c:pt idx="116">
                  <c:v>80.177272508309656</c:v>
                </c:pt>
                <c:pt idx="117">
                  <c:v>78.804374006455035</c:v>
                </c:pt>
                <c:pt idx="118">
                  <c:v>79.628113107567813</c:v>
                </c:pt>
                <c:pt idx="119">
                  <c:v>81.824750710535199</c:v>
                </c:pt>
                <c:pt idx="120">
                  <c:v>82.099330410906106</c:v>
                </c:pt>
                <c:pt idx="121">
                  <c:v>88.140083819066433</c:v>
                </c:pt>
                <c:pt idx="122">
                  <c:v>87.59092441832459</c:v>
                </c:pt>
                <c:pt idx="123">
                  <c:v>84.845127414615348</c:v>
                </c:pt>
                <c:pt idx="124">
                  <c:v>88.963822920179197</c:v>
                </c:pt>
                <c:pt idx="125">
                  <c:v>88.963822920179197</c:v>
                </c:pt>
                <c:pt idx="126">
                  <c:v>88.689243219808276</c:v>
                </c:pt>
                <c:pt idx="127">
                  <c:v>90.885880822775661</c:v>
                </c:pt>
                <c:pt idx="128">
                  <c:v>93.631677826484903</c:v>
                </c:pt>
                <c:pt idx="129">
                  <c:v>95.279156028710446</c:v>
                </c:pt>
                <c:pt idx="130">
                  <c:v>98.024953032419688</c:v>
                </c:pt>
                <c:pt idx="131">
                  <c:v>96.377474830194146</c:v>
                </c:pt>
                <c:pt idx="132">
                  <c:v>98.574112433161531</c:v>
                </c:pt>
                <c:pt idx="133">
                  <c:v>96.377474830194146</c:v>
                </c:pt>
                <c:pt idx="134">
                  <c:v>101.59448913724169</c:v>
                </c:pt>
                <c:pt idx="135">
                  <c:v>102.9673876390963</c:v>
                </c:pt>
                <c:pt idx="136">
                  <c:v>102.41822823835444</c:v>
                </c:pt>
                <c:pt idx="137">
                  <c:v>104.61486584132184</c:v>
                </c:pt>
                <c:pt idx="138">
                  <c:v>102.14364853798352</c:v>
                </c:pt>
                <c:pt idx="139">
                  <c:v>101.04532973649984</c:v>
                </c:pt>
                <c:pt idx="140">
                  <c:v>100.77075003612892</c:v>
                </c:pt>
                <c:pt idx="141">
                  <c:v>102.14364853798352</c:v>
                </c:pt>
                <c:pt idx="142">
                  <c:v>107.36066284503107</c:v>
                </c:pt>
                <c:pt idx="143">
                  <c:v>110.10645984874033</c:v>
                </c:pt>
                <c:pt idx="144">
                  <c:v>109.55730044799847</c:v>
                </c:pt>
                <c:pt idx="145">
                  <c:v>107.90982224577293</c:v>
                </c:pt>
                <c:pt idx="146">
                  <c:v>110.10645984874033</c:v>
                </c:pt>
                <c:pt idx="147">
                  <c:v>108.45898164651477</c:v>
                </c:pt>
                <c:pt idx="148">
                  <c:v>110.10645984874033</c:v>
                </c:pt>
                <c:pt idx="149">
                  <c:v>108.73356134688569</c:v>
                </c:pt>
                <c:pt idx="150">
                  <c:v>107.08608314466015</c:v>
                </c:pt>
                <c:pt idx="151">
                  <c:v>105.71318464280554</c:v>
                </c:pt>
                <c:pt idx="152">
                  <c:v>106.53692374391829</c:v>
                </c:pt>
                <c:pt idx="153">
                  <c:v>109.28272074762755</c:v>
                </c:pt>
                <c:pt idx="154">
                  <c:v>109.55730044799847</c:v>
                </c:pt>
                <c:pt idx="155">
                  <c:v>110.38103954911122</c:v>
                </c:pt>
                <c:pt idx="156">
                  <c:v>110.38103954911122</c:v>
                </c:pt>
                <c:pt idx="157">
                  <c:v>108.18440194614385</c:v>
                </c:pt>
                <c:pt idx="158">
                  <c:v>108.73356134688569</c:v>
                </c:pt>
                <c:pt idx="159">
                  <c:v>108.45898164651477</c:v>
                </c:pt>
                <c:pt idx="160">
                  <c:v>109.83188014836939</c:v>
                </c:pt>
                <c:pt idx="161">
                  <c:v>108.73356134688569</c:v>
                </c:pt>
                <c:pt idx="162">
                  <c:v>107.63524254540199</c:v>
                </c:pt>
                <c:pt idx="163">
                  <c:v>107.36066284503107</c:v>
                </c:pt>
                <c:pt idx="164">
                  <c:v>112.02851775133678</c:v>
                </c:pt>
                <c:pt idx="165">
                  <c:v>111.47935835059492</c:v>
                </c:pt>
                <c:pt idx="166">
                  <c:v>110.65561924948216</c:v>
                </c:pt>
                <c:pt idx="167">
                  <c:v>111.47935835059492</c:v>
                </c:pt>
                <c:pt idx="168">
                  <c:v>111.75393805096586</c:v>
                </c:pt>
                <c:pt idx="169">
                  <c:v>111.204778650224</c:v>
                </c:pt>
                <c:pt idx="170">
                  <c:v>110.10645984874033</c:v>
                </c:pt>
                <c:pt idx="171">
                  <c:v>112.57767715207862</c:v>
                </c:pt>
                <c:pt idx="172">
                  <c:v>109.28272074762755</c:v>
                </c:pt>
                <c:pt idx="173">
                  <c:v>110.93019894985308</c:v>
                </c:pt>
                <c:pt idx="174">
                  <c:v>109.83188014836939</c:v>
                </c:pt>
                <c:pt idx="175">
                  <c:v>110.38103954911122</c:v>
                </c:pt>
                <c:pt idx="176">
                  <c:v>112.57767715207862</c:v>
                </c:pt>
                <c:pt idx="177">
                  <c:v>114.22515535430418</c:v>
                </c:pt>
                <c:pt idx="178">
                  <c:v>115.32347415578785</c:v>
                </c:pt>
                <c:pt idx="179">
                  <c:v>114.22515535430418</c:v>
                </c:pt>
                <c:pt idx="180">
                  <c:v>115.04889445541693</c:v>
                </c:pt>
                <c:pt idx="181">
                  <c:v>113.95057565393326</c:v>
                </c:pt>
                <c:pt idx="182">
                  <c:v>117.52011175875525</c:v>
                </c:pt>
                <c:pt idx="183">
                  <c:v>115.32347415578785</c:v>
                </c:pt>
                <c:pt idx="184">
                  <c:v>116.42179295727155</c:v>
                </c:pt>
                <c:pt idx="185">
                  <c:v>115.87263355652971</c:v>
                </c:pt>
                <c:pt idx="186">
                  <c:v>115.59805385615877</c:v>
                </c:pt>
                <c:pt idx="187">
                  <c:v>114.22515535430418</c:v>
                </c:pt>
                <c:pt idx="188">
                  <c:v>115.32347415578785</c:v>
                </c:pt>
                <c:pt idx="189">
                  <c:v>114.49973505467509</c:v>
                </c:pt>
                <c:pt idx="190">
                  <c:v>110.93019894985308</c:v>
                </c:pt>
                <c:pt idx="191">
                  <c:v>113.95057565393326</c:v>
                </c:pt>
                <c:pt idx="192">
                  <c:v>113.95057565393326</c:v>
                </c:pt>
                <c:pt idx="193">
                  <c:v>113.4014162531914</c:v>
                </c:pt>
                <c:pt idx="194">
                  <c:v>111.204778650224</c:v>
                </c:pt>
                <c:pt idx="195">
                  <c:v>110.38103954911122</c:v>
                </c:pt>
                <c:pt idx="196">
                  <c:v>109.83188014836939</c:v>
                </c:pt>
                <c:pt idx="197">
                  <c:v>110.38103954911122</c:v>
                </c:pt>
                <c:pt idx="198">
                  <c:v>112.85225685244956</c:v>
                </c:pt>
                <c:pt idx="199">
                  <c:v>112.3030974517077</c:v>
                </c:pt>
                <c:pt idx="200">
                  <c:v>110.10645984874033</c:v>
                </c:pt>
                <c:pt idx="201">
                  <c:v>109.28272074762755</c:v>
                </c:pt>
                <c:pt idx="202">
                  <c:v>109.28272074762755</c:v>
                </c:pt>
                <c:pt idx="203">
                  <c:v>111.75393805096586</c:v>
                </c:pt>
                <c:pt idx="204">
                  <c:v>109.00814104725663</c:v>
                </c:pt>
                <c:pt idx="205">
                  <c:v>107.90982224577293</c:v>
                </c:pt>
                <c:pt idx="206">
                  <c:v>104.06570644058</c:v>
                </c:pt>
                <c:pt idx="207">
                  <c:v>91.160460523146597</c:v>
                </c:pt>
                <c:pt idx="208">
                  <c:v>99.672431234645217</c:v>
                </c:pt>
                <c:pt idx="209">
                  <c:v>100.22159063538707</c:v>
                </c:pt>
                <c:pt idx="210">
                  <c:v>102.41822823835444</c:v>
                </c:pt>
                <c:pt idx="211">
                  <c:v>100.22159063538707</c:v>
                </c:pt>
                <c:pt idx="212">
                  <c:v>99.672431234645217</c:v>
                </c:pt>
                <c:pt idx="213">
                  <c:v>91.435040223517518</c:v>
                </c:pt>
                <c:pt idx="214">
                  <c:v>89.512982320921054</c:v>
                </c:pt>
                <c:pt idx="215">
                  <c:v>95.828315429452289</c:v>
                </c:pt>
                <c:pt idx="216">
                  <c:v>93.357098126113982</c:v>
                </c:pt>
                <c:pt idx="217">
                  <c:v>91.984199624259361</c:v>
                </c:pt>
                <c:pt idx="218">
                  <c:v>91.160460523146597</c:v>
                </c:pt>
                <c:pt idx="219">
                  <c:v>96.377474830194146</c:v>
                </c:pt>
                <c:pt idx="220">
                  <c:v>102.41822823835444</c:v>
                </c:pt>
                <c:pt idx="221">
                  <c:v>104.34028614095092</c:v>
                </c:pt>
                <c:pt idx="222">
                  <c:v>101.59448913724169</c:v>
                </c:pt>
                <c:pt idx="223">
                  <c:v>104.88944554169277</c:v>
                </c:pt>
                <c:pt idx="224">
                  <c:v>102.41822823835444</c:v>
                </c:pt>
                <c:pt idx="225">
                  <c:v>101.3</c:v>
                </c:pt>
                <c:pt idx="226">
                  <c:v>91.160460523146597</c:v>
                </c:pt>
                <c:pt idx="227">
                  <c:v>91.160460523146597</c:v>
                </c:pt>
              </c:numCache>
            </c:numRef>
          </c:val>
          <c:smooth val="0"/>
          <c:extLst>
            <c:ext xmlns:c16="http://schemas.microsoft.com/office/drawing/2014/chart" uri="{C3380CC4-5D6E-409C-BE32-E72D297353CC}">
              <c16:uniqueId val="{00000000-B4D6-43E1-A24D-A276259699F5}"/>
            </c:ext>
          </c:extLst>
        </c:ser>
        <c:ser>
          <c:idx val="1"/>
          <c:order val="1"/>
          <c:tx>
            <c:strRef>
              <c:f>'CCI BI'!$P$5</c:f>
              <c:strCache>
                <c:ptCount val="1"/>
                <c:pt idx="0">
                  <c:v>OLD CCI</c:v>
                </c:pt>
              </c:strCache>
            </c:strRef>
          </c:tx>
          <c:spPr>
            <a:ln w="28575" cap="rnd">
              <a:solidFill>
                <a:schemeClr val="accent1">
                  <a:lumMod val="75000"/>
                </a:schemeClr>
              </a:solidFill>
              <a:round/>
            </a:ln>
            <a:effectLst/>
          </c:spPr>
          <c:marker>
            <c:symbol val="none"/>
          </c:marker>
          <c:cat>
            <c:strRef>
              <c:f>'CCI BI'!$N$6:$N$233</c:f>
              <c:strCache>
                <c:ptCount val="228"/>
                <c:pt idx="0">
                  <c:v>I.03</c:v>
                </c:pt>
                <c:pt idx="1">
                  <c:v>II.03</c:v>
                </c:pt>
                <c:pt idx="2">
                  <c:v>III.03</c:v>
                </c:pt>
                <c:pt idx="3">
                  <c:v>IV.03</c:v>
                </c:pt>
                <c:pt idx="4">
                  <c:v>V.03</c:v>
                </c:pt>
                <c:pt idx="5">
                  <c:v>VI.03</c:v>
                </c:pt>
                <c:pt idx="6">
                  <c:v>VII.03</c:v>
                </c:pt>
                <c:pt idx="7">
                  <c:v>VIII.03</c:v>
                </c:pt>
                <c:pt idx="8">
                  <c:v>IX.03</c:v>
                </c:pt>
                <c:pt idx="9">
                  <c:v>X.03</c:v>
                </c:pt>
                <c:pt idx="10">
                  <c:v>XI.03</c:v>
                </c:pt>
                <c:pt idx="11">
                  <c:v>XII.03</c:v>
                </c:pt>
                <c:pt idx="12">
                  <c:v>I.04</c:v>
                </c:pt>
                <c:pt idx="13">
                  <c:v>II.04</c:v>
                </c:pt>
                <c:pt idx="14">
                  <c:v>III.04</c:v>
                </c:pt>
                <c:pt idx="15">
                  <c:v>IV.04</c:v>
                </c:pt>
                <c:pt idx="16">
                  <c:v>V.04</c:v>
                </c:pt>
                <c:pt idx="17">
                  <c:v>VI.04</c:v>
                </c:pt>
                <c:pt idx="18">
                  <c:v>VII.04</c:v>
                </c:pt>
                <c:pt idx="19">
                  <c:v>VIII.04</c:v>
                </c:pt>
                <c:pt idx="20">
                  <c:v>IX.04</c:v>
                </c:pt>
                <c:pt idx="21">
                  <c:v>X.04</c:v>
                </c:pt>
                <c:pt idx="22">
                  <c:v>XI.04</c:v>
                </c:pt>
                <c:pt idx="23">
                  <c:v>XII.04</c:v>
                </c:pt>
                <c:pt idx="24">
                  <c:v>I.05</c:v>
                </c:pt>
                <c:pt idx="25">
                  <c:v>II.05</c:v>
                </c:pt>
                <c:pt idx="26">
                  <c:v>III.05</c:v>
                </c:pt>
                <c:pt idx="27">
                  <c:v>IV.05</c:v>
                </c:pt>
                <c:pt idx="28">
                  <c:v>V.05</c:v>
                </c:pt>
                <c:pt idx="29">
                  <c:v>VI.05</c:v>
                </c:pt>
                <c:pt idx="30">
                  <c:v>VII.05</c:v>
                </c:pt>
                <c:pt idx="31">
                  <c:v>VIII.05</c:v>
                </c:pt>
                <c:pt idx="32">
                  <c:v>IX.05</c:v>
                </c:pt>
                <c:pt idx="33">
                  <c:v>X.05</c:v>
                </c:pt>
                <c:pt idx="34">
                  <c:v>XI.05</c:v>
                </c:pt>
                <c:pt idx="35">
                  <c:v>XII.05</c:v>
                </c:pt>
                <c:pt idx="36">
                  <c:v>I.06</c:v>
                </c:pt>
                <c:pt idx="37">
                  <c:v>II.06</c:v>
                </c:pt>
                <c:pt idx="38">
                  <c:v>III.06</c:v>
                </c:pt>
                <c:pt idx="39">
                  <c:v>IV.06</c:v>
                </c:pt>
                <c:pt idx="40">
                  <c:v>V.06</c:v>
                </c:pt>
                <c:pt idx="41">
                  <c:v>VI.06</c:v>
                </c:pt>
                <c:pt idx="42">
                  <c:v>VII.06</c:v>
                </c:pt>
                <c:pt idx="43">
                  <c:v>VIII.06</c:v>
                </c:pt>
                <c:pt idx="44">
                  <c:v>IX.06</c:v>
                </c:pt>
                <c:pt idx="45">
                  <c:v>X.06</c:v>
                </c:pt>
                <c:pt idx="46">
                  <c:v>XI.06</c:v>
                </c:pt>
                <c:pt idx="47">
                  <c:v>XII.06</c:v>
                </c:pt>
                <c:pt idx="48">
                  <c:v>I.07</c:v>
                </c:pt>
                <c:pt idx="49">
                  <c:v>II.07</c:v>
                </c:pt>
                <c:pt idx="50">
                  <c:v>III.07</c:v>
                </c:pt>
                <c:pt idx="51">
                  <c:v>IV.07</c:v>
                </c:pt>
                <c:pt idx="52">
                  <c:v>V.07</c:v>
                </c:pt>
                <c:pt idx="53">
                  <c:v>VI.07</c:v>
                </c:pt>
                <c:pt idx="54">
                  <c:v>VII.07</c:v>
                </c:pt>
                <c:pt idx="55">
                  <c:v>VIII.07</c:v>
                </c:pt>
                <c:pt idx="56">
                  <c:v>IX.07</c:v>
                </c:pt>
                <c:pt idx="57">
                  <c:v>X.07</c:v>
                </c:pt>
                <c:pt idx="58">
                  <c:v>XI.07</c:v>
                </c:pt>
                <c:pt idx="59">
                  <c:v>XII.07</c:v>
                </c:pt>
                <c:pt idx="60">
                  <c:v>I.08</c:v>
                </c:pt>
                <c:pt idx="61">
                  <c:v>II.08</c:v>
                </c:pt>
                <c:pt idx="62">
                  <c:v>III.08</c:v>
                </c:pt>
                <c:pt idx="63">
                  <c:v>IV.08</c:v>
                </c:pt>
                <c:pt idx="64">
                  <c:v>V.08</c:v>
                </c:pt>
                <c:pt idx="65">
                  <c:v>VI.08</c:v>
                </c:pt>
                <c:pt idx="66">
                  <c:v>VII.08</c:v>
                </c:pt>
                <c:pt idx="67">
                  <c:v>VIII.08</c:v>
                </c:pt>
                <c:pt idx="68">
                  <c:v>IX.08</c:v>
                </c:pt>
                <c:pt idx="69">
                  <c:v>X.08</c:v>
                </c:pt>
                <c:pt idx="70">
                  <c:v>XI.08</c:v>
                </c:pt>
                <c:pt idx="71">
                  <c:v>XII.08</c:v>
                </c:pt>
                <c:pt idx="72">
                  <c:v>I.09</c:v>
                </c:pt>
                <c:pt idx="73">
                  <c:v>II.09</c:v>
                </c:pt>
                <c:pt idx="74">
                  <c:v>III.09</c:v>
                </c:pt>
                <c:pt idx="75">
                  <c:v>IV.09</c:v>
                </c:pt>
                <c:pt idx="76">
                  <c:v>V.09</c:v>
                </c:pt>
                <c:pt idx="77">
                  <c:v>VI.09</c:v>
                </c:pt>
                <c:pt idx="78">
                  <c:v>VII.09</c:v>
                </c:pt>
                <c:pt idx="79">
                  <c:v>VIII.09</c:v>
                </c:pt>
                <c:pt idx="80">
                  <c:v>IX.09</c:v>
                </c:pt>
                <c:pt idx="81">
                  <c:v>X.09</c:v>
                </c:pt>
                <c:pt idx="82">
                  <c:v>XI.09</c:v>
                </c:pt>
                <c:pt idx="83">
                  <c:v>XII.09</c:v>
                </c:pt>
                <c:pt idx="84">
                  <c:v>I.10</c:v>
                </c:pt>
                <c:pt idx="85">
                  <c:v>II.10</c:v>
                </c:pt>
                <c:pt idx="86">
                  <c:v>III.10</c:v>
                </c:pt>
                <c:pt idx="87">
                  <c:v>IV.10</c:v>
                </c:pt>
                <c:pt idx="88">
                  <c:v>V.10</c:v>
                </c:pt>
                <c:pt idx="89">
                  <c:v>VI.10</c:v>
                </c:pt>
                <c:pt idx="90">
                  <c:v>VII.10</c:v>
                </c:pt>
                <c:pt idx="91">
                  <c:v>VIII.10</c:v>
                </c:pt>
                <c:pt idx="92">
                  <c:v>IX.10</c:v>
                </c:pt>
                <c:pt idx="93">
                  <c:v>X.10</c:v>
                </c:pt>
                <c:pt idx="94">
                  <c:v>XI.10</c:v>
                </c:pt>
                <c:pt idx="95">
                  <c:v>XII.10</c:v>
                </c:pt>
                <c:pt idx="96">
                  <c:v>I.11</c:v>
                </c:pt>
                <c:pt idx="97">
                  <c:v>II.11</c:v>
                </c:pt>
                <c:pt idx="98">
                  <c:v>III.11</c:v>
                </c:pt>
                <c:pt idx="99">
                  <c:v>IV.11</c:v>
                </c:pt>
                <c:pt idx="100">
                  <c:v>V.11</c:v>
                </c:pt>
                <c:pt idx="101">
                  <c:v>VI.11</c:v>
                </c:pt>
                <c:pt idx="102">
                  <c:v>VII.11</c:v>
                </c:pt>
                <c:pt idx="103">
                  <c:v>VIII.11</c:v>
                </c:pt>
                <c:pt idx="104">
                  <c:v>IX.11</c:v>
                </c:pt>
                <c:pt idx="105">
                  <c:v>X.11</c:v>
                </c:pt>
                <c:pt idx="106">
                  <c:v>XI.11</c:v>
                </c:pt>
                <c:pt idx="107">
                  <c:v>XII.11</c:v>
                </c:pt>
                <c:pt idx="108">
                  <c:v>I.12</c:v>
                </c:pt>
                <c:pt idx="109">
                  <c:v>II.12</c:v>
                </c:pt>
                <c:pt idx="110">
                  <c:v>III.12</c:v>
                </c:pt>
                <c:pt idx="111">
                  <c:v>IV.12</c:v>
                </c:pt>
                <c:pt idx="112">
                  <c:v>V.12</c:v>
                </c:pt>
                <c:pt idx="113">
                  <c:v>VI.12</c:v>
                </c:pt>
                <c:pt idx="114">
                  <c:v>VII.12</c:v>
                </c:pt>
                <c:pt idx="115">
                  <c:v>VIII.12</c:v>
                </c:pt>
                <c:pt idx="116">
                  <c:v>IX.12</c:v>
                </c:pt>
                <c:pt idx="117">
                  <c:v>X.12</c:v>
                </c:pt>
                <c:pt idx="118">
                  <c:v>XI.12</c:v>
                </c:pt>
                <c:pt idx="119">
                  <c:v>XII.12</c:v>
                </c:pt>
                <c:pt idx="120">
                  <c:v>I.13</c:v>
                </c:pt>
                <c:pt idx="121">
                  <c:v>II.13</c:v>
                </c:pt>
                <c:pt idx="122">
                  <c:v>III.13</c:v>
                </c:pt>
                <c:pt idx="123">
                  <c:v>IV.13</c:v>
                </c:pt>
                <c:pt idx="124">
                  <c:v>V.13</c:v>
                </c:pt>
                <c:pt idx="125">
                  <c:v>VI.13</c:v>
                </c:pt>
                <c:pt idx="126">
                  <c:v>VII.13</c:v>
                </c:pt>
                <c:pt idx="127">
                  <c:v>VIII.13</c:v>
                </c:pt>
                <c:pt idx="128">
                  <c:v>IX.13</c:v>
                </c:pt>
                <c:pt idx="129">
                  <c:v>X.13</c:v>
                </c:pt>
                <c:pt idx="130">
                  <c:v>XI.13</c:v>
                </c:pt>
                <c:pt idx="131">
                  <c:v>XII.13</c:v>
                </c:pt>
                <c:pt idx="132">
                  <c:v>I.14</c:v>
                </c:pt>
                <c:pt idx="133">
                  <c:v>II.14</c:v>
                </c:pt>
                <c:pt idx="134">
                  <c:v>III.14</c:v>
                </c:pt>
                <c:pt idx="135">
                  <c:v>IV.14</c:v>
                </c:pt>
                <c:pt idx="136">
                  <c:v>V.14</c:v>
                </c:pt>
                <c:pt idx="137">
                  <c:v>VI.14</c:v>
                </c:pt>
                <c:pt idx="138">
                  <c:v>VII.14</c:v>
                </c:pt>
                <c:pt idx="139">
                  <c:v>VIII.14</c:v>
                </c:pt>
                <c:pt idx="140">
                  <c:v>IX.14</c:v>
                </c:pt>
                <c:pt idx="141">
                  <c:v>X.14</c:v>
                </c:pt>
                <c:pt idx="142">
                  <c:v>XI.14</c:v>
                </c:pt>
                <c:pt idx="143">
                  <c:v>XII.14</c:v>
                </c:pt>
                <c:pt idx="144">
                  <c:v>I.15</c:v>
                </c:pt>
                <c:pt idx="145">
                  <c:v>II.15</c:v>
                </c:pt>
                <c:pt idx="146">
                  <c:v>III.15</c:v>
                </c:pt>
                <c:pt idx="147">
                  <c:v>IV.15</c:v>
                </c:pt>
                <c:pt idx="148">
                  <c:v>V.15</c:v>
                </c:pt>
                <c:pt idx="149">
                  <c:v>VI.15</c:v>
                </c:pt>
                <c:pt idx="150">
                  <c:v>VII.15</c:v>
                </c:pt>
                <c:pt idx="151">
                  <c:v>VIII.15</c:v>
                </c:pt>
                <c:pt idx="152">
                  <c:v>IX.15</c:v>
                </c:pt>
                <c:pt idx="153">
                  <c:v>X.15</c:v>
                </c:pt>
                <c:pt idx="154">
                  <c:v>XI.15</c:v>
                </c:pt>
                <c:pt idx="155">
                  <c:v>XII.15</c:v>
                </c:pt>
                <c:pt idx="156">
                  <c:v>I.16</c:v>
                </c:pt>
                <c:pt idx="157">
                  <c:v>II.16</c:v>
                </c:pt>
                <c:pt idx="158">
                  <c:v>III.16</c:v>
                </c:pt>
                <c:pt idx="159">
                  <c:v>IV.16</c:v>
                </c:pt>
                <c:pt idx="160">
                  <c:v>V.16</c:v>
                </c:pt>
                <c:pt idx="161">
                  <c:v>VI.16</c:v>
                </c:pt>
                <c:pt idx="162">
                  <c:v>VII.16</c:v>
                </c:pt>
                <c:pt idx="163">
                  <c:v>VIII.16</c:v>
                </c:pt>
                <c:pt idx="164">
                  <c:v>IX.16</c:v>
                </c:pt>
                <c:pt idx="165">
                  <c:v>X.16</c:v>
                </c:pt>
                <c:pt idx="166">
                  <c:v>XI.16</c:v>
                </c:pt>
                <c:pt idx="167">
                  <c:v>XII.16</c:v>
                </c:pt>
                <c:pt idx="168">
                  <c:v>I.17</c:v>
                </c:pt>
                <c:pt idx="169">
                  <c:v>II.17</c:v>
                </c:pt>
                <c:pt idx="170">
                  <c:v>III.17</c:v>
                </c:pt>
                <c:pt idx="171">
                  <c:v>IV.17</c:v>
                </c:pt>
                <c:pt idx="172">
                  <c:v>V.17</c:v>
                </c:pt>
                <c:pt idx="173">
                  <c:v>VI.17</c:v>
                </c:pt>
                <c:pt idx="174">
                  <c:v>VII.17</c:v>
                </c:pt>
                <c:pt idx="175">
                  <c:v>VIII.17</c:v>
                </c:pt>
                <c:pt idx="176">
                  <c:v>IX.17</c:v>
                </c:pt>
                <c:pt idx="177">
                  <c:v>X.17</c:v>
                </c:pt>
                <c:pt idx="178">
                  <c:v>XI.17</c:v>
                </c:pt>
                <c:pt idx="179">
                  <c:v>XII.17</c:v>
                </c:pt>
                <c:pt idx="180">
                  <c:v>I.18</c:v>
                </c:pt>
                <c:pt idx="181">
                  <c:v>II.18</c:v>
                </c:pt>
                <c:pt idx="182">
                  <c:v>III.18</c:v>
                </c:pt>
                <c:pt idx="183">
                  <c:v>IV.18</c:v>
                </c:pt>
                <c:pt idx="184">
                  <c:v>V.18</c:v>
                </c:pt>
                <c:pt idx="185">
                  <c:v>VI.18</c:v>
                </c:pt>
                <c:pt idx="186">
                  <c:v>VII.18</c:v>
                </c:pt>
                <c:pt idx="187">
                  <c:v>VIII.18</c:v>
                </c:pt>
                <c:pt idx="188">
                  <c:v>IX.18</c:v>
                </c:pt>
                <c:pt idx="189">
                  <c:v>X.18</c:v>
                </c:pt>
                <c:pt idx="190">
                  <c:v>XI.18</c:v>
                </c:pt>
                <c:pt idx="191">
                  <c:v>XII.18</c:v>
                </c:pt>
                <c:pt idx="192">
                  <c:v>I.19</c:v>
                </c:pt>
                <c:pt idx="193">
                  <c:v>II.19</c:v>
                </c:pt>
                <c:pt idx="194">
                  <c:v>III.19</c:v>
                </c:pt>
                <c:pt idx="195">
                  <c:v>IV.19</c:v>
                </c:pt>
                <c:pt idx="196">
                  <c:v>V.19</c:v>
                </c:pt>
                <c:pt idx="197">
                  <c:v>VI.19</c:v>
                </c:pt>
                <c:pt idx="198">
                  <c:v>VII.19</c:v>
                </c:pt>
                <c:pt idx="199">
                  <c:v>VIII.19</c:v>
                </c:pt>
                <c:pt idx="200">
                  <c:v>IX.19</c:v>
                </c:pt>
                <c:pt idx="201">
                  <c:v>X.19</c:v>
                </c:pt>
                <c:pt idx="202">
                  <c:v>XI.19</c:v>
                </c:pt>
                <c:pt idx="203">
                  <c:v>XII.19</c:v>
                </c:pt>
                <c:pt idx="204">
                  <c:v>I.20</c:v>
                </c:pt>
                <c:pt idx="205">
                  <c:v>II.20</c:v>
                </c:pt>
                <c:pt idx="206">
                  <c:v>III.20</c:v>
                </c:pt>
                <c:pt idx="207">
                  <c:v>IV.20</c:v>
                </c:pt>
                <c:pt idx="208">
                  <c:v>V.20</c:v>
                </c:pt>
                <c:pt idx="209">
                  <c:v>VI.20</c:v>
                </c:pt>
                <c:pt idx="210">
                  <c:v>VII.20</c:v>
                </c:pt>
                <c:pt idx="211">
                  <c:v>VIII.20</c:v>
                </c:pt>
                <c:pt idx="212">
                  <c:v>IX.20</c:v>
                </c:pt>
                <c:pt idx="213">
                  <c:v>X.20</c:v>
                </c:pt>
                <c:pt idx="214">
                  <c:v>XI.20</c:v>
                </c:pt>
                <c:pt idx="215">
                  <c:v>XII.20</c:v>
                </c:pt>
                <c:pt idx="216">
                  <c:v>I.21</c:v>
                </c:pt>
                <c:pt idx="217">
                  <c:v>II.21</c:v>
                </c:pt>
                <c:pt idx="218">
                  <c:v>III.21</c:v>
                </c:pt>
                <c:pt idx="219">
                  <c:v>IV.21</c:v>
                </c:pt>
                <c:pt idx="220">
                  <c:v>V.21</c:v>
                </c:pt>
                <c:pt idx="221">
                  <c:v>VI.21</c:v>
                </c:pt>
                <c:pt idx="222">
                  <c:v>VII.21</c:v>
                </c:pt>
                <c:pt idx="223">
                  <c:v>VIII.21</c:v>
                </c:pt>
                <c:pt idx="224">
                  <c:v>IX.21</c:v>
                </c:pt>
                <c:pt idx="225">
                  <c:v>X.21</c:v>
                </c:pt>
                <c:pt idx="226">
                  <c:v>XI.21</c:v>
                </c:pt>
                <c:pt idx="227">
                  <c:v>XII.21</c:v>
                </c:pt>
              </c:strCache>
            </c:strRef>
          </c:cat>
          <c:val>
            <c:numRef>
              <c:f>'CCI BI'!$P$6:$P$233</c:f>
              <c:numCache>
                <c:formatCode>0.0</c:formatCode>
                <c:ptCount val="228"/>
                <c:pt idx="0">
                  <c:v>93.866676761893018</c:v>
                </c:pt>
                <c:pt idx="1">
                  <c:v>92.248285783239695</c:v>
                </c:pt>
                <c:pt idx="2">
                  <c:v>92.248285783239695</c:v>
                </c:pt>
                <c:pt idx="3">
                  <c:v>92.518017613015246</c:v>
                </c:pt>
                <c:pt idx="4">
                  <c:v>91.978553953464143</c:v>
                </c:pt>
                <c:pt idx="5">
                  <c:v>93.596944932117466</c:v>
                </c:pt>
                <c:pt idx="6">
                  <c:v>91.439090293913026</c:v>
                </c:pt>
                <c:pt idx="7">
                  <c:v>93.866676761893018</c:v>
                </c:pt>
                <c:pt idx="8">
                  <c:v>91.708822123688577</c:v>
                </c:pt>
                <c:pt idx="9">
                  <c:v>86.044453698401938</c:v>
                </c:pt>
                <c:pt idx="10">
                  <c:v>87.932576506830813</c:v>
                </c:pt>
                <c:pt idx="11">
                  <c:v>86.583917357953041</c:v>
                </c:pt>
                <c:pt idx="12">
                  <c:v>85.235258209075269</c:v>
                </c:pt>
                <c:pt idx="13">
                  <c:v>79.57088978378863</c:v>
                </c:pt>
                <c:pt idx="14">
                  <c:v>82.537939911319725</c:v>
                </c:pt>
                <c:pt idx="15">
                  <c:v>85.504990038850821</c:v>
                </c:pt>
                <c:pt idx="16">
                  <c:v>92.518017613015246</c:v>
                </c:pt>
                <c:pt idx="17">
                  <c:v>94.945604080995238</c:v>
                </c:pt>
                <c:pt idx="18">
                  <c:v>96.833726889424128</c:v>
                </c:pt>
                <c:pt idx="19">
                  <c:v>96.29426322987301</c:v>
                </c:pt>
                <c:pt idx="20">
                  <c:v>94.945604080995238</c:v>
                </c:pt>
                <c:pt idx="21">
                  <c:v>96.29426322987301</c:v>
                </c:pt>
                <c:pt idx="22">
                  <c:v>97.103458719199679</c:v>
                </c:pt>
                <c:pt idx="23">
                  <c:v>101.6888998253841</c:v>
                </c:pt>
                <c:pt idx="24">
                  <c:v>103.84675446358852</c:v>
                </c:pt>
                <c:pt idx="25">
                  <c:v>103.03755897426188</c:v>
                </c:pt>
                <c:pt idx="26">
                  <c:v>105.73487727201743</c:v>
                </c:pt>
                <c:pt idx="27">
                  <c:v>101.14943616583298</c:v>
                </c:pt>
                <c:pt idx="28">
                  <c:v>105.46514544224186</c:v>
                </c:pt>
                <c:pt idx="29">
                  <c:v>105.46514544224186</c:v>
                </c:pt>
                <c:pt idx="30">
                  <c:v>106.27434093156853</c:v>
                </c:pt>
                <c:pt idx="31">
                  <c:v>103.57702263381299</c:v>
                </c:pt>
                <c:pt idx="32">
                  <c:v>107.6230000804463</c:v>
                </c:pt>
                <c:pt idx="33">
                  <c:v>106.54407276134408</c:v>
                </c:pt>
                <c:pt idx="34">
                  <c:v>110.0505865484263</c:v>
                </c:pt>
                <c:pt idx="35">
                  <c:v>107.08353642089519</c:v>
                </c:pt>
                <c:pt idx="36">
                  <c:v>111.12951386752852</c:v>
                </c:pt>
                <c:pt idx="37">
                  <c:v>110.85978203775295</c:v>
                </c:pt>
                <c:pt idx="38">
                  <c:v>111.93870935685517</c:v>
                </c:pt>
                <c:pt idx="39">
                  <c:v>108.97165922932408</c:v>
                </c:pt>
                <c:pt idx="40">
                  <c:v>108.16246373999741</c:v>
                </c:pt>
                <c:pt idx="41">
                  <c:v>106.81380459111965</c:v>
                </c:pt>
                <c:pt idx="42">
                  <c:v>110.32031837820185</c:v>
                </c:pt>
                <c:pt idx="43">
                  <c:v>110.59005020797741</c:v>
                </c:pt>
                <c:pt idx="44">
                  <c:v>108.97165922932408</c:v>
                </c:pt>
                <c:pt idx="45">
                  <c:v>112.74790484618184</c:v>
                </c:pt>
                <c:pt idx="46">
                  <c:v>106.81380459111965</c:v>
                </c:pt>
                <c:pt idx="47">
                  <c:v>110.59005020797741</c:v>
                </c:pt>
                <c:pt idx="48">
                  <c:v>108.70192739954851</c:v>
                </c:pt>
                <c:pt idx="49">
                  <c:v>112.74790484618184</c:v>
                </c:pt>
                <c:pt idx="50">
                  <c:v>112.74790484618184</c:v>
                </c:pt>
                <c:pt idx="51">
                  <c:v>107.35326825067075</c:v>
                </c:pt>
                <c:pt idx="52">
                  <c:v>103.30729080403742</c:v>
                </c:pt>
                <c:pt idx="53">
                  <c:v>103.84675446358852</c:v>
                </c:pt>
                <c:pt idx="54">
                  <c:v>104.38621812313964</c:v>
                </c:pt>
                <c:pt idx="55">
                  <c:v>105.73487727201743</c:v>
                </c:pt>
                <c:pt idx="56">
                  <c:v>107.6230000804463</c:v>
                </c:pt>
                <c:pt idx="57">
                  <c:v>106.00460910179297</c:v>
                </c:pt>
                <c:pt idx="58">
                  <c:v>98.721849697853003</c:v>
                </c:pt>
                <c:pt idx="59">
                  <c:v>94.406140421444135</c:v>
                </c:pt>
                <c:pt idx="60">
                  <c:v>96.29426322987301</c:v>
                </c:pt>
                <c:pt idx="61">
                  <c:v>106.00460910179297</c:v>
                </c:pt>
                <c:pt idx="62">
                  <c:v>106.54407276134408</c:v>
                </c:pt>
                <c:pt idx="63">
                  <c:v>106.00460910179297</c:v>
                </c:pt>
                <c:pt idx="64">
                  <c:v>101.6888998253841</c:v>
                </c:pt>
                <c:pt idx="65">
                  <c:v>98.1823860383019</c:v>
                </c:pt>
                <c:pt idx="66">
                  <c:v>99.261313357404106</c:v>
                </c:pt>
                <c:pt idx="67">
                  <c:v>100.87970433605744</c:v>
                </c:pt>
                <c:pt idx="68">
                  <c:v>102.2283634849352</c:v>
                </c:pt>
                <c:pt idx="69">
                  <c:v>92.248285783239695</c:v>
                </c:pt>
                <c:pt idx="70">
                  <c:v>93.327213102341915</c:v>
                </c:pt>
                <c:pt idx="71">
                  <c:v>85.235258209075269</c:v>
                </c:pt>
                <c:pt idx="72">
                  <c:v>80.05640707738462</c:v>
                </c:pt>
                <c:pt idx="73">
                  <c:v>78.222230634910844</c:v>
                </c:pt>
                <c:pt idx="74">
                  <c:v>82.21426171558906</c:v>
                </c:pt>
                <c:pt idx="75">
                  <c:v>85.774721868626386</c:v>
                </c:pt>
                <c:pt idx="76">
                  <c:v>90.629894804586371</c:v>
                </c:pt>
                <c:pt idx="77">
                  <c:v>89.550967485484151</c:v>
                </c:pt>
                <c:pt idx="78">
                  <c:v>87.39311284727971</c:v>
                </c:pt>
                <c:pt idx="79">
                  <c:v>88.148361970651251</c:v>
                </c:pt>
                <c:pt idx="80">
                  <c:v>93.866676761893018</c:v>
                </c:pt>
                <c:pt idx="81">
                  <c:v>92.464071247060133</c:v>
                </c:pt>
                <c:pt idx="82">
                  <c:v>99.261313357404106</c:v>
                </c:pt>
                <c:pt idx="83">
                  <c:v>100.55602614032676</c:v>
                </c:pt>
                <c:pt idx="84">
                  <c:v>95.485067740546341</c:v>
                </c:pt>
                <c:pt idx="85">
                  <c:v>97.319244183020118</c:v>
                </c:pt>
                <c:pt idx="86">
                  <c:v>96.024531400097459</c:v>
                </c:pt>
                <c:pt idx="87">
                  <c:v>101.63495345942898</c:v>
                </c:pt>
                <c:pt idx="88">
                  <c:v>96.024531400097459</c:v>
                </c:pt>
                <c:pt idx="89">
                  <c:v>99.800777016955223</c:v>
                </c:pt>
                <c:pt idx="90">
                  <c:v>100.01656248077566</c:v>
                </c:pt>
                <c:pt idx="91">
                  <c:v>95.161389544815677</c:v>
                </c:pt>
                <c:pt idx="92">
                  <c:v>94.082462225713456</c:v>
                </c:pt>
                <c:pt idx="93">
                  <c:v>92.787749442790798</c:v>
                </c:pt>
                <c:pt idx="94">
                  <c:v>95.161389544815677</c:v>
                </c:pt>
                <c:pt idx="95">
                  <c:v>97.858707842571221</c:v>
                </c:pt>
                <c:pt idx="96">
                  <c:v>97.319244183020118</c:v>
                </c:pt>
                <c:pt idx="97">
                  <c:v>95.485067740546341</c:v>
                </c:pt>
                <c:pt idx="98">
                  <c:v>87.39311284727971</c:v>
                </c:pt>
                <c:pt idx="99">
                  <c:v>88.47204016638193</c:v>
                </c:pt>
                <c:pt idx="100">
                  <c:v>85.774721868626386</c:v>
                </c:pt>
                <c:pt idx="101">
                  <c:v>84.372116353793487</c:v>
                </c:pt>
                <c:pt idx="102">
                  <c:v>85.990507332446825</c:v>
                </c:pt>
                <c:pt idx="103">
                  <c:v>83.077403570870828</c:v>
                </c:pt>
                <c:pt idx="104">
                  <c:v>81.998476251768608</c:v>
                </c:pt>
                <c:pt idx="105">
                  <c:v>84.911580013344604</c:v>
                </c:pt>
                <c:pt idx="106">
                  <c:v>76.60383965625752</c:v>
                </c:pt>
                <c:pt idx="107">
                  <c:v>75.740697800975738</c:v>
                </c:pt>
                <c:pt idx="108">
                  <c:v>80.595870736935723</c:v>
                </c:pt>
                <c:pt idx="109">
                  <c:v>80.380085273115284</c:v>
                </c:pt>
                <c:pt idx="110">
                  <c:v>76.064375996706417</c:v>
                </c:pt>
                <c:pt idx="111">
                  <c:v>76.280161460526855</c:v>
                </c:pt>
                <c:pt idx="112">
                  <c:v>74.445985018053079</c:v>
                </c:pt>
                <c:pt idx="113">
                  <c:v>76.280161460526855</c:v>
                </c:pt>
                <c:pt idx="114">
                  <c:v>77.359088779629076</c:v>
                </c:pt>
                <c:pt idx="115">
                  <c:v>78.438016098731282</c:v>
                </c:pt>
                <c:pt idx="116">
                  <c:v>75.740697800975738</c:v>
                </c:pt>
                <c:pt idx="117">
                  <c:v>78.761694294461961</c:v>
                </c:pt>
                <c:pt idx="118">
                  <c:v>79.516943417833502</c:v>
                </c:pt>
                <c:pt idx="119">
                  <c:v>79.840621613564181</c:v>
                </c:pt>
                <c:pt idx="120">
                  <c:v>77.898552439180179</c:v>
                </c:pt>
                <c:pt idx="121">
                  <c:v>83.832652694242384</c:v>
                </c:pt>
                <c:pt idx="122">
                  <c:v>85.451043672895707</c:v>
                </c:pt>
                <c:pt idx="123">
                  <c:v>82.21426171558906</c:v>
                </c:pt>
                <c:pt idx="124">
                  <c:v>86.529970991997928</c:v>
                </c:pt>
                <c:pt idx="125">
                  <c:v>87.39311284727971</c:v>
                </c:pt>
                <c:pt idx="126">
                  <c:v>85.774721868626386</c:v>
                </c:pt>
                <c:pt idx="127">
                  <c:v>89.550967485484151</c:v>
                </c:pt>
                <c:pt idx="128">
                  <c:v>92.464071247060133</c:v>
                </c:pt>
                <c:pt idx="129">
                  <c:v>93.327213102341915</c:v>
                </c:pt>
                <c:pt idx="130">
                  <c:v>97.858707842571221</c:v>
                </c:pt>
                <c:pt idx="131">
                  <c:v>97.642922378750782</c:v>
                </c:pt>
                <c:pt idx="132">
                  <c:v>102.1744171189801</c:v>
                </c:pt>
                <c:pt idx="133">
                  <c:v>98.1823860383019</c:v>
                </c:pt>
                <c:pt idx="134">
                  <c:v>101.95863165515966</c:v>
                </c:pt>
                <c:pt idx="135">
                  <c:v>103.79280809763343</c:v>
                </c:pt>
                <c:pt idx="136">
                  <c:v>103.57702263381299</c:v>
                </c:pt>
                <c:pt idx="137">
                  <c:v>104.87173541673565</c:v>
                </c:pt>
                <c:pt idx="138">
                  <c:v>105.41119907628675</c:v>
                </c:pt>
                <c:pt idx="139">
                  <c:v>103.25334443808232</c:v>
                </c:pt>
                <c:pt idx="140">
                  <c:v>101.63495345942898</c:v>
                </c:pt>
                <c:pt idx="141">
                  <c:v>105.73487727201743</c:v>
                </c:pt>
                <c:pt idx="142">
                  <c:v>109.29533742505473</c:v>
                </c:pt>
                <c:pt idx="143">
                  <c:v>110.91372840370806</c:v>
                </c:pt>
                <c:pt idx="144">
                  <c:v>112.53211938236139</c:v>
                </c:pt>
                <c:pt idx="145">
                  <c:v>111.45319206325917</c:v>
                </c:pt>
                <c:pt idx="146">
                  <c:v>111.45319206325917</c:v>
                </c:pt>
                <c:pt idx="147">
                  <c:v>110.0505865484263</c:v>
                </c:pt>
                <c:pt idx="148">
                  <c:v>109.29533742505473</c:v>
                </c:pt>
                <c:pt idx="149">
                  <c:v>110.0505865484263</c:v>
                </c:pt>
                <c:pt idx="150">
                  <c:v>109.29533742505473</c:v>
                </c:pt>
                <c:pt idx="151">
                  <c:v>109.29533742505473</c:v>
                </c:pt>
                <c:pt idx="152">
                  <c:v>108.97165922932408</c:v>
                </c:pt>
                <c:pt idx="153">
                  <c:v>110.59005020797741</c:v>
                </c:pt>
                <c:pt idx="154">
                  <c:v>111.12951386752852</c:v>
                </c:pt>
                <c:pt idx="155">
                  <c:v>113.28736850573296</c:v>
                </c:pt>
                <c:pt idx="156">
                  <c:v>115.9846868034885</c:v>
                </c:pt>
                <c:pt idx="157">
                  <c:v>111.99265572281027</c:v>
                </c:pt>
                <c:pt idx="158">
                  <c:v>110.59005020797741</c:v>
                </c:pt>
                <c:pt idx="159">
                  <c:v>110.0505865484263</c:v>
                </c:pt>
                <c:pt idx="160">
                  <c:v>110.0505865484263</c:v>
                </c:pt>
                <c:pt idx="161">
                  <c:v>109.51112288887519</c:v>
                </c:pt>
                <c:pt idx="162">
                  <c:v>107.89273191022187</c:v>
                </c:pt>
                <c:pt idx="163">
                  <c:v>110.0505865484263</c:v>
                </c:pt>
                <c:pt idx="164">
                  <c:v>112.20844118663074</c:v>
                </c:pt>
                <c:pt idx="165">
                  <c:v>114.90575948438628</c:v>
                </c:pt>
                <c:pt idx="166">
                  <c:v>113.82683216528406</c:v>
                </c:pt>
                <c:pt idx="167">
                  <c:v>114.68997402056583</c:v>
                </c:pt>
                <c:pt idx="168">
                  <c:v>115.9846868034885</c:v>
                </c:pt>
                <c:pt idx="169">
                  <c:v>114.15051036101471</c:v>
                </c:pt>
                <c:pt idx="170">
                  <c:v>114.68997402056583</c:v>
                </c:pt>
                <c:pt idx="171">
                  <c:v>114.36629582483518</c:v>
                </c:pt>
                <c:pt idx="172">
                  <c:v>114.36629582483518</c:v>
                </c:pt>
                <c:pt idx="173">
                  <c:v>111.99265572281027</c:v>
                </c:pt>
                <c:pt idx="174">
                  <c:v>111.45319206325917</c:v>
                </c:pt>
                <c:pt idx="175">
                  <c:v>113.82683216528406</c:v>
                </c:pt>
                <c:pt idx="176">
                  <c:v>115.22943768011693</c:v>
                </c:pt>
                <c:pt idx="177">
                  <c:v>114.68997402056583</c:v>
                </c:pt>
                <c:pt idx="178">
                  <c:v>116.30836499921915</c:v>
                </c:pt>
                <c:pt idx="179">
                  <c:v>115.9846868034885</c:v>
                </c:pt>
                <c:pt idx="180">
                  <c:v>118.46621963742359</c:v>
                </c:pt>
                <c:pt idx="181">
                  <c:v>118.14254144169294</c:v>
                </c:pt>
                <c:pt idx="182">
                  <c:v>119.00568329697469</c:v>
                </c:pt>
                <c:pt idx="183">
                  <c:v>118.68200510124404</c:v>
                </c:pt>
                <c:pt idx="184">
                  <c:v>120.08461061607692</c:v>
                </c:pt>
                <c:pt idx="185">
                  <c:v>119.22146876079516</c:v>
                </c:pt>
                <c:pt idx="186">
                  <c:v>117.92675597787247</c:v>
                </c:pt>
                <c:pt idx="187">
                  <c:v>116.30836499921915</c:v>
                </c:pt>
                <c:pt idx="188">
                  <c:v>117.06361412259072</c:v>
                </c:pt>
                <c:pt idx="189">
                  <c:v>118.14254144169294</c:v>
                </c:pt>
                <c:pt idx="190">
                  <c:v>112.74790484618184</c:v>
                </c:pt>
                <c:pt idx="191">
                  <c:v>115.22943768011693</c:v>
                </c:pt>
                <c:pt idx="192">
                  <c:v>115.22943768011693</c:v>
                </c:pt>
                <c:pt idx="193">
                  <c:v>112.20844118663074</c:v>
                </c:pt>
                <c:pt idx="194">
                  <c:v>110.37426474415695</c:v>
                </c:pt>
                <c:pt idx="195">
                  <c:v>109.51112288887519</c:v>
                </c:pt>
                <c:pt idx="196">
                  <c:v>110.91372840370806</c:v>
                </c:pt>
                <c:pt idx="197">
                  <c:v>110.91372840370806</c:v>
                </c:pt>
                <c:pt idx="198">
                  <c:v>112.20844118663074</c:v>
                </c:pt>
                <c:pt idx="199">
                  <c:v>110.91372840370806</c:v>
                </c:pt>
                <c:pt idx="200">
                  <c:v>108.97165922932408</c:v>
                </c:pt>
                <c:pt idx="201">
                  <c:v>109.29533742505473</c:v>
                </c:pt>
                <c:pt idx="202">
                  <c:v>107.56905371449119</c:v>
                </c:pt>
                <c:pt idx="203">
                  <c:v>110.59005020797741</c:v>
                </c:pt>
                <c:pt idx="204">
                  <c:v>105.41119907628675</c:v>
                </c:pt>
                <c:pt idx="205">
                  <c:v>104.65594995291521</c:v>
                </c:pt>
                <c:pt idx="206">
                  <c:v>101.09548979987788</c:v>
                </c:pt>
                <c:pt idx="207">
                  <c:v>80.595870736935723</c:v>
                </c:pt>
                <c:pt idx="208">
                  <c:v>92.464071247060133</c:v>
                </c:pt>
                <c:pt idx="209">
                  <c:v>93.866676761893018</c:v>
                </c:pt>
                <c:pt idx="210">
                  <c:v>96.563995059648562</c:v>
                </c:pt>
                <c:pt idx="211">
                  <c:v>94.945604080995238</c:v>
                </c:pt>
                <c:pt idx="212">
                  <c:v>98.1823860383019</c:v>
                </c:pt>
                <c:pt idx="213">
                  <c:v>86.529970991997928</c:v>
                </c:pt>
                <c:pt idx="214">
                  <c:v>83.616867230421946</c:v>
                </c:pt>
                <c:pt idx="215">
                  <c:v>92.248285783239695</c:v>
                </c:pt>
                <c:pt idx="216">
                  <c:v>88.687825630202369</c:v>
                </c:pt>
                <c:pt idx="217">
                  <c:v>85.235258209075269</c:v>
                </c:pt>
                <c:pt idx="218">
                  <c:v>84.156330889973049</c:v>
                </c:pt>
                <c:pt idx="219">
                  <c:v>94.082462225713456</c:v>
                </c:pt>
                <c:pt idx="220">
                  <c:v>103.03755897426188</c:v>
                </c:pt>
                <c:pt idx="221">
                  <c:v>105.73487727201743</c:v>
                </c:pt>
                <c:pt idx="222">
                  <c:v>102.1744171189801</c:v>
                </c:pt>
                <c:pt idx="223">
                  <c:v>106.27434093156853</c:v>
                </c:pt>
                <c:pt idx="224">
                  <c:v>100.87970433605744</c:v>
                </c:pt>
                <c:pt idx="225">
                  <c:v>98.721849697853003</c:v>
                </c:pt>
                <c:pt idx="226">
                  <c:v>90.629894804586371</c:v>
                </c:pt>
                <c:pt idx="227">
                  <c:v>92.464071247060133</c:v>
                </c:pt>
              </c:numCache>
            </c:numRef>
          </c:val>
          <c:smooth val="0"/>
          <c:extLst>
            <c:ext xmlns:c16="http://schemas.microsoft.com/office/drawing/2014/chart" uri="{C3380CC4-5D6E-409C-BE32-E72D297353CC}">
              <c16:uniqueId val="{00000001-B4D6-43E1-A24D-A276259699F5}"/>
            </c:ext>
          </c:extLst>
        </c:ser>
        <c:dLbls>
          <c:showLegendKey val="0"/>
          <c:showVal val="0"/>
          <c:showCatName val="0"/>
          <c:showSerName val="0"/>
          <c:showPercent val="0"/>
          <c:showBubbleSize val="0"/>
        </c:dLbls>
        <c:smooth val="0"/>
        <c:axId val="1312978415"/>
        <c:axId val="1312993807"/>
      </c:lineChart>
      <c:catAx>
        <c:axId val="1312978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crossAx val="1312993807"/>
        <c:crosses val="autoZero"/>
        <c:auto val="1"/>
        <c:lblAlgn val="ctr"/>
        <c:lblOffset val="100"/>
        <c:noMultiLvlLbl val="0"/>
      </c:catAx>
      <c:valAx>
        <c:axId val="1312993807"/>
        <c:scaling>
          <c:orientation val="minMax"/>
          <c:min val="7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crossAx val="1312978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'ESI SA, BI'!$E$3</c:f>
              <c:strCache>
                <c:ptCount val="1"/>
                <c:pt idx="0">
                  <c:v>NEW ESI</c:v>
                </c:pt>
              </c:strCache>
            </c:strRef>
          </c:tx>
          <c:spPr>
            <a:ln w="28575" cap="rnd">
              <a:solidFill>
                <a:srgbClr val="E6402E"/>
              </a:solidFill>
              <a:round/>
            </a:ln>
            <a:effectLst/>
          </c:spPr>
          <c:marker>
            <c:symbol val="none"/>
          </c:marker>
          <c:cat>
            <c:numRef>
              <c:f>'ESI SA, BI'!$D$4:$D$231</c:f>
              <c:numCache>
                <c:formatCode>mmm\-yy</c:formatCode>
                <c:ptCount val="228"/>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pt idx="219">
                  <c:v>44287</c:v>
                </c:pt>
                <c:pt idx="220">
                  <c:v>44317</c:v>
                </c:pt>
                <c:pt idx="221">
                  <c:v>44348</c:v>
                </c:pt>
                <c:pt idx="222">
                  <c:v>44378</c:v>
                </c:pt>
                <c:pt idx="223">
                  <c:v>44409</c:v>
                </c:pt>
                <c:pt idx="224">
                  <c:v>44440</c:v>
                </c:pt>
                <c:pt idx="225">
                  <c:v>44470</c:v>
                </c:pt>
                <c:pt idx="226">
                  <c:v>44501</c:v>
                </c:pt>
                <c:pt idx="227">
                  <c:v>44531</c:v>
                </c:pt>
              </c:numCache>
            </c:numRef>
          </c:cat>
          <c:val>
            <c:numRef>
              <c:f>'ESI SA, BI'!$E$4:$E$231</c:f>
              <c:numCache>
                <c:formatCode>0.0</c:formatCode>
                <c:ptCount val="228"/>
                <c:pt idx="0">
                  <c:v>102.07774217862737</c:v>
                </c:pt>
                <c:pt idx="1">
                  <c:v>105.06120915416766</c:v>
                </c:pt>
                <c:pt idx="2">
                  <c:v>106.35635760866575</c:v>
                </c:pt>
                <c:pt idx="3">
                  <c:v>107.66692449714597</c:v>
                </c:pt>
                <c:pt idx="4">
                  <c:v>105.11517367310508</c:v>
                </c:pt>
                <c:pt idx="5">
                  <c:v>104.76825890850736</c:v>
                </c:pt>
                <c:pt idx="6">
                  <c:v>100.53589878041534</c:v>
                </c:pt>
                <c:pt idx="7">
                  <c:v>102.26276338641283</c:v>
                </c:pt>
                <c:pt idx="8">
                  <c:v>102.52487676410887</c:v>
                </c:pt>
                <c:pt idx="9">
                  <c:v>104.37508884196329</c:v>
                </c:pt>
                <c:pt idx="10">
                  <c:v>106.79578297715618</c:v>
                </c:pt>
                <c:pt idx="11">
                  <c:v>103.02597586852778</c:v>
                </c:pt>
                <c:pt idx="12">
                  <c:v>103.4654012370182</c:v>
                </c:pt>
                <c:pt idx="13">
                  <c:v>104.12839389824937</c:v>
                </c:pt>
                <c:pt idx="14">
                  <c:v>103.34205376516124</c:v>
                </c:pt>
                <c:pt idx="15">
                  <c:v>105.00724463523024</c:v>
                </c:pt>
                <c:pt idx="16">
                  <c:v>105.52376217363127</c:v>
                </c:pt>
                <c:pt idx="17">
                  <c:v>107.82110883696718</c:v>
                </c:pt>
                <c:pt idx="18">
                  <c:v>106.82661984512043</c:v>
                </c:pt>
                <c:pt idx="19">
                  <c:v>107.70547058210127</c:v>
                </c:pt>
                <c:pt idx="20">
                  <c:v>107.65921528015492</c:v>
                </c:pt>
                <c:pt idx="21">
                  <c:v>108.02925769572582</c:v>
                </c:pt>
                <c:pt idx="22">
                  <c:v>106.39490369362106</c:v>
                </c:pt>
                <c:pt idx="23">
                  <c:v>106.78036454317406</c:v>
                </c:pt>
                <c:pt idx="24">
                  <c:v>105.67794651345245</c:v>
                </c:pt>
                <c:pt idx="25">
                  <c:v>106.05569814601441</c:v>
                </c:pt>
                <c:pt idx="26">
                  <c:v>106.15591796689819</c:v>
                </c:pt>
                <c:pt idx="27">
                  <c:v>104.26715980408846</c:v>
                </c:pt>
                <c:pt idx="28">
                  <c:v>106.13279031592502</c:v>
                </c:pt>
                <c:pt idx="29">
                  <c:v>105.0920460221319</c:v>
                </c:pt>
                <c:pt idx="30">
                  <c:v>106.74952767520982</c:v>
                </c:pt>
                <c:pt idx="31">
                  <c:v>106.77265532618301</c:v>
                </c:pt>
                <c:pt idx="32">
                  <c:v>107.65921528015492</c:v>
                </c:pt>
                <c:pt idx="33">
                  <c:v>108.93894530067089</c:v>
                </c:pt>
                <c:pt idx="34">
                  <c:v>106.81891062812936</c:v>
                </c:pt>
                <c:pt idx="35">
                  <c:v>106.96538575095951</c:v>
                </c:pt>
                <c:pt idx="36">
                  <c:v>107.37397425148569</c:v>
                </c:pt>
                <c:pt idx="37">
                  <c:v>109.09312964049211</c:v>
                </c:pt>
                <c:pt idx="38">
                  <c:v>109.33982458420604</c:v>
                </c:pt>
                <c:pt idx="39">
                  <c:v>107.6823429311281</c:v>
                </c:pt>
                <c:pt idx="40">
                  <c:v>108.59973975306426</c:v>
                </c:pt>
                <c:pt idx="41">
                  <c:v>109.50942735800935</c:v>
                </c:pt>
                <c:pt idx="42">
                  <c:v>108.99290981960831</c:v>
                </c:pt>
                <c:pt idx="43">
                  <c:v>110.83541268047171</c:v>
                </c:pt>
                <c:pt idx="44">
                  <c:v>109.98739881145508</c:v>
                </c:pt>
                <c:pt idx="45">
                  <c:v>110.81999424648956</c:v>
                </c:pt>
                <c:pt idx="46">
                  <c:v>110.85854033144489</c:v>
                </c:pt>
                <c:pt idx="47">
                  <c:v>111.17461822807834</c:v>
                </c:pt>
                <c:pt idx="48">
                  <c:v>111.39047630382804</c:v>
                </c:pt>
                <c:pt idx="49">
                  <c:v>112.924610485049</c:v>
                </c:pt>
                <c:pt idx="50">
                  <c:v>112.39267451266586</c:v>
                </c:pt>
                <c:pt idx="51">
                  <c:v>110.67351912365943</c:v>
                </c:pt>
                <c:pt idx="52">
                  <c:v>110.83541268047171</c:v>
                </c:pt>
                <c:pt idx="53">
                  <c:v>109.94885272649977</c:v>
                </c:pt>
                <c:pt idx="54">
                  <c:v>110.13387393428522</c:v>
                </c:pt>
                <c:pt idx="55">
                  <c:v>111.128362926132</c:v>
                </c:pt>
                <c:pt idx="56">
                  <c:v>111.26712883197108</c:v>
                </c:pt>
                <c:pt idx="57">
                  <c:v>111.19003666206046</c:v>
                </c:pt>
                <c:pt idx="58">
                  <c:v>109.41691675411664</c:v>
                </c:pt>
                <c:pt idx="59">
                  <c:v>108.06009456369006</c:v>
                </c:pt>
                <c:pt idx="60">
                  <c:v>109.40149832013451</c:v>
                </c:pt>
                <c:pt idx="61">
                  <c:v>110.33431357605279</c:v>
                </c:pt>
                <c:pt idx="62">
                  <c:v>110.08761863233887</c:v>
                </c:pt>
                <c:pt idx="63">
                  <c:v>109.90259742455342</c:v>
                </c:pt>
                <c:pt idx="64">
                  <c:v>106.37177604264787</c:v>
                </c:pt>
                <c:pt idx="65">
                  <c:v>104.3134151060348</c:v>
                </c:pt>
                <c:pt idx="66">
                  <c:v>104.24403215311528</c:v>
                </c:pt>
                <c:pt idx="67">
                  <c:v>102.8872099626887</c:v>
                </c:pt>
                <c:pt idx="68">
                  <c:v>100.3123314876746</c:v>
                </c:pt>
                <c:pt idx="69">
                  <c:v>97.405956682044931</c:v>
                </c:pt>
                <c:pt idx="70">
                  <c:v>93.327780893774104</c:v>
                </c:pt>
                <c:pt idx="71">
                  <c:v>87.021641395086917</c:v>
                </c:pt>
                <c:pt idx="72">
                  <c:v>84.647202561840388</c:v>
                </c:pt>
                <c:pt idx="73">
                  <c:v>78.842162167572098</c:v>
                </c:pt>
                <c:pt idx="74">
                  <c:v>81.178054915863328</c:v>
                </c:pt>
                <c:pt idx="75">
                  <c:v>84.870769854581127</c:v>
                </c:pt>
                <c:pt idx="76">
                  <c:v>84.277160146269495</c:v>
                </c:pt>
                <c:pt idx="77">
                  <c:v>84.230904844323135</c:v>
                </c:pt>
                <c:pt idx="78">
                  <c:v>85.919223365365312</c:v>
                </c:pt>
                <c:pt idx="79">
                  <c:v>84.716585514759942</c:v>
                </c:pt>
                <c:pt idx="80">
                  <c:v>85.017244977411281</c:v>
                </c:pt>
                <c:pt idx="81">
                  <c:v>84.431344486090708</c:v>
                </c:pt>
                <c:pt idx="82">
                  <c:v>87.969875084987308</c:v>
                </c:pt>
                <c:pt idx="83">
                  <c:v>89.241895888512232</c:v>
                </c:pt>
                <c:pt idx="84">
                  <c:v>90.991888145482889</c:v>
                </c:pt>
                <c:pt idx="85">
                  <c:v>92.857518657319432</c:v>
                </c:pt>
                <c:pt idx="86">
                  <c:v>92.579986845641287</c:v>
                </c:pt>
                <c:pt idx="87">
                  <c:v>95.756184245958053</c:v>
                </c:pt>
                <c:pt idx="88">
                  <c:v>96.411467690198165</c:v>
                </c:pt>
                <c:pt idx="89">
                  <c:v>96.821598034122573</c:v>
                </c:pt>
                <c:pt idx="90">
                  <c:v>98.898461091514179</c:v>
                </c:pt>
                <c:pt idx="91">
                  <c:v>98.269388985043662</c:v>
                </c:pt>
                <c:pt idx="92">
                  <c:v>97.69119771071415</c:v>
                </c:pt>
                <c:pt idx="93">
                  <c:v>97.57555945584825</c:v>
                </c:pt>
                <c:pt idx="94">
                  <c:v>98.58392503827892</c:v>
                </c:pt>
                <c:pt idx="95">
                  <c:v>101.52576224206746</c:v>
                </c:pt>
                <c:pt idx="96">
                  <c:v>101.19272406805368</c:v>
                </c:pt>
                <c:pt idx="97">
                  <c:v>100.05946917036783</c:v>
                </c:pt>
                <c:pt idx="98">
                  <c:v>98.528418675943286</c:v>
                </c:pt>
                <c:pt idx="99">
                  <c:v>97.418291429230621</c:v>
                </c:pt>
                <c:pt idx="100">
                  <c:v>97.020495832491932</c:v>
                </c:pt>
                <c:pt idx="101">
                  <c:v>97.048249013659742</c:v>
                </c:pt>
                <c:pt idx="102">
                  <c:v>96.687457658478124</c:v>
                </c:pt>
                <c:pt idx="103">
                  <c:v>95.581955941960089</c:v>
                </c:pt>
                <c:pt idx="104">
                  <c:v>93.588352428071957</c:v>
                </c:pt>
                <c:pt idx="105">
                  <c:v>96.581070464001499</c:v>
                </c:pt>
                <c:pt idx="106">
                  <c:v>92.732629342064271</c:v>
                </c:pt>
                <c:pt idx="107">
                  <c:v>91.340344753478803</c:v>
                </c:pt>
                <c:pt idx="108">
                  <c:v>93.014786683937061</c:v>
                </c:pt>
                <c:pt idx="109">
                  <c:v>94.15729264201218</c:v>
                </c:pt>
                <c:pt idx="110">
                  <c:v>93.935267192669642</c:v>
                </c:pt>
                <c:pt idx="111">
                  <c:v>92.667871919339362</c:v>
                </c:pt>
                <c:pt idx="112">
                  <c:v>90.947174686934744</c:v>
                </c:pt>
                <c:pt idx="113">
                  <c:v>90.651140754478021</c:v>
                </c:pt>
                <c:pt idx="114">
                  <c:v>89.064583897717853</c:v>
                </c:pt>
                <c:pt idx="115">
                  <c:v>89.504009266208286</c:v>
                </c:pt>
                <c:pt idx="116">
                  <c:v>89.522511386986821</c:v>
                </c:pt>
                <c:pt idx="117">
                  <c:v>89.240354045114017</c:v>
                </c:pt>
                <c:pt idx="118">
                  <c:v>87.667673778937754</c:v>
                </c:pt>
                <c:pt idx="119">
                  <c:v>88.995200944798313</c:v>
                </c:pt>
                <c:pt idx="120">
                  <c:v>89.064583897717853</c:v>
                </c:pt>
                <c:pt idx="121">
                  <c:v>90.544753560001396</c:v>
                </c:pt>
                <c:pt idx="122">
                  <c:v>90.355106822021327</c:v>
                </c:pt>
                <c:pt idx="123">
                  <c:v>87.778686503609023</c:v>
                </c:pt>
                <c:pt idx="124">
                  <c:v>89.295860407449652</c:v>
                </c:pt>
                <c:pt idx="125">
                  <c:v>89.62889858146346</c:v>
                </c:pt>
                <c:pt idx="126">
                  <c:v>89.624273051268815</c:v>
                </c:pt>
                <c:pt idx="127">
                  <c:v>90.655766284672666</c:v>
                </c:pt>
                <c:pt idx="128">
                  <c:v>93.542097126125583</c:v>
                </c:pt>
                <c:pt idx="129">
                  <c:v>95.207287996194566</c:v>
                </c:pt>
                <c:pt idx="130">
                  <c:v>96.400674786410676</c:v>
                </c:pt>
                <c:pt idx="131">
                  <c:v>97.057500074049003</c:v>
                </c:pt>
                <c:pt idx="132">
                  <c:v>96.715210839645934</c:v>
                </c:pt>
                <c:pt idx="133">
                  <c:v>97.001993711713382</c:v>
                </c:pt>
                <c:pt idx="134">
                  <c:v>98.523793145748655</c:v>
                </c:pt>
                <c:pt idx="135">
                  <c:v>98.64868246100383</c:v>
                </c:pt>
                <c:pt idx="136">
                  <c:v>98.574673977889645</c:v>
                </c:pt>
                <c:pt idx="137">
                  <c:v>99.82356713044139</c:v>
                </c:pt>
                <c:pt idx="138">
                  <c:v>98.662559051587735</c:v>
                </c:pt>
                <c:pt idx="139">
                  <c:v>99.268503507085072</c:v>
                </c:pt>
                <c:pt idx="140">
                  <c:v>99.82819266063602</c:v>
                </c:pt>
                <c:pt idx="141">
                  <c:v>99.712554405770121</c:v>
                </c:pt>
                <c:pt idx="142">
                  <c:v>101.19734959824831</c:v>
                </c:pt>
                <c:pt idx="143">
                  <c:v>102.77928092481386</c:v>
                </c:pt>
                <c:pt idx="144">
                  <c:v>102.27509813359852</c:v>
                </c:pt>
                <c:pt idx="145">
                  <c:v>101.23435383980541</c:v>
                </c:pt>
                <c:pt idx="146">
                  <c:v>101.1695964170805</c:v>
                </c:pt>
                <c:pt idx="147">
                  <c:v>101.11409005474485</c:v>
                </c:pt>
                <c:pt idx="148">
                  <c:v>101.96056208036326</c:v>
                </c:pt>
                <c:pt idx="149">
                  <c:v>103.17245099135792</c:v>
                </c:pt>
                <c:pt idx="150">
                  <c:v>102.10857904659161</c:v>
                </c:pt>
                <c:pt idx="151">
                  <c:v>101.50263459109429</c:v>
                </c:pt>
                <c:pt idx="152">
                  <c:v>101.83104723491346</c:v>
                </c:pt>
                <c:pt idx="153">
                  <c:v>101.23897937000004</c:v>
                </c:pt>
                <c:pt idx="154">
                  <c:v>102.15020881834333</c:v>
                </c:pt>
                <c:pt idx="155">
                  <c:v>102.45549381118933</c:v>
                </c:pt>
                <c:pt idx="156">
                  <c:v>103.94954006405676</c:v>
                </c:pt>
                <c:pt idx="157">
                  <c:v>102.94580001182074</c:v>
                </c:pt>
                <c:pt idx="158">
                  <c:v>102.83016175695485</c:v>
                </c:pt>
                <c:pt idx="159">
                  <c:v>101.64140049693337</c:v>
                </c:pt>
                <c:pt idx="160">
                  <c:v>102.30747684496097</c:v>
                </c:pt>
                <c:pt idx="161">
                  <c:v>101.44712822875866</c:v>
                </c:pt>
                <c:pt idx="162">
                  <c:v>101.70615791965827</c:v>
                </c:pt>
                <c:pt idx="163">
                  <c:v>102.78853198520312</c:v>
                </c:pt>
                <c:pt idx="164">
                  <c:v>103.49161257478781</c:v>
                </c:pt>
                <c:pt idx="165">
                  <c:v>103.39447644070046</c:v>
                </c:pt>
                <c:pt idx="166">
                  <c:v>105.35107571303151</c:v>
                </c:pt>
                <c:pt idx="167">
                  <c:v>105.13367579388361</c:v>
                </c:pt>
                <c:pt idx="168">
                  <c:v>105.04116518999089</c:v>
                </c:pt>
                <c:pt idx="169">
                  <c:v>103.99116983580849</c:v>
                </c:pt>
                <c:pt idx="170">
                  <c:v>102.21496624106825</c:v>
                </c:pt>
                <c:pt idx="171">
                  <c:v>103.5424934069288</c:v>
                </c:pt>
                <c:pt idx="172">
                  <c:v>102.73302562286747</c:v>
                </c:pt>
                <c:pt idx="173">
                  <c:v>103.32509348778089</c:v>
                </c:pt>
                <c:pt idx="174">
                  <c:v>103.89865923191579</c:v>
                </c:pt>
                <c:pt idx="175">
                  <c:v>104.62949300266828</c:v>
                </c:pt>
                <c:pt idx="176">
                  <c:v>105.21693533738707</c:v>
                </c:pt>
                <c:pt idx="177">
                  <c:v>105.78587555132731</c:v>
                </c:pt>
                <c:pt idx="178">
                  <c:v>105.39270548478324</c:v>
                </c:pt>
                <c:pt idx="179">
                  <c:v>105.87376062502538</c:v>
                </c:pt>
                <c:pt idx="180">
                  <c:v>105.53147139062233</c:v>
                </c:pt>
                <c:pt idx="181">
                  <c:v>105.86450956463611</c:v>
                </c:pt>
                <c:pt idx="182">
                  <c:v>106.04490524222692</c:v>
                </c:pt>
                <c:pt idx="183">
                  <c:v>106.17442008767672</c:v>
                </c:pt>
                <c:pt idx="184">
                  <c:v>105.15217791466216</c:v>
                </c:pt>
                <c:pt idx="185">
                  <c:v>106.08653501397865</c:v>
                </c:pt>
                <c:pt idx="186">
                  <c:v>104.88389716337328</c:v>
                </c:pt>
                <c:pt idx="187">
                  <c:v>105.36032677342078</c:v>
                </c:pt>
                <c:pt idx="188">
                  <c:v>105.89688827599856</c:v>
                </c:pt>
                <c:pt idx="189">
                  <c:v>105.74887130977022</c:v>
                </c:pt>
                <c:pt idx="190">
                  <c:v>105.5823522227633</c:v>
                </c:pt>
                <c:pt idx="191">
                  <c:v>104.88389716337328</c:v>
                </c:pt>
                <c:pt idx="192">
                  <c:v>104.30570588904375</c:v>
                </c:pt>
                <c:pt idx="193">
                  <c:v>104.87927163317863</c:v>
                </c:pt>
                <c:pt idx="194">
                  <c:v>103.60725082965372</c:v>
                </c:pt>
                <c:pt idx="195">
                  <c:v>103.7460167354928</c:v>
                </c:pt>
                <c:pt idx="196">
                  <c:v>101.8773025368598</c:v>
                </c:pt>
                <c:pt idx="197">
                  <c:v>101.38237080603376</c:v>
                </c:pt>
                <c:pt idx="198">
                  <c:v>101.49800906089965</c:v>
                </c:pt>
                <c:pt idx="199">
                  <c:v>102.16408540892725</c:v>
                </c:pt>
                <c:pt idx="200">
                  <c:v>101.10946452455023</c:v>
                </c:pt>
                <c:pt idx="201">
                  <c:v>99.809690539857471</c:v>
                </c:pt>
                <c:pt idx="202">
                  <c:v>99.740307586937931</c:v>
                </c:pt>
                <c:pt idx="203">
                  <c:v>100.21673719698545</c:v>
                </c:pt>
                <c:pt idx="204">
                  <c:v>99.647796983045225</c:v>
                </c:pt>
                <c:pt idx="205">
                  <c:v>99.111235480467442</c:v>
                </c:pt>
                <c:pt idx="206">
                  <c:v>95.831734572470452</c:v>
                </c:pt>
                <c:pt idx="207">
                  <c:v>77.357366975093925</c:v>
                </c:pt>
                <c:pt idx="208">
                  <c:v>77.005826680301567</c:v>
                </c:pt>
                <c:pt idx="209">
                  <c:v>78.953174892243368</c:v>
                </c:pt>
                <c:pt idx="210">
                  <c:v>88.495643683777615</c:v>
                </c:pt>
                <c:pt idx="211">
                  <c:v>88.791677616234324</c:v>
                </c:pt>
                <c:pt idx="212">
                  <c:v>92.02029769209031</c:v>
                </c:pt>
                <c:pt idx="213">
                  <c:v>88.083971496455007</c:v>
                </c:pt>
                <c:pt idx="214">
                  <c:v>83.791479475832716</c:v>
                </c:pt>
                <c:pt idx="215">
                  <c:v>89.379119950953097</c:v>
                </c:pt>
                <c:pt idx="216">
                  <c:v>88.315248006186806</c:v>
                </c:pt>
                <c:pt idx="217">
                  <c:v>91.025808700243545</c:v>
                </c:pt>
                <c:pt idx="218">
                  <c:v>88.440137321441966</c:v>
                </c:pt>
                <c:pt idx="219">
                  <c:v>95.29517306989267</c:v>
                </c:pt>
                <c:pt idx="220">
                  <c:v>99.8513203116092</c:v>
                </c:pt>
                <c:pt idx="221">
                  <c:v>104.00504642639241</c:v>
                </c:pt>
                <c:pt idx="222">
                  <c:v>99.883699022971655</c:v>
                </c:pt>
                <c:pt idx="223">
                  <c:v>98.57929950808429</c:v>
                </c:pt>
                <c:pt idx="224">
                  <c:v>96.705959779256673</c:v>
                </c:pt>
                <c:pt idx="225">
                  <c:v>96</c:v>
                </c:pt>
                <c:pt idx="226">
                  <c:v>95.581955941960089</c:v>
                </c:pt>
                <c:pt idx="227">
                  <c:v>95.568079351376184</c:v>
                </c:pt>
              </c:numCache>
            </c:numRef>
          </c:val>
          <c:smooth val="0"/>
          <c:extLst>
            <c:ext xmlns:c16="http://schemas.microsoft.com/office/drawing/2014/chart" uri="{C3380CC4-5D6E-409C-BE32-E72D297353CC}">
              <c16:uniqueId val="{00000000-0EF4-435E-A3F5-028EBD9FDCD5}"/>
            </c:ext>
          </c:extLst>
        </c:ser>
        <c:ser>
          <c:idx val="1"/>
          <c:order val="1"/>
          <c:tx>
            <c:strRef>
              <c:f>'ESI SA, BI'!$F$3</c:f>
              <c:strCache>
                <c:ptCount val="1"/>
                <c:pt idx="0">
                  <c:v>OLD ESI</c:v>
                </c:pt>
              </c:strCache>
            </c:strRef>
          </c:tx>
          <c:spPr>
            <a:ln w="28575" cap="rnd">
              <a:solidFill>
                <a:schemeClr val="accent1">
                  <a:lumMod val="75000"/>
                </a:schemeClr>
              </a:solidFill>
              <a:round/>
            </a:ln>
            <a:effectLst/>
          </c:spPr>
          <c:marker>
            <c:symbol val="none"/>
          </c:marker>
          <c:cat>
            <c:numRef>
              <c:f>'ESI SA, BI'!$D$4:$D$231</c:f>
              <c:numCache>
                <c:formatCode>mmm\-yy</c:formatCode>
                <c:ptCount val="228"/>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pt idx="219">
                  <c:v>44287</c:v>
                </c:pt>
                <c:pt idx="220">
                  <c:v>44317</c:v>
                </c:pt>
                <c:pt idx="221">
                  <c:v>44348</c:v>
                </c:pt>
                <c:pt idx="222">
                  <c:v>44378</c:v>
                </c:pt>
                <c:pt idx="223">
                  <c:v>44409</c:v>
                </c:pt>
                <c:pt idx="224">
                  <c:v>44440</c:v>
                </c:pt>
                <c:pt idx="225">
                  <c:v>44470</c:v>
                </c:pt>
                <c:pt idx="226">
                  <c:v>44501</c:v>
                </c:pt>
                <c:pt idx="227">
                  <c:v>44531</c:v>
                </c:pt>
              </c:numCache>
            </c:numRef>
          </c:cat>
          <c:val>
            <c:numRef>
              <c:f>'ESI SA, BI'!$F$4:$F$231</c:f>
              <c:numCache>
                <c:formatCode>0.0</c:formatCode>
                <c:ptCount val="228"/>
                <c:pt idx="0">
                  <c:v>100.61672302802553</c:v>
                </c:pt>
                <c:pt idx="1">
                  <c:v>103.63729992436758</c:v>
                </c:pt>
                <c:pt idx="2">
                  <c:v>104.65184483611607</c:v>
                </c:pt>
                <c:pt idx="3">
                  <c:v>106.14291841853429</c:v>
                </c:pt>
                <c:pt idx="4">
                  <c:v>103.96779561531595</c:v>
                </c:pt>
                <c:pt idx="5">
                  <c:v>103.99085345421935</c:v>
                </c:pt>
                <c:pt idx="6">
                  <c:v>99.86350029051529</c:v>
                </c:pt>
                <c:pt idx="7">
                  <c:v>101.95407768442124</c:v>
                </c:pt>
                <c:pt idx="8">
                  <c:v>100.87804520226378</c:v>
                </c:pt>
                <c:pt idx="9">
                  <c:v>103.50663883724846</c:v>
                </c:pt>
                <c:pt idx="10">
                  <c:v>106.05837300922192</c:v>
                </c:pt>
                <c:pt idx="11">
                  <c:v>102.20771391235837</c:v>
                </c:pt>
                <c:pt idx="12">
                  <c:v>102.32300310687523</c:v>
                </c:pt>
                <c:pt idx="13">
                  <c:v>102.61506906631799</c:v>
                </c:pt>
                <c:pt idx="14">
                  <c:v>102.20002796605725</c:v>
                </c:pt>
                <c:pt idx="15">
                  <c:v>104.78250592323519</c:v>
                </c:pt>
                <c:pt idx="16">
                  <c:v>105.25134864760382</c:v>
                </c:pt>
                <c:pt idx="17">
                  <c:v>108.27961149024701</c:v>
                </c:pt>
                <c:pt idx="18">
                  <c:v>106.50415789468717</c:v>
                </c:pt>
                <c:pt idx="19">
                  <c:v>107.70316551766264</c:v>
                </c:pt>
                <c:pt idx="20">
                  <c:v>107.79539687327615</c:v>
                </c:pt>
                <c:pt idx="21">
                  <c:v>108.02597526230988</c:v>
                </c:pt>
                <c:pt idx="22">
                  <c:v>106.48878600208491</c:v>
                </c:pt>
                <c:pt idx="23">
                  <c:v>106.82696763933441</c:v>
                </c:pt>
                <c:pt idx="24">
                  <c:v>105.86622435169379</c:v>
                </c:pt>
                <c:pt idx="25">
                  <c:v>105.87391029799494</c:v>
                </c:pt>
                <c:pt idx="26">
                  <c:v>106.66556276701078</c:v>
                </c:pt>
                <c:pt idx="27">
                  <c:v>104.1368864339407</c:v>
                </c:pt>
                <c:pt idx="28">
                  <c:v>106.6425049281074</c:v>
                </c:pt>
                <c:pt idx="29">
                  <c:v>105.09762972158131</c:v>
                </c:pt>
                <c:pt idx="30">
                  <c:v>106.93457088755017</c:v>
                </c:pt>
                <c:pt idx="31">
                  <c:v>106.63481898180629</c:v>
                </c:pt>
                <c:pt idx="32">
                  <c:v>108.30266932915038</c:v>
                </c:pt>
                <c:pt idx="33">
                  <c:v>109.16349531487637</c:v>
                </c:pt>
                <c:pt idx="34">
                  <c:v>107.23432279329404</c:v>
                </c:pt>
                <c:pt idx="35">
                  <c:v>107.3803557730154</c:v>
                </c:pt>
                <c:pt idx="36">
                  <c:v>108.01828931600876</c:v>
                </c:pt>
                <c:pt idx="37">
                  <c:v>109.7322553411596</c:v>
                </c:pt>
                <c:pt idx="38">
                  <c:v>109.88597426718209</c:v>
                </c:pt>
                <c:pt idx="39">
                  <c:v>107.95680174559976</c:v>
                </c:pt>
                <c:pt idx="40">
                  <c:v>108.82531367762687</c:v>
                </c:pt>
                <c:pt idx="41">
                  <c:v>109.45556127431911</c:v>
                </c:pt>
                <c:pt idx="42">
                  <c:v>109.86291642827872</c:v>
                </c:pt>
                <c:pt idx="43">
                  <c:v>111.51539488302058</c:v>
                </c:pt>
                <c:pt idx="44">
                  <c:v>110.53159375647658</c:v>
                </c:pt>
                <c:pt idx="45">
                  <c:v>111.54613866822507</c:v>
                </c:pt>
                <c:pt idx="46">
                  <c:v>111.16952729946996</c:v>
                </c:pt>
                <c:pt idx="47">
                  <c:v>111.66911380904307</c:v>
                </c:pt>
                <c:pt idx="48">
                  <c:v>112.02266733889481</c:v>
                </c:pt>
                <c:pt idx="49">
                  <c:v>113.7827490418524</c:v>
                </c:pt>
                <c:pt idx="50">
                  <c:v>113.34465010268828</c:v>
                </c:pt>
                <c:pt idx="51">
                  <c:v>111.49233704411718</c:v>
                </c:pt>
                <c:pt idx="52">
                  <c:v>110.63919700469233</c:v>
                </c:pt>
                <c:pt idx="53">
                  <c:v>110.12423860251697</c:v>
                </c:pt>
                <c:pt idx="54">
                  <c:v>110.5392797027777</c:v>
                </c:pt>
                <c:pt idx="55">
                  <c:v>111.06960999755533</c:v>
                </c:pt>
                <c:pt idx="56">
                  <c:v>111.94580787588355</c:v>
                </c:pt>
                <c:pt idx="57">
                  <c:v>111.59225434603182</c:v>
                </c:pt>
                <c:pt idx="58">
                  <c:v>109.91671805238661</c:v>
                </c:pt>
                <c:pt idx="59">
                  <c:v>108.37952879216162</c:v>
                </c:pt>
                <c:pt idx="60">
                  <c:v>109.6707677707506</c:v>
                </c:pt>
                <c:pt idx="61">
                  <c:v>111.66142786274193</c:v>
                </c:pt>
                <c:pt idx="62">
                  <c:v>111.00043648084521</c:v>
                </c:pt>
                <c:pt idx="63">
                  <c:v>110.67762673619796</c:v>
                </c:pt>
                <c:pt idx="64">
                  <c:v>106.83465358563554</c:v>
                </c:pt>
                <c:pt idx="65">
                  <c:v>105.2436627013027</c:v>
                </c:pt>
                <c:pt idx="66">
                  <c:v>104.75944808433182</c:v>
                </c:pt>
                <c:pt idx="67">
                  <c:v>103.22225882410685</c:v>
                </c:pt>
                <c:pt idx="68">
                  <c:v>100.79349979295141</c:v>
                </c:pt>
                <c:pt idx="69">
                  <c:v>96.696890414451843</c:v>
                </c:pt>
                <c:pt idx="70">
                  <c:v>92.861603210190552</c:v>
                </c:pt>
                <c:pt idx="71">
                  <c:v>85.744416935348923</c:v>
                </c:pt>
                <c:pt idx="72">
                  <c:v>82.583955816326366</c:v>
                </c:pt>
                <c:pt idx="73">
                  <c:v>77.405165198628438</c:v>
                </c:pt>
                <c:pt idx="74">
                  <c:v>79.909246503534931</c:v>
                </c:pt>
                <c:pt idx="75">
                  <c:v>83.922847661982331</c:v>
                </c:pt>
                <c:pt idx="76">
                  <c:v>83.377145474602472</c:v>
                </c:pt>
                <c:pt idx="77">
                  <c:v>83.515492508022703</c:v>
                </c:pt>
                <c:pt idx="78">
                  <c:v>85.337061781389309</c:v>
                </c:pt>
                <c:pt idx="79">
                  <c:v>83.66767424478499</c:v>
                </c:pt>
                <c:pt idx="80">
                  <c:v>85.129541231258926</c:v>
                </c:pt>
                <c:pt idx="81">
                  <c:v>84.305607787778342</c:v>
                </c:pt>
                <c:pt idx="82">
                  <c:v>88.073258664589744</c:v>
                </c:pt>
                <c:pt idx="83">
                  <c:v>89.701142091167995</c:v>
                </c:pt>
                <c:pt idx="84">
                  <c:v>91.178380970244206</c:v>
                </c:pt>
                <c:pt idx="85">
                  <c:v>93.075272517361824</c:v>
                </c:pt>
                <c:pt idx="86">
                  <c:v>92.807801586082661</c:v>
                </c:pt>
                <c:pt idx="87">
                  <c:v>96.518576460265734</c:v>
                </c:pt>
                <c:pt idx="88">
                  <c:v>96.673832575548474</c:v>
                </c:pt>
                <c:pt idx="89">
                  <c:v>97.174956274381813</c:v>
                </c:pt>
                <c:pt idx="90">
                  <c:v>99.420789783570498</c:v>
                </c:pt>
                <c:pt idx="91">
                  <c:v>98.655269531978462</c:v>
                </c:pt>
                <c:pt idx="92">
                  <c:v>97.80212949255359</c:v>
                </c:pt>
                <c:pt idx="93">
                  <c:v>97.649947755791317</c:v>
                </c:pt>
                <c:pt idx="94">
                  <c:v>98.830509107644104</c:v>
                </c:pt>
                <c:pt idx="95">
                  <c:v>102.17850731641408</c:v>
                </c:pt>
                <c:pt idx="96">
                  <c:v>101.938705791819</c:v>
                </c:pt>
                <c:pt idx="97">
                  <c:v>100.49528507646777</c:v>
                </c:pt>
                <c:pt idx="98">
                  <c:v>98.784393429837365</c:v>
                </c:pt>
                <c:pt idx="99">
                  <c:v>97.677617162475372</c:v>
                </c:pt>
                <c:pt idx="100">
                  <c:v>97.281022333337333</c:v>
                </c:pt>
                <c:pt idx="101">
                  <c:v>97.299468604460031</c:v>
                </c:pt>
                <c:pt idx="102">
                  <c:v>96.847534961953883</c:v>
                </c:pt>
                <c:pt idx="103">
                  <c:v>95.616246364513685</c:v>
                </c:pt>
                <c:pt idx="104">
                  <c:v>93.398082262009055</c:v>
                </c:pt>
                <c:pt idx="105">
                  <c:v>96.372543480544365</c:v>
                </c:pt>
                <c:pt idx="106">
                  <c:v>92.406595189163937</c:v>
                </c:pt>
                <c:pt idx="107">
                  <c:v>90.640364729165455</c:v>
                </c:pt>
                <c:pt idx="108">
                  <c:v>93.001487432871016</c:v>
                </c:pt>
                <c:pt idx="109">
                  <c:v>93.734726709998313</c:v>
                </c:pt>
                <c:pt idx="110">
                  <c:v>93.836181201173162</c:v>
                </c:pt>
                <c:pt idx="111">
                  <c:v>92.378925782479897</c:v>
                </c:pt>
                <c:pt idx="112">
                  <c:v>90.949339770470672</c:v>
                </c:pt>
                <c:pt idx="113">
                  <c:v>90.183819518878636</c:v>
                </c:pt>
                <c:pt idx="114">
                  <c:v>88.694283125720659</c:v>
                </c:pt>
                <c:pt idx="115">
                  <c:v>88.947919353657753</c:v>
                </c:pt>
                <c:pt idx="116">
                  <c:v>88.735787235746713</c:v>
                </c:pt>
                <c:pt idx="117">
                  <c:v>89.201555581594889</c:v>
                </c:pt>
                <c:pt idx="118">
                  <c:v>87.624399400604062</c:v>
                </c:pt>
                <c:pt idx="119">
                  <c:v>88.634332744571864</c:v>
                </c:pt>
                <c:pt idx="120">
                  <c:v>88.325357703266647</c:v>
                </c:pt>
                <c:pt idx="121">
                  <c:v>89.80105939308261</c:v>
                </c:pt>
                <c:pt idx="122">
                  <c:v>89.980910536528953</c:v>
                </c:pt>
                <c:pt idx="123">
                  <c:v>87.320035927079516</c:v>
                </c:pt>
                <c:pt idx="124">
                  <c:v>88.878745836947644</c:v>
                </c:pt>
                <c:pt idx="125">
                  <c:v>89.358348886137833</c:v>
                </c:pt>
                <c:pt idx="126">
                  <c:v>89.123158929323409</c:v>
                </c:pt>
                <c:pt idx="127">
                  <c:v>90.428232611254415</c:v>
                </c:pt>
                <c:pt idx="128">
                  <c:v>93.34274344864096</c:v>
                </c:pt>
                <c:pt idx="129">
                  <c:v>94.873783951825018</c:v>
                </c:pt>
                <c:pt idx="130">
                  <c:v>96.377155048325065</c:v>
                </c:pt>
                <c:pt idx="131">
                  <c:v>97.271799197775991</c:v>
                </c:pt>
                <c:pt idx="132">
                  <c:v>97.336361146705428</c:v>
                </c:pt>
                <c:pt idx="133">
                  <c:v>97.308691740021374</c:v>
                </c:pt>
                <c:pt idx="134">
                  <c:v>98.595319150829681</c:v>
                </c:pt>
                <c:pt idx="135">
                  <c:v>98.80283970096005</c:v>
                </c:pt>
                <c:pt idx="136">
                  <c:v>98.784393429837365</c:v>
                </c:pt>
                <c:pt idx="137">
                  <c:v>99.881946561637989</c:v>
                </c:pt>
                <c:pt idx="138">
                  <c:v>99.231715504562828</c:v>
                </c:pt>
                <c:pt idx="139">
                  <c:v>99.651368172604236</c:v>
                </c:pt>
                <c:pt idx="140">
                  <c:v>99.978789485032166</c:v>
                </c:pt>
                <c:pt idx="141">
                  <c:v>100.33388020414414</c:v>
                </c:pt>
                <c:pt idx="142">
                  <c:v>101.54672253046162</c:v>
                </c:pt>
                <c:pt idx="143">
                  <c:v>102.93941600022545</c:v>
                </c:pt>
                <c:pt idx="144">
                  <c:v>102.80568053458587</c:v>
                </c:pt>
                <c:pt idx="145">
                  <c:v>101.86030913954751</c:v>
                </c:pt>
                <c:pt idx="146">
                  <c:v>101.42682176816409</c:v>
                </c:pt>
                <c:pt idx="147">
                  <c:v>101.40837549704138</c:v>
                </c:pt>
                <c:pt idx="148">
                  <c:v>101.8464744362055</c:v>
                </c:pt>
                <c:pt idx="149">
                  <c:v>103.41440748163497</c:v>
                </c:pt>
                <c:pt idx="150">
                  <c:v>102.50131706106134</c:v>
                </c:pt>
                <c:pt idx="151">
                  <c:v>102.12778007082667</c:v>
                </c:pt>
                <c:pt idx="152">
                  <c:v>102.26151553646625</c:v>
                </c:pt>
                <c:pt idx="153">
                  <c:v>101.48677214931286</c:v>
                </c:pt>
                <c:pt idx="154">
                  <c:v>102.44136667991255</c:v>
                </c:pt>
                <c:pt idx="155">
                  <c:v>102.97630854247086</c:v>
                </c:pt>
                <c:pt idx="156">
                  <c:v>104.92700171369633</c:v>
                </c:pt>
                <c:pt idx="157">
                  <c:v>103.61270489620399</c:v>
                </c:pt>
                <c:pt idx="158">
                  <c:v>103.16538282147853</c:v>
                </c:pt>
                <c:pt idx="159">
                  <c:v>101.93409422403832</c:v>
                </c:pt>
                <c:pt idx="160">
                  <c:v>102.36758159542177</c:v>
                </c:pt>
                <c:pt idx="161">
                  <c:v>101.60206134382972</c:v>
                </c:pt>
                <c:pt idx="162">
                  <c:v>101.76807778393402</c:v>
                </c:pt>
                <c:pt idx="163">
                  <c:v>103.26222574487272</c:v>
                </c:pt>
                <c:pt idx="164">
                  <c:v>103.54814294727454</c:v>
                </c:pt>
                <c:pt idx="165">
                  <c:v>104.00468815756136</c:v>
                </c:pt>
                <c:pt idx="166">
                  <c:v>105.90926565098009</c:v>
                </c:pt>
                <c:pt idx="167">
                  <c:v>105.70174510084973</c:v>
                </c:pt>
                <c:pt idx="168">
                  <c:v>105.78475332090187</c:v>
                </c:pt>
                <c:pt idx="169">
                  <c:v>104.51657218121626</c:v>
                </c:pt>
                <c:pt idx="170">
                  <c:v>103.02242422027761</c:v>
                </c:pt>
                <c:pt idx="171">
                  <c:v>103.87556425970246</c:v>
                </c:pt>
                <c:pt idx="172">
                  <c:v>103.62192803176534</c:v>
                </c:pt>
                <c:pt idx="173">
                  <c:v>103.52969667615184</c:v>
                </c:pt>
                <c:pt idx="174">
                  <c:v>104.19376243656903</c:v>
                </c:pt>
                <c:pt idx="175">
                  <c:v>105.23597675500156</c:v>
                </c:pt>
                <c:pt idx="176">
                  <c:v>105.69252196528838</c:v>
                </c:pt>
                <c:pt idx="177">
                  <c:v>105.8908193798574</c:v>
                </c:pt>
                <c:pt idx="178">
                  <c:v>105.59106747411353</c:v>
                </c:pt>
                <c:pt idx="179">
                  <c:v>106.19979442116261</c:v>
                </c:pt>
                <c:pt idx="180">
                  <c:v>106.14445560779453</c:v>
                </c:pt>
                <c:pt idx="181">
                  <c:v>106.60561238586202</c:v>
                </c:pt>
                <c:pt idx="182">
                  <c:v>106.33352988680218</c:v>
                </c:pt>
                <c:pt idx="183">
                  <c:v>106.77624039374697</c:v>
                </c:pt>
                <c:pt idx="184">
                  <c:v>105.81242272758593</c:v>
                </c:pt>
                <c:pt idx="185">
                  <c:v>106.68862060591415</c:v>
                </c:pt>
                <c:pt idx="186">
                  <c:v>105.31437340727304</c:v>
                </c:pt>
                <c:pt idx="187">
                  <c:v>105.74324921087582</c:v>
                </c:pt>
                <c:pt idx="188">
                  <c:v>106.22285226006601</c:v>
                </c:pt>
                <c:pt idx="189">
                  <c:v>106.39809183573163</c:v>
                </c:pt>
                <c:pt idx="190">
                  <c:v>105.90926565098009</c:v>
                </c:pt>
                <c:pt idx="191">
                  <c:v>105.12991069604605</c:v>
                </c:pt>
                <c:pt idx="192">
                  <c:v>104.55346472346167</c:v>
                </c:pt>
                <c:pt idx="193">
                  <c:v>104.70103489244326</c:v>
                </c:pt>
                <c:pt idx="194">
                  <c:v>103.48819256612576</c:v>
                </c:pt>
                <c:pt idx="195">
                  <c:v>103.61731646398466</c:v>
                </c:pt>
                <c:pt idx="196">
                  <c:v>102.08627596080061</c:v>
                </c:pt>
                <c:pt idx="197">
                  <c:v>101.50060685265487</c:v>
                </c:pt>
                <c:pt idx="198">
                  <c:v>101.4222102003834</c:v>
                </c:pt>
                <c:pt idx="199">
                  <c:v>101.95715206294169</c:v>
                </c:pt>
                <c:pt idx="200">
                  <c:v>100.94260715119322</c:v>
                </c:pt>
                <c:pt idx="201">
                  <c:v>99.840442451611906</c:v>
                </c:pt>
                <c:pt idx="202">
                  <c:v>99.476128596938594</c:v>
                </c:pt>
                <c:pt idx="203">
                  <c:v>100.05257456952296</c:v>
                </c:pt>
                <c:pt idx="204">
                  <c:v>99.061087496677843</c:v>
                </c:pt>
                <c:pt idx="205">
                  <c:v>98.581484447487668</c:v>
                </c:pt>
                <c:pt idx="206">
                  <c:v>95.348775433234536</c:v>
                </c:pt>
                <c:pt idx="207">
                  <c:v>75.592819060823217</c:v>
                </c:pt>
                <c:pt idx="208">
                  <c:v>75.841843720979639</c:v>
                </c:pt>
                <c:pt idx="209">
                  <c:v>77.930883925625395</c:v>
                </c:pt>
                <c:pt idx="210">
                  <c:v>87.536779612771227</c:v>
                </c:pt>
                <c:pt idx="211">
                  <c:v>87.924151306347937</c:v>
                </c:pt>
                <c:pt idx="212">
                  <c:v>91.788645106553503</c:v>
                </c:pt>
                <c:pt idx="213">
                  <c:v>87.255473978150064</c:v>
                </c:pt>
                <c:pt idx="214">
                  <c:v>82.800699502018105</c:v>
                </c:pt>
                <c:pt idx="215">
                  <c:v>88.786514481334137</c:v>
                </c:pt>
                <c:pt idx="216">
                  <c:v>87.53216804499057</c:v>
                </c:pt>
                <c:pt idx="217">
                  <c:v>89.874844477573419</c:v>
                </c:pt>
                <c:pt idx="218">
                  <c:v>87.250862410369393</c:v>
                </c:pt>
                <c:pt idx="219">
                  <c:v>94.906064926289758</c:v>
                </c:pt>
                <c:pt idx="220">
                  <c:v>99.964954781690139</c:v>
                </c:pt>
                <c:pt idx="221">
                  <c:v>104.24448968215646</c:v>
                </c:pt>
                <c:pt idx="222">
                  <c:v>99.988012620593508</c:v>
                </c:pt>
                <c:pt idx="223">
                  <c:v>98.835120675424776</c:v>
                </c:pt>
                <c:pt idx="224">
                  <c:v>96.460163268377201</c:v>
                </c:pt>
                <c:pt idx="225">
                  <c:v>95.570130686706946</c:v>
                </c:pt>
                <c:pt idx="226">
                  <c:v>95.47789933109344</c:v>
                </c:pt>
                <c:pt idx="227">
                  <c:v>95.777651236837315</c:v>
                </c:pt>
              </c:numCache>
            </c:numRef>
          </c:val>
          <c:smooth val="0"/>
          <c:extLst>
            <c:ext xmlns:c16="http://schemas.microsoft.com/office/drawing/2014/chart" uri="{C3380CC4-5D6E-409C-BE32-E72D297353CC}">
              <c16:uniqueId val="{00000001-0EF4-435E-A3F5-028EBD9FDCD5}"/>
            </c:ext>
          </c:extLst>
        </c:ser>
        <c:dLbls>
          <c:showLegendKey val="0"/>
          <c:showVal val="0"/>
          <c:showCatName val="0"/>
          <c:showSerName val="0"/>
          <c:showPercent val="0"/>
          <c:showBubbleSize val="0"/>
        </c:dLbls>
        <c:smooth val="0"/>
        <c:axId val="1313003375"/>
        <c:axId val="1312988399"/>
      </c:lineChart>
      <c:dateAx>
        <c:axId val="1313003375"/>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crossAx val="1312988399"/>
        <c:crosses val="autoZero"/>
        <c:auto val="1"/>
        <c:lblOffset val="100"/>
        <c:baseTimeUnit val="months"/>
      </c:dateAx>
      <c:valAx>
        <c:axId val="1312988399"/>
        <c:scaling>
          <c:orientation val="minMax"/>
          <c:min val="7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crossAx val="1313003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429C-C5F4-415A-806A-5C879D45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5653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Anastasija Nejasová</dc:creator>
  <cp:keywords/>
  <dc:description/>
  <cp:lastModifiedBy>kogan4041</cp:lastModifiedBy>
  <cp:revision>3</cp:revision>
  <dcterms:created xsi:type="dcterms:W3CDTF">2022-01-21T06:48:00Z</dcterms:created>
  <dcterms:modified xsi:type="dcterms:W3CDTF">2022-01-21T11:32:00Z</dcterms:modified>
</cp:coreProperties>
</file>