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02224" w:rsidP="00AE6D5B">
      <w:pPr>
        <w:pStyle w:val="Datum"/>
      </w:pPr>
      <w:r>
        <w:t>21</w:t>
      </w:r>
      <w:r w:rsidR="00CC5069">
        <w:t>.</w:t>
      </w:r>
      <w:r w:rsidR="005D704F">
        <w:t xml:space="preserve"> </w:t>
      </w:r>
      <w:r w:rsidR="009C271C">
        <w:t>září</w:t>
      </w:r>
      <w:r w:rsidR="00BB3C4C">
        <w:t xml:space="preserve"> 2021</w:t>
      </w:r>
    </w:p>
    <w:p w:rsidR="00867569" w:rsidRPr="00AE6D5B" w:rsidRDefault="00B02224" w:rsidP="00CC5069">
      <w:pPr>
        <w:pStyle w:val="Nzev"/>
      </w:pPr>
      <w:r>
        <w:t>Z</w:t>
      </w:r>
      <w:r w:rsidRPr="00B02224">
        <w:t>emědělství se koncentruje d</w:t>
      </w:r>
      <w:r>
        <w:t xml:space="preserve">o větších podniků, ubylo </w:t>
      </w:r>
      <w:r w:rsidRPr="00B02224">
        <w:t>chovatelů hospodářských zvířat</w:t>
      </w:r>
    </w:p>
    <w:p w:rsidR="00717ED5" w:rsidRPr="000E6E7D" w:rsidRDefault="00FB6E60" w:rsidP="000E6E7D">
      <w:pPr>
        <w:pStyle w:val="Perex"/>
      </w:pPr>
      <w:r>
        <w:t>Od roku 2000 poklesl</w:t>
      </w:r>
      <w:r w:rsidR="00B02224" w:rsidRPr="00B02224">
        <w:t xml:space="preserve"> poč</w:t>
      </w:r>
      <w:r>
        <w:t>e</w:t>
      </w:r>
      <w:r w:rsidR="00B02224" w:rsidRPr="00B02224">
        <w:t>t zemědělských su</w:t>
      </w:r>
      <w:r>
        <w:t xml:space="preserve">bjektů, zvláště těch </w:t>
      </w:r>
      <w:r w:rsidR="00B02224" w:rsidRPr="00B02224">
        <w:t>zabývajících se živočišnou výrobou. Snížila se v</w:t>
      </w:r>
      <w:r>
        <w:t>ýměra obhospodařované půdy, stavy</w:t>
      </w:r>
      <w:r w:rsidR="00B02224" w:rsidRPr="00B02224">
        <w:t xml:space="preserve"> zvířat i počet pracujících v zeměděl</w:t>
      </w:r>
      <w:r>
        <w:t>ství. V</w:t>
      </w:r>
      <w:r w:rsidR="00B02224" w:rsidRPr="00B02224">
        <w:t>íce se hospodaří na vlastní zemědělské půdě a také v režimu ekologického zemědělství.</w:t>
      </w:r>
    </w:p>
    <w:p w:rsidR="003D39F9" w:rsidRPr="00B02224" w:rsidRDefault="00B02224" w:rsidP="003D39F9">
      <w:pPr>
        <w:spacing w:line="240" w:lineRule="auto"/>
        <w:rPr>
          <w:rFonts w:cs="Arial"/>
          <w:szCs w:val="18"/>
        </w:rPr>
      </w:pPr>
      <w:r w:rsidRPr="00B02224">
        <w:rPr>
          <w:rFonts w:cs="Arial"/>
          <w:szCs w:val="18"/>
        </w:rPr>
        <w:t xml:space="preserve">Po deseti letech se </w:t>
      </w:r>
      <w:r w:rsidR="00FB6E60">
        <w:rPr>
          <w:rFonts w:cs="Arial"/>
          <w:szCs w:val="18"/>
        </w:rPr>
        <w:t xml:space="preserve">loni </w:t>
      </w:r>
      <w:r w:rsidRPr="00B02224">
        <w:rPr>
          <w:rFonts w:cs="Arial"/>
          <w:szCs w:val="18"/>
        </w:rPr>
        <w:t>na pod</w:t>
      </w:r>
      <w:r w:rsidR="00FB6E60">
        <w:rPr>
          <w:rFonts w:cs="Arial"/>
          <w:szCs w:val="18"/>
        </w:rPr>
        <w:t xml:space="preserve">zim </w:t>
      </w:r>
      <w:r w:rsidRPr="00B02224">
        <w:rPr>
          <w:rFonts w:cs="Arial"/>
          <w:szCs w:val="18"/>
        </w:rPr>
        <w:t>konal</w:t>
      </w:r>
      <w:r w:rsidR="00FB6E60">
        <w:rPr>
          <w:rFonts w:cs="Arial"/>
          <w:szCs w:val="18"/>
        </w:rPr>
        <w:t xml:space="preserve"> pravideln</w:t>
      </w:r>
      <w:r w:rsidR="00CE6416">
        <w:rPr>
          <w:rFonts w:cs="Arial"/>
          <w:szCs w:val="18"/>
        </w:rPr>
        <w:t>ý</w:t>
      </w:r>
      <w:r w:rsidRPr="00B02224">
        <w:rPr>
          <w:rFonts w:cs="Arial"/>
          <w:szCs w:val="18"/>
        </w:rPr>
        <w:t xml:space="preserve"> </w:t>
      </w:r>
      <w:r w:rsidR="00CE6416">
        <w:rPr>
          <w:rFonts w:cs="Arial"/>
          <w:szCs w:val="18"/>
        </w:rPr>
        <w:t>plošný zemědělský cenzus</w:t>
      </w:r>
      <w:r w:rsidR="00FB6E60">
        <w:rPr>
          <w:rFonts w:cs="Arial"/>
          <w:szCs w:val="18"/>
        </w:rPr>
        <w:t xml:space="preserve">, </w:t>
      </w:r>
      <w:r w:rsidR="00FB7E8F">
        <w:rPr>
          <w:rFonts w:cs="Arial"/>
          <w:szCs w:val="18"/>
        </w:rPr>
        <w:t xml:space="preserve">který přinesl </w:t>
      </w:r>
      <w:r w:rsidR="00CE6416">
        <w:rPr>
          <w:rFonts w:cs="Arial"/>
          <w:szCs w:val="18"/>
        </w:rPr>
        <w:t>strukturální</w:t>
      </w:r>
      <w:r w:rsidR="00FB7E8F">
        <w:rPr>
          <w:rFonts w:cs="Arial"/>
          <w:szCs w:val="18"/>
        </w:rPr>
        <w:t xml:space="preserve"> data od téměř 29 tisíc zemědělských subjektů.</w:t>
      </w:r>
      <w:r w:rsidRPr="00B02224">
        <w:rPr>
          <w:rFonts w:cs="Arial"/>
          <w:szCs w:val="18"/>
        </w:rPr>
        <w:t xml:space="preserve"> </w:t>
      </w:r>
      <w:r w:rsidR="00FB7E8F">
        <w:rPr>
          <w:rFonts w:cs="Arial"/>
          <w:szCs w:val="18"/>
        </w:rPr>
        <w:t xml:space="preserve">Těch </w:t>
      </w:r>
      <w:r w:rsidR="00CE6416">
        <w:rPr>
          <w:rFonts w:cs="Arial"/>
          <w:szCs w:val="18"/>
        </w:rPr>
        <w:t xml:space="preserve">oproti prvnímu cenzu z roku 2000, rozsahem a metodicky srovnatelným, </w:t>
      </w:r>
      <w:r w:rsidRPr="00B02224">
        <w:rPr>
          <w:rFonts w:cs="Arial"/>
          <w:szCs w:val="18"/>
        </w:rPr>
        <w:t>ub</w:t>
      </w:r>
      <w:r w:rsidR="00DA1DD8">
        <w:rPr>
          <w:rFonts w:cs="Arial"/>
          <w:szCs w:val="18"/>
        </w:rPr>
        <w:t xml:space="preserve">yla </w:t>
      </w:r>
      <w:r w:rsidR="00FB7E8F">
        <w:rPr>
          <w:rFonts w:cs="Arial"/>
          <w:szCs w:val="18"/>
        </w:rPr>
        <w:t>čtvrtina (−26,0 %), přičemž mezi fyzickými</w:t>
      </w:r>
      <w:r w:rsidRPr="00B02224">
        <w:rPr>
          <w:rFonts w:cs="Arial"/>
          <w:szCs w:val="18"/>
        </w:rPr>
        <w:t xml:space="preserve"> osob</w:t>
      </w:r>
      <w:r w:rsidR="00FB7E8F">
        <w:rPr>
          <w:rFonts w:cs="Arial"/>
          <w:szCs w:val="18"/>
        </w:rPr>
        <w:t>ami</w:t>
      </w:r>
      <w:r w:rsidRPr="00B02224">
        <w:rPr>
          <w:rFonts w:cs="Arial"/>
          <w:szCs w:val="18"/>
        </w:rPr>
        <w:t xml:space="preserve"> to byla bezmála tř</w:t>
      </w:r>
      <w:r w:rsidR="00DA1DD8">
        <w:rPr>
          <w:rFonts w:cs="Arial"/>
          <w:szCs w:val="18"/>
        </w:rPr>
        <w:t xml:space="preserve">etina (−31,9 %). Počet </w:t>
      </w:r>
      <w:r w:rsidRPr="00B02224">
        <w:rPr>
          <w:rFonts w:cs="Arial"/>
          <w:szCs w:val="18"/>
        </w:rPr>
        <w:t>právnických osob</w:t>
      </w:r>
      <w:r w:rsidR="00DA1DD8">
        <w:rPr>
          <w:rFonts w:cs="Arial"/>
          <w:szCs w:val="18"/>
        </w:rPr>
        <w:t xml:space="preserve"> v sektoru</w:t>
      </w:r>
      <w:r w:rsidRPr="00B02224">
        <w:rPr>
          <w:rFonts w:cs="Arial"/>
          <w:szCs w:val="18"/>
        </w:rPr>
        <w:t xml:space="preserve"> </w:t>
      </w:r>
      <w:r w:rsidR="00DA1DD8">
        <w:rPr>
          <w:rFonts w:cs="Arial"/>
          <w:szCs w:val="18"/>
        </w:rPr>
        <w:t xml:space="preserve">pak </w:t>
      </w:r>
      <w:r w:rsidRPr="00B02224">
        <w:rPr>
          <w:rFonts w:cs="Arial"/>
          <w:szCs w:val="18"/>
        </w:rPr>
        <w:t>vzrostl téměř o polovinu (+47,7</w:t>
      </w:r>
      <w:r w:rsidR="00DA1DD8">
        <w:rPr>
          <w:rFonts w:cs="Arial"/>
          <w:szCs w:val="18"/>
        </w:rPr>
        <w:t xml:space="preserve"> %)</w:t>
      </w:r>
      <w:r w:rsidRPr="00B02224">
        <w:rPr>
          <w:rFonts w:cs="Arial"/>
          <w:szCs w:val="18"/>
        </w:rPr>
        <w:t xml:space="preserve">. Ubylo </w:t>
      </w:r>
      <w:r w:rsidR="00DA1DD8">
        <w:rPr>
          <w:rFonts w:cs="Arial"/>
          <w:szCs w:val="18"/>
        </w:rPr>
        <w:t xml:space="preserve">především </w:t>
      </w:r>
      <w:r w:rsidRPr="00B02224">
        <w:rPr>
          <w:rFonts w:cs="Arial"/>
          <w:szCs w:val="18"/>
        </w:rPr>
        <w:t>subjektů zabývajících se chovem hospodářských zvířat, a to o 42,5 %.</w:t>
      </w:r>
      <w:r w:rsidR="003D39F9" w:rsidRPr="003D39F9">
        <w:rPr>
          <w:rFonts w:cs="Arial"/>
          <w:szCs w:val="18"/>
        </w:rPr>
        <w:t xml:space="preserve"> </w:t>
      </w:r>
    </w:p>
    <w:p w:rsidR="00B02224" w:rsidRDefault="00B02224" w:rsidP="00B02224">
      <w:pPr>
        <w:spacing w:line="240" w:lineRule="auto"/>
        <w:rPr>
          <w:rFonts w:cs="Arial"/>
          <w:szCs w:val="18"/>
        </w:rPr>
      </w:pPr>
    </w:p>
    <w:p w:rsidR="00B02224" w:rsidRDefault="006749C7" w:rsidP="00B02224">
      <w:pPr>
        <w:spacing w:line="240" w:lineRule="auto"/>
        <w:rPr>
          <w:rFonts w:cs="Arial"/>
          <w:szCs w:val="18"/>
        </w:rPr>
      </w:pPr>
      <w:r w:rsidRPr="006749C7">
        <w:rPr>
          <w:rFonts w:cs="Arial"/>
          <w:i/>
          <w:szCs w:val="18"/>
        </w:rPr>
        <w:t>„</w:t>
      </w:r>
      <w:r w:rsidR="00B02224" w:rsidRPr="006749C7">
        <w:rPr>
          <w:rFonts w:cs="Arial"/>
          <w:i/>
          <w:szCs w:val="18"/>
        </w:rPr>
        <w:t xml:space="preserve">Výsledky </w:t>
      </w:r>
      <w:proofErr w:type="spellStart"/>
      <w:r w:rsidR="00CE6416">
        <w:rPr>
          <w:rFonts w:cs="Arial"/>
          <w:i/>
          <w:szCs w:val="18"/>
        </w:rPr>
        <w:t>a</w:t>
      </w:r>
      <w:r w:rsidRPr="006749C7">
        <w:rPr>
          <w:rFonts w:cs="Arial"/>
          <w:i/>
          <w:szCs w:val="18"/>
        </w:rPr>
        <w:t>gro</w:t>
      </w:r>
      <w:r w:rsidR="00B02224" w:rsidRPr="006749C7">
        <w:rPr>
          <w:rFonts w:cs="Arial"/>
          <w:i/>
          <w:szCs w:val="18"/>
        </w:rPr>
        <w:t>cenzu</w:t>
      </w:r>
      <w:proofErr w:type="spellEnd"/>
      <w:r w:rsidR="00B02224" w:rsidRPr="006749C7">
        <w:rPr>
          <w:rFonts w:cs="Arial"/>
          <w:i/>
          <w:szCs w:val="18"/>
        </w:rPr>
        <w:t xml:space="preserve"> potvrzují dlouhodobý úbytek obhospodařované zemědělské půdy, který za posle</w:t>
      </w:r>
      <w:r w:rsidR="003176B8">
        <w:rPr>
          <w:rFonts w:cs="Arial"/>
          <w:i/>
          <w:szCs w:val="18"/>
        </w:rPr>
        <w:t>dních 20 let činil více než 130</w:t>
      </w:r>
      <w:r w:rsidR="00BA50CF">
        <w:rPr>
          <w:rFonts w:cs="Arial"/>
          <w:i/>
          <w:szCs w:val="18"/>
        </w:rPr>
        <w:t xml:space="preserve"> tisíc</w:t>
      </w:r>
      <w:r w:rsidR="003176B8">
        <w:rPr>
          <w:rFonts w:cs="Arial"/>
          <w:i/>
          <w:szCs w:val="18"/>
        </w:rPr>
        <w:t xml:space="preserve"> ha</w:t>
      </w:r>
      <w:r w:rsidR="00B02224" w:rsidRPr="006749C7">
        <w:rPr>
          <w:rFonts w:cs="Arial"/>
          <w:i/>
          <w:szCs w:val="18"/>
        </w:rPr>
        <w:t>. Zároveň se zvýšila průměrná výměra zemědělských s</w:t>
      </w:r>
      <w:r>
        <w:rPr>
          <w:rFonts w:cs="Arial"/>
          <w:i/>
          <w:szCs w:val="18"/>
        </w:rPr>
        <w:t>ubjektů z 9</w:t>
      </w:r>
      <w:r w:rsidR="00CE6416">
        <w:rPr>
          <w:rFonts w:cs="Arial"/>
          <w:i/>
          <w:szCs w:val="18"/>
        </w:rPr>
        <w:t>3</w:t>
      </w:r>
      <w:r>
        <w:rPr>
          <w:rFonts w:cs="Arial"/>
          <w:i/>
          <w:szCs w:val="18"/>
        </w:rPr>
        <w:t xml:space="preserve"> ha na 121 ha</w:t>
      </w:r>
      <w:r w:rsidRPr="006749C7">
        <w:rPr>
          <w:rFonts w:cs="Arial"/>
          <w:szCs w:val="18"/>
        </w:rPr>
        <w:t xml:space="preserve">. </w:t>
      </w:r>
      <w:r w:rsidR="00B02224" w:rsidRPr="006749C7">
        <w:rPr>
          <w:rFonts w:cs="Arial"/>
          <w:i/>
          <w:szCs w:val="18"/>
        </w:rPr>
        <w:t>K dalším dlouhodobým trendům patří zvyšující se podíl vlastní o</w:t>
      </w:r>
      <w:r w:rsidR="003176B8">
        <w:rPr>
          <w:rFonts w:cs="Arial"/>
          <w:i/>
          <w:szCs w:val="18"/>
        </w:rPr>
        <w:t>bhospodařované zemědělské půdy. Ten</w:t>
      </w:r>
      <w:r w:rsidR="00B02224" w:rsidRPr="006749C7">
        <w:rPr>
          <w:rFonts w:cs="Arial"/>
          <w:i/>
          <w:szCs w:val="18"/>
        </w:rPr>
        <w:t xml:space="preserve"> z 8,0 </w:t>
      </w:r>
      <w:r w:rsidRPr="006749C7">
        <w:rPr>
          <w:rFonts w:cs="Arial"/>
          <w:i/>
          <w:szCs w:val="18"/>
        </w:rPr>
        <w:t xml:space="preserve">% v roce 2000 vzrostl na 27,3 %,“ </w:t>
      </w:r>
      <w:r>
        <w:rPr>
          <w:rFonts w:cs="Arial"/>
          <w:szCs w:val="18"/>
        </w:rPr>
        <w:t>říká Renata Vodičková, vedoucí o</w:t>
      </w:r>
      <w:r w:rsidRPr="006749C7">
        <w:rPr>
          <w:rFonts w:cs="Arial"/>
          <w:szCs w:val="18"/>
        </w:rPr>
        <w:t>ddělení statistiky zemědělství a lesnictv</w:t>
      </w:r>
      <w:r>
        <w:rPr>
          <w:rFonts w:cs="Arial"/>
          <w:szCs w:val="18"/>
        </w:rPr>
        <w:t>í ČSÚ. S</w:t>
      </w:r>
      <w:r w:rsidR="00B02224" w:rsidRPr="00B02224">
        <w:rPr>
          <w:rFonts w:cs="Arial"/>
          <w:szCs w:val="18"/>
        </w:rPr>
        <w:t>ubjekty fyzických osob již hospodaří na vlastní půdě téměř z poloviny (44,8 %) a subjekty právnických osob z jedné pětiny (19,8 %).</w:t>
      </w:r>
      <w:r w:rsidR="003D39F9" w:rsidRPr="003D39F9">
        <w:rPr>
          <w:rFonts w:cs="Arial"/>
          <w:szCs w:val="18"/>
        </w:rPr>
        <w:t xml:space="preserve"> </w:t>
      </w:r>
      <w:r w:rsidR="003D39F9">
        <w:rPr>
          <w:rFonts w:cs="Arial"/>
          <w:szCs w:val="18"/>
        </w:rPr>
        <w:t xml:space="preserve">Kontinuálně klesá </w:t>
      </w:r>
      <w:r w:rsidR="003D39F9" w:rsidRPr="00B02224">
        <w:rPr>
          <w:rFonts w:cs="Arial"/>
          <w:szCs w:val="18"/>
        </w:rPr>
        <w:t>počet pr</w:t>
      </w:r>
      <w:r w:rsidR="003D39F9">
        <w:rPr>
          <w:rFonts w:cs="Arial"/>
          <w:szCs w:val="18"/>
        </w:rPr>
        <w:t xml:space="preserve">acujících v zemědělství, který se </w:t>
      </w:r>
      <w:r w:rsidR="003D39F9" w:rsidRPr="00B02224">
        <w:rPr>
          <w:rFonts w:cs="Arial"/>
          <w:szCs w:val="18"/>
        </w:rPr>
        <w:t>v období 2000–2020 snížil z 242 tisíc na 177 tisíc, tj. o 26,9 %. Z 16,9 % na 27,6 % vzrostl podíl nepravidelně zaměstnaných osob.</w:t>
      </w:r>
    </w:p>
    <w:p w:rsidR="00B02224" w:rsidRPr="00B02224" w:rsidRDefault="00B02224" w:rsidP="00B02224">
      <w:pPr>
        <w:spacing w:line="240" w:lineRule="auto"/>
        <w:rPr>
          <w:rFonts w:cs="Arial"/>
          <w:szCs w:val="18"/>
        </w:rPr>
      </w:pPr>
    </w:p>
    <w:p w:rsidR="00B02224" w:rsidRDefault="006749C7" w:rsidP="00B02224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D</w:t>
      </w:r>
      <w:r w:rsidR="00B02224" w:rsidRPr="00B02224">
        <w:rPr>
          <w:rFonts w:cs="Arial"/>
          <w:szCs w:val="18"/>
        </w:rPr>
        <w:t>ochází i ke změnám ve struktuře kult</w:t>
      </w:r>
      <w:r w:rsidR="00DA1DD8">
        <w:rPr>
          <w:rFonts w:cs="Arial"/>
          <w:szCs w:val="18"/>
        </w:rPr>
        <w:t>ur na obhospodařované</w:t>
      </w:r>
      <w:r w:rsidR="00B02224" w:rsidRPr="00B02224">
        <w:rPr>
          <w:rFonts w:cs="Arial"/>
          <w:szCs w:val="18"/>
        </w:rPr>
        <w:t xml:space="preserve"> půdě. </w:t>
      </w:r>
      <w:r w:rsidRPr="006749C7">
        <w:rPr>
          <w:rFonts w:cs="Arial"/>
          <w:i/>
          <w:szCs w:val="18"/>
        </w:rPr>
        <w:t xml:space="preserve">„Od roku 2000 se snížil </w:t>
      </w:r>
      <w:r w:rsidR="00B02224" w:rsidRPr="006749C7">
        <w:rPr>
          <w:rFonts w:cs="Arial"/>
          <w:i/>
          <w:szCs w:val="18"/>
        </w:rPr>
        <w:t>podíl</w:t>
      </w:r>
      <w:r w:rsidRPr="006749C7">
        <w:rPr>
          <w:rFonts w:cs="Arial"/>
          <w:i/>
          <w:szCs w:val="18"/>
        </w:rPr>
        <w:t xml:space="preserve"> orné půdy ze 75,9 % na 70,8 %, </w:t>
      </w:r>
      <w:r w:rsidR="00B02224" w:rsidRPr="006749C7">
        <w:rPr>
          <w:rFonts w:cs="Arial"/>
          <w:i/>
          <w:szCs w:val="18"/>
        </w:rPr>
        <w:t>naopak podíl trvalých travních porostů vzrostl z 22,8 % na 28,0 %. Rozšířily se výměry vinic, naopak ubylo chmelnic a ovocných sadů. Z plodin pěstovaných na orné půdě přibyly plochy oseté kukuřicí, řepkou nebo sójou na úkor pšenice, ječmene, plodin sk</w:t>
      </w:r>
      <w:r w:rsidRPr="006749C7">
        <w:rPr>
          <w:rFonts w:cs="Arial"/>
          <w:i/>
          <w:szCs w:val="18"/>
        </w:rPr>
        <w:t xml:space="preserve">lízených na zeleno nebo brambor,“ </w:t>
      </w:r>
      <w:r>
        <w:rPr>
          <w:rFonts w:cs="Arial"/>
          <w:szCs w:val="18"/>
        </w:rPr>
        <w:t>upozorňuje Marek Rojíček, předseda Českého statistického úřadu. S</w:t>
      </w:r>
      <w:r w:rsidR="00B02224" w:rsidRPr="00B02224">
        <w:rPr>
          <w:rFonts w:cs="Arial"/>
          <w:szCs w:val="18"/>
        </w:rPr>
        <w:t>tavy</w:t>
      </w:r>
      <w:r>
        <w:rPr>
          <w:rFonts w:cs="Arial"/>
          <w:szCs w:val="18"/>
        </w:rPr>
        <w:t xml:space="preserve"> skotu </w:t>
      </w:r>
      <w:r w:rsidRPr="00B02224">
        <w:rPr>
          <w:rFonts w:cs="Arial"/>
          <w:szCs w:val="18"/>
        </w:rPr>
        <w:t>poklesly</w:t>
      </w:r>
      <w:r>
        <w:rPr>
          <w:rFonts w:cs="Arial"/>
          <w:szCs w:val="18"/>
        </w:rPr>
        <w:t xml:space="preserve"> </w:t>
      </w:r>
      <w:r w:rsidR="00B02224" w:rsidRPr="00B02224">
        <w:rPr>
          <w:rFonts w:cs="Arial"/>
          <w:szCs w:val="18"/>
        </w:rPr>
        <w:t xml:space="preserve">o 9,3 % na 1 412 tis. ks, stavy prasat </w:t>
      </w:r>
      <w:r w:rsidR="00DA1DD8">
        <w:rPr>
          <w:rFonts w:cs="Arial"/>
          <w:szCs w:val="18"/>
        </w:rPr>
        <w:br/>
      </w:r>
      <w:r w:rsidR="00B02224" w:rsidRPr="00B02224">
        <w:rPr>
          <w:rFonts w:cs="Arial"/>
          <w:szCs w:val="18"/>
        </w:rPr>
        <w:t>o 56,2 % na 1 510 tis. ks a stavy drůbeže o 14,5 % na 25 629 tis. ks. Naproti tomu stavy ovcí se zvýšily z 65 tis. na 173 tis. ks a stavy koz z</w:t>
      </w:r>
      <w:r w:rsidR="00DA1DD8">
        <w:rPr>
          <w:rFonts w:cs="Arial"/>
          <w:szCs w:val="18"/>
        </w:rPr>
        <w:t xml:space="preserve"> 10 tis. na 24 tis. ks.</w:t>
      </w:r>
    </w:p>
    <w:p w:rsidR="00B02224" w:rsidRPr="00B02224" w:rsidRDefault="00B02224" w:rsidP="00B02224">
      <w:pPr>
        <w:spacing w:line="240" w:lineRule="auto"/>
        <w:rPr>
          <w:rFonts w:cs="Arial"/>
          <w:szCs w:val="18"/>
        </w:rPr>
      </w:pPr>
    </w:p>
    <w:p w:rsidR="00B02224" w:rsidRDefault="003D39F9" w:rsidP="00B02224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>Na významu</w:t>
      </w:r>
      <w:r w:rsidR="00B02224" w:rsidRPr="00B02224">
        <w:rPr>
          <w:rFonts w:cs="Arial"/>
          <w:szCs w:val="18"/>
        </w:rPr>
        <w:t xml:space="preserve"> nabylo ekologické zemědělství. Počet ekologicky hosp</w:t>
      </w:r>
      <w:r>
        <w:rPr>
          <w:rFonts w:cs="Arial"/>
          <w:szCs w:val="18"/>
        </w:rPr>
        <w:t xml:space="preserve">odařících </w:t>
      </w:r>
      <w:r w:rsidR="00B02224" w:rsidRPr="00B02224">
        <w:rPr>
          <w:rFonts w:cs="Arial"/>
          <w:szCs w:val="18"/>
        </w:rPr>
        <w:t>se zvýšil na více než desetinásobek a výměra ekologicky obhospodařované zemědělské půdy na čtyřnásobek. Ekologicky je obhospodařováno 44,2 % trvalých travních porostů a 23,7 % ovocných sadů, ale jen 6,3 % vinic a 3,6 % orné půdy. Ekologické chovy zahrn</w:t>
      </w:r>
      <w:bookmarkStart w:id="0" w:name="_GoBack"/>
      <w:bookmarkEnd w:id="0"/>
      <w:r w:rsidR="00B02224" w:rsidRPr="00B02224">
        <w:rPr>
          <w:rFonts w:cs="Arial"/>
          <w:szCs w:val="18"/>
        </w:rPr>
        <w:t xml:space="preserve">ují významný podíl stavů ovcí </w:t>
      </w:r>
      <w:r w:rsidR="007236BC">
        <w:rPr>
          <w:rFonts w:cs="Arial"/>
          <w:szCs w:val="18"/>
        </w:rPr>
        <w:br/>
      </w:r>
      <w:r w:rsidR="00B02224" w:rsidRPr="00B02224">
        <w:rPr>
          <w:rFonts w:cs="Arial"/>
          <w:szCs w:val="18"/>
        </w:rPr>
        <w:t>(35,6 %) a koz (</w:t>
      </w:r>
      <w:r>
        <w:rPr>
          <w:rFonts w:cs="Arial"/>
          <w:szCs w:val="18"/>
        </w:rPr>
        <w:t>29,6 %)</w:t>
      </w:r>
      <w:r w:rsidR="00B02224" w:rsidRPr="00B02224">
        <w:rPr>
          <w:rFonts w:cs="Arial"/>
          <w:szCs w:val="18"/>
        </w:rPr>
        <w:t>.</w:t>
      </w:r>
    </w:p>
    <w:p w:rsidR="00B02224" w:rsidRPr="00B02224" w:rsidRDefault="00B02224" w:rsidP="00B02224">
      <w:pPr>
        <w:spacing w:line="240" w:lineRule="auto"/>
        <w:rPr>
          <w:rFonts w:cs="Arial"/>
          <w:szCs w:val="18"/>
        </w:rPr>
      </w:pPr>
    </w:p>
    <w:p w:rsidR="003D39F9" w:rsidRPr="00187C2F" w:rsidRDefault="00187C2F" w:rsidP="003D39F9">
      <w:pPr>
        <w:spacing w:line="240" w:lineRule="auto"/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naleznete v aktuální publikaci </w:t>
      </w:r>
      <w:hyperlink r:id="rId8" w:history="1">
        <w:r w:rsidRPr="0062001D">
          <w:rPr>
            <w:rStyle w:val="Hypertextovodkaz"/>
            <w:rFonts w:cs="Arial"/>
            <w:i/>
            <w:szCs w:val="18"/>
          </w:rPr>
          <w:t>Integrované šetření v zemědělství - 2020</w:t>
        </w:r>
      </w:hyperlink>
      <w:r w:rsidR="003D39F9" w:rsidRPr="00187C2F">
        <w:rPr>
          <w:rFonts w:cs="Arial"/>
          <w:szCs w:val="18"/>
        </w:rPr>
        <w:t>.</w:t>
      </w:r>
    </w:p>
    <w:p w:rsidR="003D39F9" w:rsidRDefault="003D39F9" w:rsidP="00FE7928">
      <w:pPr>
        <w:rPr>
          <w:b/>
        </w:rPr>
      </w:pPr>
    </w:p>
    <w:p w:rsidR="00FE7928" w:rsidRDefault="00FE7928" w:rsidP="00FE7928">
      <w:pPr>
        <w:rPr>
          <w:b/>
        </w:rPr>
      </w:pPr>
      <w:r>
        <w:rPr>
          <w:b/>
        </w:rPr>
        <w:t>Kontakt:</w:t>
      </w:r>
    </w:p>
    <w:p w:rsidR="00FE7928" w:rsidRDefault="00B77785" w:rsidP="00FE7928">
      <w:pPr>
        <w:spacing w:line="240" w:lineRule="auto"/>
        <w:rPr>
          <w:rFonts w:cs="Arial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3066585</wp:posOffset>
            </wp:positionH>
            <wp:positionV relativeFrom="margin">
              <wp:posOffset>6975260</wp:posOffset>
            </wp:positionV>
            <wp:extent cx="2673985" cy="560070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S Spolufinancováno Evropskou unií_P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98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7928">
        <w:rPr>
          <w:rFonts w:cs="Arial"/>
        </w:rPr>
        <w:t>Jan Cieslar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10" w:history="1">
        <w:r w:rsidR="0047520C" w:rsidRPr="0036043C">
          <w:rPr>
            <w:rStyle w:val="Hypertextovodkaz"/>
            <w:rFonts w:cs="Arial"/>
          </w:rPr>
          <w:t>jan.cieslar@czso.cz</w:t>
        </w:r>
      </w:hyperlink>
      <w:r w:rsidR="0047520C">
        <w:rPr>
          <w:rFonts w:cs="Arial"/>
        </w:rPr>
        <w:t xml:space="preserve"> </w:t>
      </w:r>
      <w:r>
        <w:rPr>
          <w:rFonts w:cs="Arial"/>
        </w:rPr>
        <w:t xml:space="preserve">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1A4" w:rsidRDefault="000661A4" w:rsidP="00BA6370">
      <w:r>
        <w:separator/>
      </w:r>
    </w:p>
  </w:endnote>
  <w:endnote w:type="continuationSeparator" w:id="0">
    <w:p w:rsidR="000661A4" w:rsidRDefault="000661A4" w:rsidP="00BA6370">
      <w:r>
        <w:continuationSeparator/>
      </w:r>
    </w:p>
  </w:endnote>
  <w:endnote w:type="continuationNotice" w:id="1">
    <w:p w:rsidR="000661A4" w:rsidRDefault="000661A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AA9B12" wp14:editId="1E0BC294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39723A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7778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AA9B1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39723A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7778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43474B8" wp14:editId="2B6E7F3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CE0E5B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8R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CGyY8R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1A4" w:rsidRDefault="000661A4" w:rsidP="00BA6370">
      <w:r>
        <w:separator/>
      </w:r>
    </w:p>
  </w:footnote>
  <w:footnote w:type="continuationSeparator" w:id="0">
    <w:p w:rsidR="000661A4" w:rsidRDefault="000661A4" w:rsidP="00BA6370">
      <w:r>
        <w:continuationSeparator/>
      </w:r>
    </w:p>
  </w:footnote>
  <w:footnote w:type="continuationNotice" w:id="1">
    <w:p w:rsidR="000661A4" w:rsidRDefault="000661A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8E58C58" wp14:editId="4945ED3A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78FE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Q3gn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51B2D"/>
    <w:multiLevelType w:val="hybridMultilevel"/>
    <w:tmpl w:val="4C1C2D78"/>
    <w:lvl w:ilvl="0" w:tplc="B01A5632">
      <w:start w:val="1"/>
      <w:numFmt w:val="bullet"/>
      <w:pStyle w:val="Normalodrk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56"/>
    <w:rsid w:val="000100C7"/>
    <w:rsid w:val="000118F8"/>
    <w:rsid w:val="00014485"/>
    <w:rsid w:val="00016115"/>
    <w:rsid w:val="0003763A"/>
    <w:rsid w:val="00037927"/>
    <w:rsid w:val="000433CA"/>
    <w:rsid w:val="00043BF4"/>
    <w:rsid w:val="00053837"/>
    <w:rsid w:val="00055A1C"/>
    <w:rsid w:val="00056C04"/>
    <w:rsid w:val="000661A4"/>
    <w:rsid w:val="00082C58"/>
    <w:rsid w:val="000842D2"/>
    <w:rsid w:val="000843A5"/>
    <w:rsid w:val="00095F9D"/>
    <w:rsid w:val="000A3624"/>
    <w:rsid w:val="000A697F"/>
    <w:rsid w:val="000B5CA4"/>
    <w:rsid w:val="000B6F63"/>
    <w:rsid w:val="000C1AAC"/>
    <w:rsid w:val="000C435D"/>
    <w:rsid w:val="000D06D8"/>
    <w:rsid w:val="000E2BCD"/>
    <w:rsid w:val="000E3422"/>
    <w:rsid w:val="000E6793"/>
    <w:rsid w:val="000E6E7D"/>
    <w:rsid w:val="000E74E0"/>
    <w:rsid w:val="000F35F5"/>
    <w:rsid w:val="000F7B29"/>
    <w:rsid w:val="00110748"/>
    <w:rsid w:val="00116D24"/>
    <w:rsid w:val="00121C3A"/>
    <w:rsid w:val="00125C4F"/>
    <w:rsid w:val="001404AB"/>
    <w:rsid w:val="00140B1C"/>
    <w:rsid w:val="00140E1E"/>
    <w:rsid w:val="00146745"/>
    <w:rsid w:val="001658A9"/>
    <w:rsid w:val="0017054E"/>
    <w:rsid w:val="0017231D"/>
    <w:rsid w:val="001776E2"/>
    <w:rsid w:val="001810DC"/>
    <w:rsid w:val="00181A6A"/>
    <w:rsid w:val="001824A0"/>
    <w:rsid w:val="00183282"/>
    <w:rsid w:val="00183C7E"/>
    <w:rsid w:val="00183E9E"/>
    <w:rsid w:val="00187C2F"/>
    <w:rsid w:val="00196BE7"/>
    <w:rsid w:val="00197485"/>
    <w:rsid w:val="001A214A"/>
    <w:rsid w:val="001A59BF"/>
    <w:rsid w:val="001B607F"/>
    <w:rsid w:val="001C20AA"/>
    <w:rsid w:val="001C596C"/>
    <w:rsid w:val="001D369A"/>
    <w:rsid w:val="001F1152"/>
    <w:rsid w:val="00205138"/>
    <w:rsid w:val="002070FB"/>
    <w:rsid w:val="002130A5"/>
    <w:rsid w:val="00213171"/>
    <w:rsid w:val="00213729"/>
    <w:rsid w:val="00214A57"/>
    <w:rsid w:val="00215807"/>
    <w:rsid w:val="00220002"/>
    <w:rsid w:val="002272A6"/>
    <w:rsid w:val="00234618"/>
    <w:rsid w:val="002406FA"/>
    <w:rsid w:val="00244F60"/>
    <w:rsid w:val="002460EA"/>
    <w:rsid w:val="00255930"/>
    <w:rsid w:val="0025675D"/>
    <w:rsid w:val="002626BF"/>
    <w:rsid w:val="00265056"/>
    <w:rsid w:val="00265596"/>
    <w:rsid w:val="00265D71"/>
    <w:rsid w:val="00270E51"/>
    <w:rsid w:val="00283B88"/>
    <w:rsid w:val="002848DA"/>
    <w:rsid w:val="00290A3C"/>
    <w:rsid w:val="00291EB7"/>
    <w:rsid w:val="00292EDC"/>
    <w:rsid w:val="002964A1"/>
    <w:rsid w:val="002A01B9"/>
    <w:rsid w:val="002A5130"/>
    <w:rsid w:val="002A6F5C"/>
    <w:rsid w:val="002B1FE3"/>
    <w:rsid w:val="002B2179"/>
    <w:rsid w:val="002B2E47"/>
    <w:rsid w:val="002C06AD"/>
    <w:rsid w:val="002C1127"/>
    <w:rsid w:val="002C261A"/>
    <w:rsid w:val="002D311E"/>
    <w:rsid w:val="002D6A6C"/>
    <w:rsid w:val="002E2CD2"/>
    <w:rsid w:val="002E443D"/>
    <w:rsid w:val="00302BDE"/>
    <w:rsid w:val="00305A85"/>
    <w:rsid w:val="003067E2"/>
    <w:rsid w:val="003169B9"/>
    <w:rsid w:val="003176B8"/>
    <w:rsid w:val="00322412"/>
    <w:rsid w:val="003264B1"/>
    <w:rsid w:val="003265E9"/>
    <w:rsid w:val="003270C6"/>
    <w:rsid w:val="00327578"/>
    <w:rsid w:val="003301A3"/>
    <w:rsid w:val="00337456"/>
    <w:rsid w:val="0034373F"/>
    <w:rsid w:val="0035578A"/>
    <w:rsid w:val="0036446E"/>
    <w:rsid w:val="00367165"/>
    <w:rsid w:val="0036777B"/>
    <w:rsid w:val="003677A4"/>
    <w:rsid w:val="00367BB8"/>
    <w:rsid w:val="003726BD"/>
    <w:rsid w:val="0038282A"/>
    <w:rsid w:val="0038349B"/>
    <w:rsid w:val="003856F6"/>
    <w:rsid w:val="00386309"/>
    <w:rsid w:val="00393626"/>
    <w:rsid w:val="00396732"/>
    <w:rsid w:val="0039723A"/>
    <w:rsid w:val="00397580"/>
    <w:rsid w:val="003A1794"/>
    <w:rsid w:val="003A45C8"/>
    <w:rsid w:val="003A6ED5"/>
    <w:rsid w:val="003B02F9"/>
    <w:rsid w:val="003B0487"/>
    <w:rsid w:val="003B3C66"/>
    <w:rsid w:val="003B42F9"/>
    <w:rsid w:val="003C0A38"/>
    <w:rsid w:val="003C2DCF"/>
    <w:rsid w:val="003C4044"/>
    <w:rsid w:val="003C7FE7"/>
    <w:rsid w:val="003D02AA"/>
    <w:rsid w:val="003D0499"/>
    <w:rsid w:val="003D09B9"/>
    <w:rsid w:val="003D39F9"/>
    <w:rsid w:val="003E0D20"/>
    <w:rsid w:val="003F09E0"/>
    <w:rsid w:val="003F4D79"/>
    <w:rsid w:val="003F526A"/>
    <w:rsid w:val="004023A5"/>
    <w:rsid w:val="00405244"/>
    <w:rsid w:val="00405CEA"/>
    <w:rsid w:val="00407212"/>
    <w:rsid w:val="00413A9D"/>
    <w:rsid w:val="00414AAB"/>
    <w:rsid w:val="00422778"/>
    <w:rsid w:val="0042764B"/>
    <w:rsid w:val="00430307"/>
    <w:rsid w:val="00433162"/>
    <w:rsid w:val="0043392D"/>
    <w:rsid w:val="004436EE"/>
    <w:rsid w:val="00446234"/>
    <w:rsid w:val="0045547F"/>
    <w:rsid w:val="00456F17"/>
    <w:rsid w:val="0047152A"/>
    <w:rsid w:val="0047520C"/>
    <w:rsid w:val="004800CF"/>
    <w:rsid w:val="004815A5"/>
    <w:rsid w:val="004920AD"/>
    <w:rsid w:val="00494AD2"/>
    <w:rsid w:val="004A061A"/>
    <w:rsid w:val="004A47BC"/>
    <w:rsid w:val="004B0B2F"/>
    <w:rsid w:val="004C48C6"/>
    <w:rsid w:val="004D05B3"/>
    <w:rsid w:val="004E479E"/>
    <w:rsid w:val="004E583B"/>
    <w:rsid w:val="004E770E"/>
    <w:rsid w:val="004F78E6"/>
    <w:rsid w:val="00503490"/>
    <w:rsid w:val="00512D03"/>
    <w:rsid w:val="00512D99"/>
    <w:rsid w:val="005212AD"/>
    <w:rsid w:val="0052429F"/>
    <w:rsid w:val="00524D35"/>
    <w:rsid w:val="0052753B"/>
    <w:rsid w:val="00531DBB"/>
    <w:rsid w:val="00533CE2"/>
    <w:rsid w:val="00536E65"/>
    <w:rsid w:val="00544FE5"/>
    <w:rsid w:val="005515A2"/>
    <w:rsid w:val="00565B25"/>
    <w:rsid w:val="00580128"/>
    <w:rsid w:val="00582E8D"/>
    <w:rsid w:val="00582FE3"/>
    <w:rsid w:val="00590FAD"/>
    <w:rsid w:val="005A093B"/>
    <w:rsid w:val="005C230B"/>
    <w:rsid w:val="005D45F8"/>
    <w:rsid w:val="005D652C"/>
    <w:rsid w:val="005D704F"/>
    <w:rsid w:val="005E21B3"/>
    <w:rsid w:val="005F18B5"/>
    <w:rsid w:val="005F2266"/>
    <w:rsid w:val="005F31B7"/>
    <w:rsid w:val="005F3FB7"/>
    <w:rsid w:val="005F43BE"/>
    <w:rsid w:val="005F699D"/>
    <w:rsid w:val="005F79FB"/>
    <w:rsid w:val="006002C1"/>
    <w:rsid w:val="00604406"/>
    <w:rsid w:val="00605F4A"/>
    <w:rsid w:val="00607822"/>
    <w:rsid w:val="00607C3E"/>
    <w:rsid w:val="006103AA"/>
    <w:rsid w:val="006113AB"/>
    <w:rsid w:val="00613BBF"/>
    <w:rsid w:val="00613DDC"/>
    <w:rsid w:val="00614994"/>
    <w:rsid w:val="0062001D"/>
    <w:rsid w:val="006223C8"/>
    <w:rsid w:val="00622B80"/>
    <w:rsid w:val="00622FA5"/>
    <w:rsid w:val="00632AF7"/>
    <w:rsid w:val="0064139A"/>
    <w:rsid w:val="006448BA"/>
    <w:rsid w:val="00644A2E"/>
    <w:rsid w:val="00654CFF"/>
    <w:rsid w:val="006749C7"/>
    <w:rsid w:val="00675D16"/>
    <w:rsid w:val="006B745F"/>
    <w:rsid w:val="006B7C96"/>
    <w:rsid w:val="006C1484"/>
    <w:rsid w:val="006C2F2D"/>
    <w:rsid w:val="006C3CE8"/>
    <w:rsid w:val="006C7AEB"/>
    <w:rsid w:val="006D2F17"/>
    <w:rsid w:val="006E024F"/>
    <w:rsid w:val="006E4E81"/>
    <w:rsid w:val="006F0ADD"/>
    <w:rsid w:val="006F2938"/>
    <w:rsid w:val="007010DC"/>
    <w:rsid w:val="007020EA"/>
    <w:rsid w:val="00702B03"/>
    <w:rsid w:val="00706DB3"/>
    <w:rsid w:val="00707F7D"/>
    <w:rsid w:val="00717EC5"/>
    <w:rsid w:val="00717ED5"/>
    <w:rsid w:val="00721129"/>
    <w:rsid w:val="00722958"/>
    <w:rsid w:val="007236BC"/>
    <w:rsid w:val="00725EAF"/>
    <w:rsid w:val="00727525"/>
    <w:rsid w:val="00730D0F"/>
    <w:rsid w:val="00737B80"/>
    <w:rsid w:val="00737CEF"/>
    <w:rsid w:val="00740691"/>
    <w:rsid w:val="00740C77"/>
    <w:rsid w:val="00742A87"/>
    <w:rsid w:val="00742E86"/>
    <w:rsid w:val="0074330A"/>
    <w:rsid w:val="0074366D"/>
    <w:rsid w:val="00745B38"/>
    <w:rsid w:val="007535B3"/>
    <w:rsid w:val="007543D9"/>
    <w:rsid w:val="00754CD4"/>
    <w:rsid w:val="0076360B"/>
    <w:rsid w:val="0076648F"/>
    <w:rsid w:val="00777DF3"/>
    <w:rsid w:val="00786B99"/>
    <w:rsid w:val="00791616"/>
    <w:rsid w:val="0079648B"/>
    <w:rsid w:val="00796532"/>
    <w:rsid w:val="007A3E08"/>
    <w:rsid w:val="007A57F2"/>
    <w:rsid w:val="007A7E26"/>
    <w:rsid w:val="007B1333"/>
    <w:rsid w:val="007B7FA9"/>
    <w:rsid w:val="007D21EB"/>
    <w:rsid w:val="007F4AEB"/>
    <w:rsid w:val="007F75B2"/>
    <w:rsid w:val="00800842"/>
    <w:rsid w:val="008043C4"/>
    <w:rsid w:val="0081608B"/>
    <w:rsid w:val="00822FEF"/>
    <w:rsid w:val="00831B1B"/>
    <w:rsid w:val="00850D0D"/>
    <w:rsid w:val="00854E24"/>
    <w:rsid w:val="0085742D"/>
    <w:rsid w:val="00861D0E"/>
    <w:rsid w:val="00862504"/>
    <w:rsid w:val="008644C8"/>
    <w:rsid w:val="00864F6C"/>
    <w:rsid w:val="00867569"/>
    <w:rsid w:val="00883708"/>
    <w:rsid w:val="008A6393"/>
    <w:rsid w:val="008A750A"/>
    <w:rsid w:val="008C384C"/>
    <w:rsid w:val="008D0F11"/>
    <w:rsid w:val="008D1F7F"/>
    <w:rsid w:val="008D223C"/>
    <w:rsid w:val="008D24E4"/>
    <w:rsid w:val="008F35B4"/>
    <w:rsid w:val="008F73B4"/>
    <w:rsid w:val="009047D2"/>
    <w:rsid w:val="00906A0E"/>
    <w:rsid w:val="00910489"/>
    <w:rsid w:val="00915410"/>
    <w:rsid w:val="00916BFD"/>
    <w:rsid w:val="0094402F"/>
    <w:rsid w:val="009510E2"/>
    <w:rsid w:val="00963BA3"/>
    <w:rsid w:val="009668FF"/>
    <w:rsid w:val="00974C31"/>
    <w:rsid w:val="0098038D"/>
    <w:rsid w:val="00991FE7"/>
    <w:rsid w:val="00997BDF"/>
    <w:rsid w:val="009A1B01"/>
    <w:rsid w:val="009A3911"/>
    <w:rsid w:val="009A572A"/>
    <w:rsid w:val="009B0BD0"/>
    <w:rsid w:val="009B55B1"/>
    <w:rsid w:val="009B6438"/>
    <w:rsid w:val="009C271C"/>
    <w:rsid w:val="009C70A9"/>
    <w:rsid w:val="009D0F68"/>
    <w:rsid w:val="009D403E"/>
    <w:rsid w:val="009E3740"/>
    <w:rsid w:val="009E4E85"/>
    <w:rsid w:val="009F5037"/>
    <w:rsid w:val="00A00672"/>
    <w:rsid w:val="00A034F8"/>
    <w:rsid w:val="00A15B3F"/>
    <w:rsid w:val="00A278C8"/>
    <w:rsid w:val="00A30B9B"/>
    <w:rsid w:val="00A320D3"/>
    <w:rsid w:val="00A33407"/>
    <w:rsid w:val="00A419EA"/>
    <w:rsid w:val="00A4343D"/>
    <w:rsid w:val="00A44012"/>
    <w:rsid w:val="00A4554C"/>
    <w:rsid w:val="00A502F1"/>
    <w:rsid w:val="00A65191"/>
    <w:rsid w:val="00A70A83"/>
    <w:rsid w:val="00A7635E"/>
    <w:rsid w:val="00A77F20"/>
    <w:rsid w:val="00A804CB"/>
    <w:rsid w:val="00A81EB3"/>
    <w:rsid w:val="00A842CF"/>
    <w:rsid w:val="00A853A7"/>
    <w:rsid w:val="00A918C5"/>
    <w:rsid w:val="00A91987"/>
    <w:rsid w:val="00AA43EA"/>
    <w:rsid w:val="00AD53CD"/>
    <w:rsid w:val="00AE6D5B"/>
    <w:rsid w:val="00AF1070"/>
    <w:rsid w:val="00B00C1D"/>
    <w:rsid w:val="00B02224"/>
    <w:rsid w:val="00B03E21"/>
    <w:rsid w:val="00B03EB6"/>
    <w:rsid w:val="00B05E95"/>
    <w:rsid w:val="00B162C8"/>
    <w:rsid w:val="00B1786C"/>
    <w:rsid w:val="00B22797"/>
    <w:rsid w:val="00B22916"/>
    <w:rsid w:val="00B27A6F"/>
    <w:rsid w:val="00B31381"/>
    <w:rsid w:val="00B4271A"/>
    <w:rsid w:val="00B466B3"/>
    <w:rsid w:val="00B62CA1"/>
    <w:rsid w:val="00B633EC"/>
    <w:rsid w:val="00B7463F"/>
    <w:rsid w:val="00B77785"/>
    <w:rsid w:val="00B77B17"/>
    <w:rsid w:val="00B869BA"/>
    <w:rsid w:val="00B91138"/>
    <w:rsid w:val="00BA129B"/>
    <w:rsid w:val="00BA1697"/>
    <w:rsid w:val="00BA1A08"/>
    <w:rsid w:val="00BA1D73"/>
    <w:rsid w:val="00BA439F"/>
    <w:rsid w:val="00BA50CF"/>
    <w:rsid w:val="00BA5841"/>
    <w:rsid w:val="00BA6370"/>
    <w:rsid w:val="00BB3C4C"/>
    <w:rsid w:val="00BB6F70"/>
    <w:rsid w:val="00BD2D57"/>
    <w:rsid w:val="00BD4284"/>
    <w:rsid w:val="00BE11D8"/>
    <w:rsid w:val="00BE26BF"/>
    <w:rsid w:val="00BE2A1E"/>
    <w:rsid w:val="00BE3077"/>
    <w:rsid w:val="00BE3DEA"/>
    <w:rsid w:val="00BE51F5"/>
    <w:rsid w:val="00BF242E"/>
    <w:rsid w:val="00C003ED"/>
    <w:rsid w:val="00C014CC"/>
    <w:rsid w:val="00C048E8"/>
    <w:rsid w:val="00C10160"/>
    <w:rsid w:val="00C11E95"/>
    <w:rsid w:val="00C23DFF"/>
    <w:rsid w:val="00C269D4"/>
    <w:rsid w:val="00C31413"/>
    <w:rsid w:val="00C31F08"/>
    <w:rsid w:val="00C36CC1"/>
    <w:rsid w:val="00C4160D"/>
    <w:rsid w:val="00C44327"/>
    <w:rsid w:val="00C52466"/>
    <w:rsid w:val="00C5651B"/>
    <w:rsid w:val="00C57518"/>
    <w:rsid w:val="00C71F98"/>
    <w:rsid w:val="00C77B21"/>
    <w:rsid w:val="00C814E9"/>
    <w:rsid w:val="00C83A3E"/>
    <w:rsid w:val="00C8406E"/>
    <w:rsid w:val="00C84A55"/>
    <w:rsid w:val="00C9110B"/>
    <w:rsid w:val="00C9686E"/>
    <w:rsid w:val="00CA33BC"/>
    <w:rsid w:val="00CA7C27"/>
    <w:rsid w:val="00CB12DC"/>
    <w:rsid w:val="00CB2709"/>
    <w:rsid w:val="00CB6F89"/>
    <w:rsid w:val="00CC46C7"/>
    <w:rsid w:val="00CC5069"/>
    <w:rsid w:val="00CD1D29"/>
    <w:rsid w:val="00CD2399"/>
    <w:rsid w:val="00CE0156"/>
    <w:rsid w:val="00CE03DC"/>
    <w:rsid w:val="00CE228C"/>
    <w:rsid w:val="00CE40D1"/>
    <w:rsid w:val="00CE6416"/>
    <w:rsid w:val="00CE6921"/>
    <w:rsid w:val="00CF545B"/>
    <w:rsid w:val="00CF7DA7"/>
    <w:rsid w:val="00D014A1"/>
    <w:rsid w:val="00D018F0"/>
    <w:rsid w:val="00D1065F"/>
    <w:rsid w:val="00D20FEE"/>
    <w:rsid w:val="00D22EC7"/>
    <w:rsid w:val="00D27074"/>
    <w:rsid w:val="00D27D69"/>
    <w:rsid w:val="00D27ED5"/>
    <w:rsid w:val="00D43ED6"/>
    <w:rsid w:val="00D448C2"/>
    <w:rsid w:val="00D44DB7"/>
    <w:rsid w:val="00D44E0A"/>
    <w:rsid w:val="00D56B20"/>
    <w:rsid w:val="00D666C3"/>
    <w:rsid w:val="00D80054"/>
    <w:rsid w:val="00D95602"/>
    <w:rsid w:val="00DA1DD8"/>
    <w:rsid w:val="00DA25E4"/>
    <w:rsid w:val="00DB3587"/>
    <w:rsid w:val="00DB4A37"/>
    <w:rsid w:val="00DB538A"/>
    <w:rsid w:val="00DC181E"/>
    <w:rsid w:val="00DD1B71"/>
    <w:rsid w:val="00DD4220"/>
    <w:rsid w:val="00DD5C97"/>
    <w:rsid w:val="00DE4AD8"/>
    <w:rsid w:val="00DF47FE"/>
    <w:rsid w:val="00E01610"/>
    <w:rsid w:val="00E063E4"/>
    <w:rsid w:val="00E23464"/>
    <w:rsid w:val="00E2374E"/>
    <w:rsid w:val="00E26704"/>
    <w:rsid w:val="00E27C40"/>
    <w:rsid w:val="00E31980"/>
    <w:rsid w:val="00E323A1"/>
    <w:rsid w:val="00E46AD7"/>
    <w:rsid w:val="00E573ED"/>
    <w:rsid w:val="00E62D97"/>
    <w:rsid w:val="00E6423C"/>
    <w:rsid w:val="00E65B40"/>
    <w:rsid w:val="00E863CB"/>
    <w:rsid w:val="00E86D92"/>
    <w:rsid w:val="00E91508"/>
    <w:rsid w:val="00E935F4"/>
    <w:rsid w:val="00E93830"/>
    <w:rsid w:val="00E93E0E"/>
    <w:rsid w:val="00EA49E1"/>
    <w:rsid w:val="00EB1D5B"/>
    <w:rsid w:val="00EB1ED3"/>
    <w:rsid w:val="00EB5CD2"/>
    <w:rsid w:val="00EC2D51"/>
    <w:rsid w:val="00EC4F00"/>
    <w:rsid w:val="00ED4391"/>
    <w:rsid w:val="00EE31C9"/>
    <w:rsid w:val="00EF168C"/>
    <w:rsid w:val="00EF2115"/>
    <w:rsid w:val="00F146E4"/>
    <w:rsid w:val="00F1586E"/>
    <w:rsid w:val="00F17E44"/>
    <w:rsid w:val="00F24470"/>
    <w:rsid w:val="00F26395"/>
    <w:rsid w:val="00F300FD"/>
    <w:rsid w:val="00F31052"/>
    <w:rsid w:val="00F31310"/>
    <w:rsid w:val="00F3248C"/>
    <w:rsid w:val="00F37BF4"/>
    <w:rsid w:val="00F41CFA"/>
    <w:rsid w:val="00F46F18"/>
    <w:rsid w:val="00F4712F"/>
    <w:rsid w:val="00F5040B"/>
    <w:rsid w:val="00F51774"/>
    <w:rsid w:val="00F61028"/>
    <w:rsid w:val="00F7411B"/>
    <w:rsid w:val="00F82191"/>
    <w:rsid w:val="00F85B8E"/>
    <w:rsid w:val="00F9224C"/>
    <w:rsid w:val="00F9237E"/>
    <w:rsid w:val="00F92A57"/>
    <w:rsid w:val="00FA0364"/>
    <w:rsid w:val="00FB005B"/>
    <w:rsid w:val="00FB0F2F"/>
    <w:rsid w:val="00FB687C"/>
    <w:rsid w:val="00FB6E60"/>
    <w:rsid w:val="00FB7E8F"/>
    <w:rsid w:val="00FC0AE0"/>
    <w:rsid w:val="00FC1AF3"/>
    <w:rsid w:val="00FC78A1"/>
    <w:rsid w:val="00FE5424"/>
    <w:rsid w:val="00FE7928"/>
    <w:rsid w:val="00FF0D26"/>
    <w:rsid w:val="00FF25A2"/>
    <w:rsid w:val="00FF561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7209F5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116D24"/>
    <w:pPr>
      <w:spacing w:before="57" w:line="240" w:lineRule="exact"/>
      <w:jc w:val="both"/>
    </w:pPr>
    <w:rPr>
      <w:sz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116D24"/>
    <w:rPr>
      <w:rFonts w:ascii="Arial" w:hAnsi="Arial"/>
      <w:sz w:val="18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034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034F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034F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34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34F8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533CE2"/>
    <w:rPr>
      <w:rFonts w:ascii="Arial" w:hAnsi="Arial"/>
      <w:szCs w:val="22"/>
      <w:lang w:eastAsia="en-US"/>
    </w:rPr>
  </w:style>
  <w:style w:type="character" w:customStyle="1" w:styleId="spelle">
    <w:name w:val="spelle"/>
    <w:basedOn w:val="Standardnpsmoodstavce"/>
    <w:rsid w:val="00B466B3"/>
  </w:style>
  <w:style w:type="character" w:styleId="Sledovanodkaz">
    <w:name w:val="FollowedHyperlink"/>
    <w:basedOn w:val="Standardnpsmoodstavce"/>
    <w:uiPriority w:val="99"/>
    <w:semiHidden/>
    <w:unhideWhenUsed/>
    <w:rsid w:val="0076648F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C1AF3"/>
    <w:rPr>
      <w:color w:val="605E5C"/>
      <w:shd w:val="clear" w:color="auto" w:fill="E1DFDD"/>
    </w:rPr>
  </w:style>
  <w:style w:type="paragraph" w:customStyle="1" w:styleId="Normalodrka">
    <w:name w:val="Normal odrážka"/>
    <w:qFormat/>
    <w:rsid w:val="001C20AA"/>
    <w:pPr>
      <w:numPr>
        <w:numId w:val="1"/>
      </w:numPr>
      <w:spacing w:after="240" w:line="276" w:lineRule="auto"/>
      <w:ind w:left="357" w:hanging="357"/>
      <w:jc w:val="both"/>
    </w:pPr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tegrovane-setreni-v-zemedelstvi-20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n.cieslar@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F528-C72D-4C45-8942-FB904811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3035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macova4870</cp:lastModifiedBy>
  <cp:revision>2</cp:revision>
  <cp:lastPrinted>2021-03-30T15:08:00Z</cp:lastPrinted>
  <dcterms:created xsi:type="dcterms:W3CDTF">2022-02-14T09:08:00Z</dcterms:created>
  <dcterms:modified xsi:type="dcterms:W3CDTF">2022-02-14T09:08:00Z</dcterms:modified>
</cp:coreProperties>
</file>