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23F5F314" w:rsidR="00867569" w:rsidRPr="00AE6D5B" w:rsidRDefault="00AD5023" w:rsidP="00AE6D5B">
      <w:pPr>
        <w:pStyle w:val="Datum"/>
      </w:pPr>
      <w:r>
        <w:t>6. září 2021</w:t>
      </w:r>
    </w:p>
    <w:p w14:paraId="3DDEADCB" w14:textId="03D56FAF" w:rsidR="00867569" w:rsidRPr="00AE6D5B" w:rsidRDefault="00D029CF" w:rsidP="00AE6D5B">
      <w:pPr>
        <w:pStyle w:val="Nzev"/>
      </w:pPr>
      <w:r>
        <w:t>Průmysl i</w:t>
      </w:r>
      <w:r w:rsidR="00AD5023">
        <w:t xml:space="preserve"> stavebnictví </w:t>
      </w:r>
      <w:r>
        <w:t>se postupně zotavují</w:t>
      </w:r>
    </w:p>
    <w:p w14:paraId="09DB07ED" w14:textId="5AE56C84" w:rsidR="00C86ADC" w:rsidRDefault="00871CCB" w:rsidP="005548DC">
      <w:pPr>
        <w:spacing w:line="264" w:lineRule="auto"/>
        <w:rPr>
          <w:rFonts w:cs="Arial"/>
          <w:b/>
          <w:szCs w:val="18"/>
        </w:rPr>
      </w:pPr>
      <w:r w:rsidRPr="00871CCB">
        <w:rPr>
          <w:rFonts w:cs="Arial"/>
          <w:b/>
          <w:szCs w:val="18"/>
        </w:rPr>
        <w:t xml:space="preserve">Dosavadní měsíce roku 2021 byly pro průmysl dobou postupného růstu </w:t>
      </w:r>
      <w:r w:rsidR="00D029CF">
        <w:rPr>
          <w:rFonts w:cs="Arial"/>
          <w:b/>
          <w:szCs w:val="18"/>
        </w:rPr>
        <w:t>z propadu způsobeného pandemií covid-19. Průmyslová produkce téměř dos</w:t>
      </w:r>
      <w:r w:rsidRPr="00871CCB">
        <w:rPr>
          <w:rFonts w:cs="Arial"/>
          <w:b/>
          <w:szCs w:val="18"/>
        </w:rPr>
        <w:t>áhla nejvyšší úr</w:t>
      </w:r>
      <w:r w:rsidR="00D029CF">
        <w:rPr>
          <w:rFonts w:cs="Arial"/>
          <w:b/>
          <w:szCs w:val="18"/>
        </w:rPr>
        <w:t xml:space="preserve">ovně </w:t>
      </w:r>
      <w:r w:rsidR="00D029CF">
        <w:rPr>
          <w:rFonts w:cs="Arial"/>
          <w:b/>
          <w:szCs w:val="18"/>
        </w:rPr>
        <w:br/>
        <w:t>z první poloviny roku 2019. S</w:t>
      </w:r>
      <w:r w:rsidRPr="00871CCB">
        <w:rPr>
          <w:rFonts w:cs="Arial"/>
          <w:b/>
          <w:szCs w:val="18"/>
        </w:rPr>
        <w:t>tavební produkce</w:t>
      </w:r>
      <w:r w:rsidR="00D029CF">
        <w:rPr>
          <w:rFonts w:cs="Arial"/>
          <w:b/>
          <w:szCs w:val="18"/>
        </w:rPr>
        <w:t>, která</w:t>
      </w:r>
      <w:r w:rsidRPr="00871CCB">
        <w:rPr>
          <w:rFonts w:cs="Arial"/>
          <w:b/>
          <w:szCs w:val="18"/>
        </w:rPr>
        <w:t xml:space="preserve"> pocítila dopad epidemie později</w:t>
      </w:r>
      <w:r w:rsidR="00D029CF">
        <w:rPr>
          <w:rFonts w:cs="Arial"/>
          <w:b/>
          <w:szCs w:val="18"/>
        </w:rPr>
        <w:t>, je zatím na loňské úrovni</w:t>
      </w:r>
      <w:r w:rsidRPr="00871CCB">
        <w:rPr>
          <w:rFonts w:cs="Arial"/>
          <w:b/>
          <w:szCs w:val="18"/>
        </w:rPr>
        <w:t>.</w:t>
      </w:r>
    </w:p>
    <w:p w14:paraId="6BCC7EBA" w14:textId="77777777" w:rsidR="0071293F" w:rsidRDefault="0071293F" w:rsidP="005548DC">
      <w:pPr>
        <w:spacing w:line="264" w:lineRule="auto"/>
        <w:rPr>
          <w:rFonts w:cs="Arial"/>
          <w:b/>
          <w:szCs w:val="18"/>
        </w:rPr>
      </w:pPr>
    </w:p>
    <w:p w14:paraId="286599E3" w14:textId="3371F510" w:rsidR="00EB04C0" w:rsidRDefault="00BA3CB3" w:rsidP="008053BD">
      <w:pPr>
        <w:spacing w:line="240" w:lineRule="auto"/>
      </w:pPr>
      <w:r w:rsidRPr="005007B6">
        <w:rPr>
          <w:i/>
        </w:rPr>
        <w:t>„</w:t>
      </w:r>
      <w:r w:rsidR="00D029CF">
        <w:rPr>
          <w:i/>
        </w:rPr>
        <w:t>P</w:t>
      </w:r>
      <w:r w:rsidR="00FC7F4F" w:rsidRPr="005007B6">
        <w:rPr>
          <w:i/>
        </w:rPr>
        <w:t>růmysl</w:t>
      </w:r>
      <w:r w:rsidR="00D029CF">
        <w:rPr>
          <w:i/>
        </w:rPr>
        <w:t xml:space="preserve"> aktuálně </w:t>
      </w:r>
      <w:r w:rsidR="001F21FB" w:rsidRPr="005007B6">
        <w:rPr>
          <w:i/>
        </w:rPr>
        <w:t xml:space="preserve">jede </w:t>
      </w:r>
      <w:r w:rsidR="00D029CF" w:rsidRPr="005007B6">
        <w:rPr>
          <w:i/>
        </w:rPr>
        <w:t xml:space="preserve">na plné obrátky </w:t>
      </w:r>
      <w:r w:rsidR="001F21FB" w:rsidRPr="005007B6">
        <w:rPr>
          <w:i/>
        </w:rPr>
        <w:t>v rámci</w:t>
      </w:r>
      <w:r w:rsidR="00D029CF">
        <w:rPr>
          <w:i/>
        </w:rPr>
        <w:t xml:space="preserve"> možností daných dostupností </w:t>
      </w:r>
      <w:r w:rsidR="005B45E1">
        <w:rPr>
          <w:i/>
        </w:rPr>
        <w:t>zdrojů</w:t>
      </w:r>
      <w:r w:rsidR="00D029CF">
        <w:rPr>
          <w:i/>
        </w:rPr>
        <w:t>. J</w:t>
      </w:r>
      <w:r w:rsidR="00FB6547" w:rsidRPr="005007B6">
        <w:rPr>
          <w:i/>
        </w:rPr>
        <w:t>ako celek se dostal prakticky na úroveň maxima z první poloviny roku 2019, byť loňský propad způsobený plošnými uzávěrami v </w:t>
      </w:r>
      <w:r w:rsidR="00D029CF">
        <w:rPr>
          <w:i/>
        </w:rPr>
        <w:t>některých klíčových</w:t>
      </w:r>
      <w:r w:rsidR="00FB6547" w:rsidRPr="005007B6">
        <w:rPr>
          <w:i/>
        </w:rPr>
        <w:t xml:space="preserve"> odvětvích byl opravdu citelný</w:t>
      </w:r>
      <w:r w:rsidR="005007B6" w:rsidRPr="005007B6">
        <w:rPr>
          <w:i/>
        </w:rPr>
        <w:t>,“</w:t>
      </w:r>
      <w:r w:rsidR="005007B6">
        <w:t xml:space="preserve"> říká Veronika Doležalová, vedoucí oddělení statistiky průmyslu</w:t>
      </w:r>
      <w:r w:rsidR="00D029CF">
        <w:t xml:space="preserve"> ČSÚ</w:t>
      </w:r>
      <w:r w:rsidR="005007B6">
        <w:t xml:space="preserve">. </w:t>
      </w:r>
      <w:r w:rsidR="00FB6547">
        <w:t>V porovnání s </w:t>
      </w:r>
      <w:r w:rsidR="00EE7D95" w:rsidRPr="00D029CF">
        <w:t>průměrem</w:t>
      </w:r>
      <w:r w:rsidR="00D029CF">
        <w:t xml:space="preserve"> roku 2019 produkce klesla v dubnu až září 2020 </w:t>
      </w:r>
      <w:r w:rsidR="00FB6547">
        <w:t xml:space="preserve">o 12 %, </w:t>
      </w:r>
      <w:r>
        <w:t xml:space="preserve">v </w:t>
      </w:r>
      <w:r w:rsidR="00FB6547">
        <w:t>první</w:t>
      </w:r>
      <w:r>
        <w:t>m</w:t>
      </w:r>
      <w:r w:rsidR="00FB6547">
        <w:t xml:space="preserve"> pololetí letošního roku však </w:t>
      </w:r>
      <w:r>
        <w:t xml:space="preserve">objem produkce </w:t>
      </w:r>
      <w:r w:rsidR="00FB6547">
        <w:t xml:space="preserve">za rokem 2019 </w:t>
      </w:r>
      <w:r>
        <w:t>zaostával</w:t>
      </w:r>
      <w:r w:rsidR="00D029CF">
        <w:t xml:space="preserve"> již jen</w:t>
      </w:r>
      <w:r w:rsidR="00FB6547">
        <w:t xml:space="preserve"> o 0,5 %.</w:t>
      </w:r>
    </w:p>
    <w:p w14:paraId="4C8EE2A5" w14:textId="52D66F22" w:rsidR="00FB6547" w:rsidRDefault="00FB6547" w:rsidP="008053BD">
      <w:pPr>
        <w:spacing w:line="240" w:lineRule="auto"/>
      </w:pPr>
    </w:p>
    <w:p w14:paraId="07723C47" w14:textId="17751A8E" w:rsidR="00FB6547" w:rsidRDefault="00FB6547" w:rsidP="008053BD">
      <w:pPr>
        <w:spacing w:line="240" w:lineRule="auto"/>
      </w:pPr>
      <w:r>
        <w:t xml:space="preserve">Růst v letošním roce vykázala naprostá většina průmyslových odvětví, při podrobnějším pohledu jsou mezi nimi ale značné rozdíly. </w:t>
      </w:r>
      <w:r w:rsidR="00BA3CB3">
        <w:t xml:space="preserve">Výroba motorových vozidel, přívěsů a návěsů byla v červenci na úrovni loňského roku, i když v kumulaci od počátku roku byla ještě jednoznačným tahounem růstu celého průmyslu. Odvětví výroba základních kovů, hutnictví a slévárenství </w:t>
      </w:r>
      <w:r w:rsidR="00D029CF">
        <w:t xml:space="preserve">pak </w:t>
      </w:r>
      <w:r w:rsidR="00BA3CB3">
        <w:t>těžilo ze zvýšené poptávky po těchto výrobcích. Mezi odvětví, která pa</w:t>
      </w:r>
      <w:r w:rsidR="005007B6">
        <w:t>ndemie</w:t>
      </w:r>
      <w:r w:rsidR="00D029CF">
        <w:t xml:space="preserve"> výrazně neomezila či je dokonce posílila</w:t>
      </w:r>
      <w:r w:rsidR="005007B6">
        <w:t>, patřily například</w:t>
      </w:r>
      <w:r w:rsidR="00D029CF">
        <w:t xml:space="preserve"> ostatní zpracovatelský průmysl,</w:t>
      </w:r>
      <w:r w:rsidR="005007B6">
        <w:t xml:space="preserve"> výroba papíru a výrobků z papíru a farmaceutický průmysl. Výroba nápojů a výroba oděvů naproti tomu patří mezi odvětví, která </w:t>
      </w:r>
      <w:proofErr w:type="spellStart"/>
      <w:r w:rsidR="005007B6">
        <w:t>předcovidové</w:t>
      </w:r>
      <w:proofErr w:type="spellEnd"/>
      <w:r w:rsidR="005007B6">
        <w:t xml:space="preserve"> úrovně ještě zdaleka nedosáhla.</w:t>
      </w:r>
    </w:p>
    <w:p w14:paraId="145C915F" w14:textId="153CCBD7" w:rsidR="00D4343A" w:rsidRDefault="00D4343A" w:rsidP="008053BD">
      <w:pPr>
        <w:spacing w:line="240" w:lineRule="auto"/>
      </w:pPr>
    </w:p>
    <w:p w14:paraId="6D454568" w14:textId="3AA30BF3" w:rsidR="00BA3CB3" w:rsidRDefault="00BA3CB3" w:rsidP="00BA3CB3">
      <w:pPr>
        <w:spacing w:line="240" w:lineRule="auto"/>
      </w:pPr>
      <w:r>
        <w:t xml:space="preserve">Stavebnictví na rozdíl od průmyslu nezažilo v souvislosti s </w:t>
      </w:r>
      <w:proofErr w:type="spellStart"/>
      <w:r>
        <w:t>covidem</w:t>
      </w:r>
      <w:proofErr w:type="spellEnd"/>
      <w:r>
        <w:t xml:space="preserve"> tak strmý pád. Zpo</w:t>
      </w:r>
      <w:r w:rsidR="00D029CF">
        <w:t>čátku roku 2020 vykazovalo ještě</w:t>
      </w:r>
      <w:r>
        <w:t xml:space="preserve"> relativně dobré výs</w:t>
      </w:r>
      <w:r w:rsidR="00D029CF">
        <w:t xml:space="preserve">ledky a celkový pokles </w:t>
      </w:r>
      <w:r>
        <w:t>produkce tlumilo inženýrské stavitelství. Problémy se začaly projevovat až v polovině roku,</w:t>
      </w:r>
      <w:r w:rsidR="00067299">
        <w:t xml:space="preserve"> kdy průmysl začal již </w:t>
      </w:r>
      <w:r>
        <w:t>oživovat. Bohužel</w:t>
      </w:r>
      <w:r w:rsidR="00067299">
        <w:t>,</w:t>
      </w:r>
      <w:r>
        <w:t xml:space="preserve"> ani v roce 2021 se nedař</w:t>
      </w:r>
      <w:r w:rsidR="007A7B91">
        <w:t>ilo</w:t>
      </w:r>
      <w:r>
        <w:t xml:space="preserve"> nastartovat stabilní růst stavební produkce a </w:t>
      </w:r>
      <w:r w:rsidR="00067299">
        <w:t xml:space="preserve">ta </w:t>
      </w:r>
      <w:r>
        <w:t xml:space="preserve">za prvních sedm měsíců </w:t>
      </w:r>
      <w:r w:rsidR="007A7B91">
        <w:t>byla</w:t>
      </w:r>
      <w:r w:rsidR="00067299">
        <w:t xml:space="preserve"> </w:t>
      </w:r>
      <w:r>
        <w:t xml:space="preserve">zhruba na stejné úrovni jako před rokem. </w:t>
      </w:r>
      <w:r w:rsidR="00871CCB">
        <w:rPr>
          <w:i/>
        </w:rPr>
        <w:t>„V 1. </w:t>
      </w:r>
      <w:r w:rsidRPr="00BA3CB3">
        <w:rPr>
          <w:i/>
        </w:rPr>
        <w:t>čtvrtletí roku 2021 byla základna stále relativně vysoko</w:t>
      </w:r>
      <w:r w:rsidR="00871CCB">
        <w:rPr>
          <w:i/>
        </w:rPr>
        <w:t xml:space="preserve"> a k přetrvávajícím problémům s </w:t>
      </w:r>
      <w:r w:rsidRPr="00BA3CB3">
        <w:rPr>
          <w:i/>
        </w:rPr>
        <w:t xml:space="preserve">pracovní sílou se přidal rychlý růst </w:t>
      </w:r>
      <w:r w:rsidRPr="00067299">
        <w:rPr>
          <w:i/>
        </w:rPr>
        <w:t>cen</w:t>
      </w:r>
      <w:r w:rsidR="008F5945" w:rsidRPr="00067299">
        <w:rPr>
          <w:i/>
        </w:rPr>
        <w:t xml:space="preserve"> některých stavebních materiálů</w:t>
      </w:r>
      <w:r w:rsidRPr="00067299">
        <w:rPr>
          <w:i/>
        </w:rPr>
        <w:t>.</w:t>
      </w:r>
      <w:r w:rsidRPr="00BA3CB3">
        <w:rPr>
          <w:i/>
        </w:rPr>
        <w:t xml:space="preserve"> V květnu a červnu s</w:t>
      </w:r>
      <w:r w:rsidR="00871CCB">
        <w:rPr>
          <w:i/>
        </w:rPr>
        <w:t xml:space="preserve">e zdálo, že se situace </w:t>
      </w:r>
      <w:r w:rsidR="00067299">
        <w:rPr>
          <w:i/>
        </w:rPr>
        <w:t xml:space="preserve">ve stavebnictví </w:t>
      </w:r>
      <w:r w:rsidR="00871CCB">
        <w:rPr>
          <w:i/>
        </w:rPr>
        <w:t>obrací k </w:t>
      </w:r>
      <w:r w:rsidRPr="00BA3CB3">
        <w:rPr>
          <w:i/>
        </w:rPr>
        <w:t>lepšímu, ale červenec dobré výsledky zejména v pozemním stavitelství nepřinesl,“</w:t>
      </w:r>
      <w:r>
        <w:t xml:space="preserve"> říká Petra Cuřínová, vedoucí oddělení statistiky stavebnictví a bytové výstavby</w:t>
      </w:r>
      <w:r w:rsidR="00067299">
        <w:t xml:space="preserve"> ČSÚ</w:t>
      </w:r>
      <w:r>
        <w:t>.</w:t>
      </w:r>
    </w:p>
    <w:p w14:paraId="1584868B" w14:textId="77777777" w:rsidR="00BA3CB3" w:rsidRDefault="00BA3CB3" w:rsidP="00BA3CB3">
      <w:pPr>
        <w:spacing w:line="240" w:lineRule="auto"/>
      </w:pPr>
    </w:p>
    <w:p w14:paraId="7D47A350" w14:textId="696DB48A" w:rsidR="005007B6" w:rsidRDefault="00BA3CB3" w:rsidP="00BA3CB3">
      <w:pPr>
        <w:spacing w:line="240" w:lineRule="auto"/>
      </w:pPr>
      <w:r>
        <w:t>Předpoklady k příznivému vývoji v</w:t>
      </w:r>
      <w:r w:rsidR="00871CCB">
        <w:t> průmyslu i ve</w:t>
      </w:r>
      <w:r>
        <w:t xml:space="preserve"> stavebnictví zatím jsou. Orientační hodnota vydaných stavebních povolení dlouhodobě rostla a loňsk</w:t>
      </w:r>
      <w:r w:rsidR="00871CCB">
        <w:t>ý pokles o 5,9 % lze vzhledem k </w:t>
      </w:r>
      <w:r>
        <w:t xml:space="preserve">okolnostem hodnotit kladně. Také letos jsme zatím do konce července zaznamenali vysoký nárůst orientační hodnoty, a to bez ohledu na miliardové stavby. </w:t>
      </w:r>
      <w:r w:rsidR="00E00E96" w:rsidRPr="00E00E96">
        <w:rPr>
          <w:i/>
        </w:rPr>
        <w:t>„</w:t>
      </w:r>
      <w:r w:rsidRPr="00E00E96">
        <w:rPr>
          <w:i/>
        </w:rPr>
        <w:t>Objem uzavřených stavebních zakázek roste již pátým rokem v řadě a letos je zhruba o pětinu výš než ve stejném období minulého roku.</w:t>
      </w:r>
      <w:r w:rsidR="005007B6" w:rsidRPr="00E00E96">
        <w:rPr>
          <w:i/>
        </w:rPr>
        <w:t xml:space="preserve"> </w:t>
      </w:r>
      <w:r w:rsidR="00871CCB" w:rsidRPr="00E00E96">
        <w:rPr>
          <w:i/>
        </w:rPr>
        <w:t>Objem nových zakázek v průmyslu se v</w:t>
      </w:r>
      <w:r w:rsidR="005007B6" w:rsidRPr="00E00E96">
        <w:rPr>
          <w:i/>
        </w:rPr>
        <w:t xml:space="preserve"> prvním pololetí roku 2021 meziročně zvýšil o téměř polovinu, </w:t>
      </w:r>
      <w:r w:rsidR="00871CCB" w:rsidRPr="00E00E96">
        <w:rPr>
          <w:i/>
        </w:rPr>
        <w:t xml:space="preserve">v červenci o téměř pětinu. Prakticky stejně výrazně přitom přibývaly </w:t>
      </w:r>
      <w:r w:rsidR="007A7B91" w:rsidRPr="00E00E96">
        <w:rPr>
          <w:i/>
        </w:rPr>
        <w:t xml:space="preserve">průmyslové </w:t>
      </w:r>
      <w:r w:rsidR="00E00E96" w:rsidRPr="00E00E96">
        <w:rPr>
          <w:i/>
        </w:rPr>
        <w:t xml:space="preserve">zakázky domácí a ze zahraničí,“ </w:t>
      </w:r>
      <w:r w:rsidR="00E00E96">
        <w:t>uzavírá Marek Rojíček, předseda Českého statistického úřadu.</w:t>
      </w:r>
      <w:r w:rsidR="00871CCB">
        <w:t xml:space="preserve"> </w:t>
      </w:r>
    </w:p>
    <w:p w14:paraId="25F3C72F" w14:textId="7E896B38" w:rsidR="00C92CF2" w:rsidRDefault="00C92CF2" w:rsidP="00AE6D5B"/>
    <w:p w14:paraId="666A40C1" w14:textId="77777777" w:rsidR="00631A40" w:rsidRPr="00220E59" w:rsidRDefault="00631A40" w:rsidP="00631A4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  <w:bookmarkStart w:id="0" w:name="_GoBack"/>
      <w:bookmarkEnd w:id="0"/>
    </w:p>
    <w:p w14:paraId="15431E4F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4AEE6948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749CBEB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7D01C67" w14:textId="5F3FE7C6" w:rsidR="004920AD" w:rsidRPr="00631A40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="00D9166C" w:rsidRPr="00067299">
        <w:rPr>
          <w:rFonts w:cs="Arial"/>
        </w:rPr>
        <w:t>jan.cieslar@czso.cz</w:t>
      </w:r>
      <w:r w:rsidR="00D9166C">
        <w:rPr>
          <w:rFonts w:cs="Arial"/>
        </w:rPr>
        <w:t xml:space="preserve"> </w:t>
      </w:r>
      <w:r w:rsidRPr="00220E59">
        <w:rPr>
          <w:rFonts w:cs="Arial"/>
        </w:rPr>
        <w:t xml:space="preserve">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4920AD" w:rsidRPr="00631A40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7249" w14:textId="77777777" w:rsidR="006A40D4" w:rsidRDefault="006A40D4" w:rsidP="00BA6370">
      <w:r>
        <w:separator/>
      </w:r>
    </w:p>
  </w:endnote>
  <w:endnote w:type="continuationSeparator" w:id="0">
    <w:p w14:paraId="02A3B218" w14:textId="77777777" w:rsidR="006A40D4" w:rsidRDefault="006A40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4A50B55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00E9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4A50B55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00E9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138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3284" w14:textId="77777777" w:rsidR="006A40D4" w:rsidRDefault="006A40D4" w:rsidP="00BA6370">
      <w:r>
        <w:separator/>
      </w:r>
    </w:p>
  </w:footnote>
  <w:footnote w:type="continuationSeparator" w:id="0">
    <w:p w14:paraId="76D8BA16" w14:textId="77777777" w:rsidR="006A40D4" w:rsidRDefault="006A40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3D96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4398C"/>
    <w:rsid w:val="00043BF4"/>
    <w:rsid w:val="0005041C"/>
    <w:rsid w:val="00067299"/>
    <w:rsid w:val="000707A9"/>
    <w:rsid w:val="0008187F"/>
    <w:rsid w:val="00082AEE"/>
    <w:rsid w:val="000842D2"/>
    <w:rsid w:val="000843A5"/>
    <w:rsid w:val="00090DC5"/>
    <w:rsid w:val="000B6F63"/>
    <w:rsid w:val="000C435D"/>
    <w:rsid w:val="000D6691"/>
    <w:rsid w:val="000E106A"/>
    <w:rsid w:val="000E7738"/>
    <w:rsid w:val="00107E20"/>
    <w:rsid w:val="0012064F"/>
    <w:rsid w:val="001404AB"/>
    <w:rsid w:val="00143D24"/>
    <w:rsid w:val="00146745"/>
    <w:rsid w:val="001479A6"/>
    <w:rsid w:val="001658A9"/>
    <w:rsid w:val="001707EE"/>
    <w:rsid w:val="0017231D"/>
    <w:rsid w:val="001776E2"/>
    <w:rsid w:val="001810DC"/>
    <w:rsid w:val="00183C7E"/>
    <w:rsid w:val="00187B0F"/>
    <w:rsid w:val="001A214A"/>
    <w:rsid w:val="001A59BF"/>
    <w:rsid w:val="001B1A3C"/>
    <w:rsid w:val="001B607F"/>
    <w:rsid w:val="001D0374"/>
    <w:rsid w:val="001D066E"/>
    <w:rsid w:val="001D369A"/>
    <w:rsid w:val="001E0256"/>
    <w:rsid w:val="001E19ED"/>
    <w:rsid w:val="001F21FB"/>
    <w:rsid w:val="001F2BD4"/>
    <w:rsid w:val="001F7133"/>
    <w:rsid w:val="002070FB"/>
    <w:rsid w:val="00212D69"/>
    <w:rsid w:val="00213729"/>
    <w:rsid w:val="002272A6"/>
    <w:rsid w:val="00234A4B"/>
    <w:rsid w:val="002356C0"/>
    <w:rsid w:val="00236746"/>
    <w:rsid w:val="002406FA"/>
    <w:rsid w:val="002460EA"/>
    <w:rsid w:val="002468E5"/>
    <w:rsid w:val="00261CC6"/>
    <w:rsid w:val="002848DA"/>
    <w:rsid w:val="00284D7A"/>
    <w:rsid w:val="002B2E47"/>
    <w:rsid w:val="002C1394"/>
    <w:rsid w:val="002C46FA"/>
    <w:rsid w:val="002D1650"/>
    <w:rsid w:val="002D6A6C"/>
    <w:rsid w:val="002D7BB7"/>
    <w:rsid w:val="002E2CE4"/>
    <w:rsid w:val="002E5C46"/>
    <w:rsid w:val="002F3AFE"/>
    <w:rsid w:val="00302A51"/>
    <w:rsid w:val="00302F54"/>
    <w:rsid w:val="003059A8"/>
    <w:rsid w:val="00322412"/>
    <w:rsid w:val="003301A3"/>
    <w:rsid w:val="00330A46"/>
    <w:rsid w:val="003346CC"/>
    <w:rsid w:val="00336038"/>
    <w:rsid w:val="00344EE1"/>
    <w:rsid w:val="0035578A"/>
    <w:rsid w:val="0036777B"/>
    <w:rsid w:val="003703E2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AB1"/>
    <w:rsid w:val="003C2DCF"/>
    <w:rsid w:val="003C7FE7"/>
    <w:rsid w:val="003D02AA"/>
    <w:rsid w:val="003D0499"/>
    <w:rsid w:val="003E23B0"/>
    <w:rsid w:val="003F526A"/>
    <w:rsid w:val="00405244"/>
    <w:rsid w:val="00413A9D"/>
    <w:rsid w:val="00422D30"/>
    <w:rsid w:val="004274CA"/>
    <w:rsid w:val="00433C07"/>
    <w:rsid w:val="004436EE"/>
    <w:rsid w:val="004539FA"/>
    <w:rsid w:val="0045547F"/>
    <w:rsid w:val="004636C6"/>
    <w:rsid w:val="00470081"/>
    <w:rsid w:val="004802CC"/>
    <w:rsid w:val="00482EE7"/>
    <w:rsid w:val="004920AD"/>
    <w:rsid w:val="004A421A"/>
    <w:rsid w:val="004C69A2"/>
    <w:rsid w:val="004D05B3"/>
    <w:rsid w:val="004E479E"/>
    <w:rsid w:val="004E583B"/>
    <w:rsid w:val="004E6D0E"/>
    <w:rsid w:val="004F78E6"/>
    <w:rsid w:val="005007B6"/>
    <w:rsid w:val="005020A9"/>
    <w:rsid w:val="00512D99"/>
    <w:rsid w:val="00521339"/>
    <w:rsid w:val="00531DBB"/>
    <w:rsid w:val="00551F6D"/>
    <w:rsid w:val="005548DC"/>
    <w:rsid w:val="00561B53"/>
    <w:rsid w:val="00572C03"/>
    <w:rsid w:val="00586353"/>
    <w:rsid w:val="00592E38"/>
    <w:rsid w:val="005968F9"/>
    <w:rsid w:val="005A471A"/>
    <w:rsid w:val="005A503C"/>
    <w:rsid w:val="005B45E1"/>
    <w:rsid w:val="005C1339"/>
    <w:rsid w:val="005E710C"/>
    <w:rsid w:val="005F699D"/>
    <w:rsid w:val="005F79FB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766F"/>
    <w:rsid w:val="00675D16"/>
    <w:rsid w:val="006A40D4"/>
    <w:rsid w:val="006B1749"/>
    <w:rsid w:val="006E024F"/>
    <w:rsid w:val="006E4E81"/>
    <w:rsid w:val="00707F7D"/>
    <w:rsid w:val="0071293F"/>
    <w:rsid w:val="00717EC5"/>
    <w:rsid w:val="00721A0D"/>
    <w:rsid w:val="00727525"/>
    <w:rsid w:val="00727A05"/>
    <w:rsid w:val="00730459"/>
    <w:rsid w:val="00737B80"/>
    <w:rsid w:val="007567AA"/>
    <w:rsid w:val="007756B4"/>
    <w:rsid w:val="0078158C"/>
    <w:rsid w:val="00784DE8"/>
    <w:rsid w:val="00792A53"/>
    <w:rsid w:val="007A2A02"/>
    <w:rsid w:val="007A57F2"/>
    <w:rsid w:val="007A748D"/>
    <w:rsid w:val="007A795A"/>
    <w:rsid w:val="007A7B91"/>
    <w:rsid w:val="007B1333"/>
    <w:rsid w:val="007D1062"/>
    <w:rsid w:val="007D2BC0"/>
    <w:rsid w:val="007F4AEB"/>
    <w:rsid w:val="007F75B2"/>
    <w:rsid w:val="00802068"/>
    <w:rsid w:val="008043C4"/>
    <w:rsid w:val="008053BD"/>
    <w:rsid w:val="00822410"/>
    <w:rsid w:val="00831B1B"/>
    <w:rsid w:val="0083664A"/>
    <w:rsid w:val="00842432"/>
    <w:rsid w:val="00861D0E"/>
    <w:rsid w:val="0086583E"/>
    <w:rsid w:val="00867569"/>
    <w:rsid w:val="00871CCB"/>
    <w:rsid w:val="0087353A"/>
    <w:rsid w:val="00873AD1"/>
    <w:rsid w:val="008810C1"/>
    <w:rsid w:val="00881297"/>
    <w:rsid w:val="0088335F"/>
    <w:rsid w:val="008977C1"/>
    <w:rsid w:val="008A3A39"/>
    <w:rsid w:val="008A750A"/>
    <w:rsid w:val="008B1D27"/>
    <w:rsid w:val="008C384C"/>
    <w:rsid w:val="008D0F11"/>
    <w:rsid w:val="008D169C"/>
    <w:rsid w:val="008F35B4"/>
    <w:rsid w:val="008F5945"/>
    <w:rsid w:val="008F73B4"/>
    <w:rsid w:val="009017F9"/>
    <w:rsid w:val="009068B6"/>
    <w:rsid w:val="00926BB1"/>
    <w:rsid w:val="00937852"/>
    <w:rsid w:val="0094402F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5198"/>
    <w:rsid w:val="009A7FF6"/>
    <w:rsid w:val="009B0A17"/>
    <w:rsid w:val="009B11EB"/>
    <w:rsid w:val="009B55B1"/>
    <w:rsid w:val="009C020F"/>
    <w:rsid w:val="009C5DA9"/>
    <w:rsid w:val="009D4C93"/>
    <w:rsid w:val="00A00672"/>
    <w:rsid w:val="00A05306"/>
    <w:rsid w:val="00A337E0"/>
    <w:rsid w:val="00A4343D"/>
    <w:rsid w:val="00A502F1"/>
    <w:rsid w:val="00A51FEC"/>
    <w:rsid w:val="00A61955"/>
    <w:rsid w:val="00A70A83"/>
    <w:rsid w:val="00A76670"/>
    <w:rsid w:val="00A81EB3"/>
    <w:rsid w:val="00A84236"/>
    <w:rsid w:val="00A842CF"/>
    <w:rsid w:val="00AA60EB"/>
    <w:rsid w:val="00AB4B3E"/>
    <w:rsid w:val="00AB5003"/>
    <w:rsid w:val="00AD28D3"/>
    <w:rsid w:val="00AD5023"/>
    <w:rsid w:val="00AD7880"/>
    <w:rsid w:val="00AE4C3D"/>
    <w:rsid w:val="00AE6D5B"/>
    <w:rsid w:val="00AF242F"/>
    <w:rsid w:val="00AF3EF7"/>
    <w:rsid w:val="00B00C1D"/>
    <w:rsid w:val="00B03E21"/>
    <w:rsid w:val="00B15BA1"/>
    <w:rsid w:val="00B24005"/>
    <w:rsid w:val="00B31E94"/>
    <w:rsid w:val="00B43A19"/>
    <w:rsid w:val="00B6169B"/>
    <w:rsid w:val="00B82746"/>
    <w:rsid w:val="00B83609"/>
    <w:rsid w:val="00B90213"/>
    <w:rsid w:val="00BA3CB3"/>
    <w:rsid w:val="00BA439F"/>
    <w:rsid w:val="00BA4D64"/>
    <w:rsid w:val="00BA6370"/>
    <w:rsid w:val="00BB5EF8"/>
    <w:rsid w:val="00BC2172"/>
    <w:rsid w:val="00BC58D7"/>
    <w:rsid w:val="00BC7B48"/>
    <w:rsid w:val="00BE33E5"/>
    <w:rsid w:val="00BE5B03"/>
    <w:rsid w:val="00BF3328"/>
    <w:rsid w:val="00C00470"/>
    <w:rsid w:val="00C02181"/>
    <w:rsid w:val="00C03B58"/>
    <w:rsid w:val="00C03E86"/>
    <w:rsid w:val="00C16D69"/>
    <w:rsid w:val="00C269D4"/>
    <w:rsid w:val="00C34CBB"/>
    <w:rsid w:val="00C4160D"/>
    <w:rsid w:val="00C52466"/>
    <w:rsid w:val="00C67BF8"/>
    <w:rsid w:val="00C8406E"/>
    <w:rsid w:val="00C86ADC"/>
    <w:rsid w:val="00C909A2"/>
    <w:rsid w:val="00C92CF2"/>
    <w:rsid w:val="00CA15B0"/>
    <w:rsid w:val="00CA713E"/>
    <w:rsid w:val="00CB0408"/>
    <w:rsid w:val="00CB2709"/>
    <w:rsid w:val="00CB6F89"/>
    <w:rsid w:val="00CC63D2"/>
    <w:rsid w:val="00CD1B19"/>
    <w:rsid w:val="00CE228C"/>
    <w:rsid w:val="00CF2DDD"/>
    <w:rsid w:val="00CF545B"/>
    <w:rsid w:val="00D018F0"/>
    <w:rsid w:val="00D029CF"/>
    <w:rsid w:val="00D07B87"/>
    <w:rsid w:val="00D14D50"/>
    <w:rsid w:val="00D27074"/>
    <w:rsid w:val="00D27D69"/>
    <w:rsid w:val="00D3219E"/>
    <w:rsid w:val="00D4343A"/>
    <w:rsid w:val="00D448C2"/>
    <w:rsid w:val="00D6340C"/>
    <w:rsid w:val="00D666C3"/>
    <w:rsid w:val="00D66B00"/>
    <w:rsid w:val="00D70D35"/>
    <w:rsid w:val="00D74E24"/>
    <w:rsid w:val="00D77552"/>
    <w:rsid w:val="00D9166C"/>
    <w:rsid w:val="00D93E85"/>
    <w:rsid w:val="00DB3587"/>
    <w:rsid w:val="00DB50AB"/>
    <w:rsid w:val="00DC0A84"/>
    <w:rsid w:val="00DC3491"/>
    <w:rsid w:val="00DF1C6D"/>
    <w:rsid w:val="00DF348A"/>
    <w:rsid w:val="00DF47FE"/>
    <w:rsid w:val="00E00E96"/>
    <w:rsid w:val="00E15E38"/>
    <w:rsid w:val="00E20D5D"/>
    <w:rsid w:val="00E2374E"/>
    <w:rsid w:val="00E26704"/>
    <w:rsid w:val="00E27C40"/>
    <w:rsid w:val="00E31980"/>
    <w:rsid w:val="00E53F6B"/>
    <w:rsid w:val="00E566B3"/>
    <w:rsid w:val="00E6423C"/>
    <w:rsid w:val="00E774C7"/>
    <w:rsid w:val="00E93830"/>
    <w:rsid w:val="00E93DB0"/>
    <w:rsid w:val="00E93E0E"/>
    <w:rsid w:val="00EA5AC8"/>
    <w:rsid w:val="00EB04C0"/>
    <w:rsid w:val="00EB1ED3"/>
    <w:rsid w:val="00EC2D51"/>
    <w:rsid w:val="00EE7D95"/>
    <w:rsid w:val="00EF4D40"/>
    <w:rsid w:val="00F04034"/>
    <w:rsid w:val="00F068C3"/>
    <w:rsid w:val="00F26395"/>
    <w:rsid w:val="00F40392"/>
    <w:rsid w:val="00F46F18"/>
    <w:rsid w:val="00F544CE"/>
    <w:rsid w:val="00F60933"/>
    <w:rsid w:val="00F60951"/>
    <w:rsid w:val="00F77503"/>
    <w:rsid w:val="00FA49A9"/>
    <w:rsid w:val="00FB005B"/>
    <w:rsid w:val="00FB6547"/>
    <w:rsid w:val="00FB687C"/>
    <w:rsid w:val="00FC7F4F"/>
    <w:rsid w:val="00FD2A1F"/>
    <w:rsid w:val="00FE553D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3FEF29D4-2428-4DDD-9000-9054AAE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0470-0CE1-49DB-9CDC-D7D0B5C6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cieslar35132</cp:lastModifiedBy>
  <cp:revision>2</cp:revision>
  <dcterms:created xsi:type="dcterms:W3CDTF">2021-09-03T09:36:00Z</dcterms:created>
  <dcterms:modified xsi:type="dcterms:W3CDTF">2021-09-03T09:36:00Z</dcterms:modified>
</cp:coreProperties>
</file>