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31" w:rsidRDefault="007A3810" w:rsidP="00286B55">
      <w:pPr>
        <w:pStyle w:val="Nadpis3"/>
        <w:rPr>
          <w:sz w:val="32"/>
          <w:szCs w:val="32"/>
        </w:rPr>
      </w:pPr>
      <w:bookmarkStart w:id="0" w:name="_Toc444112498"/>
      <w:r>
        <w:rPr>
          <w:sz w:val="32"/>
          <w:szCs w:val="32"/>
        </w:rPr>
        <w:t>3.</w:t>
      </w:r>
      <w:r w:rsidR="00516F86" w:rsidRPr="00516F86">
        <w:rPr>
          <w:sz w:val="32"/>
          <w:szCs w:val="32"/>
        </w:rPr>
        <w:t xml:space="preserve"> </w:t>
      </w:r>
      <w:r w:rsidR="00291FE8">
        <w:rPr>
          <w:sz w:val="32"/>
          <w:szCs w:val="32"/>
        </w:rPr>
        <w:t>Cizi</w:t>
      </w:r>
      <w:r w:rsidR="00731C33">
        <w:rPr>
          <w:sz w:val="32"/>
          <w:szCs w:val="32"/>
        </w:rPr>
        <w:t>nci vzdělávající se v Č</w:t>
      </w:r>
      <w:r w:rsidR="00291FE8">
        <w:rPr>
          <w:sz w:val="32"/>
          <w:szCs w:val="32"/>
        </w:rPr>
        <w:t>R podle druhu vzdělávacího zařízení</w:t>
      </w:r>
    </w:p>
    <w:p w:rsidR="000A5DE4" w:rsidRDefault="000A5DE4" w:rsidP="00286B55"/>
    <w:p w:rsidR="00731C33" w:rsidRPr="00262F9A" w:rsidRDefault="003D09EB" w:rsidP="00286B55">
      <w:pPr>
        <w:spacing w:after="120" w:line="360" w:lineRule="auto"/>
        <w:jc w:val="both"/>
        <w:rPr>
          <w:b/>
          <w:sz w:val="28"/>
          <w:szCs w:val="28"/>
        </w:rPr>
      </w:pPr>
      <w:r w:rsidRPr="00262F9A">
        <w:rPr>
          <w:b/>
          <w:sz w:val="28"/>
          <w:szCs w:val="28"/>
        </w:rPr>
        <w:t xml:space="preserve">3.1 </w:t>
      </w:r>
      <w:r w:rsidR="00731C33" w:rsidRPr="00262F9A">
        <w:rPr>
          <w:b/>
          <w:sz w:val="28"/>
          <w:szCs w:val="28"/>
        </w:rPr>
        <w:t>Mateřské školy</w:t>
      </w:r>
      <w:r w:rsidR="000A5DE4" w:rsidRPr="00262F9A">
        <w:rPr>
          <w:b/>
          <w:sz w:val="28"/>
          <w:szCs w:val="28"/>
        </w:rPr>
        <w:tab/>
      </w:r>
    </w:p>
    <w:p w:rsidR="00731C33" w:rsidRDefault="00731C33" w:rsidP="00286B55">
      <w:pPr>
        <w:spacing w:after="120" w:line="360" w:lineRule="auto"/>
        <w:jc w:val="both"/>
      </w:pPr>
      <w:r>
        <w:tab/>
        <w:t>Podle údajů MŠMT n</w:t>
      </w:r>
      <w:r w:rsidR="00800306">
        <w:t>avštěvovalo ve školním roce 2021/2022</w:t>
      </w:r>
      <w:r w:rsidR="009C127D">
        <w:t xml:space="preserve"> </w:t>
      </w:r>
      <w:r>
        <w:t xml:space="preserve">mateřskou školu </w:t>
      </w:r>
      <w:r w:rsidR="00800306">
        <w:t>v České republice celkem 360 490</w:t>
      </w:r>
      <w:r>
        <w:t xml:space="preserve"> dětí. </w:t>
      </w:r>
      <w:r w:rsidR="009C127D">
        <w:t>Podíl dětí-cizinc</w:t>
      </w:r>
      <w:r w:rsidR="00800306">
        <w:t>ů činil 3,4</w:t>
      </w:r>
      <w:r w:rsidR="009C127D">
        <w:t xml:space="preserve"> % </w:t>
      </w:r>
      <w:r w:rsidR="00800306">
        <w:t>neboli 12 103</w:t>
      </w:r>
      <w:r>
        <w:t xml:space="preserve"> </w:t>
      </w:r>
      <w:r w:rsidR="009C127D">
        <w:t xml:space="preserve">z celkového počtu, z čehož </w:t>
      </w:r>
      <w:r w:rsidR="00800306">
        <w:t>8 030 dětí (66,3</w:t>
      </w:r>
      <w:r w:rsidR="003207F2">
        <w:t xml:space="preserve">%) připadalo na cizince z evropských zemí (z toho </w:t>
      </w:r>
      <w:r w:rsidR="00800306">
        <w:t>3 672</w:t>
      </w:r>
      <w:r w:rsidR="009C127D">
        <w:t xml:space="preserve"> na cizince z členských zemí EU</w:t>
      </w:r>
      <w:r w:rsidR="003207F2">
        <w:t>)</w:t>
      </w:r>
      <w:r w:rsidR="009C127D">
        <w:t>. Děti mající státní občanství jiných zemí</w:t>
      </w:r>
      <w:r w:rsidR="003207F2">
        <w:t xml:space="preserve"> (mimo Evropu</w:t>
      </w:r>
      <w:r w:rsidR="009C127D">
        <w:t>) se na celkovém počtu dětí-cizinců v mateřských školách podílely s</w:t>
      </w:r>
      <w:r w:rsidR="00800306">
        <w:t> 33,7</w:t>
      </w:r>
      <w:r w:rsidR="008B00B7">
        <w:t> </w:t>
      </w:r>
      <w:r w:rsidR="003207F2">
        <w:t>%.</w:t>
      </w:r>
      <w:r w:rsidR="009C127D">
        <w:t xml:space="preserve">  </w:t>
      </w:r>
    </w:p>
    <w:p w:rsidR="00460874" w:rsidRDefault="003207F2" w:rsidP="00E40092">
      <w:pPr>
        <w:spacing w:after="60" w:line="360" w:lineRule="auto"/>
        <w:ind w:firstLine="708"/>
        <w:jc w:val="both"/>
      </w:pPr>
      <w:r>
        <w:t>Srovnáme-li uvedené počty s předchozím obdobím, je zřej</w:t>
      </w:r>
      <w:r w:rsidR="00800306">
        <w:t>mé, že oproti školnímu roku 2020/2021</w:t>
      </w:r>
      <w:r>
        <w:t xml:space="preserve"> došlo k meziročnímu </w:t>
      </w:r>
      <w:r w:rsidR="00907B2C">
        <w:t>nárůstu</w:t>
      </w:r>
      <w:r w:rsidR="00460874">
        <w:t xml:space="preserve"> u skupiny cizinců pocházejících z evropských zemí, který se projevil i v mírném zvýšení celkového počtu cizinců navštěvujících mateřskou školu.</w:t>
      </w:r>
      <w:r w:rsidR="000F680B">
        <w:t xml:space="preserve"> Celkový</w:t>
      </w:r>
      <w:r w:rsidR="00907B2C">
        <w:t xml:space="preserve"> </w:t>
      </w:r>
      <w:r w:rsidR="000F680B">
        <w:t xml:space="preserve">počet </w:t>
      </w:r>
      <w:r w:rsidR="00460874">
        <w:t xml:space="preserve">těchto </w:t>
      </w:r>
      <w:r w:rsidR="000F680B">
        <w:t xml:space="preserve">cizinců tak meziročně </w:t>
      </w:r>
    </w:p>
    <w:p w:rsidR="00E81A21" w:rsidRDefault="000F680B" w:rsidP="00E40092">
      <w:pPr>
        <w:spacing w:after="60" w:line="360" w:lineRule="auto"/>
        <w:jc w:val="both"/>
      </w:pPr>
      <w:r>
        <w:t>vzrostl</w:t>
      </w:r>
      <w:r w:rsidR="00A33FC6">
        <w:t xml:space="preserve"> o</w:t>
      </w:r>
      <w:r w:rsidR="00460874">
        <w:t xml:space="preserve"> 2,0 %.</w:t>
      </w:r>
    </w:p>
    <w:p w:rsidR="00E40092" w:rsidRDefault="000164C8" w:rsidP="00E40092">
      <w:pPr>
        <w:spacing w:after="60" w:line="360" w:lineRule="auto"/>
        <w:ind w:firstLine="708"/>
        <w:jc w:val="both"/>
      </w:pPr>
      <w:r>
        <w:rPr>
          <w:noProof/>
        </w:rPr>
        <w:drawing>
          <wp:inline distT="0" distB="0" distL="0" distR="0">
            <wp:extent cx="5377815" cy="3409950"/>
            <wp:effectExtent l="0" t="0" r="13335" b="0"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0874" w:rsidRDefault="002D7564" w:rsidP="003207F2">
      <w:pPr>
        <w:spacing w:after="120" w:line="360" w:lineRule="auto"/>
        <w:ind w:firstLine="708"/>
        <w:jc w:val="both"/>
      </w:pPr>
      <w:r>
        <w:t>Přírůstek cizinců z evropských zemí činil mezi školními roky 2020/2021 a 2021/ 2022 dohromady 284 osob neboli 3,7 %. Na země EU-27 připadalo 168 osob čili počty dětí z této skupiny vzrostly o 4,8 %.</w:t>
      </w:r>
      <w:r w:rsidR="0006561C">
        <w:t xml:space="preserve"> Oproti tomu počet cizinců z třetích </w:t>
      </w:r>
      <w:r w:rsidR="00956655">
        <w:t xml:space="preserve">mimoevropských </w:t>
      </w:r>
      <w:r w:rsidR="0006561C">
        <w:t>zemí meziročně mírně poklesl, a to o 45 osob (o 1,1 %).</w:t>
      </w:r>
    </w:p>
    <w:p w:rsidR="000F680B" w:rsidRDefault="000F680B" w:rsidP="003207F2">
      <w:pPr>
        <w:spacing w:after="120" w:line="360" w:lineRule="auto"/>
        <w:ind w:firstLine="708"/>
        <w:jc w:val="both"/>
      </w:pPr>
      <w:r>
        <w:t xml:space="preserve">Podíváme-li se na </w:t>
      </w:r>
      <w:r w:rsidR="00A7469B">
        <w:t xml:space="preserve">dostupné </w:t>
      </w:r>
      <w:r w:rsidR="00A33FC6">
        <w:t>statistické údaje</w:t>
      </w:r>
      <w:r>
        <w:t xml:space="preserve"> </w:t>
      </w:r>
      <w:r w:rsidR="00A7469B">
        <w:t xml:space="preserve">z hlediska dlouhodobější retrospektivy, je </w:t>
      </w:r>
      <w:r w:rsidR="002D7564">
        <w:t>vidět, že v období uplynulých 10</w:t>
      </w:r>
      <w:r w:rsidR="00A7469B">
        <w:t xml:space="preserve"> let se počty dětí-cizinců navštěvujících některou z mateřských škol na území ČR z</w:t>
      </w:r>
      <w:r w:rsidR="00473734">
        <w:t>výšily o 156,7</w:t>
      </w:r>
      <w:r w:rsidR="008B00B7">
        <w:t> </w:t>
      </w:r>
      <w:r w:rsidR="00473734">
        <w:t>%</w:t>
      </w:r>
      <w:r w:rsidR="002D7564">
        <w:t xml:space="preserve"> </w:t>
      </w:r>
      <w:r w:rsidR="00473734">
        <w:t xml:space="preserve"> </w:t>
      </w:r>
      <w:r w:rsidR="002D7564">
        <w:t>(z 4 714</w:t>
      </w:r>
      <w:r w:rsidR="00473734">
        <w:t xml:space="preserve"> ve školním roce 2011/212 na 12 103</w:t>
      </w:r>
      <w:r w:rsidR="00A7469B">
        <w:t xml:space="preserve"> ve školním roce 2</w:t>
      </w:r>
      <w:r w:rsidR="00473734">
        <w:t>021/2022</w:t>
      </w:r>
      <w:r w:rsidR="00A7469B">
        <w:t xml:space="preserve">), přičemž za celé sledované období </w:t>
      </w:r>
      <w:r w:rsidR="00473734">
        <w:t>markantně</w:t>
      </w:r>
      <w:r w:rsidR="00A7469B">
        <w:t xml:space="preserve"> vzrostly</w:t>
      </w:r>
      <w:r w:rsidR="00473734">
        <w:t xml:space="preserve"> zejména</w:t>
      </w:r>
      <w:r w:rsidR="00A7469B">
        <w:t xml:space="preserve"> počty ci</w:t>
      </w:r>
      <w:r w:rsidR="00473734">
        <w:t>zinců z evropských zemí (z 2 908 na 8 030</w:t>
      </w:r>
      <w:r w:rsidR="00451FA4">
        <w:t xml:space="preserve">, tj. </w:t>
      </w:r>
      <w:r w:rsidR="00473734">
        <w:t>2,8</w:t>
      </w:r>
      <w:r w:rsidR="00807ED4">
        <w:t xml:space="preserve"> krát). Oproti tomu počty cizinců ze zemí mimo Evrop</w:t>
      </w:r>
      <w:r w:rsidR="00C04AE9">
        <w:t>u v</w:t>
      </w:r>
      <w:r w:rsidR="008B00B7">
        <w:t>z</w:t>
      </w:r>
      <w:r w:rsidR="00C04AE9">
        <w:t>rostly méně významně</w:t>
      </w:r>
      <w:r w:rsidR="00473734">
        <w:t xml:space="preserve"> (z 1 806 na 4 073, tj. 2,3</w:t>
      </w:r>
      <w:r w:rsidR="0006561C">
        <w:t xml:space="preserve"> krát), přičemž v posledním </w:t>
      </w:r>
      <w:r w:rsidR="00C47CB8">
        <w:t>období mají pozvolně</w:t>
      </w:r>
      <w:r w:rsidR="0006561C">
        <w:t xml:space="preserve"> klesající trend.</w:t>
      </w:r>
      <w:r w:rsidR="00473734">
        <w:t xml:space="preserve"> </w:t>
      </w:r>
    </w:p>
    <w:p w:rsidR="00077F6B" w:rsidRDefault="000164C8" w:rsidP="00077F6B">
      <w:pPr>
        <w:spacing w:after="120" w:line="360" w:lineRule="auto"/>
        <w:ind w:firstLine="708"/>
        <w:jc w:val="both"/>
      </w:pPr>
      <w:r>
        <w:rPr>
          <w:noProof/>
        </w:rPr>
        <w:lastRenderedPageBreak/>
        <w:drawing>
          <wp:inline distT="0" distB="0" distL="0" distR="0">
            <wp:extent cx="5645150" cy="4036060"/>
            <wp:effectExtent l="0" t="0" r="0" b="0"/>
            <wp:docPr id="5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7CB8" w:rsidRDefault="000F680B" w:rsidP="003207F2">
      <w:pPr>
        <w:spacing w:after="120" w:line="360" w:lineRule="auto"/>
        <w:ind w:firstLine="708"/>
        <w:jc w:val="both"/>
      </w:pPr>
      <w:r>
        <w:t xml:space="preserve">Z hlediska složení podle státního občanství převažují mezi dětmi-cizinci v mateřských školách </w:t>
      </w:r>
      <w:r w:rsidR="00C47CB8">
        <w:t>cizinci z evropských</w:t>
      </w:r>
      <w:r w:rsidR="008632C1">
        <w:t xml:space="preserve"> </w:t>
      </w:r>
      <w:r w:rsidR="00C47CB8">
        <w:t>zemí, kteří ve školním roce 2021/2022 tvořili 69,0</w:t>
      </w:r>
      <w:r w:rsidR="008632C1">
        <w:t xml:space="preserve"> % z celkového počtu cizinců navštěvujících mateřské školy. </w:t>
      </w:r>
      <w:r w:rsidR="00C47CB8">
        <w:t>Jde zejména o cizince z evropských zemí mimo EU-27. Na cizince z unijních zemí připadá 30,3 % z celkového počtu. Z hlediska jednotlivých státních občanství mají nejvyšší zastoupení zejména občané Ukrajiny (25,2</w:t>
      </w:r>
      <w:r w:rsidR="00490060">
        <w:t xml:space="preserve"> </w:t>
      </w:r>
      <w:r>
        <w:t>% z celkového počtu</w:t>
      </w:r>
      <w:r w:rsidR="008632C1">
        <w:t xml:space="preserve"> cizinců v mateřských školách</w:t>
      </w:r>
      <w:r w:rsidR="00C47CB8">
        <w:t xml:space="preserve"> ve školním roce 2021/2022</w:t>
      </w:r>
      <w:r w:rsidR="00604381">
        <w:t>)</w:t>
      </w:r>
      <w:r w:rsidR="00755BA8">
        <w:t>,</w:t>
      </w:r>
      <w:r w:rsidR="00807ED4">
        <w:t xml:space="preserve"> </w:t>
      </w:r>
      <w:r w:rsidR="00C47CB8">
        <w:t xml:space="preserve"> </w:t>
      </w:r>
      <w:r w:rsidR="00956655">
        <w:t xml:space="preserve">Slovenska (22,7 %) a </w:t>
      </w:r>
      <w:r w:rsidR="00C47CB8">
        <w:t>Vietnamu (18,2 %</w:t>
      </w:r>
      <w:r w:rsidR="008632C1">
        <w:t>)</w:t>
      </w:r>
      <w:r w:rsidR="00956655">
        <w:t>.</w:t>
      </w:r>
    </w:p>
    <w:p w:rsidR="00A33FC6" w:rsidRDefault="00A33FC6" w:rsidP="003207F2">
      <w:pPr>
        <w:spacing w:after="120" w:line="360" w:lineRule="auto"/>
        <w:ind w:firstLine="708"/>
        <w:jc w:val="both"/>
      </w:pPr>
      <w:r>
        <w:t xml:space="preserve">Během uplynulých 10 let je vidět významný početní nárůst zejména u občanů </w:t>
      </w:r>
      <w:r w:rsidR="000209D3">
        <w:t xml:space="preserve">Slovenska a Ukrajiny. Počet </w:t>
      </w:r>
      <w:r>
        <w:t>státních př</w:t>
      </w:r>
      <w:r w:rsidR="00956655">
        <w:t xml:space="preserve">íslušníků </w:t>
      </w:r>
      <w:r w:rsidR="000209D3">
        <w:t xml:space="preserve">Slovenska </w:t>
      </w:r>
      <w:r w:rsidR="00956655">
        <w:t>vzrostl z</w:t>
      </w:r>
      <w:r w:rsidR="000209D3">
        <w:t> </w:t>
      </w:r>
      <w:r w:rsidR="00956655">
        <w:t>necelých</w:t>
      </w:r>
      <w:r w:rsidR="000209D3">
        <w:t xml:space="preserve"> 800 (786) osob</w:t>
      </w:r>
      <w:r w:rsidR="00956655">
        <w:t xml:space="preserve"> ve školním roce 2011/2012 na</w:t>
      </w:r>
      <w:r w:rsidR="000209D3">
        <w:t xml:space="preserve"> 2 753 </w:t>
      </w:r>
      <w:r w:rsidR="00956655">
        <w:t xml:space="preserve"> ve školním roce 2021/2022</w:t>
      </w:r>
      <w:r>
        <w:t>.</w:t>
      </w:r>
      <w:r w:rsidR="000209D3">
        <w:t xml:space="preserve"> </w:t>
      </w:r>
      <w:r w:rsidR="00956655">
        <w:t>V</w:t>
      </w:r>
      <w:r w:rsidR="000209D3">
        <w:t>iditelně</w:t>
      </w:r>
      <w:r w:rsidR="00956655">
        <w:t xml:space="preserve"> </w:t>
      </w:r>
      <w:r w:rsidR="000209D3">
        <w:t xml:space="preserve">za celé sledované období </w:t>
      </w:r>
      <w:r w:rsidR="00956655">
        <w:t xml:space="preserve">vzrostly i počty občanů </w:t>
      </w:r>
      <w:r w:rsidR="000209D3">
        <w:t>Ukrajiny</w:t>
      </w:r>
      <w:r w:rsidR="00956655">
        <w:t>, a to z</w:t>
      </w:r>
      <w:r w:rsidR="008B00B7">
        <w:t> </w:t>
      </w:r>
      <w:r w:rsidR="000209D3">
        <w:t>1</w:t>
      </w:r>
      <w:r w:rsidR="008B00B7">
        <w:t> </w:t>
      </w:r>
      <w:r w:rsidR="000209D3">
        <w:t>089</w:t>
      </w:r>
      <w:r w:rsidR="00956655">
        <w:t xml:space="preserve"> osob ve školním roce 2011/</w:t>
      </w:r>
      <w:r w:rsidR="000209D3">
        <w:t>2012 na 3 053</w:t>
      </w:r>
      <w:r w:rsidR="00956655">
        <w:t xml:space="preserve"> ve školním roce 2021/2022.</w:t>
      </w:r>
    </w:p>
    <w:p w:rsidR="002B125F" w:rsidRPr="00DA1F4F" w:rsidRDefault="008B4D2A" w:rsidP="00DA1F4F">
      <w:pPr>
        <w:spacing w:after="120" w:line="360" w:lineRule="auto"/>
        <w:ind w:firstLine="708"/>
        <w:jc w:val="both"/>
      </w:pPr>
      <w:r>
        <w:t>Drtivá převaha dětí-ci</w:t>
      </w:r>
      <w:r w:rsidR="000209D3">
        <w:t>zinců v mateřských školách (91,3</w:t>
      </w:r>
      <w:r>
        <w:t xml:space="preserve"> %) pobývá v ČR na základě uděleného povolení k trvalému pobytu.</w:t>
      </w:r>
      <w:bookmarkEnd w:id="0"/>
    </w:p>
    <w:p w:rsidR="007A3810" w:rsidRDefault="007A3810" w:rsidP="00D73BC9">
      <w:pPr>
        <w:spacing w:line="360" w:lineRule="auto"/>
        <w:jc w:val="both"/>
        <w:rPr>
          <w:rFonts w:cs="Arial"/>
          <w:b/>
          <w:sz w:val="28"/>
          <w:szCs w:val="28"/>
        </w:rPr>
      </w:pPr>
    </w:p>
    <w:p w:rsidR="00525904" w:rsidRPr="00262F9A" w:rsidRDefault="003D09EB" w:rsidP="00D73BC9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262F9A">
        <w:rPr>
          <w:rFonts w:cs="Arial"/>
          <w:b/>
          <w:sz w:val="28"/>
          <w:szCs w:val="28"/>
        </w:rPr>
        <w:t xml:space="preserve">3.2 </w:t>
      </w:r>
      <w:r w:rsidR="00D73BC9" w:rsidRPr="00262F9A">
        <w:rPr>
          <w:rFonts w:cs="Arial"/>
          <w:b/>
          <w:sz w:val="28"/>
          <w:szCs w:val="28"/>
        </w:rPr>
        <w:t>Základní školy</w:t>
      </w:r>
    </w:p>
    <w:p w:rsidR="00D73BC9" w:rsidRDefault="00D73BC9" w:rsidP="000661E3">
      <w:pPr>
        <w:spacing w:after="12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Cs w:val="20"/>
        </w:rPr>
        <w:t>Z údajů MŠMT v</w:t>
      </w:r>
      <w:r w:rsidR="00C04AE9">
        <w:rPr>
          <w:rFonts w:cs="Arial"/>
          <w:szCs w:val="20"/>
        </w:rPr>
        <w:t>yplývá, že ve školním roce 2021/2022</w:t>
      </w:r>
      <w:r>
        <w:rPr>
          <w:rFonts w:cs="Arial"/>
          <w:szCs w:val="20"/>
        </w:rPr>
        <w:t xml:space="preserve"> bylo v České re</w:t>
      </w:r>
      <w:r w:rsidR="00C04AE9">
        <w:rPr>
          <w:rFonts w:cs="Arial"/>
          <w:szCs w:val="20"/>
        </w:rPr>
        <w:t>publice evidováno celkem 964 571</w:t>
      </w:r>
      <w:r>
        <w:rPr>
          <w:rFonts w:cs="Arial"/>
          <w:szCs w:val="20"/>
        </w:rPr>
        <w:t xml:space="preserve"> žáků základních škol. Cizinci</w:t>
      </w:r>
      <w:r w:rsidR="00C04AE9">
        <w:rPr>
          <w:rFonts w:cs="Arial"/>
          <w:szCs w:val="20"/>
        </w:rPr>
        <w:t xml:space="preserve"> se na tomto počtu podíleli s 3,2 %. Celkem 8 172 (tj. 26,8 % z celkového počtu 30 543</w:t>
      </w:r>
      <w:r w:rsidR="00567381">
        <w:rPr>
          <w:rFonts w:cs="Arial"/>
          <w:szCs w:val="20"/>
        </w:rPr>
        <w:t xml:space="preserve"> cizinců) připadalo na žáky mající občanství některé čle</w:t>
      </w:r>
      <w:r w:rsidR="00C04AE9">
        <w:rPr>
          <w:rFonts w:cs="Arial"/>
          <w:szCs w:val="20"/>
        </w:rPr>
        <w:t>nské země EU. Většinu, tj. 22 371 osob tvořili</w:t>
      </w:r>
      <w:r w:rsidR="00B44920">
        <w:rPr>
          <w:rFonts w:cs="Arial"/>
          <w:szCs w:val="20"/>
        </w:rPr>
        <w:t xml:space="preserve"> cizinci z</w:t>
      </w:r>
      <w:r w:rsidR="00C04AE9">
        <w:rPr>
          <w:rFonts w:cs="Arial"/>
          <w:szCs w:val="20"/>
        </w:rPr>
        <w:t xml:space="preserve"> třetích zemí, z nichž značná</w:t>
      </w:r>
      <w:r w:rsidR="00567381">
        <w:rPr>
          <w:rFonts w:cs="Arial"/>
          <w:szCs w:val="20"/>
        </w:rPr>
        <w:t xml:space="preserve"> část,</w:t>
      </w:r>
      <w:r w:rsidR="00C04AE9">
        <w:rPr>
          <w:rFonts w:cs="Arial"/>
          <w:szCs w:val="20"/>
        </w:rPr>
        <w:t xml:space="preserve"> 12 740 osob</w:t>
      </w:r>
      <w:r w:rsidR="00B44920">
        <w:rPr>
          <w:rFonts w:cs="Arial"/>
          <w:szCs w:val="20"/>
        </w:rPr>
        <w:t>, pocházela z Evropy</w:t>
      </w:r>
      <w:r w:rsidR="00567381">
        <w:rPr>
          <w:rFonts w:cs="Arial"/>
          <w:szCs w:val="20"/>
        </w:rPr>
        <w:t xml:space="preserve"> (mimo EU).</w:t>
      </w:r>
      <w:r w:rsidR="00567381">
        <w:rPr>
          <w:rFonts w:cs="Arial"/>
          <w:sz w:val="28"/>
          <w:szCs w:val="28"/>
        </w:rPr>
        <w:t xml:space="preserve"> </w:t>
      </w:r>
    </w:p>
    <w:p w:rsidR="00FC2E18" w:rsidRDefault="00567381" w:rsidP="000661E3">
      <w:pPr>
        <w:spacing w:after="120" w:line="360" w:lineRule="auto"/>
        <w:jc w:val="both"/>
        <w:rPr>
          <w:rFonts w:cs="Arial"/>
          <w:szCs w:val="20"/>
        </w:rPr>
      </w:pPr>
      <w:r>
        <w:rPr>
          <w:rFonts w:cs="Arial"/>
          <w:sz w:val="24"/>
        </w:rPr>
        <w:lastRenderedPageBreak/>
        <w:tab/>
      </w:r>
      <w:r w:rsidR="0075377A">
        <w:rPr>
          <w:rFonts w:cs="Arial"/>
          <w:szCs w:val="20"/>
        </w:rPr>
        <w:t>Na základě</w:t>
      </w:r>
      <w:r>
        <w:rPr>
          <w:rFonts w:cs="Arial"/>
          <w:szCs w:val="20"/>
        </w:rPr>
        <w:t xml:space="preserve"> meziročního srovnání </w:t>
      </w:r>
      <w:r w:rsidR="0075377A">
        <w:rPr>
          <w:rFonts w:cs="Arial"/>
          <w:szCs w:val="20"/>
        </w:rPr>
        <w:t>j</w:t>
      </w:r>
      <w:r w:rsidR="003249BC">
        <w:rPr>
          <w:rFonts w:cs="Arial"/>
          <w:szCs w:val="20"/>
        </w:rPr>
        <w:t xml:space="preserve">e patrné, že celkový počet </w:t>
      </w:r>
      <w:r w:rsidR="0075377A">
        <w:rPr>
          <w:rFonts w:cs="Arial"/>
          <w:szCs w:val="20"/>
        </w:rPr>
        <w:t>cizinců</w:t>
      </w:r>
      <w:r w:rsidR="003249BC">
        <w:rPr>
          <w:rFonts w:cs="Arial"/>
          <w:szCs w:val="20"/>
        </w:rPr>
        <w:t>-žáků základních škol</w:t>
      </w:r>
      <w:r w:rsidR="00490060">
        <w:rPr>
          <w:rFonts w:cs="Arial"/>
          <w:szCs w:val="20"/>
        </w:rPr>
        <w:t xml:space="preserve"> ve </w:t>
      </w:r>
      <w:r w:rsidR="00C04AE9">
        <w:rPr>
          <w:rFonts w:cs="Arial"/>
          <w:szCs w:val="20"/>
        </w:rPr>
        <w:t>školním roce 2021/2022 viditelně</w:t>
      </w:r>
      <w:r w:rsidR="0075377A">
        <w:rPr>
          <w:rFonts w:cs="Arial"/>
          <w:szCs w:val="20"/>
        </w:rPr>
        <w:t xml:space="preserve"> vzrostl. Na celkovém meziročním zvýšení</w:t>
      </w:r>
      <w:r w:rsidR="00B44920">
        <w:rPr>
          <w:rFonts w:cs="Arial"/>
          <w:szCs w:val="20"/>
        </w:rPr>
        <w:t>,</w:t>
      </w:r>
      <w:r w:rsidR="00C04AE9">
        <w:rPr>
          <w:rFonts w:cs="Arial"/>
          <w:szCs w:val="20"/>
        </w:rPr>
        <w:t xml:space="preserve"> o 7,6 %</w:t>
      </w:r>
      <w:r w:rsidR="00B44920">
        <w:rPr>
          <w:rFonts w:cs="Arial"/>
          <w:szCs w:val="20"/>
        </w:rPr>
        <w:t xml:space="preserve">, </w:t>
      </w:r>
      <w:r w:rsidR="0075377A">
        <w:rPr>
          <w:rFonts w:cs="Arial"/>
          <w:szCs w:val="20"/>
        </w:rPr>
        <w:t>se významnou měrou podílel růst počtu cizinců ze třetích</w:t>
      </w:r>
      <w:r w:rsidR="00FC2E18">
        <w:rPr>
          <w:rFonts w:cs="Arial"/>
          <w:szCs w:val="20"/>
        </w:rPr>
        <w:t xml:space="preserve"> zemí. Tato skupina </w:t>
      </w:r>
      <w:r w:rsidR="0075377A">
        <w:rPr>
          <w:rFonts w:cs="Arial"/>
          <w:szCs w:val="20"/>
        </w:rPr>
        <w:t>cizinců</w:t>
      </w:r>
      <w:r w:rsidR="00FC2E18">
        <w:rPr>
          <w:rFonts w:cs="Arial"/>
          <w:szCs w:val="20"/>
        </w:rPr>
        <w:t>-žáků</w:t>
      </w:r>
      <w:r w:rsidR="0075377A">
        <w:rPr>
          <w:rFonts w:cs="Arial"/>
          <w:szCs w:val="20"/>
        </w:rPr>
        <w:t xml:space="preserve"> </w:t>
      </w:r>
      <w:r w:rsidR="006354A7">
        <w:rPr>
          <w:rFonts w:cs="Arial"/>
          <w:szCs w:val="20"/>
        </w:rPr>
        <w:t>základních škol vzrostla o 2 490</w:t>
      </w:r>
      <w:r w:rsidR="0075377A">
        <w:rPr>
          <w:rFonts w:cs="Arial"/>
          <w:szCs w:val="20"/>
        </w:rPr>
        <w:t xml:space="preserve"> osob</w:t>
      </w:r>
      <w:r w:rsidR="00451FA4">
        <w:rPr>
          <w:rFonts w:cs="Arial"/>
          <w:szCs w:val="20"/>
        </w:rPr>
        <w:t>. Oproti tomu počet cizinců ze zemí</w:t>
      </w:r>
      <w:r w:rsidR="006354A7">
        <w:rPr>
          <w:rFonts w:cs="Arial"/>
          <w:szCs w:val="20"/>
        </w:rPr>
        <w:t xml:space="preserve"> EU-27</w:t>
      </w:r>
      <w:r w:rsidR="00755BA8">
        <w:rPr>
          <w:rFonts w:cs="Arial"/>
          <w:szCs w:val="20"/>
        </w:rPr>
        <w:t xml:space="preserve"> se v období</w:t>
      </w:r>
      <w:r w:rsidR="006354A7">
        <w:rPr>
          <w:rFonts w:cs="Arial"/>
          <w:szCs w:val="20"/>
        </w:rPr>
        <w:t xml:space="preserve"> 2020/2021 - 2021</w:t>
      </w:r>
      <w:r w:rsidR="00451FA4">
        <w:rPr>
          <w:rFonts w:cs="Arial"/>
          <w:szCs w:val="20"/>
        </w:rPr>
        <w:t>/2</w:t>
      </w:r>
      <w:r w:rsidR="006354A7">
        <w:rPr>
          <w:rFonts w:cs="Arial"/>
          <w:szCs w:val="20"/>
        </w:rPr>
        <w:t>022</w:t>
      </w:r>
      <w:r w:rsidR="0075377A">
        <w:rPr>
          <w:rFonts w:cs="Arial"/>
          <w:szCs w:val="20"/>
        </w:rPr>
        <w:t xml:space="preserve"> </w:t>
      </w:r>
      <w:r w:rsidR="006354A7">
        <w:rPr>
          <w:rFonts w:cs="Arial"/>
          <w:szCs w:val="20"/>
        </w:rPr>
        <w:t>snížil o 327</w:t>
      </w:r>
      <w:r w:rsidR="00451FA4">
        <w:rPr>
          <w:rFonts w:cs="Arial"/>
          <w:szCs w:val="20"/>
        </w:rPr>
        <w:t xml:space="preserve"> osob.</w:t>
      </w:r>
    </w:p>
    <w:p w:rsidR="00451FA4" w:rsidRDefault="00451FA4" w:rsidP="000661E3">
      <w:pPr>
        <w:spacing w:after="12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Podíváme-li se zpětně na delší časové období (posledních deseti let), je vidět, že</w:t>
      </w:r>
      <w:r w:rsidR="006354A7">
        <w:rPr>
          <w:rFonts w:cs="Arial"/>
          <w:szCs w:val="20"/>
        </w:rPr>
        <w:t xml:space="preserve"> od školního roku 2011/2012</w:t>
      </w:r>
      <w:r>
        <w:rPr>
          <w:rFonts w:cs="Arial"/>
          <w:szCs w:val="20"/>
        </w:rPr>
        <w:t xml:space="preserve"> </w:t>
      </w:r>
      <w:r w:rsidR="00197B26">
        <w:rPr>
          <w:rFonts w:cs="Arial"/>
          <w:szCs w:val="20"/>
        </w:rPr>
        <w:t>počet cizinců na základních šk</w:t>
      </w:r>
      <w:r w:rsidR="006354A7">
        <w:rPr>
          <w:rFonts w:cs="Arial"/>
          <w:szCs w:val="20"/>
        </w:rPr>
        <w:t>olách markantně v</w:t>
      </w:r>
      <w:r w:rsidR="008B00B7">
        <w:rPr>
          <w:rFonts w:cs="Arial"/>
          <w:szCs w:val="20"/>
        </w:rPr>
        <w:t>z</w:t>
      </w:r>
      <w:r w:rsidR="006354A7">
        <w:rPr>
          <w:rFonts w:cs="Arial"/>
          <w:szCs w:val="20"/>
        </w:rPr>
        <w:t>rostl (z 14 315 osob na 30 543 osob ve školním roce 2021/2022</w:t>
      </w:r>
      <w:r w:rsidR="00197B26">
        <w:rPr>
          <w:rFonts w:cs="Arial"/>
          <w:szCs w:val="20"/>
        </w:rPr>
        <w:t>). Zvýšil se tak i podíl cizinců z celkového poč</w:t>
      </w:r>
      <w:r w:rsidR="00953FC6">
        <w:rPr>
          <w:rFonts w:cs="Arial"/>
          <w:szCs w:val="20"/>
        </w:rPr>
        <w:t>tu žáků na základních školách, a to</w:t>
      </w:r>
      <w:r w:rsidR="00FC2E18">
        <w:rPr>
          <w:rFonts w:cs="Arial"/>
          <w:szCs w:val="20"/>
        </w:rPr>
        <w:t xml:space="preserve"> z</w:t>
      </w:r>
      <w:r w:rsidR="00490060">
        <w:rPr>
          <w:rFonts w:cs="Arial"/>
          <w:szCs w:val="20"/>
        </w:rPr>
        <w:t xml:space="preserve"> 1,8 % na </w:t>
      </w:r>
      <w:r w:rsidR="006354A7">
        <w:rPr>
          <w:rFonts w:cs="Arial"/>
          <w:szCs w:val="20"/>
        </w:rPr>
        <w:t>3</w:t>
      </w:r>
      <w:r w:rsidR="00953FC6">
        <w:rPr>
          <w:rFonts w:cs="Arial"/>
          <w:szCs w:val="20"/>
        </w:rPr>
        <w:t>,2 %.</w:t>
      </w:r>
      <w:r w:rsidR="00850CA5">
        <w:rPr>
          <w:rFonts w:cs="Arial"/>
          <w:szCs w:val="20"/>
        </w:rPr>
        <w:t xml:space="preserve"> Stejně jako v případě dětí-cizinců navštěvujících mateřské školy, byl i u žáků základních škol zaznamenán výraznější nárůst ve skupině cizinců ze třetích zemí. M</w:t>
      </w:r>
      <w:r w:rsidR="006354A7">
        <w:rPr>
          <w:rFonts w:cs="Arial"/>
          <w:szCs w:val="20"/>
        </w:rPr>
        <w:t>ezi školními roky 2011/2012 – 2021/2022</w:t>
      </w:r>
      <w:r w:rsidR="00FC2E18">
        <w:rPr>
          <w:rFonts w:cs="Arial"/>
          <w:szCs w:val="20"/>
        </w:rPr>
        <w:t xml:space="preserve"> počet těchto žáků</w:t>
      </w:r>
      <w:r w:rsidR="00C5271E">
        <w:rPr>
          <w:rFonts w:cs="Arial"/>
          <w:szCs w:val="20"/>
        </w:rPr>
        <w:t xml:space="preserve"> vzrostl o 122 % (tj. o 12 293</w:t>
      </w:r>
      <w:r w:rsidR="00850CA5">
        <w:rPr>
          <w:rFonts w:cs="Arial"/>
          <w:szCs w:val="20"/>
        </w:rPr>
        <w:t xml:space="preserve"> osob) Oproti tomu skupina žáků-cizinců majících občanství některé země EU se početně</w:t>
      </w:r>
      <w:r w:rsidR="00C5271E">
        <w:rPr>
          <w:rFonts w:cs="Arial"/>
          <w:szCs w:val="20"/>
        </w:rPr>
        <w:t xml:space="preserve"> navýšila méně než 2 krát (o 92,9 %)</w:t>
      </w:r>
      <w:r w:rsidR="00850CA5">
        <w:rPr>
          <w:rFonts w:cs="Arial"/>
          <w:szCs w:val="20"/>
        </w:rPr>
        <w:t xml:space="preserve">. Podíl cizinců z třetích </w:t>
      </w:r>
      <w:r w:rsidR="00FC2E18">
        <w:rPr>
          <w:rFonts w:cs="Arial"/>
          <w:szCs w:val="20"/>
        </w:rPr>
        <w:t xml:space="preserve">zemí na celkovém počtu </w:t>
      </w:r>
      <w:r w:rsidR="00850CA5">
        <w:rPr>
          <w:rFonts w:cs="Arial"/>
          <w:szCs w:val="20"/>
        </w:rPr>
        <w:t>cizinců</w:t>
      </w:r>
      <w:r w:rsidR="00FC2E18">
        <w:rPr>
          <w:rFonts w:cs="Arial"/>
          <w:szCs w:val="20"/>
        </w:rPr>
        <w:t>-žáků</w:t>
      </w:r>
      <w:r w:rsidR="00C5271E">
        <w:rPr>
          <w:rFonts w:cs="Arial"/>
          <w:szCs w:val="20"/>
        </w:rPr>
        <w:t xml:space="preserve"> základních škol v ČR se tak ve sledovaném období </w:t>
      </w:r>
      <w:r w:rsidR="00490060">
        <w:rPr>
          <w:rFonts w:cs="Arial"/>
          <w:szCs w:val="20"/>
        </w:rPr>
        <w:t xml:space="preserve">mírně </w:t>
      </w:r>
      <w:r w:rsidR="00C5271E">
        <w:rPr>
          <w:rFonts w:cs="Arial"/>
          <w:szCs w:val="20"/>
        </w:rPr>
        <w:t>zvýšil</w:t>
      </w:r>
      <w:r w:rsidR="00850CA5">
        <w:rPr>
          <w:rFonts w:cs="Arial"/>
          <w:szCs w:val="20"/>
        </w:rPr>
        <w:t>, a to z</w:t>
      </w:r>
      <w:r w:rsidR="00C5271E">
        <w:rPr>
          <w:rFonts w:cs="Arial"/>
          <w:szCs w:val="20"/>
        </w:rPr>
        <w:t> 70,4 % ve školním roce 2011/2012 na 73,2</w:t>
      </w:r>
      <w:r w:rsidR="00850CA5">
        <w:rPr>
          <w:rFonts w:cs="Arial"/>
          <w:szCs w:val="20"/>
        </w:rPr>
        <w:t xml:space="preserve"> % </w:t>
      </w:r>
      <w:r w:rsidR="00C5271E">
        <w:rPr>
          <w:rFonts w:cs="Arial"/>
          <w:szCs w:val="20"/>
        </w:rPr>
        <w:t>ve školním roce 2021/2022</w:t>
      </w:r>
      <w:r w:rsidR="008632C1">
        <w:rPr>
          <w:rFonts w:cs="Arial"/>
          <w:szCs w:val="20"/>
        </w:rPr>
        <w:t>.</w:t>
      </w:r>
    </w:p>
    <w:p w:rsidR="00EF6A51" w:rsidRPr="003C66A1" w:rsidRDefault="008B4D2A" w:rsidP="000661E3">
      <w:pPr>
        <w:spacing w:after="120"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Obdobně</w:t>
      </w:r>
      <w:r w:rsidR="00077F6B">
        <w:rPr>
          <w:rFonts w:cs="Arial"/>
          <w:szCs w:val="20"/>
        </w:rPr>
        <w:t xml:space="preserve"> jako u skupiny dětí navštěvujících mateřské školy,</w:t>
      </w:r>
      <w:r w:rsidR="00FC2E18">
        <w:rPr>
          <w:rFonts w:cs="Arial"/>
          <w:szCs w:val="20"/>
        </w:rPr>
        <w:t xml:space="preserve"> i mezi </w:t>
      </w:r>
      <w:r w:rsidR="00077F6B">
        <w:rPr>
          <w:rFonts w:cs="Arial"/>
          <w:szCs w:val="20"/>
        </w:rPr>
        <w:t>cizinci</w:t>
      </w:r>
      <w:r w:rsidR="00FC2E18">
        <w:rPr>
          <w:rFonts w:cs="Arial"/>
          <w:szCs w:val="20"/>
        </w:rPr>
        <w:t>-žáky</w:t>
      </w:r>
      <w:r w:rsidR="00077F6B">
        <w:rPr>
          <w:rFonts w:cs="Arial"/>
          <w:szCs w:val="20"/>
        </w:rPr>
        <w:t xml:space="preserve"> zákl</w:t>
      </w:r>
      <w:r w:rsidR="00FC2E18">
        <w:rPr>
          <w:rFonts w:cs="Arial"/>
          <w:szCs w:val="20"/>
        </w:rPr>
        <w:t>adních škol převažují občané</w:t>
      </w:r>
      <w:r w:rsidR="00AC55FB">
        <w:rPr>
          <w:rFonts w:cs="Arial"/>
          <w:szCs w:val="20"/>
        </w:rPr>
        <w:t xml:space="preserve"> třetích zemí. Mezi třetizemci dominují občané Ukrajiny (31,6</w:t>
      </w:r>
      <w:r w:rsidR="00077F6B">
        <w:rPr>
          <w:rFonts w:cs="Arial"/>
          <w:szCs w:val="20"/>
        </w:rPr>
        <w:t xml:space="preserve"> % z celkového počtu cizinců navštěvujících</w:t>
      </w:r>
      <w:r w:rsidR="00AC55FB">
        <w:rPr>
          <w:rFonts w:cs="Arial"/>
          <w:szCs w:val="20"/>
        </w:rPr>
        <w:t xml:space="preserve"> základní školu), následováni občany Vietnamu (18,5 %) a Ruska (5,8 %). Mezi příslušníky zemí EU-27</w:t>
      </w:r>
      <w:r w:rsidR="00077F6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jsou nejvíce zastoupenou skupinou </w:t>
      </w:r>
      <w:r w:rsidR="00077F6B">
        <w:rPr>
          <w:rFonts w:cs="Arial"/>
          <w:szCs w:val="20"/>
        </w:rPr>
        <w:t xml:space="preserve">občané Slovenska </w:t>
      </w:r>
      <w:r w:rsidR="00AC55FB">
        <w:rPr>
          <w:rFonts w:cs="Arial"/>
          <w:szCs w:val="20"/>
        </w:rPr>
        <w:t>(19,2</w:t>
      </w:r>
      <w:r>
        <w:rPr>
          <w:rFonts w:cs="Arial"/>
          <w:szCs w:val="20"/>
        </w:rPr>
        <w:t xml:space="preserve"> %).</w:t>
      </w:r>
      <w:r w:rsidR="00EF6A51">
        <w:rPr>
          <w:rFonts w:cs="Arial"/>
          <w:szCs w:val="20"/>
        </w:rPr>
        <w:t xml:space="preserve"> Z níže uvedeného grafu je patrný početní vývoj cizinců-žáků základních škol podle vybraných státních</w:t>
      </w:r>
      <w:r w:rsidR="00AC55FB">
        <w:rPr>
          <w:rFonts w:cs="Arial"/>
          <w:szCs w:val="20"/>
        </w:rPr>
        <w:t xml:space="preserve"> občanství od školního roku 2011/2012</w:t>
      </w:r>
      <w:r w:rsidR="00EF6A51">
        <w:rPr>
          <w:rFonts w:cs="Arial"/>
          <w:szCs w:val="20"/>
        </w:rPr>
        <w:t>. S</w:t>
      </w:r>
      <w:r w:rsidR="00761F2A">
        <w:rPr>
          <w:rFonts w:cs="Arial"/>
          <w:szCs w:val="20"/>
        </w:rPr>
        <w:t> </w:t>
      </w:r>
      <w:r w:rsidR="00EF6A51">
        <w:rPr>
          <w:rFonts w:cs="Arial"/>
          <w:szCs w:val="20"/>
        </w:rPr>
        <w:t>výjimkou</w:t>
      </w:r>
      <w:r w:rsidR="00761F2A">
        <w:rPr>
          <w:rFonts w:cs="Arial"/>
          <w:szCs w:val="20"/>
        </w:rPr>
        <w:t xml:space="preserve"> Rumunů a Mongolů</w:t>
      </w:r>
      <w:r w:rsidR="00EF6A51">
        <w:rPr>
          <w:rFonts w:cs="Arial"/>
          <w:szCs w:val="20"/>
        </w:rPr>
        <w:t xml:space="preserve">, u nichž je zřejmý pokles </w:t>
      </w:r>
      <w:r w:rsidR="00F23A89">
        <w:rPr>
          <w:rFonts w:cs="Arial"/>
          <w:szCs w:val="20"/>
        </w:rPr>
        <w:t>v let</w:t>
      </w:r>
      <w:r w:rsidR="00490060">
        <w:rPr>
          <w:rFonts w:cs="Arial"/>
          <w:szCs w:val="20"/>
        </w:rPr>
        <w:t>ech 2019/2020, resp.2015/2016 a </w:t>
      </w:r>
      <w:r w:rsidR="00F23A89">
        <w:rPr>
          <w:rFonts w:cs="Arial"/>
          <w:szCs w:val="20"/>
        </w:rPr>
        <w:t>2020/2021</w:t>
      </w:r>
      <w:r w:rsidR="003C66A1">
        <w:rPr>
          <w:rFonts w:cs="Arial"/>
          <w:szCs w:val="20"/>
        </w:rPr>
        <w:t>,</w:t>
      </w:r>
      <w:r w:rsidR="001345F1">
        <w:rPr>
          <w:rFonts w:cs="Arial"/>
          <w:szCs w:val="20"/>
        </w:rPr>
        <w:t xml:space="preserve"> počty</w:t>
      </w:r>
      <w:r w:rsidR="003C66A1">
        <w:rPr>
          <w:rFonts w:cs="Arial"/>
          <w:szCs w:val="20"/>
        </w:rPr>
        <w:t xml:space="preserve"> příslušníků ostatních uvedených státních občanství kontinuálně rostly.</w:t>
      </w:r>
      <w:r w:rsidR="001345F1">
        <w:rPr>
          <w:rFonts w:cs="Arial"/>
          <w:szCs w:val="20"/>
        </w:rPr>
        <w:t xml:space="preserve">  </w:t>
      </w:r>
    </w:p>
    <w:p w:rsidR="00EF6A51" w:rsidRDefault="000164C8" w:rsidP="007A3810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noProof/>
        </w:rPr>
        <w:drawing>
          <wp:inline distT="0" distB="0" distL="0" distR="0">
            <wp:extent cx="5610225" cy="4091940"/>
            <wp:effectExtent l="0" t="0" r="0" b="0"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3BC9" w:rsidRDefault="008B4D2A" w:rsidP="003C66A1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Poněkud nižší je u </w:t>
      </w:r>
      <w:r w:rsidR="00FC2E18">
        <w:rPr>
          <w:rFonts w:cs="Arial"/>
          <w:szCs w:val="20"/>
        </w:rPr>
        <w:t>cizinců</w:t>
      </w:r>
      <w:r>
        <w:rPr>
          <w:rFonts w:cs="Arial"/>
          <w:szCs w:val="20"/>
        </w:rPr>
        <w:t xml:space="preserve"> navštěvujících základní </w:t>
      </w:r>
      <w:r w:rsidR="003B74AD">
        <w:rPr>
          <w:rFonts w:cs="Arial"/>
          <w:szCs w:val="20"/>
        </w:rPr>
        <w:t>školu zastoupení těch, kteří v Č</w:t>
      </w:r>
      <w:r>
        <w:rPr>
          <w:rFonts w:cs="Arial"/>
          <w:szCs w:val="20"/>
        </w:rPr>
        <w:t>R získali trvalý pobyt. Zatímco u předchozí skupiny (cizinců v mateřských školách) do</w:t>
      </w:r>
      <w:r w:rsidR="00FC2E18">
        <w:rPr>
          <w:rFonts w:cs="Arial"/>
          <w:szCs w:val="20"/>
        </w:rPr>
        <w:t>sahoval tento podíl více než 90 </w:t>
      </w:r>
      <w:r>
        <w:rPr>
          <w:rFonts w:cs="Arial"/>
          <w:szCs w:val="20"/>
        </w:rPr>
        <w:t>%, mezi cizinci-žáky základních škol činil t</w:t>
      </w:r>
      <w:r w:rsidR="00AC55FB">
        <w:rPr>
          <w:rFonts w:cs="Arial"/>
          <w:szCs w:val="20"/>
        </w:rPr>
        <w:t>ento podíl ve školním roce 2021/2022</w:t>
      </w:r>
      <w:r>
        <w:rPr>
          <w:rFonts w:cs="Arial"/>
          <w:szCs w:val="20"/>
        </w:rPr>
        <w:t xml:space="preserve"> </w:t>
      </w:r>
      <w:r w:rsidR="00FC2E18">
        <w:rPr>
          <w:rFonts w:cs="Arial"/>
          <w:szCs w:val="20"/>
        </w:rPr>
        <w:t xml:space="preserve">jen </w:t>
      </w:r>
      <w:r w:rsidR="00AC55FB">
        <w:rPr>
          <w:rFonts w:cs="Arial"/>
          <w:szCs w:val="20"/>
        </w:rPr>
        <w:t xml:space="preserve">75,6 </w:t>
      </w:r>
      <w:r>
        <w:rPr>
          <w:rFonts w:cs="Arial"/>
          <w:szCs w:val="20"/>
        </w:rPr>
        <w:t>%.</w:t>
      </w:r>
    </w:p>
    <w:p w:rsidR="003C66A1" w:rsidRPr="003C66A1" w:rsidRDefault="003C66A1" w:rsidP="003C66A1">
      <w:pPr>
        <w:spacing w:line="360" w:lineRule="auto"/>
        <w:ind w:firstLine="708"/>
        <w:jc w:val="both"/>
        <w:rPr>
          <w:rFonts w:cs="Arial"/>
          <w:szCs w:val="20"/>
        </w:rPr>
      </w:pPr>
    </w:p>
    <w:p w:rsidR="00131B51" w:rsidRPr="00262F9A" w:rsidRDefault="003D09EB" w:rsidP="00525904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262F9A">
        <w:rPr>
          <w:rFonts w:cs="Arial"/>
          <w:b/>
          <w:sz w:val="28"/>
          <w:szCs w:val="28"/>
        </w:rPr>
        <w:t>3.3</w:t>
      </w:r>
      <w:r w:rsidRPr="00262F9A">
        <w:rPr>
          <w:rFonts w:cs="Arial"/>
          <w:sz w:val="28"/>
          <w:szCs w:val="28"/>
        </w:rPr>
        <w:t xml:space="preserve"> </w:t>
      </w:r>
      <w:r w:rsidR="00131B51" w:rsidRPr="00262F9A">
        <w:rPr>
          <w:rFonts w:cs="Arial"/>
          <w:b/>
          <w:sz w:val="28"/>
          <w:szCs w:val="28"/>
        </w:rPr>
        <w:t>Střední školy</w:t>
      </w:r>
    </w:p>
    <w:p w:rsidR="00AD7582" w:rsidRDefault="00437891" w:rsidP="000661E3">
      <w:pPr>
        <w:spacing w:after="12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Ve školním roce 2021/2022</w:t>
      </w:r>
      <w:r w:rsidR="00131B51">
        <w:rPr>
          <w:rFonts w:cs="Arial"/>
          <w:szCs w:val="20"/>
        </w:rPr>
        <w:t xml:space="preserve"> bylo podle údajů MŠMT na středních školách v České republice evidováno celkem </w:t>
      </w:r>
      <w:r>
        <w:rPr>
          <w:rFonts w:cs="Arial"/>
          <w:szCs w:val="20"/>
        </w:rPr>
        <w:t>446 245 žáků, z nichž 10 053</w:t>
      </w:r>
      <w:r w:rsidR="00131B51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2,3</w:t>
      </w:r>
      <w:r w:rsidR="00131B51">
        <w:rPr>
          <w:rFonts w:cs="Arial"/>
          <w:szCs w:val="20"/>
        </w:rPr>
        <w:t xml:space="preserve"> %) připadalo na cizince.</w:t>
      </w:r>
      <w:r w:rsidR="006630CE">
        <w:rPr>
          <w:rFonts w:cs="Arial"/>
          <w:szCs w:val="20"/>
        </w:rPr>
        <w:t xml:space="preserve"> Mezi cizinci-žáky středních škol převažují občané třetích zemí, jejichž počet dosáhl v uvedeném školním roce</w:t>
      </w:r>
      <w:r>
        <w:rPr>
          <w:rFonts w:cs="Arial"/>
          <w:szCs w:val="20"/>
        </w:rPr>
        <w:t xml:space="preserve"> 7 207 osob, neboli 71,7</w:t>
      </w:r>
      <w:r w:rsidR="00AD7582">
        <w:rPr>
          <w:rFonts w:cs="Arial"/>
          <w:szCs w:val="20"/>
        </w:rPr>
        <w:t xml:space="preserve"> % z celkového počtu c</w:t>
      </w:r>
      <w:r w:rsidR="00680B90">
        <w:rPr>
          <w:rFonts w:cs="Arial"/>
          <w:szCs w:val="20"/>
        </w:rPr>
        <w:t xml:space="preserve">izinců-žáků středních škol </w:t>
      </w:r>
      <w:r>
        <w:rPr>
          <w:rFonts w:cs="Arial"/>
          <w:szCs w:val="20"/>
        </w:rPr>
        <w:t>(většinu z těchto cizinců, 4 477</w:t>
      </w:r>
      <w:r w:rsidR="00680B90">
        <w:rPr>
          <w:rFonts w:cs="Arial"/>
          <w:szCs w:val="20"/>
        </w:rPr>
        <w:t xml:space="preserve"> osob, reprezentovali občané evropských zemí nepatřících do EU). Dohromady </w:t>
      </w:r>
      <w:r>
        <w:rPr>
          <w:rFonts w:cs="Arial"/>
          <w:szCs w:val="20"/>
        </w:rPr>
        <w:t>2 846 osob (neboli 28,3</w:t>
      </w:r>
      <w:r w:rsidR="00AD7582">
        <w:rPr>
          <w:rFonts w:cs="Arial"/>
          <w:szCs w:val="20"/>
        </w:rPr>
        <w:t xml:space="preserve"> %</w:t>
      </w:r>
      <w:r w:rsidR="00680B90">
        <w:rPr>
          <w:rFonts w:cs="Arial"/>
          <w:szCs w:val="20"/>
        </w:rPr>
        <w:t xml:space="preserve"> z celkového počtu cizinců-žáků středních škol) pak</w:t>
      </w:r>
      <w:r w:rsidR="00AD7582">
        <w:rPr>
          <w:rFonts w:cs="Arial"/>
          <w:szCs w:val="20"/>
        </w:rPr>
        <w:t xml:space="preserve"> připadal</w:t>
      </w:r>
      <w:r w:rsidR="003B74AD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na občany  EU-27</w:t>
      </w:r>
      <w:r w:rsidR="00AD7582">
        <w:rPr>
          <w:rFonts w:cs="Arial"/>
          <w:szCs w:val="20"/>
        </w:rPr>
        <w:t xml:space="preserve">. </w:t>
      </w:r>
    </w:p>
    <w:p w:rsidR="00680B90" w:rsidRPr="00131B51" w:rsidRDefault="00680B90" w:rsidP="000661E3">
      <w:pPr>
        <w:spacing w:after="120"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Z meziročního srovnání je patrné, že celkový počet cizinců-žáků stř</w:t>
      </w:r>
      <w:r w:rsidR="00437891">
        <w:rPr>
          <w:rFonts w:cs="Arial"/>
          <w:szCs w:val="20"/>
        </w:rPr>
        <w:t>edních škol ve školním roce 2021/2022</w:t>
      </w:r>
      <w:r>
        <w:rPr>
          <w:rFonts w:cs="Arial"/>
          <w:szCs w:val="20"/>
        </w:rPr>
        <w:t xml:space="preserve"> mírně vzrost</w:t>
      </w:r>
      <w:r w:rsidR="00437891">
        <w:rPr>
          <w:rFonts w:cs="Arial"/>
          <w:szCs w:val="20"/>
        </w:rPr>
        <w:t>l, a to z 9 751 osob na 10 053 neboli o 3,1 %.</w:t>
      </w:r>
      <w:r>
        <w:rPr>
          <w:rFonts w:cs="Arial"/>
          <w:szCs w:val="20"/>
        </w:rPr>
        <w:t xml:space="preserve"> </w:t>
      </w:r>
      <w:r w:rsidR="00025C29">
        <w:rPr>
          <w:rFonts w:cs="Arial"/>
          <w:szCs w:val="20"/>
        </w:rPr>
        <w:t>Na tomto zvýšení se nejmarkantněji pod</w:t>
      </w:r>
      <w:r w:rsidR="008D6D78">
        <w:rPr>
          <w:rFonts w:cs="Arial"/>
          <w:szCs w:val="20"/>
        </w:rPr>
        <w:t>ílela skupina občanů zemí EU-27</w:t>
      </w:r>
      <w:r w:rsidR="00025C29">
        <w:rPr>
          <w:rFonts w:cs="Arial"/>
          <w:szCs w:val="20"/>
        </w:rPr>
        <w:t>, jejichž poč</w:t>
      </w:r>
      <w:r w:rsidR="008D6D78">
        <w:rPr>
          <w:rFonts w:cs="Arial"/>
          <w:szCs w:val="20"/>
        </w:rPr>
        <w:t>et se meziročně navýšil o 6,7 %</w:t>
      </w:r>
      <w:r w:rsidR="00025C29">
        <w:rPr>
          <w:rFonts w:cs="Arial"/>
          <w:szCs w:val="20"/>
        </w:rPr>
        <w:t xml:space="preserve">. Oproti tomu skupina </w:t>
      </w:r>
      <w:r w:rsidR="00547901">
        <w:rPr>
          <w:rFonts w:cs="Arial"/>
          <w:szCs w:val="20"/>
        </w:rPr>
        <w:t xml:space="preserve">cizinců </w:t>
      </w:r>
      <w:r w:rsidR="008D6D78">
        <w:rPr>
          <w:rFonts w:cs="Arial"/>
          <w:szCs w:val="20"/>
        </w:rPr>
        <w:t xml:space="preserve">z třetích zemí meziročně vzrostla jen o 1,7 %. </w:t>
      </w:r>
    </w:p>
    <w:p w:rsidR="00482D26" w:rsidRDefault="005A3AB5" w:rsidP="000661E3">
      <w:pPr>
        <w:spacing w:after="120" w:line="360" w:lineRule="auto"/>
        <w:jc w:val="both"/>
        <w:rPr>
          <w:rFonts w:cs="Arial"/>
          <w:szCs w:val="20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Cs w:val="20"/>
        </w:rPr>
        <w:t>Z retrospektivního pohledu za delší časové období je vidět, že</w:t>
      </w:r>
      <w:r w:rsidR="002A2CF6">
        <w:rPr>
          <w:rFonts w:cs="Arial"/>
          <w:szCs w:val="20"/>
        </w:rPr>
        <w:t xml:space="preserve"> během uplynulých deseti let se počty cizinců studujících na našich středních školách viditelně</w:t>
      </w:r>
      <w:r w:rsidR="008D6D78">
        <w:rPr>
          <w:rFonts w:cs="Arial"/>
          <w:szCs w:val="20"/>
        </w:rPr>
        <w:t xml:space="preserve"> navýšily. Od školního roku 2011/2012</w:t>
      </w:r>
      <w:r w:rsidR="002A2CF6">
        <w:rPr>
          <w:rFonts w:cs="Arial"/>
          <w:szCs w:val="20"/>
        </w:rPr>
        <w:t>,</w:t>
      </w:r>
      <w:r w:rsidR="008D6D78">
        <w:rPr>
          <w:rFonts w:cs="Arial"/>
          <w:szCs w:val="20"/>
        </w:rPr>
        <w:t xml:space="preserve"> kdy bylo evidováno celkem 8 852</w:t>
      </w:r>
      <w:r w:rsidR="002A2CF6">
        <w:rPr>
          <w:rFonts w:cs="Arial"/>
          <w:szCs w:val="20"/>
        </w:rPr>
        <w:t xml:space="preserve"> cizinců-žáků středních škol, vzrostl jejich počet</w:t>
      </w:r>
      <w:r w:rsidR="003249BC">
        <w:rPr>
          <w:rFonts w:cs="Arial"/>
          <w:szCs w:val="20"/>
        </w:rPr>
        <w:t xml:space="preserve"> v uplynulém školním roce</w:t>
      </w:r>
      <w:r w:rsidR="008D6D78">
        <w:rPr>
          <w:rFonts w:cs="Arial"/>
          <w:szCs w:val="20"/>
        </w:rPr>
        <w:t xml:space="preserve"> na více než deset</w:t>
      </w:r>
      <w:r w:rsidR="003249BC">
        <w:rPr>
          <w:rFonts w:cs="Arial"/>
          <w:szCs w:val="20"/>
        </w:rPr>
        <w:t xml:space="preserve"> tisíc</w:t>
      </w:r>
      <w:r w:rsidR="002A2CF6">
        <w:rPr>
          <w:rFonts w:cs="Arial"/>
          <w:szCs w:val="20"/>
        </w:rPr>
        <w:t>, přičemž podíl cizinců z celkového počtu žáků na středních školách se zvýšil z </w:t>
      </w:r>
      <w:r w:rsidR="00490060">
        <w:rPr>
          <w:rFonts w:cs="Arial"/>
          <w:szCs w:val="20"/>
        </w:rPr>
        <w:t>1,8 % na </w:t>
      </w:r>
      <w:r w:rsidR="008D6D78">
        <w:rPr>
          <w:rFonts w:cs="Arial"/>
          <w:szCs w:val="20"/>
        </w:rPr>
        <w:t>2,3</w:t>
      </w:r>
      <w:r w:rsidR="003249BC">
        <w:rPr>
          <w:rFonts w:cs="Arial"/>
          <w:szCs w:val="20"/>
        </w:rPr>
        <w:t> </w:t>
      </w:r>
      <w:r w:rsidR="002A2CF6">
        <w:rPr>
          <w:rFonts w:cs="Arial"/>
          <w:szCs w:val="20"/>
        </w:rPr>
        <w:t>%.</w:t>
      </w:r>
      <w:r w:rsidR="00784C33">
        <w:rPr>
          <w:rFonts w:cs="Arial"/>
          <w:szCs w:val="20"/>
        </w:rPr>
        <w:t xml:space="preserve"> Výrazný nárůst je</w:t>
      </w:r>
      <w:r w:rsidR="00D820E2">
        <w:rPr>
          <w:rFonts w:cs="Arial"/>
          <w:szCs w:val="20"/>
        </w:rPr>
        <w:t xml:space="preserve"> patrný</w:t>
      </w:r>
      <w:r w:rsidR="00784C33">
        <w:rPr>
          <w:rFonts w:cs="Arial"/>
          <w:szCs w:val="20"/>
        </w:rPr>
        <w:t xml:space="preserve"> zejména</w:t>
      </w:r>
      <w:r w:rsidR="00D820E2">
        <w:rPr>
          <w:rFonts w:cs="Arial"/>
          <w:szCs w:val="20"/>
        </w:rPr>
        <w:t xml:space="preserve"> u žáků středních </w:t>
      </w:r>
      <w:r w:rsidR="008D6D78">
        <w:rPr>
          <w:rFonts w:cs="Arial"/>
          <w:szCs w:val="20"/>
        </w:rPr>
        <w:t>škol-občanů členských zemí EU-27</w:t>
      </w:r>
      <w:r w:rsidR="00784C33">
        <w:rPr>
          <w:rFonts w:cs="Arial"/>
          <w:szCs w:val="20"/>
        </w:rPr>
        <w:t>, kde počty těchto žáků</w:t>
      </w:r>
      <w:r w:rsidR="00D820E2">
        <w:rPr>
          <w:rFonts w:cs="Arial"/>
          <w:szCs w:val="20"/>
        </w:rPr>
        <w:t xml:space="preserve"> vzrostly </w:t>
      </w:r>
      <w:r w:rsidR="00784C33">
        <w:rPr>
          <w:rFonts w:cs="Arial"/>
          <w:szCs w:val="20"/>
        </w:rPr>
        <w:t>o 42 %</w:t>
      </w:r>
      <w:r w:rsidR="003B072C">
        <w:rPr>
          <w:rFonts w:cs="Arial"/>
          <w:szCs w:val="20"/>
        </w:rPr>
        <w:t xml:space="preserve"> </w:t>
      </w:r>
      <w:r w:rsidR="008D6D78">
        <w:rPr>
          <w:rFonts w:cs="Arial"/>
          <w:szCs w:val="20"/>
        </w:rPr>
        <w:t>(z 2 004 na 2 846</w:t>
      </w:r>
      <w:r w:rsidR="00D820E2">
        <w:rPr>
          <w:rFonts w:cs="Arial"/>
          <w:szCs w:val="20"/>
        </w:rPr>
        <w:t>)</w:t>
      </w:r>
      <w:r w:rsidR="00BF4CB0">
        <w:rPr>
          <w:rFonts w:cs="Arial"/>
          <w:szCs w:val="20"/>
        </w:rPr>
        <w:t>.</w:t>
      </w:r>
      <w:r w:rsidR="00784C33">
        <w:rPr>
          <w:rFonts w:cs="Arial"/>
          <w:szCs w:val="20"/>
        </w:rPr>
        <w:t xml:space="preserve"> U skupiny třetizemců došlo za uvedené období k nárůstu pouze o 5,2 %</w:t>
      </w:r>
      <w:r w:rsidR="00482D26">
        <w:rPr>
          <w:rFonts w:cs="Arial"/>
          <w:szCs w:val="20"/>
        </w:rPr>
        <w:t>, přičemž počty třetizemců z evropských zemí dokonce poklesly o 502 osob (tj. o 15,5 %).</w:t>
      </w:r>
    </w:p>
    <w:p w:rsidR="00C32542" w:rsidRDefault="00C32542" w:rsidP="000661E3">
      <w:pPr>
        <w:spacing w:after="12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S</w:t>
      </w:r>
      <w:r w:rsidR="003249BC">
        <w:rPr>
          <w:rFonts w:cs="Arial"/>
          <w:szCs w:val="20"/>
        </w:rPr>
        <w:t>tejně jako u předchozích skupin</w:t>
      </w:r>
      <w:r>
        <w:rPr>
          <w:rFonts w:cs="Arial"/>
          <w:szCs w:val="20"/>
        </w:rPr>
        <w:t xml:space="preserve"> žáků, tj. žáků mateřských a základních škol, převažují i mezi cizinci na středních školách občané třetích zemí, a to </w:t>
      </w:r>
      <w:r w:rsidR="00482D26">
        <w:rPr>
          <w:rFonts w:cs="Arial"/>
          <w:szCs w:val="20"/>
        </w:rPr>
        <w:t xml:space="preserve">zejména z </w:t>
      </w:r>
      <w:r>
        <w:rPr>
          <w:rFonts w:cs="Arial"/>
          <w:szCs w:val="20"/>
        </w:rPr>
        <w:t>Ukrajiny</w:t>
      </w:r>
      <w:r w:rsidR="000116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Vietnam</w:t>
      </w:r>
      <w:r w:rsidR="00482D26">
        <w:rPr>
          <w:rFonts w:cs="Arial"/>
          <w:szCs w:val="20"/>
        </w:rPr>
        <w:t>u, a Ruska. Ve školním roce 2021/2022</w:t>
      </w:r>
      <w:r>
        <w:rPr>
          <w:rFonts w:cs="Arial"/>
          <w:szCs w:val="20"/>
        </w:rPr>
        <w:t xml:space="preserve"> reprezentovali cizinci </w:t>
      </w:r>
      <w:r w:rsidR="00482D26">
        <w:rPr>
          <w:rFonts w:cs="Arial"/>
          <w:szCs w:val="20"/>
        </w:rPr>
        <w:t>z těchto tří zemí celkem 60,5</w:t>
      </w:r>
      <w:r w:rsidR="00B71AFF">
        <w:rPr>
          <w:rFonts w:cs="Arial"/>
          <w:szCs w:val="20"/>
        </w:rPr>
        <w:t xml:space="preserve"> </w:t>
      </w:r>
      <w:r w:rsidR="0097228A">
        <w:rPr>
          <w:rFonts w:cs="Arial"/>
          <w:szCs w:val="20"/>
        </w:rPr>
        <w:t>% z celkového počtu cizinců studujících</w:t>
      </w:r>
      <w:r w:rsidR="00B71AFF">
        <w:rPr>
          <w:rFonts w:cs="Arial"/>
          <w:szCs w:val="20"/>
        </w:rPr>
        <w:t xml:space="preserve"> střední šk</w:t>
      </w:r>
      <w:r w:rsidR="00482D26">
        <w:rPr>
          <w:rFonts w:cs="Arial"/>
          <w:szCs w:val="20"/>
        </w:rPr>
        <w:t>olu v ČR. Mezi občany zemí EU-27</w:t>
      </w:r>
      <w:r w:rsidR="00B71AFF">
        <w:rPr>
          <w:rFonts w:cs="Arial"/>
          <w:szCs w:val="20"/>
        </w:rPr>
        <w:t xml:space="preserve"> mají tradičně dominantní pozici občané Slovensk</w:t>
      </w:r>
      <w:r w:rsidR="00482D26">
        <w:rPr>
          <w:rFonts w:cs="Arial"/>
          <w:szCs w:val="20"/>
        </w:rPr>
        <w:t>a, na které ve školním roce 2021/2022 připadala bezmála pětina (18,3</w:t>
      </w:r>
      <w:r w:rsidR="00B71AFF">
        <w:rPr>
          <w:rFonts w:cs="Arial"/>
          <w:szCs w:val="20"/>
        </w:rPr>
        <w:t xml:space="preserve"> %) z celkového počtu cizinců-žáků středních škol v ČR. </w:t>
      </w:r>
    </w:p>
    <w:p w:rsidR="003D09EB" w:rsidRPr="002F79B0" w:rsidRDefault="00432CF2" w:rsidP="000661E3">
      <w:pPr>
        <w:spacing w:after="12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Nejví</w:t>
      </w:r>
      <w:r w:rsidR="006531A2">
        <w:rPr>
          <w:rFonts w:cs="Arial"/>
          <w:szCs w:val="20"/>
        </w:rPr>
        <w:t>ce cizinců, zhruba tři desetiny</w:t>
      </w:r>
      <w:r w:rsidR="002F79B0">
        <w:rPr>
          <w:rFonts w:cs="Arial"/>
          <w:szCs w:val="20"/>
        </w:rPr>
        <w:t xml:space="preserve"> (29,2</w:t>
      </w:r>
      <w:r>
        <w:rPr>
          <w:rFonts w:cs="Arial"/>
          <w:szCs w:val="20"/>
        </w:rPr>
        <w:t xml:space="preserve"> %) z celkového počtu cizinců-žáků středních ško</w:t>
      </w:r>
      <w:r w:rsidR="00E9169A">
        <w:rPr>
          <w:rFonts w:cs="Arial"/>
          <w:szCs w:val="20"/>
        </w:rPr>
        <w:t>l studovala ve školním roce 2021/2022</w:t>
      </w:r>
      <w:r>
        <w:rPr>
          <w:rFonts w:cs="Arial"/>
          <w:szCs w:val="20"/>
        </w:rPr>
        <w:t xml:space="preserve"> na gymnáziu. S odstupem následovaly </w:t>
      </w:r>
      <w:r w:rsidR="003B072C">
        <w:rPr>
          <w:rFonts w:cs="Arial"/>
          <w:szCs w:val="20"/>
        </w:rPr>
        <w:t>střední školy zaměřené na ekonomiku</w:t>
      </w:r>
      <w:r w:rsidR="00072CE9">
        <w:rPr>
          <w:rFonts w:cs="Arial"/>
          <w:szCs w:val="20"/>
        </w:rPr>
        <w:t xml:space="preserve"> a administrativu</w:t>
      </w:r>
      <w:r w:rsidR="00E9169A">
        <w:rPr>
          <w:rFonts w:cs="Arial"/>
          <w:szCs w:val="20"/>
        </w:rPr>
        <w:t xml:space="preserve"> (11,6</w:t>
      </w:r>
      <w:r w:rsidR="006F625F">
        <w:rPr>
          <w:rFonts w:cs="Arial"/>
          <w:szCs w:val="20"/>
        </w:rPr>
        <w:t xml:space="preserve"> %)</w:t>
      </w:r>
      <w:r w:rsidR="003B072C">
        <w:rPr>
          <w:rFonts w:cs="Arial"/>
          <w:szCs w:val="20"/>
        </w:rPr>
        <w:t xml:space="preserve"> a gastronomii</w:t>
      </w:r>
      <w:r>
        <w:rPr>
          <w:rFonts w:cs="Arial"/>
          <w:szCs w:val="20"/>
        </w:rPr>
        <w:t>, hotelnictví a turismus</w:t>
      </w:r>
      <w:r w:rsidR="00E9169A">
        <w:rPr>
          <w:rFonts w:cs="Arial"/>
          <w:szCs w:val="20"/>
        </w:rPr>
        <w:t xml:space="preserve"> (11,1</w:t>
      </w:r>
      <w:r w:rsidR="006F625F">
        <w:rPr>
          <w:rFonts w:cs="Arial"/>
          <w:szCs w:val="20"/>
        </w:rPr>
        <w:t xml:space="preserve"> %) - podrobněji viz tabulka 1</w:t>
      </w:r>
      <w:r w:rsidR="002F79B0">
        <w:rPr>
          <w:rFonts w:cs="Arial"/>
          <w:szCs w:val="20"/>
        </w:rPr>
        <w:t>.</w:t>
      </w:r>
    </w:p>
    <w:p w:rsidR="007A3810" w:rsidRDefault="007A3810" w:rsidP="002F79B0">
      <w:pPr>
        <w:spacing w:line="360" w:lineRule="auto"/>
        <w:rPr>
          <w:rFonts w:cs="Arial"/>
          <w:b/>
          <w:szCs w:val="20"/>
        </w:rPr>
      </w:pPr>
    </w:p>
    <w:p w:rsidR="007A3810" w:rsidRDefault="007A3810" w:rsidP="002F79B0">
      <w:pPr>
        <w:spacing w:line="360" w:lineRule="auto"/>
        <w:rPr>
          <w:rFonts w:cs="Arial"/>
          <w:b/>
          <w:szCs w:val="20"/>
        </w:rPr>
      </w:pPr>
    </w:p>
    <w:p w:rsidR="007A3810" w:rsidRDefault="007A3810" w:rsidP="002F79B0">
      <w:pPr>
        <w:spacing w:line="360" w:lineRule="auto"/>
        <w:rPr>
          <w:rFonts w:cs="Arial"/>
          <w:b/>
          <w:szCs w:val="20"/>
        </w:rPr>
      </w:pPr>
    </w:p>
    <w:p w:rsidR="007A3810" w:rsidRDefault="007A3810" w:rsidP="002F79B0">
      <w:pPr>
        <w:spacing w:line="360" w:lineRule="auto"/>
        <w:rPr>
          <w:rFonts w:cs="Arial"/>
          <w:b/>
          <w:szCs w:val="20"/>
        </w:rPr>
      </w:pPr>
    </w:p>
    <w:p w:rsidR="006F625F" w:rsidRPr="006F625F" w:rsidRDefault="00432CF2" w:rsidP="002F79B0">
      <w:pPr>
        <w:spacing w:line="360" w:lineRule="auto"/>
        <w:rPr>
          <w:rFonts w:cs="Arial"/>
          <w:b/>
          <w:szCs w:val="20"/>
        </w:rPr>
      </w:pPr>
      <w:r w:rsidRPr="00432CF2">
        <w:rPr>
          <w:rFonts w:cs="Arial"/>
          <w:b/>
          <w:szCs w:val="20"/>
        </w:rPr>
        <w:lastRenderedPageBreak/>
        <w:t xml:space="preserve">Tabulka 1: Cizinci-žáci středních škol podle skupin oborů KKOV ve školním roce </w:t>
      </w:r>
      <w:r w:rsidR="002F79B0">
        <w:rPr>
          <w:rFonts w:cs="Arial"/>
          <w:b/>
          <w:szCs w:val="20"/>
        </w:rPr>
        <w:t>2021/2022</w:t>
      </w:r>
    </w:p>
    <w:tbl>
      <w:tblPr>
        <w:tblW w:w="5340" w:type="dxa"/>
        <w:tblInd w:w="2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189"/>
        <w:gridCol w:w="731"/>
      </w:tblGrid>
      <w:tr w:rsidR="00AE6E99" w:rsidRPr="002F79B0" w:rsidTr="00A178C4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skupiny oborů vzdělávání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F79B0" w:rsidRPr="00A178C4" w:rsidRDefault="002F79B0" w:rsidP="002F79B0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8C4" w:rsidRPr="00A178C4">
              <w:rPr>
                <w:rFonts w:ascii="Calibri" w:hAnsi="Calibri" w:cs="Calibri"/>
                <w:b/>
                <w:color w:val="000000"/>
                <w:szCs w:val="20"/>
              </w:rPr>
              <w:t>Počty studií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%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Informatické obory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Strojírenství a strojírenská výroba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6,1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Elektrotechnika, telek</w:t>
            </w: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omunikační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a výpočetní technika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Stavebnictví, geodézie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a kartografie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Zdravotnictví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3,3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Ekono</w:t>
            </w: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mika a administrativa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1 164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11,6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Podnikání v oborech, odvětví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Gastronomie, hotelnictví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a turismus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1 117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11,1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Právo, právní a veřejnosprávní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činnost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3,3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Osobní a provozní služby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3,2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Obecně odborná příprava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Obecná příprava (gymnázia)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2 938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29,2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Umění a užité umění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Ostatní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1 018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color w:val="000000"/>
                <w:sz w:val="22"/>
                <w:szCs w:val="22"/>
              </w:rPr>
              <w:t>10,1</w:t>
            </w:r>
          </w:p>
        </w:tc>
      </w:tr>
      <w:tr w:rsidR="002F79B0" w:rsidRPr="002F79B0" w:rsidTr="00A178C4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10 073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B0" w:rsidRPr="002F79B0" w:rsidRDefault="002F79B0" w:rsidP="002F79B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9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262F9A" w:rsidRDefault="00E9169A" w:rsidP="002F79B0">
      <w:pPr>
        <w:spacing w:after="0" w:line="240" w:lineRule="auto"/>
        <w:ind w:left="2049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Pozn.: Jde</w:t>
      </w:r>
      <w:r w:rsidR="006F625F">
        <w:rPr>
          <w:rFonts w:cs="Arial"/>
          <w:sz w:val="16"/>
          <w:szCs w:val="16"/>
        </w:rPr>
        <w:t xml:space="preserve"> se o studia, ne o fyzické osoby</w:t>
      </w:r>
    </w:p>
    <w:p w:rsidR="00432CF2" w:rsidRPr="006F625F" w:rsidRDefault="002F79B0" w:rsidP="00262F9A">
      <w:pPr>
        <w:spacing w:line="240" w:lineRule="auto"/>
        <w:ind w:left="1418" w:firstLine="709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</w:t>
      </w:r>
      <w:r w:rsidR="00262F9A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                                          </w:t>
      </w:r>
      <w:r w:rsidR="00262F9A">
        <w:rPr>
          <w:rFonts w:cs="Arial"/>
          <w:sz w:val="16"/>
          <w:szCs w:val="16"/>
        </w:rPr>
        <w:t>Zdroj: MŠMT</w:t>
      </w:r>
      <w:r w:rsidR="00547901">
        <w:rPr>
          <w:rFonts w:cs="Arial"/>
          <w:sz w:val="16"/>
          <w:szCs w:val="16"/>
        </w:rPr>
        <w:t xml:space="preserve">                   </w:t>
      </w:r>
      <w:r w:rsidR="00EC14E8">
        <w:rPr>
          <w:rFonts w:cs="Arial"/>
          <w:sz w:val="16"/>
          <w:szCs w:val="16"/>
        </w:rPr>
        <w:t xml:space="preserve">    </w:t>
      </w:r>
      <w:r w:rsidR="00262F9A">
        <w:rPr>
          <w:rFonts w:cs="Arial"/>
          <w:sz w:val="16"/>
          <w:szCs w:val="16"/>
        </w:rPr>
        <w:t xml:space="preserve"> </w:t>
      </w:r>
    </w:p>
    <w:p w:rsidR="00D820E2" w:rsidRDefault="003A1F0A" w:rsidP="00525904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E34032">
        <w:rPr>
          <w:rFonts w:cs="Arial"/>
          <w:szCs w:val="20"/>
        </w:rPr>
        <w:t>Celkem 80,4</w:t>
      </w:r>
      <w:r>
        <w:rPr>
          <w:rFonts w:cs="Arial"/>
          <w:szCs w:val="20"/>
        </w:rPr>
        <w:t xml:space="preserve"> % z celkového počtu cizinců-žáků středních škol mělo v minulém školním roce v ČR udělen trvalý pobyt, což je ve srovnání s cizinci-žáky mate</w:t>
      </w:r>
      <w:r w:rsidR="00E34032">
        <w:rPr>
          <w:rFonts w:cs="Arial"/>
          <w:szCs w:val="20"/>
        </w:rPr>
        <w:t>řských škol méně (o 10,9</w:t>
      </w:r>
      <w:r w:rsidR="00AA0408">
        <w:rPr>
          <w:rFonts w:cs="Arial"/>
          <w:szCs w:val="20"/>
        </w:rPr>
        <w:t xml:space="preserve"> p. b.). </w:t>
      </w:r>
      <w:r>
        <w:rPr>
          <w:rFonts w:cs="Arial"/>
          <w:szCs w:val="20"/>
        </w:rPr>
        <w:t>Srovnáme-li odpovídající číslo za cizince-žáky základních škol</w:t>
      </w:r>
      <w:r w:rsidR="003D09E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</w:t>
      </w:r>
      <w:r w:rsidR="00AA0408">
        <w:rPr>
          <w:rFonts w:cs="Arial"/>
          <w:szCs w:val="20"/>
        </w:rPr>
        <w:t>však tato hodnota</w:t>
      </w:r>
      <w:r w:rsidR="00E34032">
        <w:rPr>
          <w:rFonts w:cs="Arial"/>
          <w:szCs w:val="20"/>
        </w:rPr>
        <w:t xml:space="preserve"> vyšší, přičemž rozdíl činí 4,8 </w:t>
      </w:r>
      <w:r w:rsidR="006F625F">
        <w:rPr>
          <w:rFonts w:cs="Arial"/>
          <w:szCs w:val="20"/>
        </w:rPr>
        <w:t xml:space="preserve">p. b. </w:t>
      </w:r>
    </w:p>
    <w:p w:rsidR="00DD3B2B" w:rsidRDefault="002A2CF6" w:rsidP="00525904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131B51" w:rsidRPr="00262F9A" w:rsidRDefault="003D09EB" w:rsidP="00525904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262F9A">
        <w:rPr>
          <w:rFonts w:cs="Arial"/>
          <w:b/>
          <w:sz w:val="28"/>
          <w:szCs w:val="28"/>
        </w:rPr>
        <w:t xml:space="preserve">3.4 </w:t>
      </w:r>
      <w:r w:rsidR="006F625F" w:rsidRPr="00262F9A">
        <w:rPr>
          <w:rFonts w:cs="Arial"/>
          <w:b/>
          <w:sz w:val="28"/>
          <w:szCs w:val="28"/>
        </w:rPr>
        <w:t>Vysoké školy</w:t>
      </w:r>
    </w:p>
    <w:p w:rsidR="001D683C" w:rsidRDefault="001019C6" w:rsidP="000661E3">
      <w:pPr>
        <w:spacing w:after="120" w:line="360" w:lineRule="auto"/>
        <w:jc w:val="both"/>
        <w:rPr>
          <w:rFonts w:cs="Arial"/>
          <w:szCs w:val="20"/>
        </w:rPr>
      </w:pPr>
      <w:r>
        <w:rPr>
          <w:rFonts w:cs="Arial"/>
          <w:b/>
          <w:sz w:val="24"/>
        </w:rPr>
        <w:tab/>
      </w:r>
      <w:r w:rsidR="0015443E">
        <w:rPr>
          <w:rFonts w:cs="Arial"/>
          <w:szCs w:val="20"/>
        </w:rPr>
        <w:t>V roce 2021</w:t>
      </w:r>
      <w:r>
        <w:rPr>
          <w:rFonts w:cs="Arial"/>
          <w:szCs w:val="20"/>
        </w:rPr>
        <w:t xml:space="preserve"> studovalo podle údajů MŠMT některou z v</w:t>
      </w:r>
      <w:r w:rsidR="0015443E">
        <w:rPr>
          <w:rFonts w:cs="Arial"/>
          <w:szCs w:val="20"/>
        </w:rPr>
        <w:t>ysokých škol v ČR celkem 304 073</w:t>
      </w:r>
      <w:r>
        <w:rPr>
          <w:rFonts w:cs="Arial"/>
          <w:szCs w:val="20"/>
        </w:rPr>
        <w:t xml:space="preserve"> studentů; z toho počet za</w:t>
      </w:r>
      <w:r w:rsidR="0015443E">
        <w:rPr>
          <w:rFonts w:cs="Arial"/>
          <w:szCs w:val="20"/>
        </w:rPr>
        <w:t>hraničních studentů činil 52 109</w:t>
      </w:r>
      <w:r>
        <w:rPr>
          <w:rFonts w:cs="Arial"/>
          <w:szCs w:val="20"/>
        </w:rPr>
        <w:t xml:space="preserve"> </w:t>
      </w:r>
      <w:r w:rsidR="00AE716D">
        <w:rPr>
          <w:rFonts w:cs="Arial"/>
          <w:szCs w:val="20"/>
        </w:rPr>
        <w:t>osob a dosáhl</w:t>
      </w:r>
      <w:r>
        <w:rPr>
          <w:rFonts w:cs="Arial"/>
          <w:szCs w:val="20"/>
        </w:rPr>
        <w:t xml:space="preserve"> ta</w:t>
      </w:r>
      <w:r w:rsidR="0015443E">
        <w:rPr>
          <w:rFonts w:cs="Arial"/>
          <w:szCs w:val="20"/>
        </w:rPr>
        <w:t>k 17,1</w:t>
      </w:r>
      <w:r>
        <w:rPr>
          <w:rFonts w:cs="Arial"/>
          <w:szCs w:val="20"/>
        </w:rPr>
        <w:t xml:space="preserve"> %. </w:t>
      </w:r>
      <w:r w:rsidR="00A178C4">
        <w:rPr>
          <w:rFonts w:cs="Arial"/>
          <w:szCs w:val="20"/>
        </w:rPr>
        <w:t>Zastoupení občanů EU-27 a </w:t>
      </w:r>
      <w:r w:rsidR="001D683C">
        <w:rPr>
          <w:rFonts w:cs="Arial"/>
          <w:szCs w:val="20"/>
        </w:rPr>
        <w:t>cizinců z třetích zemí je víceméně vyrovnané – občané unijních zemí mají mezi studenty vysokých škol s 26 221 osob  celkem 50,3 %.</w:t>
      </w:r>
    </w:p>
    <w:p w:rsidR="00131B51" w:rsidRDefault="008226DE" w:rsidP="000661E3">
      <w:pPr>
        <w:spacing w:after="12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Z hlediska meziročního srovnání je patrné, že celkový počet cizinců-stude</w:t>
      </w:r>
      <w:r w:rsidR="00312DEE">
        <w:rPr>
          <w:rFonts w:cs="Arial"/>
          <w:szCs w:val="20"/>
        </w:rPr>
        <w:t>ntů vysokých škol mezi roky 2020 – 2021 viditelně vzrostl, a to o 4,4 % (tj. o zhruba 2 200</w:t>
      </w:r>
      <w:r>
        <w:rPr>
          <w:rFonts w:cs="Arial"/>
          <w:szCs w:val="20"/>
        </w:rPr>
        <w:t xml:space="preserve"> osob), přičemž </w:t>
      </w:r>
      <w:r w:rsidR="00FD4FAE">
        <w:rPr>
          <w:rFonts w:cs="Arial"/>
          <w:szCs w:val="20"/>
        </w:rPr>
        <w:t>s</w:t>
      </w:r>
      <w:r w:rsidR="00312DEE">
        <w:rPr>
          <w:rFonts w:cs="Arial"/>
          <w:szCs w:val="20"/>
        </w:rPr>
        <w:t>kupina cizinců-občanů zemí EU-27 se mírně zmenšila</w:t>
      </w:r>
      <w:r w:rsidR="00592266">
        <w:rPr>
          <w:rFonts w:cs="Arial"/>
          <w:szCs w:val="20"/>
        </w:rPr>
        <w:t>,</w:t>
      </w:r>
      <w:r w:rsidR="00312DEE">
        <w:rPr>
          <w:rFonts w:cs="Arial"/>
          <w:szCs w:val="20"/>
        </w:rPr>
        <w:t xml:space="preserve"> a to o 0,6 %</w:t>
      </w:r>
      <w:r w:rsidR="00FD4FAE">
        <w:rPr>
          <w:rFonts w:cs="Arial"/>
          <w:szCs w:val="20"/>
        </w:rPr>
        <w:t xml:space="preserve"> (o 1</w:t>
      </w:r>
      <w:r w:rsidR="00931AB5">
        <w:rPr>
          <w:rFonts w:cs="Arial"/>
          <w:szCs w:val="20"/>
        </w:rPr>
        <w:t>66</w:t>
      </w:r>
      <w:r w:rsidR="00312DEE">
        <w:rPr>
          <w:rFonts w:cs="Arial"/>
          <w:szCs w:val="20"/>
        </w:rPr>
        <w:t xml:space="preserve"> </w:t>
      </w:r>
      <w:r w:rsidR="00FD4FAE">
        <w:rPr>
          <w:rFonts w:cs="Arial"/>
          <w:szCs w:val="20"/>
        </w:rPr>
        <w:t>osob)</w:t>
      </w:r>
      <w:r w:rsidR="00592266">
        <w:rPr>
          <w:rFonts w:cs="Arial"/>
          <w:szCs w:val="20"/>
        </w:rPr>
        <w:t>,</w:t>
      </w:r>
      <w:r w:rsidR="00FD4FAE">
        <w:rPr>
          <w:rFonts w:cs="Arial"/>
          <w:szCs w:val="20"/>
        </w:rPr>
        <w:t xml:space="preserve"> a skupina cizinců z tř</w:t>
      </w:r>
      <w:r w:rsidR="00E63AF1">
        <w:rPr>
          <w:rFonts w:cs="Arial"/>
          <w:szCs w:val="20"/>
        </w:rPr>
        <w:t>etích zemí zaznamenala</w:t>
      </w:r>
      <w:r w:rsidR="00312DEE">
        <w:rPr>
          <w:rFonts w:cs="Arial"/>
          <w:szCs w:val="20"/>
        </w:rPr>
        <w:t xml:space="preserve"> </w:t>
      </w:r>
      <w:r w:rsidR="00A101F5">
        <w:rPr>
          <w:rFonts w:cs="Arial"/>
          <w:szCs w:val="20"/>
        </w:rPr>
        <w:t>nárůst o 4,7 </w:t>
      </w:r>
      <w:r w:rsidR="00312DEE">
        <w:rPr>
          <w:rFonts w:cs="Arial"/>
          <w:szCs w:val="20"/>
        </w:rPr>
        <w:t>% (o 2 355</w:t>
      </w:r>
      <w:r w:rsidR="00FD4FAE">
        <w:rPr>
          <w:rFonts w:cs="Arial"/>
          <w:szCs w:val="20"/>
        </w:rPr>
        <w:t xml:space="preserve"> osob).</w:t>
      </w:r>
    </w:p>
    <w:p w:rsidR="00FD4FAE" w:rsidRDefault="00FD4FAE" w:rsidP="000661E3">
      <w:pPr>
        <w:spacing w:after="12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  <w:t>Během uplynulého desetiletého období je u cizinců studujících na vysokých školách v ČR patrný celkem dynamický vývoj.</w:t>
      </w:r>
      <w:r w:rsidR="00931AB5">
        <w:rPr>
          <w:rFonts w:cs="Arial"/>
          <w:szCs w:val="20"/>
        </w:rPr>
        <w:t xml:space="preserve"> V roce 2012</w:t>
      </w:r>
      <w:r w:rsidR="004A7A5A">
        <w:rPr>
          <w:rFonts w:cs="Arial"/>
          <w:szCs w:val="20"/>
        </w:rPr>
        <w:t xml:space="preserve"> d</w:t>
      </w:r>
      <w:r w:rsidR="00931AB5">
        <w:rPr>
          <w:rFonts w:cs="Arial"/>
          <w:szCs w:val="20"/>
        </w:rPr>
        <w:t>osahoval jejich počet jen 38 707, o dva roky později se však již přehoupl přes 4</w:t>
      </w:r>
      <w:r w:rsidR="004A7A5A">
        <w:rPr>
          <w:rFonts w:cs="Arial"/>
          <w:szCs w:val="20"/>
        </w:rPr>
        <w:t>0 tisíc a rostoucí trend pokračoval i v dalších letech</w:t>
      </w:r>
      <w:r w:rsidR="00931AB5">
        <w:rPr>
          <w:rFonts w:cs="Arial"/>
          <w:szCs w:val="20"/>
        </w:rPr>
        <w:t xml:space="preserve"> až do roku 2021</w:t>
      </w:r>
      <w:r w:rsidR="00E97EB7">
        <w:rPr>
          <w:rFonts w:cs="Arial"/>
          <w:szCs w:val="20"/>
        </w:rPr>
        <w:t>, kdy</w:t>
      </w:r>
      <w:r w:rsidR="003B072C">
        <w:rPr>
          <w:rFonts w:cs="Arial"/>
          <w:szCs w:val="20"/>
        </w:rPr>
        <w:t xml:space="preserve"> dosáhl</w:t>
      </w:r>
      <w:r w:rsidR="00931AB5">
        <w:rPr>
          <w:rFonts w:cs="Arial"/>
          <w:szCs w:val="20"/>
        </w:rPr>
        <w:t xml:space="preserve"> prozatímního maxima, zmíněných 52 109</w:t>
      </w:r>
      <w:r w:rsidR="003B072C">
        <w:rPr>
          <w:rFonts w:cs="Arial"/>
          <w:szCs w:val="20"/>
        </w:rPr>
        <w:t xml:space="preserve"> osob. </w:t>
      </w:r>
      <w:r w:rsidR="00931AB5">
        <w:rPr>
          <w:rFonts w:cs="Arial"/>
          <w:szCs w:val="20"/>
        </w:rPr>
        <w:t>Ve srovnání s rokem 2012</w:t>
      </w:r>
      <w:r w:rsidR="00E97EB7">
        <w:rPr>
          <w:rFonts w:cs="Arial"/>
          <w:szCs w:val="20"/>
        </w:rPr>
        <w:t xml:space="preserve"> </w:t>
      </w:r>
      <w:r w:rsidR="00A178C4">
        <w:rPr>
          <w:rFonts w:cs="Arial"/>
          <w:szCs w:val="20"/>
        </w:rPr>
        <w:t>tak v loňském roce studovalo na </w:t>
      </w:r>
      <w:r w:rsidR="00E97EB7">
        <w:rPr>
          <w:rFonts w:cs="Arial"/>
          <w:szCs w:val="20"/>
        </w:rPr>
        <w:t xml:space="preserve">českých vysokých </w:t>
      </w:r>
      <w:r w:rsidR="006C360F">
        <w:rPr>
          <w:rFonts w:cs="Arial"/>
          <w:szCs w:val="20"/>
        </w:rPr>
        <w:lastRenderedPageBreak/>
        <w:t>školách o zhruba 13,5</w:t>
      </w:r>
      <w:r w:rsidR="00E97EB7">
        <w:rPr>
          <w:rFonts w:cs="Arial"/>
          <w:szCs w:val="20"/>
        </w:rPr>
        <w:t xml:space="preserve"> tisíc zahraničních studentů více</w:t>
      </w:r>
      <w:r w:rsidR="006C360F">
        <w:rPr>
          <w:rFonts w:cs="Arial"/>
          <w:szCs w:val="20"/>
        </w:rPr>
        <w:t>, což představuje zvýšení o více než</w:t>
      </w:r>
      <w:r w:rsidR="00AA268F">
        <w:rPr>
          <w:rFonts w:cs="Arial"/>
          <w:szCs w:val="20"/>
        </w:rPr>
        <w:t xml:space="preserve"> jednu</w:t>
      </w:r>
      <w:r w:rsidR="00A101F5">
        <w:rPr>
          <w:rFonts w:cs="Arial"/>
          <w:szCs w:val="20"/>
        </w:rPr>
        <w:t xml:space="preserve"> třetinu (o 34,6 </w:t>
      </w:r>
      <w:r w:rsidR="006C360F">
        <w:rPr>
          <w:rFonts w:cs="Arial"/>
          <w:szCs w:val="20"/>
        </w:rPr>
        <w:t>%)</w:t>
      </w:r>
      <w:r w:rsidR="00E97EB7">
        <w:rPr>
          <w:rFonts w:cs="Arial"/>
          <w:szCs w:val="20"/>
        </w:rPr>
        <w:t>.</w:t>
      </w:r>
    </w:p>
    <w:p w:rsidR="00EF286C" w:rsidRPr="00FD4FAE" w:rsidRDefault="00A178C4" w:rsidP="000661E3">
      <w:pPr>
        <w:spacing w:after="12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 xml:space="preserve">Nadpoloviční většinu, </w:t>
      </w:r>
      <w:r w:rsidR="00D20053">
        <w:rPr>
          <w:rFonts w:cs="Arial"/>
          <w:szCs w:val="20"/>
        </w:rPr>
        <w:t>52,1</w:t>
      </w:r>
      <w:r w:rsidR="00EF286C">
        <w:rPr>
          <w:rFonts w:cs="Arial"/>
          <w:szCs w:val="20"/>
        </w:rPr>
        <w:t xml:space="preserve"> %, z celkového počtu cizinců-studentů vy</w:t>
      </w:r>
      <w:r w:rsidR="00D20053">
        <w:rPr>
          <w:rFonts w:cs="Arial"/>
          <w:szCs w:val="20"/>
        </w:rPr>
        <w:t>sokých škol, tvořily v roce 2021</w:t>
      </w:r>
      <w:r w:rsidR="00EF286C">
        <w:rPr>
          <w:rFonts w:cs="Arial"/>
          <w:szCs w:val="20"/>
        </w:rPr>
        <w:t xml:space="preserve"> ženy. </w:t>
      </w:r>
      <w:r w:rsidR="00D20053">
        <w:rPr>
          <w:rFonts w:cs="Arial"/>
          <w:szCs w:val="20"/>
        </w:rPr>
        <w:t>Jejich podíl se tak od roku 2012 snížil o 0,8</w:t>
      </w:r>
      <w:r w:rsidR="00EF286C">
        <w:rPr>
          <w:rFonts w:cs="Arial"/>
          <w:szCs w:val="20"/>
        </w:rPr>
        <w:t xml:space="preserve"> p.</w:t>
      </w:r>
      <w:r w:rsidR="00CF27A3">
        <w:rPr>
          <w:rFonts w:cs="Arial"/>
          <w:szCs w:val="20"/>
        </w:rPr>
        <w:t xml:space="preserve"> </w:t>
      </w:r>
      <w:r w:rsidR="00EF286C">
        <w:rPr>
          <w:rFonts w:cs="Arial"/>
          <w:szCs w:val="20"/>
        </w:rPr>
        <w:t>b.</w:t>
      </w:r>
    </w:p>
    <w:p w:rsidR="00131B51" w:rsidRDefault="00FD4FAE" w:rsidP="000661E3">
      <w:pPr>
        <w:spacing w:after="120" w:line="360" w:lineRule="auto"/>
        <w:jc w:val="both"/>
        <w:rPr>
          <w:rFonts w:cs="Arial"/>
          <w:szCs w:val="20"/>
        </w:rPr>
      </w:pPr>
      <w:r>
        <w:rPr>
          <w:rFonts w:cs="Arial"/>
          <w:sz w:val="28"/>
          <w:szCs w:val="28"/>
        </w:rPr>
        <w:tab/>
      </w:r>
      <w:r w:rsidR="00D542C3">
        <w:rPr>
          <w:rFonts w:cs="Arial"/>
          <w:szCs w:val="20"/>
        </w:rPr>
        <w:t>P</w:t>
      </w:r>
      <w:r w:rsidR="00C87AE2">
        <w:rPr>
          <w:rFonts w:cs="Arial"/>
          <w:szCs w:val="20"/>
        </w:rPr>
        <w:t>očty zahraničních</w:t>
      </w:r>
      <w:r w:rsidR="00D542C3">
        <w:rPr>
          <w:rFonts w:cs="Arial"/>
          <w:szCs w:val="20"/>
        </w:rPr>
        <w:t xml:space="preserve"> studentů-občanů zemí EU rostly do roku 20</w:t>
      </w:r>
      <w:r w:rsidR="00AA268F">
        <w:rPr>
          <w:rFonts w:cs="Arial"/>
          <w:szCs w:val="20"/>
        </w:rPr>
        <w:t>1</w:t>
      </w:r>
      <w:r w:rsidR="00D542C3">
        <w:rPr>
          <w:rFonts w:cs="Arial"/>
          <w:szCs w:val="20"/>
        </w:rPr>
        <w:t>1,</w:t>
      </w:r>
      <w:r w:rsidR="00C87AE2">
        <w:rPr>
          <w:rFonts w:cs="Arial"/>
          <w:szCs w:val="20"/>
        </w:rPr>
        <w:t xml:space="preserve"> poté do roku 2015</w:t>
      </w:r>
      <w:r w:rsidR="00D542C3">
        <w:rPr>
          <w:rFonts w:cs="Arial"/>
          <w:szCs w:val="20"/>
        </w:rPr>
        <w:t xml:space="preserve"> meziročně klesaly, přičemž v letech 2016-2017 relativně stagnovaly</w:t>
      </w:r>
      <w:r w:rsidR="00AA268F">
        <w:rPr>
          <w:rFonts w:cs="Arial"/>
          <w:szCs w:val="20"/>
        </w:rPr>
        <w:t>. O</w:t>
      </w:r>
      <w:r w:rsidR="00D542C3">
        <w:rPr>
          <w:rFonts w:cs="Arial"/>
          <w:szCs w:val="20"/>
        </w:rPr>
        <w:t xml:space="preserve">d roku 2018 </w:t>
      </w:r>
      <w:r w:rsidR="00AA268F">
        <w:rPr>
          <w:rFonts w:cs="Arial"/>
          <w:szCs w:val="20"/>
        </w:rPr>
        <w:t>pak pokračuje klesající trend.</w:t>
      </w:r>
      <w:r w:rsidR="0069299B">
        <w:rPr>
          <w:rFonts w:cs="Arial"/>
          <w:szCs w:val="20"/>
        </w:rPr>
        <w:t xml:space="preserve"> Oproti tomu</w:t>
      </w:r>
      <w:r w:rsidR="00D542C3">
        <w:rPr>
          <w:rFonts w:cs="Arial"/>
          <w:szCs w:val="20"/>
        </w:rPr>
        <w:t xml:space="preserve"> </w:t>
      </w:r>
      <w:r w:rsidR="00C87AE2">
        <w:rPr>
          <w:rFonts w:cs="Arial"/>
          <w:szCs w:val="20"/>
        </w:rPr>
        <w:t xml:space="preserve">počty </w:t>
      </w:r>
      <w:r w:rsidR="00E868CF">
        <w:rPr>
          <w:rFonts w:cs="Arial"/>
          <w:szCs w:val="20"/>
        </w:rPr>
        <w:t>studentů</w:t>
      </w:r>
      <w:r w:rsidR="00C87AE2">
        <w:rPr>
          <w:rFonts w:cs="Arial"/>
          <w:szCs w:val="20"/>
        </w:rPr>
        <w:t>-cizinců ze třetích zemí rostly po celé sledované obdo</w:t>
      </w:r>
      <w:r w:rsidR="00A178C4">
        <w:rPr>
          <w:rFonts w:cs="Arial"/>
          <w:szCs w:val="20"/>
        </w:rPr>
        <w:t>bí. Na poklesu počtu cizinců ze </w:t>
      </w:r>
      <w:r w:rsidR="00C87AE2">
        <w:rPr>
          <w:rFonts w:cs="Arial"/>
          <w:szCs w:val="20"/>
        </w:rPr>
        <w:t>zemí EU</w:t>
      </w:r>
      <w:r w:rsidR="00E868CF">
        <w:rPr>
          <w:rFonts w:cs="Arial"/>
          <w:szCs w:val="20"/>
        </w:rPr>
        <w:t xml:space="preserve"> </w:t>
      </w:r>
      <w:r w:rsidR="00C87AE2">
        <w:rPr>
          <w:rFonts w:cs="Arial"/>
          <w:szCs w:val="20"/>
        </w:rPr>
        <w:t>se významnou mě</w:t>
      </w:r>
      <w:r w:rsidR="00E868CF">
        <w:rPr>
          <w:rFonts w:cs="Arial"/>
          <w:szCs w:val="20"/>
        </w:rPr>
        <w:t>rou podílel úbytek počtu studentů přicházejících ze Slovenska.</w:t>
      </w:r>
    </w:p>
    <w:p w:rsidR="00144468" w:rsidRDefault="00144468" w:rsidP="000661E3">
      <w:pPr>
        <w:spacing w:after="12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Z hlediska zastoupení zahraničních st</w:t>
      </w:r>
      <w:r w:rsidR="00E63AF1">
        <w:rPr>
          <w:rFonts w:cs="Arial"/>
          <w:szCs w:val="20"/>
        </w:rPr>
        <w:t>udentů podle státního občanství</w:t>
      </w:r>
      <w:r>
        <w:rPr>
          <w:rFonts w:cs="Arial"/>
          <w:szCs w:val="20"/>
        </w:rPr>
        <w:t xml:space="preserve"> dominují mezi cizinci-studenty vysokých škol u nás </w:t>
      </w:r>
      <w:r w:rsidR="009E36F8">
        <w:rPr>
          <w:rFonts w:cs="Arial"/>
          <w:szCs w:val="20"/>
        </w:rPr>
        <w:t xml:space="preserve">stále </w:t>
      </w:r>
      <w:r>
        <w:rPr>
          <w:rFonts w:cs="Arial"/>
          <w:szCs w:val="20"/>
        </w:rPr>
        <w:t xml:space="preserve">občané Slovenska, </w:t>
      </w:r>
      <w:r w:rsidR="0069299B">
        <w:rPr>
          <w:rFonts w:cs="Arial"/>
          <w:szCs w:val="20"/>
        </w:rPr>
        <w:t>jejichž počet dosáhl v roce 2021 celkem 21 913</w:t>
      </w:r>
      <w:r w:rsidR="00A04B17">
        <w:rPr>
          <w:rFonts w:cs="Arial"/>
          <w:szCs w:val="20"/>
        </w:rPr>
        <w:t xml:space="preserve"> osob.</w:t>
      </w:r>
      <w:r w:rsidR="002247B6">
        <w:rPr>
          <w:rFonts w:cs="Arial"/>
          <w:szCs w:val="20"/>
        </w:rPr>
        <w:t xml:space="preserve"> Počty studentů z dalších členských zemí EU nedosahují</w:t>
      </w:r>
      <w:r w:rsidR="0069299B">
        <w:rPr>
          <w:rFonts w:cs="Arial"/>
          <w:szCs w:val="20"/>
        </w:rPr>
        <w:t>, s výjimkou Němců, ani tisíce osob (v roce 2021 připadalo</w:t>
      </w:r>
      <w:r w:rsidR="002247B6">
        <w:rPr>
          <w:rFonts w:cs="Arial"/>
          <w:szCs w:val="20"/>
        </w:rPr>
        <w:t xml:space="preserve"> </w:t>
      </w:r>
      <w:r w:rsidR="0069299B">
        <w:rPr>
          <w:rFonts w:cs="Arial"/>
          <w:szCs w:val="20"/>
        </w:rPr>
        <w:t>na Němce 1 041 osob).</w:t>
      </w:r>
      <w:r w:rsidR="002247B6">
        <w:rPr>
          <w:rFonts w:cs="Arial"/>
          <w:szCs w:val="20"/>
        </w:rPr>
        <w:t xml:space="preserve"> Mezi cizinci-studenty vysokých škol z třetích zemí</w:t>
      </w:r>
      <w:r w:rsidR="00E63AF1">
        <w:rPr>
          <w:rFonts w:cs="Arial"/>
          <w:szCs w:val="20"/>
        </w:rPr>
        <w:t xml:space="preserve"> převažovali</w:t>
      </w:r>
      <w:r w:rsidR="00572002">
        <w:rPr>
          <w:rFonts w:cs="Arial"/>
          <w:szCs w:val="20"/>
        </w:rPr>
        <w:t xml:space="preserve"> v roce </w:t>
      </w:r>
      <w:r w:rsidR="0069299B">
        <w:rPr>
          <w:rFonts w:cs="Arial"/>
          <w:szCs w:val="20"/>
        </w:rPr>
        <w:t>2021</w:t>
      </w:r>
      <w:r w:rsidR="00843BDC">
        <w:rPr>
          <w:rFonts w:cs="Arial"/>
          <w:szCs w:val="20"/>
        </w:rPr>
        <w:t xml:space="preserve"> občané</w:t>
      </w:r>
      <w:r w:rsidR="0069299B">
        <w:rPr>
          <w:rFonts w:cs="Arial"/>
          <w:szCs w:val="20"/>
        </w:rPr>
        <w:t xml:space="preserve"> Ruska (8 575), Ukrajiny (4 613), Kazachstánu (2 720), Indie (1 530) a Běloruska (1 067). Po</w:t>
      </w:r>
      <w:r w:rsidR="00843BDC">
        <w:rPr>
          <w:rFonts w:cs="Arial"/>
          <w:szCs w:val="20"/>
        </w:rPr>
        <w:t xml:space="preserve">díl </w:t>
      </w:r>
      <w:r w:rsidR="00AA0408">
        <w:rPr>
          <w:rFonts w:cs="Arial"/>
          <w:szCs w:val="20"/>
        </w:rPr>
        <w:t>občanů výše uvedených států</w:t>
      </w:r>
      <w:r w:rsidR="0069299B">
        <w:rPr>
          <w:rFonts w:cs="Arial"/>
          <w:szCs w:val="20"/>
        </w:rPr>
        <w:t xml:space="preserve"> </w:t>
      </w:r>
      <w:r w:rsidR="00843BDC">
        <w:rPr>
          <w:rFonts w:cs="Arial"/>
          <w:szCs w:val="20"/>
        </w:rPr>
        <w:t>činil</w:t>
      </w:r>
      <w:r w:rsidR="00572002">
        <w:rPr>
          <w:rFonts w:cs="Arial"/>
          <w:szCs w:val="20"/>
        </w:rPr>
        <w:t xml:space="preserve"> </w:t>
      </w:r>
      <w:r w:rsidR="00843BDC">
        <w:rPr>
          <w:rFonts w:cs="Arial"/>
          <w:szCs w:val="20"/>
        </w:rPr>
        <w:t xml:space="preserve">dohromady </w:t>
      </w:r>
      <w:r w:rsidR="0069299B">
        <w:rPr>
          <w:rFonts w:cs="Arial"/>
          <w:szCs w:val="20"/>
        </w:rPr>
        <w:t>71,5</w:t>
      </w:r>
      <w:r w:rsidR="00572002">
        <w:rPr>
          <w:rFonts w:cs="Arial"/>
          <w:szCs w:val="20"/>
        </w:rPr>
        <w:t xml:space="preserve"> % </w:t>
      </w:r>
      <w:r w:rsidR="00843BDC">
        <w:rPr>
          <w:rFonts w:cs="Arial"/>
          <w:szCs w:val="20"/>
        </w:rPr>
        <w:t>z celkového počtu studentů-cizinců ze třetích zemí.</w:t>
      </w:r>
    </w:p>
    <w:p w:rsidR="002247B6" w:rsidRDefault="00E534B0" w:rsidP="00525904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0164C8">
        <w:rPr>
          <w:noProof/>
        </w:rPr>
        <w:drawing>
          <wp:inline distT="0" distB="0" distL="0" distR="0">
            <wp:extent cx="4986020" cy="3604895"/>
            <wp:effectExtent l="0" t="0" r="0" b="0"/>
            <wp:docPr id="7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1B51" w:rsidRPr="0011181C" w:rsidRDefault="00F621F0" w:rsidP="000661E3">
      <w:pPr>
        <w:spacing w:after="12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Z výše uvedeného grafu je patrné, že zatímco počty</w:t>
      </w:r>
      <w:r w:rsidR="00204214">
        <w:rPr>
          <w:rFonts w:cs="Arial"/>
          <w:szCs w:val="20"/>
        </w:rPr>
        <w:t xml:space="preserve"> slovenských studentů </w:t>
      </w:r>
      <w:r>
        <w:rPr>
          <w:rFonts w:cs="Arial"/>
          <w:szCs w:val="20"/>
        </w:rPr>
        <w:t xml:space="preserve">v posledních letech </w:t>
      </w:r>
      <w:r w:rsidR="006B308C">
        <w:rPr>
          <w:rFonts w:cs="Arial"/>
          <w:szCs w:val="20"/>
        </w:rPr>
        <w:t>(od </w:t>
      </w:r>
      <w:r w:rsidR="004229F8">
        <w:rPr>
          <w:rFonts w:cs="Arial"/>
          <w:szCs w:val="20"/>
        </w:rPr>
        <w:t xml:space="preserve">roku 2012 </w:t>
      </w:r>
      <w:r w:rsidR="004A4158">
        <w:rPr>
          <w:rFonts w:cs="Arial"/>
          <w:szCs w:val="20"/>
        </w:rPr>
        <w:t>klesaly a po mírném zvýšení v roce 2020</w:t>
      </w:r>
      <w:r w:rsidR="008B3790">
        <w:rPr>
          <w:rFonts w:cs="Arial"/>
          <w:szCs w:val="20"/>
        </w:rPr>
        <w:t xml:space="preserve"> relativně</w:t>
      </w:r>
      <w:r w:rsidR="004A4158">
        <w:rPr>
          <w:rFonts w:cs="Arial"/>
          <w:szCs w:val="20"/>
        </w:rPr>
        <w:t xml:space="preserve"> stagnují</w:t>
      </w:r>
      <w:r>
        <w:rPr>
          <w:rFonts w:cs="Arial"/>
          <w:szCs w:val="20"/>
        </w:rPr>
        <w:t xml:space="preserve">, počty studentů přicházejících z post-sovětských států (Ruska, Ukrajiny, Kazachstánu) </w:t>
      </w:r>
      <w:r w:rsidR="009D09D9">
        <w:rPr>
          <w:rFonts w:cs="Arial"/>
          <w:szCs w:val="20"/>
        </w:rPr>
        <w:t>kontinuálně rostou.</w:t>
      </w:r>
      <w:r>
        <w:rPr>
          <w:rFonts w:cs="Arial"/>
          <w:szCs w:val="20"/>
        </w:rPr>
        <w:t xml:space="preserve">  </w:t>
      </w:r>
    </w:p>
    <w:p w:rsidR="00131B51" w:rsidRDefault="00A0103C" w:rsidP="000661E3">
      <w:pPr>
        <w:spacing w:after="120" w:line="360" w:lineRule="auto"/>
        <w:ind w:firstLine="709"/>
        <w:jc w:val="both"/>
        <w:rPr>
          <w:rFonts w:cs="Arial"/>
          <w:szCs w:val="20"/>
        </w:rPr>
      </w:pPr>
      <w:r w:rsidRPr="00652637">
        <w:rPr>
          <w:rFonts w:cs="Arial"/>
          <w:szCs w:val="20"/>
        </w:rPr>
        <w:t>Drtivá většina z</w:t>
      </w:r>
      <w:r w:rsidR="003D09EB">
        <w:rPr>
          <w:rFonts w:cs="Arial"/>
          <w:szCs w:val="20"/>
        </w:rPr>
        <w:t>ahraničních studentů studuje v Č</w:t>
      </w:r>
      <w:r w:rsidRPr="00652637">
        <w:rPr>
          <w:rFonts w:cs="Arial"/>
          <w:szCs w:val="20"/>
        </w:rPr>
        <w:t>R na veřejných vysokých školách. V</w:t>
      </w:r>
      <w:r w:rsidR="00652637">
        <w:rPr>
          <w:rFonts w:cs="Arial"/>
          <w:szCs w:val="20"/>
        </w:rPr>
        <w:t> </w:t>
      </w:r>
      <w:r w:rsidRPr="00652637">
        <w:rPr>
          <w:rFonts w:cs="Arial"/>
          <w:szCs w:val="20"/>
        </w:rPr>
        <w:t>roc</w:t>
      </w:r>
      <w:r w:rsidR="00AA268F">
        <w:rPr>
          <w:rFonts w:cs="Arial"/>
          <w:szCs w:val="20"/>
        </w:rPr>
        <w:t>e 2021</w:t>
      </w:r>
      <w:r w:rsidR="00652637">
        <w:rPr>
          <w:rFonts w:cs="Arial"/>
          <w:szCs w:val="20"/>
        </w:rPr>
        <w:t xml:space="preserve"> </w:t>
      </w:r>
      <w:r w:rsidR="007242B0">
        <w:rPr>
          <w:rFonts w:cs="Arial"/>
          <w:szCs w:val="20"/>
        </w:rPr>
        <w:t>studovalo na některé</w:t>
      </w:r>
      <w:r w:rsidR="00652637">
        <w:rPr>
          <w:rFonts w:cs="Arial"/>
          <w:szCs w:val="20"/>
        </w:rPr>
        <w:t xml:space="preserve"> z českých veřejných vy</w:t>
      </w:r>
      <w:r w:rsidR="00AA268F">
        <w:rPr>
          <w:rFonts w:cs="Arial"/>
          <w:szCs w:val="20"/>
        </w:rPr>
        <w:t>sokých škol celkem 47 137</w:t>
      </w:r>
      <w:r w:rsidR="00652637">
        <w:rPr>
          <w:rFonts w:cs="Arial"/>
          <w:szCs w:val="20"/>
        </w:rPr>
        <w:t xml:space="preserve"> zahraničních </w:t>
      </w:r>
      <w:r w:rsidR="006B308C">
        <w:rPr>
          <w:rFonts w:cs="Arial"/>
          <w:szCs w:val="20"/>
        </w:rPr>
        <w:t>studentů, což </w:t>
      </w:r>
      <w:r w:rsidR="00AA268F">
        <w:rPr>
          <w:rFonts w:cs="Arial"/>
          <w:szCs w:val="20"/>
        </w:rPr>
        <w:t>představovalo 90,5</w:t>
      </w:r>
      <w:r w:rsidR="00652637">
        <w:rPr>
          <w:rFonts w:cs="Arial"/>
          <w:szCs w:val="20"/>
        </w:rPr>
        <w:t xml:space="preserve"> % z jejich</w:t>
      </w:r>
      <w:r w:rsidR="00AA268F">
        <w:rPr>
          <w:rFonts w:cs="Arial"/>
          <w:szCs w:val="20"/>
        </w:rPr>
        <w:t xml:space="preserve"> celkového počtu. Nejvíce (8 </w:t>
      </w:r>
      <w:r w:rsidR="006531A2">
        <w:rPr>
          <w:rFonts w:cs="Arial"/>
          <w:szCs w:val="20"/>
        </w:rPr>
        <w:t>8</w:t>
      </w:r>
      <w:r w:rsidR="00AA268F">
        <w:rPr>
          <w:rFonts w:cs="Arial"/>
          <w:szCs w:val="20"/>
        </w:rPr>
        <w:t>93</w:t>
      </w:r>
      <w:r w:rsidR="00652637">
        <w:rPr>
          <w:rFonts w:cs="Arial"/>
          <w:szCs w:val="20"/>
        </w:rPr>
        <w:t>) zah</w:t>
      </w:r>
      <w:r w:rsidR="006B308C">
        <w:rPr>
          <w:rFonts w:cs="Arial"/>
          <w:szCs w:val="20"/>
        </w:rPr>
        <w:t>raničních studentů studovalo na </w:t>
      </w:r>
      <w:r w:rsidR="00652637">
        <w:rPr>
          <w:rFonts w:cs="Arial"/>
          <w:szCs w:val="20"/>
        </w:rPr>
        <w:t>veřejných vysokýc</w:t>
      </w:r>
      <w:r w:rsidR="00AA268F">
        <w:rPr>
          <w:rFonts w:cs="Arial"/>
          <w:szCs w:val="20"/>
        </w:rPr>
        <w:t xml:space="preserve">h školách v oboru </w:t>
      </w:r>
      <w:r w:rsidR="00AA0408">
        <w:rPr>
          <w:rFonts w:cs="Arial"/>
          <w:szCs w:val="20"/>
        </w:rPr>
        <w:t>Z</w:t>
      </w:r>
      <w:r w:rsidR="00AA268F">
        <w:rPr>
          <w:rFonts w:cs="Arial"/>
          <w:szCs w:val="20"/>
        </w:rPr>
        <w:t xml:space="preserve">dravotní a sociální péče, péče o příznivé životní podmínky, </w:t>
      </w:r>
      <w:r w:rsidR="00AA268F">
        <w:rPr>
          <w:rFonts w:cs="Arial"/>
          <w:szCs w:val="20"/>
        </w:rPr>
        <w:lastRenderedPageBreak/>
        <w:t xml:space="preserve">následovaly obory </w:t>
      </w:r>
      <w:r w:rsidR="00AA0408">
        <w:rPr>
          <w:rFonts w:cs="Arial"/>
          <w:szCs w:val="20"/>
        </w:rPr>
        <w:t>O</w:t>
      </w:r>
      <w:r w:rsidR="00AA268F">
        <w:rPr>
          <w:rFonts w:cs="Arial"/>
          <w:szCs w:val="20"/>
        </w:rPr>
        <w:t>bchod, administrativa a právo (8 632) a</w:t>
      </w:r>
      <w:r w:rsidR="00AA0408">
        <w:rPr>
          <w:rFonts w:cs="Arial"/>
          <w:szCs w:val="20"/>
        </w:rPr>
        <w:t xml:space="preserve"> In</w:t>
      </w:r>
      <w:r w:rsidR="00AA268F">
        <w:rPr>
          <w:rFonts w:cs="Arial"/>
          <w:szCs w:val="20"/>
        </w:rPr>
        <w:t>formační a telekomunikační technologie (6 672)</w:t>
      </w:r>
      <w:r w:rsidR="00EC1790">
        <w:rPr>
          <w:rFonts w:cs="Arial"/>
          <w:szCs w:val="20"/>
        </w:rPr>
        <w:t>.</w:t>
      </w:r>
      <w:r w:rsidR="00AA268F">
        <w:rPr>
          <w:rFonts w:cs="Arial"/>
          <w:szCs w:val="20"/>
        </w:rPr>
        <w:t xml:space="preserve"> </w:t>
      </w:r>
      <w:r w:rsidR="00652637">
        <w:rPr>
          <w:rFonts w:cs="Arial"/>
          <w:szCs w:val="20"/>
        </w:rPr>
        <w:t>Nejvyšší procentní zastoupení z celkového počtu všech studujících</w:t>
      </w:r>
      <w:r w:rsidR="005D0A5B">
        <w:rPr>
          <w:rFonts w:cs="Arial"/>
          <w:szCs w:val="20"/>
        </w:rPr>
        <w:t xml:space="preserve"> </w:t>
      </w:r>
      <w:r w:rsidR="00652637">
        <w:rPr>
          <w:rFonts w:cs="Arial"/>
          <w:szCs w:val="20"/>
        </w:rPr>
        <w:t xml:space="preserve">měli </w:t>
      </w:r>
      <w:r w:rsidR="00E63AF1">
        <w:rPr>
          <w:rFonts w:cs="Arial"/>
          <w:szCs w:val="20"/>
        </w:rPr>
        <w:t xml:space="preserve">na veřejných školách </w:t>
      </w:r>
      <w:r w:rsidR="00652637">
        <w:rPr>
          <w:rFonts w:cs="Arial"/>
          <w:szCs w:val="20"/>
        </w:rPr>
        <w:t>cizinci</w:t>
      </w:r>
      <w:r w:rsidR="005D0A5B">
        <w:rPr>
          <w:rFonts w:cs="Arial"/>
          <w:szCs w:val="20"/>
        </w:rPr>
        <w:t xml:space="preserve"> v</w:t>
      </w:r>
      <w:r w:rsidR="00652637">
        <w:rPr>
          <w:rFonts w:cs="Arial"/>
          <w:szCs w:val="20"/>
        </w:rPr>
        <w:t xml:space="preserve"> oboru </w:t>
      </w:r>
      <w:r w:rsidR="00AA0408">
        <w:rPr>
          <w:rFonts w:cs="Arial"/>
          <w:szCs w:val="20"/>
        </w:rPr>
        <w:t>In</w:t>
      </w:r>
      <w:r w:rsidR="00EC1790">
        <w:rPr>
          <w:rFonts w:cs="Arial"/>
          <w:szCs w:val="20"/>
        </w:rPr>
        <w:t xml:space="preserve">formační a komunikační technologie, </w:t>
      </w:r>
      <w:r w:rsidR="00652637">
        <w:rPr>
          <w:rFonts w:cs="Arial"/>
          <w:szCs w:val="20"/>
        </w:rPr>
        <w:t>kde</w:t>
      </w:r>
      <w:r w:rsidR="00EC1790">
        <w:rPr>
          <w:rFonts w:cs="Arial"/>
          <w:szCs w:val="20"/>
        </w:rPr>
        <w:t xml:space="preserve"> jejich podíl dosáhl v roce 2021  30,9</w:t>
      </w:r>
      <w:r w:rsidR="00652637">
        <w:rPr>
          <w:rFonts w:cs="Arial"/>
          <w:szCs w:val="20"/>
        </w:rPr>
        <w:t xml:space="preserve"> %. Vyšší</w:t>
      </w:r>
      <w:r w:rsidR="005D0A5B">
        <w:rPr>
          <w:rFonts w:cs="Arial"/>
          <w:szCs w:val="20"/>
        </w:rPr>
        <w:t>ho procentního zastoupení dosáhli</w:t>
      </w:r>
      <w:r w:rsidR="003D09EB">
        <w:rPr>
          <w:rFonts w:cs="Arial"/>
          <w:szCs w:val="20"/>
        </w:rPr>
        <w:t xml:space="preserve"> zahraniční studenti</w:t>
      </w:r>
      <w:r w:rsidR="005D0A5B">
        <w:rPr>
          <w:rFonts w:cs="Arial"/>
          <w:szCs w:val="20"/>
        </w:rPr>
        <w:t xml:space="preserve"> rovněž v</w:t>
      </w:r>
      <w:r w:rsidR="00EC1790">
        <w:rPr>
          <w:rFonts w:cs="Arial"/>
          <w:szCs w:val="20"/>
        </w:rPr>
        <w:t> </w:t>
      </w:r>
      <w:r w:rsidR="005D0A5B">
        <w:rPr>
          <w:rFonts w:cs="Arial"/>
          <w:szCs w:val="20"/>
        </w:rPr>
        <w:t>oborech</w:t>
      </w:r>
      <w:r w:rsidR="00EC1790">
        <w:rPr>
          <w:rFonts w:cs="Arial"/>
          <w:szCs w:val="20"/>
        </w:rPr>
        <w:t xml:space="preserve"> </w:t>
      </w:r>
      <w:r w:rsidR="00AA0408">
        <w:rPr>
          <w:rFonts w:cs="Arial"/>
          <w:szCs w:val="20"/>
        </w:rPr>
        <w:t>Z</w:t>
      </w:r>
      <w:r w:rsidR="00EC1790">
        <w:rPr>
          <w:rFonts w:cs="Arial"/>
          <w:szCs w:val="20"/>
        </w:rPr>
        <w:t>d</w:t>
      </w:r>
      <w:r w:rsidR="006B308C">
        <w:rPr>
          <w:rFonts w:cs="Arial"/>
          <w:szCs w:val="20"/>
        </w:rPr>
        <w:t>ravotní a sociální péče, péče o </w:t>
      </w:r>
      <w:r w:rsidR="00EC1790">
        <w:rPr>
          <w:rFonts w:cs="Arial"/>
          <w:szCs w:val="20"/>
        </w:rPr>
        <w:t xml:space="preserve">příznivé životní podmínky (23,1 %) a </w:t>
      </w:r>
      <w:r w:rsidR="00AA0408">
        <w:rPr>
          <w:rFonts w:cs="Arial"/>
          <w:szCs w:val="20"/>
        </w:rPr>
        <w:t>P</w:t>
      </w:r>
      <w:r w:rsidR="00EC1790">
        <w:rPr>
          <w:rFonts w:cs="Arial"/>
          <w:szCs w:val="20"/>
        </w:rPr>
        <w:t>řírodní vědy, matematika a statistika (22,0 %).</w:t>
      </w:r>
      <w:r w:rsidR="006B308C">
        <w:rPr>
          <w:rFonts w:cs="Arial"/>
          <w:szCs w:val="20"/>
        </w:rPr>
        <w:t xml:space="preserve"> Podíváme-li se na </w:t>
      </w:r>
      <w:r w:rsidR="005D0A5B">
        <w:rPr>
          <w:rFonts w:cs="Arial"/>
          <w:szCs w:val="20"/>
        </w:rPr>
        <w:t xml:space="preserve">cizince-studenty soukromých vysokých škol v ČR, je vidět, že nejvíce zahraničních studentů studuje v oborech </w:t>
      </w:r>
      <w:r w:rsidR="00AA0408">
        <w:rPr>
          <w:rFonts w:cs="Arial"/>
          <w:szCs w:val="20"/>
        </w:rPr>
        <w:t>O</w:t>
      </w:r>
      <w:r w:rsidR="00EC1790">
        <w:rPr>
          <w:rFonts w:cs="Arial"/>
          <w:szCs w:val="20"/>
        </w:rPr>
        <w:t>bchod, administrativa a právo (2 412 v roce 2021</w:t>
      </w:r>
      <w:r w:rsidR="00AA0408">
        <w:rPr>
          <w:rFonts w:cs="Arial"/>
          <w:szCs w:val="20"/>
        </w:rPr>
        <w:t>) a S</w:t>
      </w:r>
      <w:r w:rsidR="00EC1790">
        <w:rPr>
          <w:rFonts w:cs="Arial"/>
          <w:szCs w:val="20"/>
        </w:rPr>
        <w:t>polečenské vědy, žurnalistika a informační vědy (1 191</w:t>
      </w:r>
      <w:r w:rsidR="005D0A5B">
        <w:rPr>
          <w:rFonts w:cs="Arial"/>
          <w:szCs w:val="20"/>
        </w:rPr>
        <w:t>). Nejvyšších podílů z celkového počtu studujících na soukromých vysokých školách pak dosahují cizinci</w:t>
      </w:r>
      <w:r w:rsidR="00AA0408">
        <w:rPr>
          <w:rFonts w:cs="Arial"/>
          <w:szCs w:val="20"/>
        </w:rPr>
        <w:t xml:space="preserve"> v oborech T</w:t>
      </w:r>
      <w:r w:rsidR="00EC1790">
        <w:rPr>
          <w:rFonts w:cs="Arial"/>
          <w:szCs w:val="20"/>
        </w:rPr>
        <w:t xml:space="preserve">echnika, výroba a stavebnictví (74,3 %), </w:t>
      </w:r>
      <w:r w:rsidR="00AA0408">
        <w:rPr>
          <w:rFonts w:cs="Arial"/>
          <w:szCs w:val="20"/>
        </w:rPr>
        <w:t>In</w:t>
      </w:r>
      <w:r w:rsidR="00EC1790">
        <w:rPr>
          <w:rFonts w:cs="Arial"/>
          <w:szCs w:val="20"/>
        </w:rPr>
        <w:t>formační a komunikační technologie</w:t>
      </w:r>
      <w:r w:rsidR="005D0A5B">
        <w:rPr>
          <w:rFonts w:cs="Arial"/>
          <w:szCs w:val="20"/>
        </w:rPr>
        <w:t xml:space="preserve"> (</w:t>
      </w:r>
      <w:r w:rsidR="00EC1790">
        <w:rPr>
          <w:rFonts w:cs="Arial"/>
          <w:szCs w:val="20"/>
        </w:rPr>
        <w:t>28,5</w:t>
      </w:r>
      <w:r w:rsidR="007242B0">
        <w:rPr>
          <w:rFonts w:cs="Arial"/>
          <w:szCs w:val="20"/>
        </w:rPr>
        <w:t xml:space="preserve"> %)</w:t>
      </w:r>
      <w:r w:rsidR="00AA0408">
        <w:rPr>
          <w:rFonts w:cs="Arial"/>
          <w:szCs w:val="20"/>
        </w:rPr>
        <w:t xml:space="preserve"> </w:t>
      </w:r>
      <w:r w:rsidR="00A101F5">
        <w:rPr>
          <w:rFonts w:cs="Arial"/>
          <w:szCs w:val="20"/>
        </w:rPr>
        <w:t>a </w:t>
      </w:r>
      <w:r w:rsidR="00AA0408">
        <w:rPr>
          <w:rFonts w:cs="Arial"/>
          <w:szCs w:val="20"/>
        </w:rPr>
        <w:t>S</w:t>
      </w:r>
      <w:r w:rsidR="00EC1790">
        <w:rPr>
          <w:rFonts w:cs="Arial"/>
          <w:szCs w:val="20"/>
        </w:rPr>
        <w:t>polečenské vědy, žurnalistika a informační vědy</w:t>
      </w:r>
      <w:r w:rsidR="00AA0408">
        <w:rPr>
          <w:rFonts w:cs="Arial"/>
          <w:szCs w:val="20"/>
        </w:rPr>
        <w:t xml:space="preserve"> (27,1 %).</w:t>
      </w:r>
    </w:p>
    <w:p w:rsidR="00A84782" w:rsidRDefault="00A84782" w:rsidP="000661E3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Nejvíce cizinců,</w:t>
      </w:r>
      <w:r w:rsidR="00D20053">
        <w:rPr>
          <w:rFonts w:cs="Arial"/>
          <w:szCs w:val="20"/>
        </w:rPr>
        <w:t xml:space="preserve"> 24 766 z celkového počtu 52 109</w:t>
      </w:r>
      <w:r>
        <w:rPr>
          <w:rFonts w:cs="Arial"/>
          <w:szCs w:val="20"/>
        </w:rPr>
        <w:t xml:space="preserve"> cizinců stu</w:t>
      </w:r>
      <w:r w:rsidR="003B072C">
        <w:rPr>
          <w:rFonts w:cs="Arial"/>
          <w:szCs w:val="20"/>
        </w:rPr>
        <w:t>dujících na vysokých školách v Č</w:t>
      </w:r>
      <w:r>
        <w:rPr>
          <w:rFonts w:cs="Arial"/>
          <w:szCs w:val="20"/>
        </w:rPr>
        <w:t>R, studov</w:t>
      </w:r>
      <w:r w:rsidR="00D20053">
        <w:rPr>
          <w:rFonts w:cs="Arial"/>
          <w:szCs w:val="20"/>
        </w:rPr>
        <w:t>alo v roce 2021</w:t>
      </w:r>
      <w:r>
        <w:rPr>
          <w:rFonts w:cs="Arial"/>
          <w:szCs w:val="20"/>
        </w:rPr>
        <w:t xml:space="preserve"> presenční formu studia v bakalářském studijním prog</w:t>
      </w:r>
      <w:r w:rsidR="00D20053">
        <w:rPr>
          <w:rFonts w:cs="Arial"/>
          <w:szCs w:val="20"/>
        </w:rPr>
        <w:t>ramu. Naopak nejméně cizinců (8</w:t>
      </w:r>
      <w:r>
        <w:rPr>
          <w:rFonts w:cs="Arial"/>
          <w:szCs w:val="20"/>
        </w:rPr>
        <w:t>) bylo evidováno v distanční a kombinované formě studia, v magisterském studijním programu.</w:t>
      </w:r>
    </w:p>
    <w:p w:rsidR="00BE5721" w:rsidRDefault="00D20053" w:rsidP="000661E3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Celkem 9 242 neboli 17,7</w:t>
      </w:r>
      <w:r w:rsidR="00BE5721">
        <w:rPr>
          <w:rFonts w:cs="Arial"/>
          <w:szCs w:val="20"/>
        </w:rPr>
        <w:t xml:space="preserve"> % z celkového počtu zahrani</w:t>
      </w:r>
      <w:r w:rsidR="006B308C">
        <w:rPr>
          <w:rFonts w:cs="Arial"/>
          <w:szCs w:val="20"/>
        </w:rPr>
        <w:t>čních studentů vysokých škol v Č</w:t>
      </w:r>
      <w:r w:rsidR="00BE5721">
        <w:rPr>
          <w:rFonts w:cs="Arial"/>
          <w:szCs w:val="20"/>
        </w:rPr>
        <w:t xml:space="preserve">R připadalo </w:t>
      </w:r>
      <w:r>
        <w:rPr>
          <w:rFonts w:cs="Arial"/>
          <w:szCs w:val="20"/>
        </w:rPr>
        <w:t>v roce 2021</w:t>
      </w:r>
      <w:r w:rsidR="00067703">
        <w:rPr>
          <w:rFonts w:cs="Arial"/>
          <w:szCs w:val="20"/>
        </w:rPr>
        <w:t xml:space="preserve"> </w:t>
      </w:r>
      <w:r w:rsidR="00BE5721">
        <w:rPr>
          <w:rFonts w:cs="Arial"/>
          <w:szCs w:val="20"/>
        </w:rPr>
        <w:t>na samoplátce. V porovnání s rokem 20</w:t>
      </w:r>
      <w:r w:rsidR="00A101F5">
        <w:rPr>
          <w:rFonts w:cs="Arial"/>
          <w:szCs w:val="20"/>
        </w:rPr>
        <w:t>12</w:t>
      </w:r>
      <w:r>
        <w:rPr>
          <w:rFonts w:cs="Arial"/>
          <w:szCs w:val="20"/>
        </w:rPr>
        <w:t xml:space="preserve"> se jejich počet navýšil o 695</w:t>
      </w:r>
      <w:r w:rsidR="00BE5721">
        <w:rPr>
          <w:rFonts w:cs="Arial"/>
          <w:szCs w:val="20"/>
        </w:rPr>
        <w:t xml:space="preserve"> osob, přičem</w:t>
      </w:r>
      <w:r>
        <w:rPr>
          <w:rFonts w:cs="Arial"/>
          <w:szCs w:val="20"/>
        </w:rPr>
        <w:t>ž podíl samoplátců vzrostl o 0,6</w:t>
      </w:r>
      <w:r w:rsidR="00BE5721">
        <w:rPr>
          <w:rFonts w:cs="Arial"/>
          <w:szCs w:val="20"/>
        </w:rPr>
        <w:t xml:space="preserve"> p. b. Nejvyšší počty zahraničních studentů platící</w:t>
      </w:r>
      <w:r w:rsidR="003B072C">
        <w:rPr>
          <w:rFonts w:cs="Arial"/>
          <w:szCs w:val="20"/>
        </w:rPr>
        <w:t>ch za studium na vysoké škole u </w:t>
      </w:r>
      <w:r w:rsidR="00BE5721">
        <w:rPr>
          <w:rFonts w:cs="Arial"/>
          <w:szCs w:val="20"/>
        </w:rPr>
        <w:t xml:space="preserve">nás byly v roce </w:t>
      </w:r>
      <w:r>
        <w:rPr>
          <w:rFonts w:cs="Arial"/>
          <w:szCs w:val="20"/>
        </w:rPr>
        <w:t>2021</w:t>
      </w:r>
      <w:r w:rsidR="00BE5721">
        <w:rPr>
          <w:rFonts w:cs="Arial"/>
          <w:szCs w:val="20"/>
        </w:rPr>
        <w:t xml:space="preserve"> zaznamenány v případě občanů </w:t>
      </w:r>
      <w:r w:rsidR="00043075">
        <w:rPr>
          <w:rFonts w:cs="Arial"/>
          <w:szCs w:val="20"/>
        </w:rPr>
        <w:t>Indie (885, tj. 57,8 %z celkového počtu indických studentů vysokých škol u nás), Německa (641</w:t>
      </w:r>
      <w:r w:rsidR="00D2493B">
        <w:rPr>
          <w:rFonts w:cs="Arial"/>
          <w:szCs w:val="20"/>
        </w:rPr>
        <w:t>,</w:t>
      </w:r>
      <w:r w:rsidR="00043075">
        <w:rPr>
          <w:rFonts w:cs="Arial"/>
          <w:szCs w:val="20"/>
        </w:rPr>
        <w:t xml:space="preserve"> neboli 61,3 %), Ruska (476</w:t>
      </w:r>
      <w:r w:rsidR="00D2493B">
        <w:rPr>
          <w:rFonts w:cs="Arial"/>
          <w:szCs w:val="20"/>
        </w:rPr>
        <w:t>,</w:t>
      </w:r>
      <w:r w:rsidR="00043075">
        <w:rPr>
          <w:rFonts w:cs="Arial"/>
          <w:szCs w:val="20"/>
        </w:rPr>
        <w:t xml:space="preserve"> čili 5,6</w:t>
      </w:r>
      <w:r w:rsidR="005E3E61">
        <w:rPr>
          <w:rFonts w:cs="Arial"/>
          <w:szCs w:val="20"/>
        </w:rPr>
        <w:t xml:space="preserve"> %)</w:t>
      </w:r>
      <w:r w:rsidR="00D2493B">
        <w:rPr>
          <w:rFonts w:cs="Arial"/>
          <w:szCs w:val="20"/>
        </w:rPr>
        <w:t xml:space="preserve"> a Itálie (449, tedy 65,8 </w:t>
      </w:r>
      <w:r w:rsidR="00043075">
        <w:rPr>
          <w:rFonts w:cs="Arial"/>
          <w:szCs w:val="20"/>
        </w:rPr>
        <w:t>%).</w:t>
      </w:r>
      <w:r w:rsidR="00BE5721">
        <w:rPr>
          <w:rFonts w:cs="Arial"/>
          <w:szCs w:val="20"/>
        </w:rPr>
        <w:t xml:space="preserve"> O</w:t>
      </w:r>
      <w:r w:rsidR="00A101F5">
        <w:rPr>
          <w:rFonts w:cs="Arial"/>
          <w:szCs w:val="20"/>
        </w:rPr>
        <w:t>proti tomu relativně nízký</w:t>
      </w:r>
      <w:r w:rsidR="00D2493B">
        <w:rPr>
          <w:rFonts w:cs="Arial"/>
          <w:szCs w:val="20"/>
        </w:rPr>
        <w:t xml:space="preserve"> podíl</w:t>
      </w:r>
      <w:r w:rsidR="00BE5721">
        <w:rPr>
          <w:rFonts w:cs="Arial"/>
          <w:szCs w:val="20"/>
        </w:rPr>
        <w:t xml:space="preserve"> samoplátců</w:t>
      </w:r>
      <w:r w:rsidR="00D2493B">
        <w:rPr>
          <w:rFonts w:cs="Arial"/>
          <w:szCs w:val="20"/>
        </w:rPr>
        <w:t xml:space="preserve"> připadá</w:t>
      </w:r>
      <w:r w:rsidR="00BE5721">
        <w:rPr>
          <w:rFonts w:cs="Arial"/>
          <w:szCs w:val="20"/>
        </w:rPr>
        <w:t xml:space="preserve"> na občany Slovenska</w:t>
      </w:r>
      <w:r w:rsidR="00043075">
        <w:rPr>
          <w:rFonts w:cs="Arial"/>
          <w:szCs w:val="20"/>
        </w:rPr>
        <w:t>, kde v roce 2021</w:t>
      </w:r>
      <w:r w:rsidR="00D2493B">
        <w:rPr>
          <w:rFonts w:cs="Arial"/>
          <w:szCs w:val="20"/>
        </w:rPr>
        <w:t xml:space="preserve"> dosáhl pouze 0,7</w:t>
      </w:r>
      <w:r w:rsidR="005E3E61">
        <w:rPr>
          <w:rFonts w:cs="Arial"/>
          <w:szCs w:val="20"/>
        </w:rPr>
        <w:t xml:space="preserve"> % z celkového počtu Slováků studujících vysokou školu v ČR.</w:t>
      </w:r>
    </w:p>
    <w:p w:rsidR="00131B51" w:rsidRDefault="005E3E61" w:rsidP="007A3810">
      <w:pPr>
        <w:spacing w:after="12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Cs w:val="20"/>
        </w:rPr>
        <w:t>Z regionálního pohledu odpovídá zastoupení zahraničních studentů úměrně velikosti měst a počtu vysokých škol, které jsou na jeho území koncentrovány. Nejvíce zahraniční</w:t>
      </w:r>
      <w:r w:rsidR="00D2493B">
        <w:rPr>
          <w:rFonts w:cs="Arial"/>
          <w:szCs w:val="20"/>
        </w:rPr>
        <w:t>ch studentů tak bylo v roce 2021</w:t>
      </w:r>
      <w:r>
        <w:rPr>
          <w:rFonts w:cs="Arial"/>
          <w:szCs w:val="20"/>
        </w:rPr>
        <w:t xml:space="preserve"> registrováno v Praze, kde studovalo </w:t>
      </w:r>
      <w:r w:rsidR="00067703">
        <w:rPr>
          <w:rFonts w:cs="Arial"/>
          <w:szCs w:val="20"/>
        </w:rPr>
        <w:t xml:space="preserve">celkem </w:t>
      </w:r>
      <w:r w:rsidR="00D2493B">
        <w:rPr>
          <w:rFonts w:cs="Arial"/>
          <w:szCs w:val="20"/>
        </w:rPr>
        <w:t>26 512 (50,9</w:t>
      </w:r>
      <w:r w:rsidR="00067703">
        <w:rPr>
          <w:rFonts w:cs="Arial"/>
          <w:szCs w:val="20"/>
        </w:rPr>
        <w:t xml:space="preserve"> %) </w:t>
      </w:r>
      <w:r w:rsidR="00750AD5">
        <w:rPr>
          <w:rFonts w:cs="Arial"/>
          <w:szCs w:val="20"/>
        </w:rPr>
        <w:t xml:space="preserve">z celkového počtu </w:t>
      </w:r>
      <w:r w:rsidR="00067703">
        <w:rPr>
          <w:rFonts w:cs="Arial"/>
          <w:szCs w:val="20"/>
        </w:rPr>
        <w:t>cizinců</w:t>
      </w:r>
      <w:r w:rsidR="00750AD5">
        <w:rPr>
          <w:rFonts w:cs="Arial"/>
          <w:szCs w:val="20"/>
        </w:rPr>
        <w:t>-studentů vysokých škol</w:t>
      </w:r>
      <w:r w:rsidR="00D2493B">
        <w:rPr>
          <w:rFonts w:cs="Arial"/>
          <w:szCs w:val="20"/>
        </w:rPr>
        <w:t>. Následovalo Brno s 14 261 (27,4</w:t>
      </w:r>
      <w:r w:rsidR="00067703">
        <w:rPr>
          <w:rFonts w:cs="Arial"/>
          <w:szCs w:val="20"/>
        </w:rPr>
        <w:t xml:space="preserve"> %) zahraničních studentů. Na dalších místech žebříčku se pak s </w:t>
      </w:r>
      <w:r w:rsidR="00D2493B">
        <w:rPr>
          <w:rFonts w:cs="Arial"/>
          <w:szCs w:val="20"/>
        </w:rPr>
        <w:t>odstupem umístily Olomouc (2 483 osob, tj. 4,8</w:t>
      </w:r>
      <w:r w:rsidR="00067703">
        <w:rPr>
          <w:rFonts w:cs="Arial"/>
          <w:szCs w:val="20"/>
        </w:rPr>
        <w:t> % z celkového počtu zahraničních studentů VŠ), Ostra</w:t>
      </w:r>
      <w:r w:rsidR="00D2493B">
        <w:rPr>
          <w:rFonts w:cs="Arial"/>
          <w:szCs w:val="20"/>
        </w:rPr>
        <w:t>va (1 912</w:t>
      </w:r>
      <w:r w:rsidR="00067703">
        <w:rPr>
          <w:rFonts w:cs="Arial"/>
          <w:szCs w:val="20"/>
        </w:rPr>
        <w:t xml:space="preserve"> osob</w:t>
      </w:r>
      <w:r w:rsidR="003B072C">
        <w:rPr>
          <w:rFonts w:cs="Arial"/>
          <w:szCs w:val="20"/>
        </w:rPr>
        <w:t>,</w:t>
      </w:r>
      <w:r w:rsidR="00D2493B">
        <w:rPr>
          <w:rFonts w:cs="Arial"/>
          <w:szCs w:val="20"/>
        </w:rPr>
        <w:t xml:space="preserve"> čili 3,7 </w:t>
      </w:r>
      <w:r w:rsidR="00067703">
        <w:rPr>
          <w:rFonts w:cs="Arial"/>
          <w:szCs w:val="20"/>
        </w:rPr>
        <w:t xml:space="preserve">%), </w:t>
      </w:r>
      <w:r w:rsidR="00D2493B">
        <w:rPr>
          <w:rFonts w:cs="Arial"/>
          <w:szCs w:val="20"/>
        </w:rPr>
        <w:t>Plzeň (1 328, čili 2,5 %) a Hradec Králové (1 250</w:t>
      </w:r>
      <w:r w:rsidR="003B072C">
        <w:rPr>
          <w:rFonts w:cs="Arial"/>
          <w:szCs w:val="20"/>
        </w:rPr>
        <w:t>,</w:t>
      </w:r>
      <w:r w:rsidR="00D2493B">
        <w:rPr>
          <w:rFonts w:cs="Arial"/>
          <w:szCs w:val="20"/>
        </w:rPr>
        <w:t xml:space="preserve"> čili 2,4</w:t>
      </w:r>
      <w:r w:rsidR="00067703">
        <w:rPr>
          <w:rFonts w:cs="Arial"/>
          <w:szCs w:val="20"/>
        </w:rPr>
        <w:t xml:space="preserve"> %)</w:t>
      </w:r>
      <w:r w:rsidR="00D2493B">
        <w:rPr>
          <w:rFonts w:cs="Arial"/>
          <w:szCs w:val="20"/>
        </w:rPr>
        <w:t>.</w:t>
      </w:r>
      <w:r w:rsidR="00067703">
        <w:rPr>
          <w:rFonts w:cs="Arial"/>
          <w:szCs w:val="20"/>
        </w:rPr>
        <w:t xml:space="preserve"> </w:t>
      </w:r>
    </w:p>
    <w:p w:rsidR="00131B51" w:rsidRDefault="00131B51" w:rsidP="00525904">
      <w:pPr>
        <w:spacing w:line="360" w:lineRule="auto"/>
        <w:jc w:val="both"/>
        <w:rPr>
          <w:rFonts w:cs="Arial"/>
          <w:sz w:val="28"/>
          <w:szCs w:val="28"/>
        </w:rPr>
      </w:pPr>
    </w:p>
    <w:p w:rsidR="00131B51" w:rsidRDefault="00131B51" w:rsidP="00525904">
      <w:pPr>
        <w:spacing w:line="360" w:lineRule="auto"/>
        <w:jc w:val="both"/>
        <w:rPr>
          <w:rFonts w:cs="Arial"/>
          <w:sz w:val="28"/>
          <w:szCs w:val="28"/>
        </w:rPr>
      </w:pPr>
    </w:p>
    <w:p w:rsidR="0011181C" w:rsidRDefault="0011181C" w:rsidP="00525904">
      <w:pPr>
        <w:spacing w:line="360" w:lineRule="auto"/>
        <w:jc w:val="both"/>
        <w:rPr>
          <w:rFonts w:cs="Arial"/>
          <w:sz w:val="28"/>
          <w:szCs w:val="28"/>
        </w:rPr>
      </w:pPr>
    </w:p>
    <w:p w:rsidR="0011181C" w:rsidRDefault="0011181C" w:rsidP="00525904">
      <w:pPr>
        <w:spacing w:line="360" w:lineRule="auto"/>
        <w:jc w:val="both"/>
        <w:rPr>
          <w:rFonts w:cs="Arial"/>
          <w:sz w:val="28"/>
          <w:szCs w:val="28"/>
        </w:rPr>
      </w:pPr>
    </w:p>
    <w:p w:rsidR="0011181C" w:rsidRDefault="0011181C" w:rsidP="00525904">
      <w:pPr>
        <w:spacing w:line="360" w:lineRule="auto"/>
        <w:jc w:val="both"/>
        <w:rPr>
          <w:rFonts w:cs="Arial"/>
          <w:sz w:val="28"/>
          <w:szCs w:val="28"/>
        </w:rPr>
      </w:pPr>
    </w:p>
    <w:p w:rsidR="0011181C" w:rsidRDefault="0011181C" w:rsidP="00525904">
      <w:pPr>
        <w:spacing w:line="360" w:lineRule="auto"/>
        <w:jc w:val="both"/>
        <w:rPr>
          <w:rFonts w:cs="Arial"/>
          <w:sz w:val="28"/>
          <w:szCs w:val="28"/>
        </w:rPr>
      </w:pPr>
    </w:p>
    <w:p w:rsidR="0011181C" w:rsidRDefault="0011181C" w:rsidP="00525904">
      <w:pPr>
        <w:spacing w:line="360" w:lineRule="auto"/>
        <w:jc w:val="both"/>
        <w:rPr>
          <w:rFonts w:cs="Arial"/>
          <w:sz w:val="28"/>
          <w:szCs w:val="28"/>
        </w:rPr>
      </w:pPr>
      <w:bookmarkStart w:id="1" w:name="_GoBack"/>
      <w:bookmarkEnd w:id="1"/>
    </w:p>
    <w:sectPr w:rsidR="0011181C" w:rsidSect="00EC14E8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E9" w:rsidRDefault="001C21E9" w:rsidP="00E71A58">
      <w:r>
        <w:separator/>
      </w:r>
    </w:p>
  </w:endnote>
  <w:endnote w:type="continuationSeparator" w:id="0">
    <w:p w:rsidR="001C21E9" w:rsidRDefault="001C21E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75" w:rsidRPr="00F1639F" w:rsidRDefault="000164C8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0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075" w:rsidRPr="00F1639F">
      <w:rPr>
        <w:szCs w:val="16"/>
      </w:rPr>
      <w:fldChar w:fldCharType="begin"/>
    </w:r>
    <w:r w:rsidR="00043075" w:rsidRPr="00F1639F">
      <w:rPr>
        <w:szCs w:val="16"/>
      </w:rPr>
      <w:instrText>PAGE   \* MERGEFORMAT</w:instrText>
    </w:r>
    <w:r w:rsidR="00043075" w:rsidRPr="00F1639F">
      <w:rPr>
        <w:szCs w:val="16"/>
      </w:rPr>
      <w:fldChar w:fldCharType="separate"/>
    </w:r>
    <w:r w:rsidR="007A3810">
      <w:rPr>
        <w:szCs w:val="16"/>
      </w:rPr>
      <w:t>2</w:t>
    </w:r>
    <w:r w:rsidR="00043075" w:rsidRPr="00F1639F">
      <w:rPr>
        <w:szCs w:val="16"/>
      </w:rPr>
      <w:fldChar w:fldCharType="end"/>
    </w:r>
    <w:r w:rsidR="00043075">
      <w:rPr>
        <w:szCs w:val="16"/>
      </w:rPr>
      <w:tab/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75" w:rsidRPr="00F1639F" w:rsidRDefault="000164C8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075" w:rsidRPr="00F1639F">
      <w:rPr>
        <w:szCs w:val="16"/>
      </w:rPr>
      <w:tab/>
    </w:r>
    <w:r w:rsidR="00043075">
      <w:rPr>
        <w:rStyle w:val="ZpatChar"/>
        <w:szCs w:val="16"/>
      </w:rPr>
      <w:t>2022</w:t>
    </w:r>
    <w:r w:rsidR="00043075" w:rsidRPr="00F1639F">
      <w:rPr>
        <w:szCs w:val="16"/>
      </w:rPr>
      <w:tab/>
    </w:r>
    <w:r w:rsidR="00043075" w:rsidRPr="00F1639F">
      <w:rPr>
        <w:rStyle w:val="ZpatChar"/>
        <w:szCs w:val="16"/>
      </w:rPr>
      <w:fldChar w:fldCharType="begin"/>
    </w:r>
    <w:r w:rsidR="00043075" w:rsidRPr="00F1639F">
      <w:rPr>
        <w:rStyle w:val="ZpatChar"/>
        <w:szCs w:val="16"/>
      </w:rPr>
      <w:instrText>PAGE   \* MERGEFORMAT</w:instrText>
    </w:r>
    <w:r w:rsidR="00043075" w:rsidRPr="00F1639F">
      <w:rPr>
        <w:rStyle w:val="ZpatChar"/>
        <w:szCs w:val="16"/>
      </w:rPr>
      <w:fldChar w:fldCharType="separate"/>
    </w:r>
    <w:r w:rsidR="007A3810">
      <w:rPr>
        <w:rStyle w:val="ZpatChar"/>
        <w:szCs w:val="16"/>
      </w:rPr>
      <w:t>7</w:t>
    </w:r>
    <w:r w:rsidR="00043075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E9" w:rsidRDefault="001C21E9" w:rsidP="00E71A58">
      <w:r>
        <w:separator/>
      </w:r>
    </w:p>
  </w:footnote>
  <w:footnote w:type="continuationSeparator" w:id="0">
    <w:p w:rsidR="001C21E9" w:rsidRDefault="001C21E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75" w:rsidRPr="00937AE2" w:rsidRDefault="00043075" w:rsidP="00937AE2">
    <w:pPr>
      <w:pStyle w:val="Zhlav"/>
    </w:pPr>
    <w:r>
      <w:t>Život cizinců v ČR</w:t>
    </w:r>
  </w:p>
  <w:p w:rsidR="00043075" w:rsidRPr="00937AE2" w:rsidRDefault="00043075" w:rsidP="00937AE2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75" w:rsidRPr="00937AE2" w:rsidRDefault="00043075" w:rsidP="00937AE2">
    <w:pPr>
      <w:pStyle w:val="Zhlav"/>
    </w:pPr>
    <w:r>
      <w:t>Život cizinců v ČR</w:t>
    </w:r>
  </w:p>
  <w:p w:rsidR="00043075" w:rsidRPr="00937AE2" w:rsidRDefault="00043075" w:rsidP="00937AE2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B6415"/>
    <w:multiLevelType w:val="hybridMultilevel"/>
    <w:tmpl w:val="D5B2BD4E"/>
    <w:lvl w:ilvl="0" w:tplc="8402BE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0"/>
    <w:rsid w:val="0000209D"/>
    <w:rsid w:val="00003DFA"/>
    <w:rsid w:val="00004D5A"/>
    <w:rsid w:val="000056D5"/>
    <w:rsid w:val="0000767A"/>
    <w:rsid w:val="00010702"/>
    <w:rsid w:val="00011679"/>
    <w:rsid w:val="00012DBB"/>
    <w:rsid w:val="000164C8"/>
    <w:rsid w:val="000209D3"/>
    <w:rsid w:val="00022091"/>
    <w:rsid w:val="000234D6"/>
    <w:rsid w:val="00023D29"/>
    <w:rsid w:val="00025C29"/>
    <w:rsid w:val="00026389"/>
    <w:rsid w:val="00031AE0"/>
    <w:rsid w:val="000322EF"/>
    <w:rsid w:val="00033FCD"/>
    <w:rsid w:val="00034B4C"/>
    <w:rsid w:val="00041CEC"/>
    <w:rsid w:val="00043075"/>
    <w:rsid w:val="00044CC4"/>
    <w:rsid w:val="0004694F"/>
    <w:rsid w:val="000522E4"/>
    <w:rsid w:val="00053F1D"/>
    <w:rsid w:val="00055566"/>
    <w:rsid w:val="000577E5"/>
    <w:rsid w:val="00060C89"/>
    <w:rsid w:val="000610E1"/>
    <w:rsid w:val="00062EC5"/>
    <w:rsid w:val="00062F22"/>
    <w:rsid w:val="0006561C"/>
    <w:rsid w:val="000661E3"/>
    <w:rsid w:val="00067703"/>
    <w:rsid w:val="000712B3"/>
    <w:rsid w:val="00072CE9"/>
    <w:rsid w:val="00072F34"/>
    <w:rsid w:val="00074D45"/>
    <w:rsid w:val="000777FE"/>
    <w:rsid w:val="00077F6B"/>
    <w:rsid w:val="0008263E"/>
    <w:rsid w:val="00082AFF"/>
    <w:rsid w:val="00082C19"/>
    <w:rsid w:val="000831CA"/>
    <w:rsid w:val="00085395"/>
    <w:rsid w:val="00087634"/>
    <w:rsid w:val="00087F2B"/>
    <w:rsid w:val="00091AA4"/>
    <w:rsid w:val="00096EFD"/>
    <w:rsid w:val="000974D1"/>
    <w:rsid w:val="0009799E"/>
    <w:rsid w:val="000A1183"/>
    <w:rsid w:val="000A256D"/>
    <w:rsid w:val="000A3A2C"/>
    <w:rsid w:val="000A5DE4"/>
    <w:rsid w:val="000B3420"/>
    <w:rsid w:val="000C0A83"/>
    <w:rsid w:val="000C3408"/>
    <w:rsid w:val="000C4E87"/>
    <w:rsid w:val="000C6AFD"/>
    <w:rsid w:val="000D5637"/>
    <w:rsid w:val="000E6FBD"/>
    <w:rsid w:val="000F680B"/>
    <w:rsid w:val="00100F5C"/>
    <w:rsid w:val="00101065"/>
    <w:rsid w:val="0010113C"/>
    <w:rsid w:val="001019C6"/>
    <w:rsid w:val="001036EF"/>
    <w:rsid w:val="00104C4C"/>
    <w:rsid w:val="001106BC"/>
    <w:rsid w:val="0011181C"/>
    <w:rsid w:val="0012192F"/>
    <w:rsid w:val="00125D69"/>
    <w:rsid w:val="00131B51"/>
    <w:rsid w:val="001345F1"/>
    <w:rsid w:val="001348A0"/>
    <w:rsid w:val="00137C68"/>
    <w:rsid w:val="001405FA"/>
    <w:rsid w:val="001424A3"/>
    <w:rsid w:val="001425C3"/>
    <w:rsid w:val="0014298B"/>
    <w:rsid w:val="00144468"/>
    <w:rsid w:val="0015443E"/>
    <w:rsid w:val="001600AA"/>
    <w:rsid w:val="0016038F"/>
    <w:rsid w:val="0016256B"/>
    <w:rsid w:val="00163511"/>
    <w:rsid w:val="00163793"/>
    <w:rsid w:val="00164DE9"/>
    <w:rsid w:val="00167C7B"/>
    <w:rsid w:val="001706D6"/>
    <w:rsid w:val="001714F2"/>
    <w:rsid w:val="00180B0B"/>
    <w:rsid w:val="001816D0"/>
    <w:rsid w:val="00184B08"/>
    <w:rsid w:val="00185010"/>
    <w:rsid w:val="00197B26"/>
    <w:rsid w:val="001A1DB4"/>
    <w:rsid w:val="001A32F7"/>
    <w:rsid w:val="001A3F36"/>
    <w:rsid w:val="001A552F"/>
    <w:rsid w:val="001A798E"/>
    <w:rsid w:val="001B2CA9"/>
    <w:rsid w:val="001B3110"/>
    <w:rsid w:val="001B4729"/>
    <w:rsid w:val="001B6C09"/>
    <w:rsid w:val="001C05CD"/>
    <w:rsid w:val="001C21E9"/>
    <w:rsid w:val="001C4016"/>
    <w:rsid w:val="001D0E9D"/>
    <w:rsid w:val="001D683C"/>
    <w:rsid w:val="001D68B2"/>
    <w:rsid w:val="001D7BEB"/>
    <w:rsid w:val="001E54D2"/>
    <w:rsid w:val="001F4597"/>
    <w:rsid w:val="00204214"/>
    <w:rsid w:val="002069FA"/>
    <w:rsid w:val="002118B9"/>
    <w:rsid w:val="00217C5B"/>
    <w:rsid w:val="0022139E"/>
    <w:rsid w:val="002247B6"/>
    <w:rsid w:val="002252E0"/>
    <w:rsid w:val="002255F6"/>
    <w:rsid w:val="00226B43"/>
    <w:rsid w:val="00227850"/>
    <w:rsid w:val="00230C6E"/>
    <w:rsid w:val="00236443"/>
    <w:rsid w:val="002436BA"/>
    <w:rsid w:val="00244A15"/>
    <w:rsid w:val="00244BEC"/>
    <w:rsid w:val="002456B2"/>
    <w:rsid w:val="00247319"/>
    <w:rsid w:val="0024799E"/>
    <w:rsid w:val="00253C0F"/>
    <w:rsid w:val="00260E82"/>
    <w:rsid w:val="00262F9A"/>
    <w:rsid w:val="00271465"/>
    <w:rsid w:val="002836CB"/>
    <w:rsid w:val="00285412"/>
    <w:rsid w:val="002860F9"/>
    <w:rsid w:val="00286B55"/>
    <w:rsid w:val="00291FE8"/>
    <w:rsid w:val="002956FA"/>
    <w:rsid w:val="002A16D4"/>
    <w:rsid w:val="002A230C"/>
    <w:rsid w:val="002A2CF6"/>
    <w:rsid w:val="002A6219"/>
    <w:rsid w:val="002B125F"/>
    <w:rsid w:val="002C43BD"/>
    <w:rsid w:val="002D0E59"/>
    <w:rsid w:val="002D713A"/>
    <w:rsid w:val="002D7564"/>
    <w:rsid w:val="002E02A1"/>
    <w:rsid w:val="002E4E4C"/>
    <w:rsid w:val="002E57D3"/>
    <w:rsid w:val="002F5CA0"/>
    <w:rsid w:val="002F6241"/>
    <w:rsid w:val="002F79B0"/>
    <w:rsid w:val="00304771"/>
    <w:rsid w:val="003052D4"/>
    <w:rsid w:val="00305E47"/>
    <w:rsid w:val="00306868"/>
    <w:rsid w:val="00306C5B"/>
    <w:rsid w:val="00312DEE"/>
    <w:rsid w:val="00317E29"/>
    <w:rsid w:val="003207F2"/>
    <w:rsid w:val="003209D6"/>
    <w:rsid w:val="00322370"/>
    <w:rsid w:val="003249BC"/>
    <w:rsid w:val="0032599F"/>
    <w:rsid w:val="0032656E"/>
    <w:rsid w:val="0033211F"/>
    <w:rsid w:val="00332190"/>
    <w:rsid w:val="0033564E"/>
    <w:rsid w:val="003429FE"/>
    <w:rsid w:val="00344668"/>
    <w:rsid w:val="003462D9"/>
    <w:rsid w:val="00357B26"/>
    <w:rsid w:val="003657F3"/>
    <w:rsid w:val="00370207"/>
    <w:rsid w:val="003818DC"/>
    <w:rsid w:val="00385D98"/>
    <w:rsid w:val="003872B8"/>
    <w:rsid w:val="0039454D"/>
    <w:rsid w:val="003A1D38"/>
    <w:rsid w:val="003A1F0A"/>
    <w:rsid w:val="003A2B4D"/>
    <w:rsid w:val="003A478C"/>
    <w:rsid w:val="003A5525"/>
    <w:rsid w:val="003A6B38"/>
    <w:rsid w:val="003A78AF"/>
    <w:rsid w:val="003B072C"/>
    <w:rsid w:val="003B5A32"/>
    <w:rsid w:val="003B647E"/>
    <w:rsid w:val="003B6B26"/>
    <w:rsid w:val="003B74AD"/>
    <w:rsid w:val="003C3490"/>
    <w:rsid w:val="003C45E7"/>
    <w:rsid w:val="003C66A1"/>
    <w:rsid w:val="003C6F29"/>
    <w:rsid w:val="003D09EB"/>
    <w:rsid w:val="003D3BEB"/>
    <w:rsid w:val="003D4684"/>
    <w:rsid w:val="003D6920"/>
    <w:rsid w:val="003E4C91"/>
    <w:rsid w:val="003F0932"/>
    <w:rsid w:val="003F313C"/>
    <w:rsid w:val="003F551C"/>
    <w:rsid w:val="00407C13"/>
    <w:rsid w:val="00410638"/>
    <w:rsid w:val="00415988"/>
    <w:rsid w:val="0041671F"/>
    <w:rsid w:val="004229F8"/>
    <w:rsid w:val="00427721"/>
    <w:rsid w:val="00432A58"/>
    <w:rsid w:val="00432CF2"/>
    <w:rsid w:val="00434617"/>
    <w:rsid w:val="0043612E"/>
    <w:rsid w:val="00437891"/>
    <w:rsid w:val="00440900"/>
    <w:rsid w:val="004441A0"/>
    <w:rsid w:val="00447455"/>
    <w:rsid w:val="00451FA4"/>
    <w:rsid w:val="00460874"/>
    <w:rsid w:val="00473734"/>
    <w:rsid w:val="00476240"/>
    <w:rsid w:val="00476439"/>
    <w:rsid w:val="0047735C"/>
    <w:rsid w:val="004776BC"/>
    <w:rsid w:val="00480F6B"/>
    <w:rsid w:val="0048139F"/>
    <w:rsid w:val="00481E40"/>
    <w:rsid w:val="00482D26"/>
    <w:rsid w:val="00484ECE"/>
    <w:rsid w:val="00490060"/>
    <w:rsid w:val="004915CB"/>
    <w:rsid w:val="004958FE"/>
    <w:rsid w:val="004A1719"/>
    <w:rsid w:val="004A290F"/>
    <w:rsid w:val="004A3212"/>
    <w:rsid w:val="004A4158"/>
    <w:rsid w:val="004A61C5"/>
    <w:rsid w:val="004A77DF"/>
    <w:rsid w:val="004A7A5A"/>
    <w:rsid w:val="004B1417"/>
    <w:rsid w:val="004B55B7"/>
    <w:rsid w:val="004B6468"/>
    <w:rsid w:val="004B64F9"/>
    <w:rsid w:val="004C0F90"/>
    <w:rsid w:val="004C384C"/>
    <w:rsid w:val="004C3867"/>
    <w:rsid w:val="004C4CD0"/>
    <w:rsid w:val="004C5CA7"/>
    <w:rsid w:val="004C70DC"/>
    <w:rsid w:val="004C7A25"/>
    <w:rsid w:val="004D0211"/>
    <w:rsid w:val="004D0794"/>
    <w:rsid w:val="004E08D7"/>
    <w:rsid w:val="004E3F90"/>
    <w:rsid w:val="004F06F5"/>
    <w:rsid w:val="004F33A0"/>
    <w:rsid w:val="004F78D0"/>
    <w:rsid w:val="00500426"/>
    <w:rsid w:val="005108C0"/>
    <w:rsid w:val="00511873"/>
    <w:rsid w:val="0051204F"/>
    <w:rsid w:val="00512A2F"/>
    <w:rsid w:val="00513B7E"/>
    <w:rsid w:val="0051566C"/>
    <w:rsid w:val="00515C74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47901"/>
    <w:rsid w:val="00551A0E"/>
    <w:rsid w:val="0055599F"/>
    <w:rsid w:val="00556D68"/>
    <w:rsid w:val="005647BF"/>
    <w:rsid w:val="00567381"/>
    <w:rsid w:val="00572002"/>
    <w:rsid w:val="005727F3"/>
    <w:rsid w:val="0057364B"/>
    <w:rsid w:val="00574773"/>
    <w:rsid w:val="00583FFD"/>
    <w:rsid w:val="00590827"/>
    <w:rsid w:val="005911BE"/>
    <w:rsid w:val="00592266"/>
    <w:rsid w:val="00593152"/>
    <w:rsid w:val="005A10F2"/>
    <w:rsid w:val="005A21E0"/>
    <w:rsid w:val="005A28FF"/>
    <w:rsid w:val="005A30DD"/>
    <w:rsid w:val="005A3AB5"/>
    <w:rsid w:val="005A3DF8"/>
    <w:rsid w:val="005A5549"/>
    <w:rsid w:val="005B121D"/>
    <w:rsid w:val="005B386D"/>
    <w:rsid w:val="005C06ED"/>
    <w:rsid w:val="005D0A5B"/>
    <w:rsid w:val="005D3C85"/>
    <w:rsid w:val="005D4A52"/>
    <w:rsid w:val="005D5802"/>
    <w:rsid w:val="005D7890"/>
    <w:rsid w:val="005E3920"/>
    <w:rsid w:val="005E3E61"/>
    <w:rsid w:val="005E7C78"/>
    <w:rsid w:val="005F27C2"/>
    <w:rsid w:val="005F3EB1"/>
    <w:rsid w:val="00604307"/>
    <w:rsid w:val="00604381"/>
    <w:rsid w:val="0060487F"/>
    <w:rsid w:val="00604EAD"/>
    <w:rsid w:val="006104FB"/>
    <w:rsid w:val="00610B7F"/>
    <w:rsid w:val="00612A2F"/>
    <w:rsid w:val="00616E05"/>
    <w:rsid w:val="00624093"/>
    <w:rsid w:val="006249C3"/>
    <w:rsid w:val="00634231"/>
    <w:rsid w:val="006354A7"/>
    <w:rsid w:val="006404A7"/>
    <w:rsid w:val="0064241F"/>
    <w:rsid w:val="006451E4"/>
    <w:rsid w:val="00645B33"/>
    <w:rsid w:val="006516CB"/>
    <w:rsid w:val="00652637"/>
    <w:rsid w:val="006531A2"/>
    <w:rsid w:val="00657E87"/>
    <w:rsid w:val="006630CE"/>
    <w:rsid w:val="00664803"/>
    <w:rsid w:val="00664F80"/>
    <w:rsid w:val="00665BA4"/>
    <w:rsid w:val="00667AF2"/>
    <w:rsid w:val="00671078"/>
    <w:rsid w:val="006710C9"/>
    <w:rsid w:val="00674D89"/>
    <w:rsid w:val="00675E37"/>
    <w:rsid w:val="00676445"/>
    <w:rsid w:val="00680B90"/>
    <w:rsid w:val="0068174E"/>
    <w:rsid w:val="00681DCE"/>
    <w:rsid w:val="0068260E"/>
    <w:rsid w:val="0069299B"/>
    <w:rsid w:val="00695BEF"/>
    <w:rsid w:val="006977F6"/>
    <w:rsid w:val="00697A13"/>
    <w:rsid w:val="006A109C"/>
    <w:rsid w:val="006A1A26"/>
    <w:rsid w:val="006A2DAB"/>
    <w:rsid w:val="006A6488"/>
    <w:rsid w:val="006B308C"/>
    <w:rsid w:val="006B344A"/>
    <w:rsid w:val="006B379A"/>
    <w:rsid w:val="006B78D8"/>
    <w:rsid w:val="006C113F"/>
    <w:rsid w:val="006C13DE"/>
    <w:rsid w:val="006C360F"/>
    <w:rsid w:val="006C56D4"/>
    <w:rsid w:val="006C6924"/>
    <w:rsid w:val="006C7CA6"/>
    <w:rsid w:val="006D1822"/>
    <w:rsid w:val="006D2E33"/>
    <w:rsid w:val="006D3E8A"/>
    <w:rsid w:val="006D61F6"/>
    <w:rsid w:val="006E279A"/>
    <w:rsid w:val="006E313B"/>
    <w:rsid w:val="006F0D3F"/>
    <w:rsid w:val="006F1DE5"/>
    <w:rsid w:val="006F625F"/>
    <w:rsid w:val="00703833"/>
    <w:rsid w:val="007056E0"/>
    <w:rsid w:val="00706AD4"/>
    <w:rsid w:val="007140BE"/>
    <w:rsid w:val="007152CE"/>
    <w:rsid w:val="007211F5"/>
    <w:rsid w:val="007242B0"/>
    <w:rsid w:val="00725BB5"/>
    <w:rsid w:val="00730AE8"/>
    <w:rsid w:val="00731C33"/>
    <w:rsid w:val="00741493"/>
    <w:rsid w:val="00750AD5"/>
    <w:rsid w:val="00751D33"/>
    <w:rsid w:val="00752180"/>
    <w:rsid w:val="007528B8"/>
    <w:rsid w:val="0075377A"/>
    <w:rsid w:val="00755202"/>
    <w:rsid w:val="00755BA8"/>
    <w:rsid w:val="00755D3A"/>
    <w:rsid w:val="007578D3"/>
    <w:rsid w:val="007609C6"/>
    <w:rsid w:val="00761F2A"/>
    <w:rsid w:val="0076240B"/>
    <w:rsid w:val="00763626"/>
    <w:rsid w:val="0076521E"/>
    <w:rsid w:val="007661E9"/>
    <w:rsid w:val="00773A57"/>
    <w:rsid w:val="00776169"/>
    <w:rsid w:val="00776527"/>
    <w:rsid w:val="00780EF1"/>
    <w:rsid w:val="00780F5B"/>
    <w:rsid w:val="0078279D"/>
    <w:rsid w:val="00782994"/>
    <w:rsid w:val="007837E6"/>
    <w:rsid w:val="00784A8B"/>
    <w:rsid w:val="00784C33"/>
    <w:rsid w:val="007850B4"/>
    <w:rsid w:val="00790374"/>
    <w:rsid w:val="00790764"/>
    <w:rsid w:val="00793816"/>
    <w:rsid w:val="007941FD"/>
    <w:rsid w:val="0079453C"/>
    <w:rsid w:val="00794677"/>
    <w:rsid w:val="00795ED5"/>
    <w:rsid w:val="007A3810"/>
    <w:rsid w:val="007B1998"/>
    <w:rsid w:val="007B5A25"/>
    <w:rsid w:val="007B6689"/>
    <w:rsid w:val="007B6DFD"/>
    <w:rsid w:val="007C3FE1"/>
    <w:rsid w:val="007C5672"/>
    <w:rsid w:val="007D40DF"/>
    <w:rsid w:val="007D44D2"/>
    <w:rsid w:val="007D5BA4"/>
    <w:rsid w:val="007E7E61"/>
    <w:rsid w:val="007F0845"/>
    <w:rsid w:val="007F0E4A"/>
    <w:rsid w:val="00800306"/>
    <w:rsid w:val="00807C82"/>
    <w:rsid w:val="00807ED4"/>
    <w:rsid w:val="00816905"/>
    <w:rsid w:val="00821FF6"/>
    <w:rsid w:val="008226DE"/>
    <w:rsid w:val="008250EA"/>
    <w:rsid w:val="0083143E"/>
    <w:rsid w:val="00831CDE"/>
    <w:rsid w:val="00834304"/>
    <w:rsid w:val="00834FAA"/>
    <w:rsid w:val="00836086"/>
    <w:rsid w:val="0084356B"/>
    <w:rsid w:val="00843BDC"/>
    <w:rsid w:val="00845B2D"/>
    <w:rsid w:val="0084708F"/>
    <w:rsid w:val="008477C8"/>
    <w:rsid w:val="00850983"/>
    <w:rsid w:val="00850CA5"/>
    <w:rsid w:val="0085114D"/>
    <w:rsid w:val="00852217"/>
    <w:rsid w:val="00855408"/>
    <w:rsid w:val="00856D65"/>
    <w:rsid w:val="008610FB"/>
    <w:rsid w:val="00861B41"/>
    <w:rsid w:val="008632C1"/>
    <w:rsid w:val="00863434"/>
    <w:rsid w:val="00865E4C"/>
    <w:rsid w:val="008701E4"/>
    <w:rsid w:val="0087025E"/>
    <w:rsid w:val="00875A32"/>
    <w:rsid w:val="00876086"/>
    <w:rsid w:val="00877702"/>
    <w:rsid w:val="00884704"/>
    <w:rsid w:val="00885E38"/>
    <w:rsid w:val="008873D4"/>
    <w:rsid w:val="00893E85"/>
    <w:rsid w:val="00894031"/>
    <w:rsid w:val="008A193F"/>
    <w:rsid w:val="008B00B7"/>
    <w:rsid w:val="008B2D46"/>
    <w:rsid w:val="008B3790"/>
    <w:rsid w:val="008B3E90"/>
    <w:rsid w:val="008B4D2A"/>
    <w:rsid w:val="008B7C02"/>
    <w:rsid w:val="008B7D2B"/>
    <w:rsid w:val="008C0049"/>
    <w:rsid w:val="008C0E88"/>
    <w:rsid w:val="008C106B"/>
    <w:rsid w:val="008C7C0E"/>
    <w:rsid w:val="008D1E6A"/>
    <w:rsid w:val="008D2A16"/>
    <w:rsid w:val="008D6D78"/>
    <w:rsid w:val="008D74FD"/>
    <w:rsid w:val="008E0D24"/>
    <w:rsid w:val="008E1696"/>
    <w:rsid w:val="008E2677"/>
    <w:rsid w:val="008E2C57"/>
    <w:rsid w:val="008E30DB"/>
    <w:rsid w:val="008E31FF"/>
    <w:rsid w:val="008E6F06"/>
    <w:rsid w:val="008F029B"/>
    <w:rsid w:val="008F3FC9"/>
    <w:rsid w:val="008F585B"/>
    <w:rsid w:val="009003A8"/>
    <w:rsid w:val="00902500"/>
    <w:rsid w:val="00902EFF"/>
    <w:rsid w:val="00907B2C"/>
    <w:rsid w:val="0091155E"/>
    <w:rsid w:val="00912A92"/>
    <w:rsid w:val="0091728D"/>
    <w:rsid w:val="0092180B"/>
    <w:rsid w:val="00921F14"/>
    <w:rsid w:val="009241D0"/>
    <w:rsid w:val="00924AC8"/>
    <w:rsid w:val="0092597A"/>
    <w:rsid w:val="00930CFE"/>
    <w:rsid w:val="00931AB5"/>
    <w:rsid w:val="00931DB3"/>
    <w:rsid w:val="0093680B"/>
    <w:rsid w:val="00937AE2"/>
    <w:rsid w:val="009440F7"/>
    <w:rsid w:val="0094427A"/>
    <w:rsid w:val="00953FC6"/>
    <w:rsid w:val="00956240"/>
    <w:rsid w:val="00956655"/>
    <w:rsid w:val="0096172D"/>
    <w:rsid w:val="009708B6"/>
    <w:rsid w:val="0097228A"/>
    <w:rsid w:val="009726F5"/>
    <w:rsid w:val="00974923"/>
    <w:rsid w:val="00975434"/>
    <w:rsid w:val="00980D3D"/>
    <w:rsid w:val="00983C28"/>
    <w:rsid w:val="00992CF3"/>
    <w:rsid w:val="00993B15"/>
    <w:rsid w:val="009959C6"/>
    <w:rsid w:val="009968D6"/>
    <w:rsid w:val="0099731B"/>
    <w:rsid w:val="009A1CAB"/>
    <w:rsid w:val="009A3BAC"/>
    <w:rsid w:val="009A60D1"/>
    <w:rsid w:val="009B6FD3"/>
    <w:rsid w:val="009C127D"/>
    <w:rsid w:val="009C1750"/>
    <w:rsid w:val="009C2E29"/>
    <w:rsid w:val="009C301A"/>
    <w:rsid w:val="009C554B"/>
    <w:rsid w:val="009C719E"/>
    <w:rsid w:val="009D05D0"/>
    <w:rsid w:val="009D09D9"/>
    <w:rsid w:val="009D2168"/>
    <w:rsid w:val="009D3ACD"/>
    <w:rsid w:val="009D3CDA"/>
    <w:rsid w:val="009E36F8"/>
    <w:rsid w:val="009E5C12"/>
    <w:rsid w:val="009E5DDB"/>
    <w:rsid w:val="009F4CA7"/>
    <w:rsid w:val="009F5657"/>
    <w:rsid w:val="00A0103C"/>
    <w:rsid w:val="00A04B17"/>
    <w:rsid w:val="00A069A9"/>
    <w:rsid w:val="00A1007F"/>
    <w:rsid w:val="00A101F5"/>
    <w:rsid w:val="00A10D66"/>
    <w:rsid w:val="00A14114"/>
    <w:rsid w:val="00A14B9B"/>
    <w:rsid w:val="00A15E7F"/>
    <w:rsid w:val="00A178C4"/>
    <w:rsid w:val="00A23DDA"/>
    <w:rsid w:val="00A23E43"/>
    <w:rsid w:val="00A2536B"/>
    <w:rsid w:val="00A30F65"/>
    <w:rsid w:val="00A3166D"/>
    <w:rsid w:val="00A3320C"/>
    <w:rsid w:val="00A33FC6"/>
    <w:rsid w:val="00A4110A"/>
    <w:rsid w:val="00A418BC"/>
    <w:rsid w:val="00A46DE0"/>
    <w:rsid w:val="00A46FA0"/>
    <w:rsid w:val="00A50D73"/>
    <w:rsid w:val="00A51A31"/>
    <w:rsid w:val="00A52CAD"/>
    <w:rsid w:val="00A53FC7"/>
    <w:rsid w:val="00A62CE1"/>
    <w:rsid w:val="00A6362C"/>
    <w:rsid w:val="00A63E03"/>
    <w:rsid w:val="00A6741E"/>
    <w:rsid w:val="00A7469B"/>
    <w:rsid w:val="00A75E40"/>
    <w:rsid w:val="00A77D1D"/>
    <w:rsid w:val="00A8382D"/>
    <w:rsid w:val="00A84782"/>
    <w:rsid w:val="00A857C0"/>
    <w:rsid w:val="00AA01B0"/>
    <w:rsid w:val="00AA0408"/>
    <w:rsid w:val="00AA268F"/>
    <w:rsid w:val="00AA2996"/>
    <w:rsid w:val="00AA52BF"/>
    <w:rsid w:val="00AA559A"/>
    <w:rsid w:val="00AB2AF1"/>
    <w:rsid w:val="00AC55FB"/>
    <w:rsid w:val="00AD306C"/>
    <w:rsid w:val="00AD6EF9"/>
    <w:rsid w:val="00AD7582"/>
    <w:rsid w:val="00AE09B3"/>
    <w:rsid w:val="00AE1A83"/>
    <w:rsid w:val="00AE4176"/>
    <w:rsid w:val="00AE6E99"/>
    <w:rsid w:val="00AE716D"/>
    <w:rsid w:val="00B00913"/>
    <w:rsid w:val="00B01593"/>
    <w:rsid w:val="00B10A4D"/>
    <w:rsid w:val="00B12B5B"/>
    <w:rsid w:val="00B17E71"/>
    <w:rsid w:val="00B17FDE"/>
    <w:rsid w:val="00B2379C"/>
    <w:rsid w:val="00B24F85"/>
    <w:rsid w:val="00B2687D"/>
    <w:rsid w:val="00B27827"/>
    <w:rsid w:val="00B32DDB"/>
    <w:rsid w:val="00B34528"/>
    <w:rsid w:val="00B402FC"/>
    <w:rsid w:val="00B44920"/>
    <w:rsid w:val="00B46604"/>
    <w:rsid w:val="00B51A92"/>
    <w:rsid w:val="00B55F5E"/>
    <w:rsid w:val="00B5752E"/>
    <w:rsid w:val="00B62D6F"/>
    <w:rsid w:val="00B63613"/>
    <w:rsid w:val="00B63A11"/>
    <w:rsid w:val="00B64C24"/>
    <w:rsid w:val="00B6608F"/>
    <w:rsid w:val="00B66E29"/>
    <w:rsid w:val="00B679FB"/>
    <w:rsid w:val="00B717D4"/>
    <w:rsid w:val="00B71AFF"/>
    <w:rsid w:val="00B74E0B"/>
    <w:rsid w:val="00B76D1E"/>
    <w:rsid w:val="00B80EC6"/>
    <w:rsid w:val="00B86B13"/>
    <w:rsid w:val="00B92D1D"/>
    <w:rsid w:val="00B938C5"/>
    <w:rsid w:val="00B94B15"/>
    <w:rsid w:val="00B95940"/>
    <w:rsid w:val="00B97B00"/>
    <w:rsid w:val="00BA2464"/>
    <w:rsid w:val="00BB39D0"/>
    <w:rsid w:val="00BB46F3"/>
    <w:rsid w:val="00BB4CB1"/>
    <w:rsid w:val="00BB4F98"/>
    <w:rsid w:val="00BC7154"/>
    <w:rsid w:val="00BD1FA6"/>
    <w:rsid w:val="00BD366B"/>
    <w:rsid w:val="00BD6134"/>
    <w:rsid w:val="00BD6D50"/>
    <w:rsid w:val="00BD7EF2"/>
    <w:rsid w:val="00BE17CF"/>
    <w:rsid w:val="00BE18B9"/>
    <w:rsid w:val="00BE2495"/>
    <w:rsid w:val="00BE24E5"/>
    <w:rsid w:val="00BE3097"/>
    <w:rsid w:val="00BE3108"/>
    <w:rsid w:val="00BE42C6"/>
    <w:rsid w:val="00BE5721"/>
    <w:rsid w:val="00BF1578"/>
    <w:rsid w:val="00BF4CB0"/>
    <w:rsid w:val="00C04AE9"/>
    <w:rsid w:val="00C05F09"/>
    <w:rsid w:val="00C079C9"/>
    <w:rsid w:val="00C11E81"/>
    <w:rsid w:val="00C21F94"/>
    <w:rsid w:val="00C27913"/>
    <w:rsid w:val="00C32542"/>
    <w:rsid w:val="00C33B68"/>
    <w:rsid w:val="00C3578F"/>
    <w:rsid w:val="00C36A79"/>
    <w:rsid w:val="00C405D4"/>
    <w:rsid w:val="00C41A32"/>
    <w:rsid w:val="00C4513B"/>
    <w:rsid w:val="00C47CB8"/>
    <w:rsid w:val="00C5271E"/>
    <w:rsid w:val="00C54697"/>
    <w:rsid w:val="00C54A42"/>
    <w:rsid w:val="00C6002A"/>
    <w:rsid w:val="00C7195D"/>
    <w:rsid w:val="00C729BE"/>
    <w:rsid w:val="00C73885"/>
    <w:rsid w:val="00C747B1"/>
    <w:rsid w:val="00C75392"/>
    <w:rsid w:val="00C778DB"/>
    <w:rsid w:val="00C82191"/>
    <w:rsid w:val="00C84B1F"/>
    <w:rsid w:val="00C86C0E"/>
    <w:rsid w:val="00C87AE2"/>
    <w:rsid w:val="00C90CF4"/>
    <w:rsid w:val="00C92EB6"/>
    <w:rsid w:val="00C93389"/>
    <w:rsid w:val="00C95E93"/>
    <w:rsid w:val="00C96D12"/>
    <w:rsid w:val="00CB4930"/>
    <w:rsid w:val="00CB523E"/>
    <w:rsid w:val="00CC2976"/>
    <w:rsid w:val="00CC2E7D"/>
    <w:rsid w:val="00CD10A5"/>
    <w:rsid w:val="00CD12C1"/>
    <w:rsid w:val="00CD1B96"/>
    <w:rsid w:val="00CD2076"/>
    <w:rsid w:val="00CE670B"/>
    <w:rsid w:val="00CF27A3"/>
    <w:rsid w:val="00CF45F6"/>
    <w:rsid w:val="00CF4DEB"/>
    <w:rsid w:val="00CF51EC"/>
    <w:rsid w:val="00CF73AE"/>
    <w:rsid w:val="00D0027F"/>
    <w:rsid w:val="00D040DD"/>
    <w:rsid w:val="00D11812"/>
    <w:rsid w:val="00D13986"/>
    <w:rsid w:val="00D144EE"/>
    <w:rsid w:val="00D20053"/>
    <w:rsid w:val="00D2097D"/>
    <w:rsid w:val="00D2493B"/>
    <w:rsid w:val="00D24ACA"/>
    <w:rsid w:val="00D25F28"/>
    <w:rsid w:val="00D27973"/>
    <w:rsid w:val="00D444E8"/>
    <w:rsid w:val="00D50F46"/>
    <w:rsid w:val="00D542C3"/>
    <w:rsid w:val="00D61790"/>
    <w:rsid w:val="00D62149"/>
    <w:rsid w:val="00D66223"/>
    <w:rsid w:val="00D73BC9"/>
    <w:rsid w:val="00D8084C"/>
    <w:rsid w:val="00D820E2"/>
    <w:rsid w:val="00D82DCE"/>
    <w:rsid w:val="00D926B6"/>
    <w:rsid w:val="00D95BEA"/>
    <w:rsid w:val="00DA1D59"/>
    <w:rsid w:val="00DA1F4F"/>
    <w:rsid w:val="00DA336E"/>
    <w:rsid w:val="00DA7C0C"/>
    <w:rsid w:val="00DB2EC8"/>
    <w:rsid w:val="00DB5695"/>
    <w:rsid w:val="00DC16E1"/>
    <w:rsid w:val="00DC5B3B"/>
    <w:rsid w:val="00DC678E"/>
    <w:rsid w:val="00DD129F"/>
    <w:rsid w:val="00DD1FAB"/>
    <w:rsid w:val="00DD3B2B"/>
    <w:rsid w:val="00DD685B"/>
    <w:rsid w:val="00DE0272"/>
    <w:rsid w:val="00DE6D5A"/>
    <w:rsid w:val="00DE6E24"/>
    <w:rsid w:val="00DF0411"/>
    <w:rsid w:val="00DF100A"/>
    <w:rsid w:val="00DF2010"/>
    <w:rsid w:val="00DF42FF"/>
    <w:rsid w:val="00DF77CB"/>
    <w:rsid w:val="00E01C0E"/>
    <w:rsid w:val="00E01E1F"/>
    <w:rsid w:val="00E03F9A"/>
    <w:rsid w:val="00E04694"/>
    <w:rsid w:val="00E12B1E"/>
    <w:rsid w:val="00E1498B"/>
    <w:rsid w:val="00E14ED3"/>
    <w:rsid w:val="00E17262"/>
    <w:rsid w:val="00E17423"/>
    <w:rsid w:val="00E253A2"/>
    <w:rsid w:val="00E3309D"/>
    <w:rsid w:val="00E339A4"/>
    <w:rsid w:val="00E34032"/>
    <w:rsid w:val="00E40092"/>
    <w:rsid w:val="00E50156"/>
    <w:rsid w:val="00E53470"/>
    <w:rsid w:val="00E534B0"/>
    <w:rsid w:val="00E539F6"/>
    <w:rsid w:val="00E53B0D"/>
    <w:rsid w:val="00E56149"/>
    <w:rsid w:val="00E619C5"/>
    <w:rsid w:val="00E63AF1"/>
    <w:rsid w:val="00E6519D"/>
    <w:rsid w:val="00E67696"/>
    <w:rsid w:val="00E71A58"/>
    <w:rsid w:val="00E72083"/>
    <w:rsid w:val="00E72A7A"/>
    <w:rsid w:val="00E756B7"/>
    <w:rsid w:val="00E75C94"/>
    <w:rsid w:val="00E81A21"/>
    <w:rsid w:val="00E868CF"/>
    <w:rsid w:val="00E87B6E"/>
    <w:rsid w:val="00E9169A"/>
    <w:rsid w:val="00E93820"/>
    <w:rsid w:val="00E96E34"/>
    <w:rsid w:val="00E97EB7"/>
    <w:rsid w:val="00E97EE4"/>
    <w:rsid w:val="00EA0C68"/>
    <w:rsid w:val="00EB144E"/>
    <w:rsid w:val="00EB2AB8"/>
    <w:rsid w:val="00EC03D7"/>
    <w:rsid w:val="00EC14E8"/>
    <w:rsid w:val="00EC1790"/>
    <w:rsid w:val="00EC4C1D"/>
    <w:rsid w:val="00EC6727"/>
    <w:rsid w:val="00EC7C04"/>
    <w:rsid w:val="00ED62C6"/>
    <w:rsid w:val="00ED64C1"/>
    <w:rsid w:val="00ED6E81"/>
    <w:rsid w:val="00EE3446"/>
    <w:rsid w:val="00EE3E78"/>
    <w:rsid w:val="00EE4B1B"/>
    <w:rsid w:val="00EF150D"/>
    <w:rsid w:val="00EF1F5A"/>
    <w:rsid w:val="00EF286C"/>
    <w:rsid w:val="00EF6A51"/>
    <w:rsid w:val="00EF7BE6"/>
    <w:rsid w:val="00F00666"/>
    <w:rsid w:val="00F04811"/>
    <w:rsid w:val="00F0488C"/>
    <w:rsid w:val="00F0585C"/>
    <w:rsid w:val="00F13F4C"/>
    <w:rsid w:val="00F15AAA"/>
    <w:rsid w:val="00F15BEF"/>
    <w:rsid w:val="00F1639F"/>
    <w:rsid w:val="00F239F6"/>
    <w:rsid w:val="00F23A89"/>
    <w:rsid w:val="00F24407"/>
    <w:rsid w:val="00F24FAA"/>
    <w:rsid w:val="00F3364D"/>
    <w:rsid w:val="00F405A5"/>
    <w:rsid w:val="00F40BC8"/>
    <w:rsid w:val="00F437CC"/>
    <w:rsid w:val="00F43CF3"/>
    <w:rsid w:val="00F44314"/>
    <w:rsid w:val="00F47067"/>
    <w:rsid w:val="00F510D8"/>
    <w:rsid w:val="00F525EB"/>
    <w:rsid w:val="00F621F0"/>
    <w:rsid w:val="00F63DDE"/>
    <w:rsid w:val="00F63FB7"/>
    <w:rsid w:val="00F649D2"/>
    <w:rsid w:val="00F6602B"/>
    <w:rsid w:val="00F66749"/>
    <w:rsid w:val="00F73A0C"/>
    <w:rsid w:val="00F73E10"/>
    <w:rsid w:val="00F748A5"/>
    <w:rsid w:val="00F756DB"/>
    <w:rsid w:val="00F77AA2"/>
    <w:rsid w:val="00F82326"/>
    <w:rsid w:val="00F85066"/>
    <w:rsid w:val="00F903D4"/>
    <w:rsid w:val="00F92871"/>
    <w:rsid w:val="00F97F16"/>
    <w:rsid w:val="00FA03C7"/>
    <w:rsid w:val="00FA5D4D"/>
    <w:rsid w:val="00FC0E5F"/>
    <w:rsid w:val="00FC1A95"/>
    <w:rsid w:val="00FC2E18"/>
    <w:rsid w:val="00FC311A"/>
    <w:rsid w:val="00FC56DE"/>
    <w:rsid w:val="00FC684B"/>
    <w:rsid w:val="00FD4FAE"/>
    <w:rsid w:val="00FD757C"/>
    <w:rsid w:val="00FE2F78"/>
    <w:rsid w:val="00FE3D1F"/>
    <w:rsid w:val="00FE6FBE"/>
    <w:rsid w:val="00FF5C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1B7BE45"/>
  <w15:chartTrackingRefBased/>
  <w15:docId w15:val="{B9B4AF8C-89A1-4C4E-839A-67C1CCB6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customStyle="1" w:styleId="Podtitul1">
    <w:name w:val="Podtitul1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1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CC297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link w:val="Zkladntext3Char"/>
    <w:semiHidden/>
    <w:rsid w:val="00180B0B"/>
    <w:pPr>
      <w:spacing w:after="0" w:line="240" w:lineRule="auto"/>
    </w:pPr>
    <w:rPr>
      <w:rFonts w:ascii="Times New Roman" w:hAnsi="Times New Roman"/>
      <w:sz w:val="22"/>
      <w:szCs w:val="20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Zkladntext3Char">
    <w:name w:val="Základní text 3 Char"/>
    <w:link w:val="Zkladntext3"/>
    <w:semiHidden/>
    <w:rsid w:val="00180B0B"/>
    <w:rPr>
      <w:rFonts w:ascii="Times New Roman" w:eastAsia="Times New Roman" w:hAnsi="Times New Roman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0BC8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40BC8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F40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D:\maresova16607\Documents\Dokumenty\grafy%202015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maresova16607\Documents\Dokumenty\podklady%20pro%20&#269;l&#225;nek%202017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maresova16607\Documents\Dokumenty\podklady%20pro%20&#269;l&#225;nek%202017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D:\maresova16607\Documents\Dokumenty\grafy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200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Graf 3:</a:t>
            </a:r>
            <a:r>
              <a:rPr lang="cs-CZ" sz="1200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Vývoj počtu cizinců v mateřských školách ve školních letech 2012/2013 - 2020/2021</a:t>
            </a:r>
            <a:r>
              <a:rPr lang="en-US" sz="1200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5855490889725739E-2"/>
          <c:y val="0.19868541336563225"/>
          <c:w val="0.76646334968998442"/>
          <c:h val="0.704503886978277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List9!$B$2:$F$2</c:f>
              <c:strCache>
                <c:ptCount val="5"/>
                <c:pt idx="0">
                  <c:v>2012/2013</c:v>
                </c:pt>
                <c:pt idx="1">
                  <c:v>2014/2015</c:v>
                </c:pt>
                <c:pt idx="2">
                  <c:v>2016/2017</c:v>
                </c:pt>
                <c:pt idx="3">
                  <c:v>2018/2019</c:v>
                </c:pt>
                <c:pt idx="4">
                  <c:v>2021/2022</c:v>
                </c:pt>
              </c:strCache>
            </c:strRef>
          </c:cat>
          <c:val>
            <c:numRef>
              <c:f>List9!$B$3:$F$3</c:f>
              <c:numCache>
                <c:formatCode>#,##0</c:formatCode>
                <c:ptCount val="5"/>
                <c:pt idx="0">
                  <c:v>5434</c:v>
                </c:pt>
                <c:pt idx="1">
                  <c:v>7214</c:v>
                </c:pt>
                <c:pt idx="2">
                  <c:v>9494</c:v>
                </c:pt>
                <c:pt idx="3">
                  <c:v>11343</c:v>
                </c:pt>
                <c:pt idx="4">
                  <c:v>12103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30-4932-AA2E-72ACE768C6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0410560"/>
        <c:axId val="310411120"/>
      </c:barChart>
      <c:catAx>
        <c:axId val="31041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0411120"/>
        <c:crosses val="autoZero"/>
        <c:auto val="1"/>
        <c:lblAlgn val="ctr"/>
        <c:lblOffset val="100"/>
        <c:noMultiLvlLbl val="0"/>
      </c:catAx>
      <c:valAx>
        <c:axId val="310411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0410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200">
                <a:latin typeface="Arial" panose="020B0604020202020204" pitchFamily="34" charset="0"/>
                <a:cs typeface="Arial" panose="020B0604020202020204" pitchFamily="34" charset="0"/>
              </a:rPr>
              <a:t>Graf 4: Cizinci</a:t>
            </a:r>
            <a:r>
              <a:rPr lang="cs-CZ" sz="1200" baseline="0">
                <a:latin typeface="Arial" panose="020B0604020202020204" pitchFamily="34" charset="0"/>
                <a:cs typeface="Arial" panose="020B0604020202020204" pitchFamily="34" charset="0"/>
              </a:rPr>
              <a:t> v mateřských školách ve školních letech 2011/2012 -2021/2022 z hlediska státní příslušnosti (vybraných skupin zemí)</a:t>
            </a:r>
            <a:endParaRPr lang="cs-CZ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0246907282380609"/>
          <c:y val="1.574182806998494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326909934277661"/>
          <c:y val="0.24658706618090601"/>
          <c:w val="0.58361943699696339"/>
          <c:h val="0.6964214486497849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List1!$B$40</c:f>
              <c:strCache>
                <c:ptCount val="1"/>
                <c:pt idx="0">
                  <c:v>občané EU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List1!$C$39:$F$39</c:f>
              <c:strCache>
                <c:ptCount val="4"/>
                <c:pt idx="0">
                  <c:v>2011/2012</c:v>
                </c:pt>
                <c:pt idx="1">
                  <c:v>2015/2016</c:v>
                </c:pt>
                <c:pt idx="2">
                  <c:v>2019/2020</c:v>
                </c:pt>
                <c:pt idx="3">
                  <c:v>2021/2022</c:v>
                </c:pt>
              </c:strCache>
            </c:strRef>
          </c:cat>
          <c:val>
            <c:numRef>
              <c:f>List1!$C$40:$F$40</c:f>
              <c:numCache>
                <c:formatCode>#,##0</c:formatCode>
                <c:ptCount val="4"/>
                <c:pt idx="0">
                  <c:v>1189</c:v>
                </c:pt>
                <c:pt idx="1">
                  <c:v>2481</c:v>
                </c:pt>
                <c:pt idx="2">
                  <c:v>3539</c:v>
                </c:pt>
                <c:pt idx="3">
                  <c:v>3672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38-46AC-9C75-DCC14BC5D8C6}"/>
            </c:ext>
          </c:extLst>
        </c:ser>
        <c:ser>
          <c:idx val="1"/>
          <c:order val="1"/>
          <c:tx>
            <c:strRef>
              <c:f>List1!$B$41</c:f>
              <c:strCache>
                <c:ptCount val="1"/>
                <c:pt idx="0">
                  <c:v>občané ostatních evropských zemí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List1!$C$39:$F$39</c:f>
              <c:strCache>
                <c:ptCount val="4"/>
                <c:pt idx="0">
                  <c:v>2011/2012</c:v>
                </c:pt>
                <c:pt idx="1">
                  <c:v>2015/2016</c:v>
                </c:pt>
                <c:pt idx="2">
                  <c:v>2019/2020</c:v>
                </c:pt>
                <c:pt idx="3">
                  <c:v>2021/2022</c:v>
                </c:pt>
              </c:strCache>
            </c:strRef>
          </c:cat>
          <c:val>
            <c:numRef>
              <c:f>List1!$C$41:$F$41</c:f>
              <c:numCache>
                <c:formatCode>#,##0</c:formatCode>
                <c:ptCount val="4"/>
                <c:pt idx="0">
                  <c:v>1719</c:v>
                </c:pt>
                <c:pt idx="1">
                  <c:v>2833</c:v>
                </c:pt>
                <c:pt idx="2">
                  <c:v>4269</c:v>
                </c:pt>
                <c:pt idx="3">
                  <c:v>4358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38-46AC-9C75-DCC14BC5D8C6}"/>
            </c:ext>
          </c:extLst>
        </c:ser>
        <c:ser>
          <c:idx val="2"/>
          <c:order val="2"/>
          <c:tx>
            <c:strRef>
              <c:f>List1!$B$42</c:f>
              <c:strCache>
                <c:ptCount val="1"/>
                <c:pt idx="0">
                  <c:v>občané mimoevropských zemí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List1!$C$39:$F$39</c:f>
              <c:strCache>
                <c:ptCount val="4"/>
                <c:pt idx="0">
                  <c:v>2011/2012</c:v>
                </c:pt>
                <c:pt idx="1">
                  <c:v>2015/2016</c:v>
                </c:pt>
                <c:pt idx="2">
                  <c:v>2019/2020</c:v>
                </c:pt>
                <c:pt idx="3">
                  <c:v>2021/2022</c:v>
                </c:pt>
              </c:strCache>
            </c:strRef>
          </c:cat>
          <c:val>
            <c:numRef>
              <c:f>List1!$C$42:$F$42</c:f>
              <c:numCache>
                <c:formatCode>#,##0</c:formatCode>
                <c:ptCount val="4"/>
                <c:pt idx="0">
                  <c:v>1806</c:v>
                </c:pt>
                <c:pt idx="1">
                  <c:v>2988</c:v>
                </c:pt>
                <c:pt idx="2">
                  <c:v>4134</c:v>
                </c:pt>
                <c:pt idx="3">
                  <c:v>4073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38-46AC-9C75-DCC14BC5D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0414480"/>
        <c:axId val="310415040"/>
      </c:barChart>
      <c:catAx>
        <c:axId val="310414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0415040"/>
        <c:crosses val="autoZero"/>
        <c:auto val="1"/>
        <c:lblAlgn val="ctr"/>
        <c:lblOffset val="100"/>
        <c:noMultiLvlLbl val="0"/>
      </c:catAx>
      <c:valAx>
        <c:axId val="31041504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1041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908381542261555"/>
          <c:y val="0.45241642018930356"/>
          <c:w val="0.28635749903180918"/>
          <c:h val="0.2849191551769914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200">
                <a:latin typeface="Arial" panose="020B0604020202020204" pitchFamily="34" charset="0"/>
                <a:cs typeface="Arial" panose="020B0604020202020204" pitchFamily="34" charset="0"/>
              </a:rPr>
              <a:t>Graf 5: Cizinci-žáci základních škol podle vybraných státních</a:t>
            </a:r>
            <a:r>
              <a:rPr lang="cs-CZ" sz="1200" baseline="0">
                <a:latin typeface="Arial" panose="020B0604020202020204" pitchFamily="34" charset="0"/>
                <a:cs typeface="Arial" panose="020B0604020202020204" pitchFamily="34" charset="0"/>
              </a:rPr>
              <a:t> občanství - vývoj od školního roku 2011/2012</a:t>
            </a:r>
            <a:endParaRPr lang="cs-CZ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643285214348207"/>
          <c:y val="0.24798040995545795"/>
          <c:w val="0.70633245844269466"/>
          <c:h val="0.573718941968715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List1!$C$4</c:f>
              <c:strCache>
                <c:ptCount val="1"/>
                <c:pt idx="0">
                  <c:v>2011/2012</c:v>
                </c:pt>
              </c:strCache>
            </c:strRef>
          </c:tx>
          <c:invertIfNegative val="0"/>
          <c:cat>
            <c:strRef>
              <c:f>List1!$B$5:$B$11</c:f>
              <c:strCache>
                <c:ptCount val="7"/>
                <c:pt idx="0">
                  <c:v>Ukrajina</c:v>
                </c:pt>
                <c:pt idx="1">
                  <c:v>Slovensko</c:v>
                </c:pt>
                <c:pt idx="2">
                  <c:v>Vietnam</c:v>
                </c:pt>
                <c:pt idx="3">
                  <c:v>Rusko</c:v>
                </c:pt>
                <c:pt idx="4">
                  <c:v>Rumunsko</c:v>
                </c:pt>
                <c:pt idx="5">
                  <c:v>Bulharsko</c:v>
                </c:pt>
                <c:pt idx="6">
                  <c:v>Mongolsko</c:v>
                </c:pt>
              </c:strCache>
            </c:strRef>
          </c:cat>
          <c:val>
            <c:numRef>
              <c:f>List1!$C$5:$C$11</c:f>
              <c:numCache>
                <c:formatCode>#,##0</c:formatCode>
                <c:ptCount val="7"/>
                <c:pt idx="0">
                  <c:v>3392</c:v>
                </c:pt>
                <c:pt idx="1">
                  <c:v>3161</c:v>
                </c:pt>
                <c:pt idx="2">
                  <c:v>2852</c:v>
                </c:pt>
                <c:pt idx="3">
                  <c:v>1244</c:v>
                </c:pt>
                <c:pt idx="4">
                  <c:v>158</c:v>
                </c:pt>
                <c:pt idx="5">
                  <c:v>257</c:v>
                </c:pt>
                <c:pt idx="6">
                  <c:v>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50-43D0-A623-1BAAC001F284}"/>
            </c:ext>
          </c:extLst>
        </c:ser>
        <c:ser>
          <c:idx val="1"/>
          <c:order val="1"/>
          <c:tx>
            <c:strRef>
              <c:f>List1!$D$4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cat>
            <c:strRef>
              <c:f>List1!$B$5:$B$11</c:f>
              <c:strCache>
                <c:ptCount val="7"/>
                <c:pt idx="0">
                  <c:v>Ukrajina</c:v>
                </c:pt>
                <c:pt idx="1">
                  <c:v>Slovensko</c:v>
                </c:pt>
                <c:pt idx="2">
                  <c:v>Vietnam</c:v>
                </c:pt>
                <c:pt idx="3">
                  <c:v>Rusko</c:v>
                </c:pt>
                <c:pt idx="4">
                  <c:v>Rumunsko</c:v>
                </c:pt>
                <c:pt idx="5">
                  <c:v>Bulharsko</c:v>
                </c:pt>
                <c:pt idx="6">
                  <c:v>Mongolsko</c:v>
                </c:pt>
              </c:strCache>
            </c:strRef>
          </c:cat>
          <c:val>
            <c:numRef>
              <c:f>List1!$D$5:$D$11</c:f>
              <c:numCache>
                <c:formatCode>#,##0</c:formatCode>
                <c:ptCount val="7"/>
                <c:pt idx="0">
                  <c:v>4716</c:v>
                </c:pt>
                <c:pt idx="1">
                  <c:v>4112</c:v>
                </c:pt>
                <c:pt idx="2">
                  <c:v>3626</c:v>
                </c:pt>
                <c:pt idx="3">
                  <c:v>1377</c:v>
                </c:pt>
                <c:pt idx="4">
                  <c:v>282</c:v>
                </c:pt>
                <c:pt idx="5">
                  <c:v>441</c:v>
                </c:pt>
                <c:pt idx="6">
                  <c:v>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50-43D0-A623-1BAAC001F284}"/>
            </c:ext>
          </c:extLst>
        </c:ser>
        <c:ser>
          <c:idx val="2"/>
          <c:order val="2"/>
          <c:tx>
            <c:strRef>
              <c:f>List1!$E$4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strRef>
              <c:f>List1!$B$5:$B$11</c:f>
              <c:strCache>
                <c:ptCount val="7"/>
                <c:pt idx="0">
                  <c:v>Ukrajina</c:v>
                </c:pt>
                <c:pt idx="1">
                  <c:v>Slovensko</c:v>
                </c:pt>
                <c:pt idx="2">
                  <c:v>Vietnam</c:v>
                </c:pt>
                <c:pt idx="3">
                  <c:v>Rusko</c:v>
                </c:pt>
                <c:pt idx="4">
                  <c:v>Rumunsko</c:v>
                </c:pt>
                <c:pt idx="5">
                  <c:v>Bulharsko</c:v>
                </c:pt>
                <c:pt idx="6">
                  <c:v>Mongolsko</c:v>
                </c:pt>
              </c:strCache>
            </c:strRef>
          </c:cat>
          <c:val>
            <c:numRef>
              <c:f>List1!$E$5:$E$11</c:f>
              <c:numCache>
                <c:formatCode>#,##0</c:formatCode>
                <c:ptCount val="7"/>
                <c:pt idx="0">
                  <c:v>7569</c:v>
                </c:pt>
                <c:pt idx="1">
                  <c:v>5418</c:v>
                </c:pt>
                <c:pt idx="2">
                  <c:v>5119</c:v>
                </c:pt>
                <c:pt idx="3">
                  <c:v>1708</c:v>
                </c:pt>
                <c:pt idx="4">
                  <c:v>0</c:v>
                </c:pt>
                <c:pt idx="5">
                  <c:v>733</c:v>
                </c:pt>
                <c:pt idx="6">
                  <c:v>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50-43D0-A623-1BAAC001F284}"/>
            </c:ext>
          </c:extLst>
        </c:ser>
        <c:ser>
          <c:idx val="3"/>
          <c:order val="3"/>
          <c:tx>
            <c:strRef>
              <c:f>List1!$F$4</c:f>
              <c:strCache>
                <c:ptCount val="1"/>
                <c:pt idx="0">
                  <c:v>2021/2022</c:v>
                </c:pt>
              </c:strCache>
            </c:strRef>
          </c:tx>
          <c:invertIfNegative val="0"/>
          <c:cat>
            <c:strRef>
              <c:f>List1!$B$5:$B$11</c:f>
              <c:strCache>
                <c:ptCount val="7"/>
                <c:pt idx="0">
                  <c:v>Ukrajina</c:v>
                </c:pt>
                <c:pt idx="1">
                  <c:v>Slovensko</c:v>
                </c:pt>
                <c:pt idx="2">
                  <c:v>Vietnam</c:v>
                </c:pt>
                <c:pt idx="3">
                  <c:v>Rusko</c:v>
                </c:pt>
                <c:pt idx="4">
                  <c:v>Rumunsko</c:v>
                </c:pt>
                <c:pt idx="5">
                  <c:v>Bulharsko</c:v>
                </c:pt>
                <c:pt idx="6">
                  <c:v>Mongolsko</c:v>
                </c:pt>
              </c:strCache>
            </c:strRef>
          </c:cat>
          <c:val>
            <c:numRef>
              <c:f>List1!$F$5:$F$11</c:f>
              <c:numCache>
                <c:formatCode>#,##0</c:formatCode>
                <c:ptCount val="7"/>
                <c:pt idx="0">
                  <c:v>9646</c:v>
                </c:pt>
                <c:pt idx="1">
                  <c:v>5848</c:v>
                </c:pt>
                <c:pt idx="2">
                  <c:v>5664</c:v>
                </c:pt>
                <c:pt idx="3">
                  <c:v>1775</c:v>
                </c:pt>
                <c:pt idx="4">
                  <c:v>1060</c:v>
                </c:pt>
                <c:pt idx="5">
                  <c:v>737</c:v>
                </c:pt>
                <c:pt idx="6">
                  <c:v>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E50-43D0-A623-1BAAC001F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625888"/>
        <c:axId val="261626448"/>
      </c:barChart>
      <c:catAx>
        <c:axId val="26162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1626448"/>
        <c:crosses val="autoZero"/>
        <c:auto val="1"/>
        <c:lblAlgn val="ctr"/>
        <c:lblOffset val="100"/>
        <c:noMultiLvlLbl val="0"/>
      </c:catAx>
      <c:valAx>
        <c:axId val="2616264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61625888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sz="1200">
                <a:latin typeface="Arial" panose="020B0604020202020204" pitchFamily="34" charset="0"/>
                <a:cs typeface="Arial" panose="020B0604020202020204" pitchFamily="34" charset="0"/>
              </a:rPr>
              <a:t>Graf 6:</a:t>
            </a:r>
            <a:r>
              <a:rPr lang="cs-CZ" sz="1200" baseline="0">
                <a:latin typeface="Arial" panose="020B0604020202020204" pitchFamily="34" charset="0"/>
                <a:cs typeface="Arial" panose="020B0604020202020204" pitchFamily="34" charset="0"/>
              </a:rPr>
              <a:t> C</a:t>
            </a:r>
            <a:r>
              <a:rPr lang="cs-CZ" sz="1200">
                <a:latin typeface="Arial" panose="020B0604020202020204" pitchFamily="34" charset="0"/>
                <a:cs typeface="Arial" panose="020B0604020202020204" pitchFamily="34" charset="0"/>
              </a:rPr>
              <a:t>izinci-studenti vysokých škol podle vybraných státních občanství - vývoj od roku 2012</a:t>
            </a:r>
          </a:p>
        </c:rich>
      </c:tx>
      <c:layout>
        <c:manualLayout>
          <c:xMode val="edge"/>
          <c:yMode val="edge"/>
          <c:x val="0.14275324571044298"/>
          <c:y val="2.4626202501069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941961623729072"/>
          <c:y val="0.15604064957772573"/>
          <c:w val="0.77111817045813824"/>
          <c:h val="0.727568825942333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List7!$C$92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List7!$B$93:$B$98</c:f>
              <c:strCache>
                <c:ptCount val="6"/>
                <c:pt idx="0">
                  <c:v>Slovensko</c:v>
                </c:pt>
                <c:pt idx="1">
                  <c:v>Rusko</c:v>
                </c:pt>
                <c:pt idx="2">
                  <c:v>Ukrajina</c:v>
                </c:pt>
                <c:pt idx="3">
                  <c:v>Kazachstán</c:v>
                </c:pt>
                <c:pt idx="4">
                  <c:v>Indie</c:v>
                </c:pt>
                <c:pt idx="5">
                  <c:v>Bělorusko</c:v>
                </c:pt>
              </c:strCache>
            </c:strRef>
          </c:cat>
          <c:val>
            <c:numRef>
              <c:f>List7!$C$93:$C$98</c:f>
              <c:numCache>
                <c:formatCode>General</c:formatCode>
                <c:ptCount val="6"/>
                <c:pt idx="0">
                  <c:v>24050</c:v>
                </c:pt>
                <c:pt idx="1">
                  <c:v>3386</c:v>
                </c:pt>
                <c:pt idx="2">
                  <c:v>1737</c:v>
                </c:pt>
                <c:pt idx="3">
                  <c:v>1158</c:v>
                </c:pt>
                <c:pt idx="4">
                  <c:v>178</c:v>
                </c:pt>
                <c:pt idx="5">
                  <c:v>570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A3-41B8-871A-D5C7E5FE3345}"/>
            </c:ext>
          </c:extLst>
        </c:ser>
        <c:ser>
          <c:idx val="1"/>
          <c:order val="1"/>
          <c:tx>
            <c:strRef>
              <c:f>List7!$D$92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List7!$B$93:$B$98</c:f>
              <c:strCache>
                <c:ptCount val="6"/>
                <c:pt idx="0">
                  <c:v>Slovensko</c:v>
                </c:pt>
                <c:pt idx="1">
                  <c:v>Rusko</c:v>
                </c:pt>
                <c:pt idx="2">
                  <c:v>Ukrajina</c:v>
                </c:pt>
                <c:pt idx="3">
                  <c:v>Kazachstán</c:v>
                </c:pt>
                <c:pt idx="4">
                  <c:v>Indie</c:v>
                </c:pt>
                <c:pt idx="5">
                  <c:v>Bělorusko</c:v>
                </c:pt>
              </c:strCache>
            </c:strRef>
          </c:cat>
          <c:val>
            <c:numRef>
              <c:f>List7!$D$93:$D$98</c:f>
              <c:numCache>
                <c:formatCode>General</c:formatCode>
                <c:ptCount val="6"/>
                <c:pt idx="0">
                  <c:v>22658</c:v>
                </c:pt>
                <c:pt idx="1">
                  <c:v>4287</c:v>
                </c:pt>
                <c:pt idx="2">
                  <c:v>2214</c:v>
                </c:pt>
                <c:pt idx="3">
                  <c:v>1422</c:v>
                </c:pt>
                <c:pt idx="4">
                  <c:v>243</c:v>
                </c:pt>
                <c:pt idx="5">
                  <c:v>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A3-41B8-871A-D5C7E5FE3345}"/>
            </c:ext>
          </c:extLst>
        </c:ser>
        <c:ser>
          <c:idx val="2"/>
          <c:order val="2"/>
          <c:tx>
            <c:strRef>
              <c:f>List7!$E$92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List7!$B$93:$B$98</c:f>
              <c:strCache>
                <c:ptCount val="6"/>
                <c:pt idx="0">
                  <c:v>Slovensko</c:v>
                </c:pt>
                <c:pt idx="1">
                  <c:v>Rusko</c:v>
                </c:pt>
                <c:pt idx="2">
                  <c:v>Ukrajina</c:v>
                </c:pt>
                <c:pt idx="3">
                  <c:v>Kazachstán</c:v>
                </c:pt>
                <c:pt idx="4">
                  <c:v>Indie</c:v>
                </c:pt>
                <c:pt idx="5">
                  <c:v>Bělorusko</c:v>
                </c:pt>
              </c:strCache>
            </c:strRef>
          </c:cat>
          <c:val>
            <c:numRef>
              <c:f>List7!$E$93:$E$98</c:f>
              <c:numCache>
                <c:formatCode>General</c:formatCode>
                <c:ptCount val="6"/>
                <c:pt idx="0">
                  <c:v>22200</c:v>
                </c:pt>
                <c:pt idx="1">
                  <c:v>5210</c:v>
                </c:pt>
                <c:pt idx="2">
                  <c:v>2908</c:v>
                </c:pt>
                <c:pt idx="3">
                  <c:v>1618</c:v>
                </c:pt>
                <c:pt idx="4">
                  <c:v>504</c:v>
                </c:pt>
                <c:pt idx="5">
                  <c:v>738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A3-41B8-871A-D5C7E5FE3345}"/>
            </c:ext>
          </c:extLst>
        </c:ser>
        <c:ser>
          <c:idx val="3"/>
          <c:order val="3"/>
          <c:tx>
            <c:strRef>
              <c:f>List7!$F$92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List7!$B$93:$B$98</c:f>
              <c:strCache>
                <c:ptCount val="6"/>
                <c:pt idx="0">
                  <c:v>Slovensko</c:v>
                </c:pt>
                <c:pt idx="1">
                  <c:v>Rusko</c:v>
                </c:pt>
                <c:pt idx="2">
                  <c:v>Ukrajina</c:v>
                </c:pt>
                <c:pt idx="3">
                  <c:v>Kazachstán</c:v>
                </c:pt>
                <c:pt idx="4">
                  <c:v>Indie</c:v>
                </c:pt>
                <c:pt idx="5">
                  <c:v>Bělorusko</c:v>
                </c:pt>
              </c:strCache>
            </c:strRef>
          </c:cat>
          <c:val>
            <c:numRef>
              <c:f>List7!$F$93:$F$98</c:f>
              <c:numCache>
                <c:formatCode>General</c:formatCode>
                <c:ptCount val="6"/>
                <c:pt idx="0">
                  <c:v>21270</c:v>
                </c:pt>
                <c:pt idx="1">
                  <c:v>5777</c:v>
                </c:pt>
                <c:pt idx="2">
                  <c:v>3338</c:v>
                </c:pt>
                <c:pt idx="3">
                  <c:v>1673</c:v>
                </c:pt>
                <c:pt idx="4">
                  <c:v>815</c:v>
                </c:pt>
                <c:pt idx="5">
                  <c:v>759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A3-41B8-871A-D5C7E5FE3345}"/>
            </c:ext>
          </c:extLst>
        </c:ser>
        <c:ser>
          <c:idx val="4"/>
          <c:order val="4"/>
          <c:tx>
            <c:strRef>
              <c:f>List7!$G$92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cat>
            <c:strRef>
              <c:f>List7!$B$93:$B$98</c:f>
              <c:strCache>
                <c:ptCount val="6"/>
                <c:pt idx="0">
                  <c:v>Slovensko</c:v>
                </c:pt>
                <c:pt idx="1">
                  <c:v>Rusko</c:v>
                </c:pt>
                <c:pt idx="2">
                  <c:v>Ukrajina</c:v>
                </c:pt>
                <c:pt idx="3">
                  <c:v>Kazachstán</c:v>
                </c:pt>
                <c:pt idx="4">
                  <c:v>Indie</c:v>
                </c:pt>
                <c:pt idx="5">
                  <c:v>Bělorusko</c:v>
                </c:pt>
              </c:strCache>
            </c:strRef>
          </c:cat>
          <c:val>
            <c:numRef>
              <c:f>List7!$G$93:$G$98</c:f>
              <c:numCache>
                <c:formatCode>General</c:formatCode>
                <c:ptCount val="6"/>
                <c:pt idx="0">
                  <c:v>21913</c:v>
                </c:pt>
                <c:pt idx="1">
                  <c:v>8575</c:v>
                </c:pt>
                <c:pt idx="2">
                  <c:v>4613</c:v>
                </c:pt>
                <c:pt idx="3">
                  <c:v>2720</c:v>
                </c:pt>
                <c:pt idx="4">
                  <c:v>1530</c:v>
                </c:pt>
                <c:pt idx="5">
                  <c:v>1067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A3-41B8-871A-D5C7E5FE33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630928"/>
        <c:axId val="317463104"/>
      </c:barChart>
      <c:catAx>
        <c:axId val="26163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7463104"/>
        <c:crosses val="autoZero"/>
        <c:auto val="1"/>
        <c:lblAlgn val="ctr"/>
        <c:lblOffset val="100"/>
        <c:noMultiLvlLbl val="0"/>
      </c:catAx>
      <c:valAx>
        <c:axId val="31746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6163092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0.69953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91025" y="28241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0.85326</cdr:x>
      <cdr:y>0.90566</cdr:y>
    </cdr:from>
    <cdr:to>
      <cdr:x>0.98188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4591930" y="3200400"/>
          <a:ext cx="692203" cy="3333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000"/>
            <a:t>Zdroj: MŠMT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0.78673</cdr:x>
      <cdr:y>0.94533</cdr:y>
    </cdr:from>
    <cdr:to>
      <cdr:x>0.93339</cdr:x>
      <cdr:y>0.99764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117753" y="3813312"/>
          <a:ext cx="767617" cy="2110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000"/>
            <a:t>Zdroj: MŠMT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</cdr:x>
      <cdr:y>0.93137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088131" y="3619500"/>
          <a:ext cx="1022033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000"/>
            <a:t>Zdroj : MŠMT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0.808</cdr:x>
      <cdr:y>0.93503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3848100" y="3152776"/>
          <a:ext cx="9144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000"/>
            <a:t>       </a:t>
          </a:r>
          <a:r>
            <a:rPr lang="cs-CZ" sz="900"/>
            <a:t>Zdroj: MŠMT</a:t>
          </a: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4459-CCA6-493F-A71F-DA00ED50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2141</Words>
  <Characters>12632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Marešová</dc:creator>
  <cp:keywords>cizinci</cp:keywords>
  <cp:lastModifiedBy>Marešová Jarmila</cp:lastModifiedBy>
  <cp:revision>2</cp:revision>
  <cp:lastPrinted>2022-10-19T10:07:00Z</cp:lastPrinted>
  <dcterms:created xsi:type="dcterms:W3CDTF">2022-11-21T10:05:00Z</dcterms:created>
  <dcterms:modified xsi:type="dcterms:W3CDTF">2022-11-21T10:05:00Z</dcterms:modified>
</cp:coreProperties>
</file>