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bookmarkStart w:id="0" w:name="_GoBack"/>
      <w:bookmarkEnd w:id="0"/>
      <w:r>
        <w:rPr>
          <w:rStyle w:val="Siln"/>
          <w:rFonts w:cs="Arial"/>
          <w:b/>
          <w:bCs/>
        </w:rPr>
        <w:t>ZMĚNY ÚZEMNÍ STRUKTURY</w:t>
      </w:r>
      <w:r w:rsidRPr="00D8339D">
        <w:rPr>
          <w:rStyle w:val="Siln"/>
          <w:rFonts w:cs="Arial"/>
          <w:b/>
          <w:bCs/>
        </w:rPr>
        <w:t xml:space="preserve"> </w:t>
      </w:r>
      <w:r w:rsidR="00D8339D" w:rsidRPr="00D8339D">
        <w:rPr>
          <w:rStyle w:val="Siln"/>
          <w:rFonts w:cs="Arial"/>
          <w:b/>
          <w:bCs/>
        </w:rPr>
        <w:t>K 1. 1. 2021</w:t>
      </w:r>
    </w:p>
    <w:p w:rsidR="003F0A24" w:rsidRDefault="00571410" w:rsidP="00B8548A">
      <w:pPr>
        <w:pStyle w:val="Zkladntext3"/>
        <w:spacing w:after="120"/>
        <w:rPr>
          <w:rFonts w:cs="Arial"/>
          <w:szCs w:val="20"/>
        </w:rPr>
      </w:pPr>
      <w:r>
        <w:rPr>
          <w:rFonts w:cs="Arial"/>
          <w:szCs w:val="20"/>
        </w:rPr>
        <w:t xml:space="preserve">K </w:t>
      </w:r>
      <w:r w:rsidR="00D8339D">
        <w:rPr>
          <w:rFonts w:cs="Arial"/>
          <w:szCs w:val="20"/>
        </w:rPr>
        <w:t>1.</w:t>
      </w:r>
      <w:r>
        <w:rPr>
          <w:rFonts w:cs="Arial"/>
          <w:szCs w:val="20"/>
        </w:rPr>
        <w:t> </w:t>
      </w:r>
      <w:r w:rsidR="00D8339D">
        <w:rPr>
          <w:rFonts w:cs="Arial"/>
          <w:szCs w:val="20"/>
        </w:rPr>
        <w:t>1.</w:t>
      </w:r>
      <w:r>
        <w:rPr>
          <w:rFonts w:cs="Arial"/>
          <w:szCs w:val="20"/>
        </w:rPr>
        <w:t> </w:t>
      </w:r>
      <w:r w:rsidR="00D8339D">
        <w:rPr>
          <w:rFonts w:cs="Arial"/>
          <w:szCs w:val="20"/>
        </w:rPr>
        <w:t xml:space="preserve">2021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rsidR="00CF5AA4" w:rsidRDefault="00CF5AA4" w:rsidP="00CF5AA4">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5F1FC7" w:rsidRDefault="005F1FC7" w:rsidP="005F1FC7">
      <w:pPr>
        <w:pStyle w:val="Zkladntext3"/>
        <w:spacing w:after="120"/>
        <w:rPr>
          <w:rFonts w:cs="Arial"/>
          <w:szCs w:val="20"/>
        </w:rPr>
      </w:pPr>
      <w:r w:rsidRPr="00F44E55">
        <w:rPr>
          <w:rFonts w:cs="Arial"/>
          <w:szCs w:val="20"/>
        </w:rPr>
        <w:t xml:space="preserve">Základem pro údaje </w:t>
      </w:r>
      <w:r w:rsidRPr="005F1FC7">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w:t>
      </w:r>
      <w:r>
        <w:rPr>
          <w:rFonts w:cs="Arial"/>
          <w:szCs w:val="20"/>
        </w:rPr>
        <w:t xml:space="preserve">přebíraných </w:t>
      </w:r>
      <w:r w:rsidRPr="00F44E55">
        <w:rPr>
          <w:rFonts w:cs="Arial"/>
          <w:szCs w:val="20"/>
        </w:rPr>
        <w:t xml:space="preserve">z informačních systémů Ministerstva vnitra ČR. </w:t>
      </w:r>
    </w:p>
    <w:p w:rsidR="005F1FC7" w:rsidRDefault="005F1FC7" w:rsidP="005F1FC7">
      <w:pPr>
        <w:pStyle w:val="Zkladntext3"/>
        <w:spacing w:after="120"/>
        <w:rPr>
          <w:rFonts w:cs="Arial"/>
          <w:szCs w:val="20"/>
        </w:rPr>
      </w:pPr>
      <w:r>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p>
    <w:p w:rsidR="005F1FC7" w:rsidRDefault="005F1FC7" w:rsidP="005F1FC7">
      <w:pPr>
        <w:pStyle w:val="Zkladntext3"/>
        <w:spacing w:after="120"/>
        <w:rPr>
          <w:rFonts w:cs="Arial"/>
          <w:szCs w:val="20"/>
        </w:rPr>
      </w:pPr>
      <w:r>
        <w:rPr>
          <w:rFonts w:cs="Arial"/>
          <w:szCs w:val="20"/>
        </w:rPr>
        <w:t xml:space="preserve">Údaje zohledňují i </w:t>
      </w:r>
      <w:r w:rsidRPr="00F44E55">
        <w:rPr>
          <w:rFonts w:cs="Arial"/>
          <w:szCs w:val="20"/>
        </w:rPr>
        <w:t>událost</w:t>
      </w:r>
      <w:r>
        <w:rPr>
          <w:rFonts w:cs="Arial"/>
          <w:szCs w:val="20"/>
        </w:rPr>
        <w:t>i</w:t>
      </w:r>
      <w:r w:rsidRPr="00F44E55">
        <w:rPr>
          <w:rFonts w:cs="Arial"/>
          <w:szCs w:val="20"/>
        </w:rPr>
        <w:t xml:space="preserve"> </w:t>
      </w:r>
      <w:r>
        <w:rPr>
          <w:rFonts w:cs="Arial"/>
          <w:szCs w:val="20"/>
        </w:rPr>
        <w:t>(</w:t>
      </w:r>
      <w:r w:rsidRPr="00F44E55">
        <w:rPr>
          <w:rFonts w:cs="Arial"/>
          <w:szCs w:val="20"/>
        </w:rPr>
        <w:t>sňatky, narození a úmrtí</w:t>
      </w:r>
      <w:r>
        <w:rPr>
          <w:rFonts w:cs="Arial"/>
          <w:szCs w:val="20"/>
        </w:rPr>
        <w:t>)</w:t>
      </w:r>
      <w:r w:rsidRPr="00F44E55">
        <w:rPr>
          <w:rFonts w:cs="Arial"/>
          <w:szCs w:val="20"/>
        </w:rPr>
        <w:t xml:space="preserve"> českých občanů s trvalým bydlištěm na území ČR, které nastaly v cizině, pokud byly </w:t>
      </w:r>
      <w:r>
        <w:rPr>
          <w:rFonts w:cs="Arial"/>
          <w:szCs w:val="20"/>
        </w:rPr>
        <w:t xml:space="preserve">nahlášeny a </w:t>
      </w:r>
      <w:r w:rsidRPr="00F44E55">
        <w:rPr>
          <w:rFonts w:cs="Arial"/>
          <w:szCs w:val="20"/>
        </w:rPr>
        <w:t>evidovány zvláštní matrikou</w:t>
      </w:r>
      <w:r>
        <w:rPr>
          <w:rFonts w:cs="Arial"/>
          <w:szCs w:val="20"/>
        </w:rPr>
        <w:t xml:space="preserve"> v termínu, který umožňuje jejich zařazení do statistiky</w:t>
      </w:r>
      <w:r w:rsidRPr="00F44E55">
        <w:rPr>
          <w:rFonts w:cs="Arial"/>
          <w:szCs w:val="20"/>
        </w:rPr>
        <w:t xml:space="preserve">. </w:t>
      </w:r>
    </w:p>
    <w:p w:rsidR="005F1FC7" w:rsidRPr="00F44E55" w:rsidRDefault="005F1FC7" w:rsidP="005F1FC7">
      <w:pPr>
        <w:pStyle w:val="Zkladntext3"/>
        <w:spacing w:after="120"/>
        <w:rPr>
          <w:rFonts w:cs="Arial"/>
          <w:szCs w:val="20"/>
        </w:rPr>
      </w:pPr>
      <w:r w:rsidRPr="00F44E55">
        <w:rPr>
          <w:rFonts w:cs="Arial"/>
          <w:szCs w:val="20"/>
        </w:rPr>
        <w:t>Údaje jsou zveřejňovány čtvrtletně v členění do krajů a okresů (v Praze také do správních obvodů a městských částí), jednou ročně pak i do</w:t>
      </w:r>
      <w:r w:rsidR="00E93E4C">
        <w:rPr>
          <w:rFonts w:cs="Arial"/>
          <w:szCs w:val="20"/>
        </w:rPr>
        <w:t xml:space="preserve"> </w:t>
      </w:r>
      <w:r w:rsidRPr="00F44E55">
        <w:rPr>
          <w:rFonts w:cs="Arial"/>
          <w:szCs w:val="20"/>
        </w:rPr>
        <w:t xml:space="preserve">jednotlivých obcí. </w:t>
      </w:r>
    </w:p>
    <w:p w:rsidR="005F1FC7" w:rsidRPr="00F44E55" w:rsidRDefault="005F1FC7" w:rsidP="005F1FC7">
      <w:pPr>
        <w:spacing w:after="120"/>
        <w:jc w:val="both"/>
        <w:rPr>
          <w:rFonts w:ascii="Arial" w:hAnsi="Arial" w:cs="Arial"/>
          <w:sz w:val="20"/>
          <w:szCs w:val="20"/>
        </w:rPr>
      </w:pPr>
      <w:r w:rsidRPr="00F44E55">
        <w:rPr>
          <w:rFonts w:ascii="Arial" w:hAnsi="Arial" w:cs="Arial"/>
          <w:sz w:val="20"/>
          <w:szCs w:val="20"/>
        </w:rPr>
        <w:t xml:space="preserve">Údaje pro intenzitní ukazatele </w:t>
      </w:r>
      <w:r w:rsidRPr="005F1FC7">
        <w:rPr>
          <w:rFonts w:ascii="Arial" w:hAnsi="Arial" w:cs="Arial"/>
          <w:b/>
          <w:sz w:val="20"/>
          <w:szCs w:val="20"/>
        </w:rPr>
        <w:t>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5F1FC7">
        <w:rPr>
          <w:rFonts w:ascii="Arial" w:hAnsi="Arial" w:cs="Arial"/>
          <w:b/>
          <w:sz w:val="20"/>
          <w:szCs w:val="20"/>
        </w:rPr>
        <w:t>Střední stav obyvatel</w:t>
      </w:r>
      <w:r w:rsidRPr="00F44E55">
        <w:rPr>
          <w:rFonts w:ascii="Arial" w:hAnsi="Arial" w:cs="Arial"/>
          <w:sz w:val="20"/>
          <w:szCs w:val="20"/>
        </w:rPr>
        <w:t xml:space="preserve"> obecně vyjadřuje počet obyvatel daného území </w:t>
      </w:r>
      <w:r>
        <w:rPr>
          <w:rFonts w:ascii="Arial" w:hAnsi="Arial" w:cs="Arial"/>
          <w:sz w:val="20"/>
          <w:szCs w:val="20"/>
        </w:rPr>
        <w:t>v</w:t>
      </w:r>
      <w:r w:rsidRPr="00F44E55">
        <w:rPr>
          <w:rFonts w:ascii="Arial" w:hAnsi="Arial" w:cs="Arial"/>
          <w:sz w:val="20"/>
          <w:szCs w:val="20"/>
        </w:rPr>
        <w:t xml:space="preserve"> okamžiku, který byl zvolen za střed sledovaného období. Za střední stav obyvatel v kalendářním roce je považován počet obyvatel </w:t>
      </w:r>
      <w:r>
        <w:rPr>
          <w:rFonts w:ascii="Arial" w:hAnsi="Arial" w:cs="Arial"/>
          <w:sz w:val="20"/>
          <w:szCs w:val="20"/>
        </w:rPr>
        <w:t xml:space="preserve">daného území o půlnoci z 30. 6. na </w:t>
      </w:r>
      <w:r w:rsidRPr="00F44E55">
        <w:rPr>
          <w:rFonts w:ascii="Arial" w:hAnsi="Arial" w:cs="Arial"/>
          <w:sz w:val="20"/>
          <w:szCs w:val="20"/>
        </w:rPr>
        <w:t>1. 7. sledovaného roku</w:t>
      </w:r>
      <w:r>
        <w:rPr>
          <w:rFonts w:ascii="Arial" w:hAnsi="Arial" w:cs="Arial"/>
          <w:sz w:val="20"/>
          <w:szCs w:val="20"/>
        </w:rPr>
        <w:t>, který vychází z bilance pohybu obyvatel daného území od počátku roku do konce června</w:t>
      </w:r>
      <w:r w:rsidRPr="00F44E55">
        <w:rPr>
          <w:rFonts w:ascii="Arial" w:hAnsi="Arial" w:cs="Arial"/>
          <w:sz w:val="20"/>
          <w:szCs w:val="20"/>
        </w:rPr>
        <w:t xml:space="preserve">. </w:t>
      </w:r>
      <w:r>
        <w:rPr>
          <w:rFonts w:ascii="Arial" w:hAnsi="Arial" w:cs="Arial"/>
          <w:sz w:val="20"/>
          <w:szCs w:val="20"/>
        </w:rPr>
        <w:t>Za s</w:t>
      </w:r>
      <w:r w:rsidRPr="00F44E55">
        <w:rPr>
          <w:rFonts w:ascii="Arial" w:hAnsi="Arial" w:cs="Arial"/>
          <w:sz w:val="20"/>
          <w:szCs w:val="20"/>
        </w:rPr>
        <w:t xml:space="preserve">třední stav obyvatel </w:t>
      </w:r>
      <w:r>
        <w:rPr>
          <w:rFonts w:ascii="Arial" w:hAnsi="Arial" w:cs="Arial"/>
          <w:sz w:val="20"/>
          <w:szCs w:val="20"/>
        </w:rPr>
        <w:t>v období (vymezeném kalendářními měsíci) kratším než jeden rok je považován</w:t>
      </w:r>
      <w:r w:rsidRPr="00F44E55">
        <w:rPr>
          <w:rFonts w:ascii="Arial" w:hAnsi="Arial" w:cs="Arial"/>
          <w:sz w:val="20"/>
          <w:szCs w:val="20"/>
        </w:rPr>
        <w:t xml:space="preserve"> průměr středních </w:t>
      </w:r>
      <w:r>
        <w:rPr>
          <w:rFonts w:ascii="Arial" w:hAnsi="Arial" w:cs="Arial"/>
          <w:sz w:val="20"/>
          <w:szCs w:val="20"/>
        </w:rPr>
        <w:t xml:space="preserve">měsíčních </w:t>
      </w:r>
      <w:r w:rsidRPr="00F44E55">
        <w:rPr>
          <w:rFonts w:ascii="Arial" w:hAnsi="Arial" w:cs="Arial"/>
          <w:sz w:val="20"/>
          <w:szCs w:val="20"/>
        </w:rPr>
        <w:t xml:space="preserve">stavů </w:t>
      </w:r>
      <w:r>
        <w:rPr>
          <w:rFonts w:ascii="Arial" w:hAnsi="Arial" w:cs="Arial"/>
          <w:sz w:val="20"/>
          <w:szCs w:val="20"/>
        </w:rPr>
        <w:t>za dané období, přičemž měsíční střední stav je průměrem z počátečního a koncového stavu daného měsíce</w:t>
      </w:r>
      <w:r w:rsidRPr="00F44E55">
        <w:rPr>
          <w:rFonts w:ascii="Arial" w:hAnsi="Arial" w:cs="Arial"/>
          <w:sz w:val="20"/>
          <w:szCs w:val="20"/>
        </w:rPr>
        <w:t xml:space="preserve">. </w:t>
      </w:r>
    </w:p>
    <w:p w:rsidR="005F1FC7" w:rsidRPr="00F44E55" w:rsidRDefault="005F1FC7" w:rsidP="00D97DDB">
      <w:pPr>
        <w:jc w:val="both"/>
        <w:rPr>
          <w:rFonts w:ascii="Arial" w:hAnsi="Arial" w:cs="Arial"/>
          <w:sz w:val="20"/>
          <w:szCs w:val="20"/>
        </w:rPr>
      </w:pPr>
      <w:r w:rsidRPr="005E6922">
        <w:rPr>
          <w:rFonts w:ascii="Arial" w:hAnsi="Arial" w:cs="Arial"/>
          <w:b/>
          <w:sz w:val="20"/>
          <w:szCs w:val="20"/>
        </w:rPr>
        <w:t>Kojenecká úmrtnost</w:t>
      </w:r>
      <w:r w:rsidRPr="00F44E55">
        <w:rPr>
          <w:rFonts w:ascii="Arial" w:hAnsi="Arial" w:cs="Arial"/>
          <w:sz w:val="20"/>
          <w:szCs w:val="20"/>
        </w:rPr>
        <w:t xml:space="preserve"> </w:t>
      </w:r>
      <w:r>
        <w:rPr>
          <w:rFonts w:ascii="Arial" w:hAnsi="Arial" w:cs="Arial"/>
          <w:sz w:val="20"/>
          <w:szCs w:val="20"/>
        </w:rPr>
        <w:t>vyjadřuje</w:t>
      </w:r>
      <w:r w:rsidRPr="00F44E55">
        <w:rPr>
          <w:rFonts w:ascii="Arial" w:hAnsi="Arial" w:cs="Arial"/>
          <w:sz w:val="20"/>
          <w:szCs w:val="20"/>
        </w:rPr>
        <w:t xml:space="preserve"> </w:t>
      </w:r>
      <w:r>
        <w:rPr>
          <w:rFonts w:ascii="Arial" w:hAnsi="Arial" w:cs="Arial"/>
          <w:sz w:val="20"/>
          <w:szCs w:val="20"/>
        </w:rPr>
        <w:t xml:space="preserve">poměr </w:t>
      </w:r>
      <w:r w:rsidRPr="00F44E55">
        <w:rPr>
          <w:rFonts w:ascii="Arial" w:hAnsi="Arial" w:cs="Arial"/>
          <w:sz w:val="20"/>
          <w:szCs w:val="20"/>
        </w:rPr>
        <w:t>počt</w:t>
      </w:r>
      <w:r>
        <w:rPr>
          <w:rFonts w:ascii="Arial" w:hAnsi="Arial" w:cs="Arial"/>
          <w:sz w:val="20"/>
          <w:szCs w:val="20"/>
        </w:rPr>
        <w:t>u dětí</w:t>
      </w:r>
      <w:r w:rsidRPr="00F44E55">
        <w:rPr>
          <w:rFonts w:ascii="Arial" w:hAnsi="Arial" w:cs="Arial"/>
          <w:sz w:val="20"/>
          <w:szCs w:val="20"/>
        </w:rPr>
        <w:t xml:space="preserve"> zemřelých před dosažením věku 1 roku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r w:rsidRPr="005E6922">
        <w:rPr>
          <w:rFonts w:ascii="Arial" w:hAnsi="Arial" w:cs="Arial"/>
          <w:b/>
          <w:sz w:val="20"/>
          <w:szCs w:val="20"/>
        </w:rPr>
        <w:t>Novorozenecká úmrtnost</w:t>
      </w:r>
      <w:r w:rsidRPr="00F44E55">
        <w:rPr>
          <w:rFonts w:ascii="Arial" w:hAnsi="Arial" w:cs="Arial"/>
          <w:sz w:val="20"/>
          <w:szCs w:val="20"/>
        </w:rPr>
        <w:t xml:space="preserve"> </w:t>
      </w:r>
      <w:r>
        <w:rPr>
          <w:rFonts w:ascii="Arial" w:hAnsi="Arial" w:cs="Arial"/>
          <w:sz w:val="20"/>
          <w:szCs w:val="20"/>
        </w:rPr>
        <w:t>vyjadřuje poměr</w:t>
      </w:r>
      <w:r w:rsidRPr="00F44E55">
        <w:rPr>
          <w:rFonts w:ascii="Arial" w:hAnsi="Arial" w:cs="Arial"/>
          <w:sz w:val="20"/>
          <w:szCs w:val="20"/>
        </w:rPr>
        <w:t xml:space="preserve"> počt</w:t>
      </w:r>
      <w:r>
        <w:rPr>
          <w:rFonts w:ascii="Arial" w:hAnsi="Arial" w:cs="Arial"/>
          <w:sz w:val="20"/>
          <w:szCs w:val="20"/>
        </w:rPr>
        <w:t>u</w:t>
      </w:r>
      <w:r w:rsidRPr="00F44E55">
        <w:rPr>
          <w:rFonts w:ascii="Arial" w:hAnsi="Arial" w:cs="Arial"/>
          <w:sz w:val="20"/>
          <w:szCs w:val="20"/>
        </w:rPr>
        <w:t xml:space="preserve"> zemřelých dětí před dosažením věku 28 dnů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p>
    <w:p w:rsidR="00E271D6" w:rsidRPr="00FD1B27" w:rsidRDefault="00E271D6" w:rsidP="00E271D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CF5AA4" w:rsidRDefault="00CF5AA4" w:rsidP="009D4D95">
      <w:pPr>
        <w:pStyle w:val="Normlnweb"/>
        <w:spacing w:before="120" w:beforeAutospacing="0" w:after="120" w:afterAutospacing="0"/>
        <w:jc w:val="center"/>
        <w:rPr>
          <w:rFonts w:ascii="Arial" w:hAnsi="Arial" w:cs="Arial"/>
          <w:b/>
          <w:color w:val="auto"/>
          <w:sz w:val="20"/>
          <w:highlight w:val="yellow"/>
        </w:rPr>
      </w:pPr>
    </w:p>
    <w:p w:rsidR="005D1668" w:rsidRPr="00FD1B27" w:rsidRDefault="005D1668" w:rsidP="009D4D95">
      <w:pPr>
        <w:pStyle w:val="Normlnweb"/>
        <w:spacing w:before="120" w:beforeAutospacing="0" w:after="120" w:afterAutospacing="0"/>
        <w:jc w:val="center"/>
        <w:rPr>
          <w:rFonts w:ascii="Arial" w:hAnsi="Arial" w:cs="Arial"/>
          <w:b/>
          <w:color w:val="auto"/>
          <w:sz w:val="20"/>
          <w:highlight w:val="yellow"/>
        </w:rPr>
      </w:pPr>
    </w:p>
    <w:p w:rsidR="009D4D95" w:rsidRPr="007A48C0" w:rsidRDefault="009D4D95" w:rsidP="00045CF4">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7424EE">
        <w:rPr>
          <w:rFonts w:ascii="Arial" w:hAnsi="Arial" w:cs="Arial"/>
          <w:b/>
          <w:color w:val="auto"/>
          <w:sz w:val="20"/>
        </w:rPr>
        <w:t>2</w:t>
      </w:r>
      <w:r w:rsidRPr="00CA0CE4">
        <w:rPr>
          <w:rFonts w:ascii="Arial" w:hAnsi="Arial" w:cs="Arial"/>
          <w:b/>
          <w:color w:val="auto"/>
          <w:sz w:val="20"/>
        </w:rPr>
        <w:t>. čtvrtletí 202</w:t>
      </w:r>
      <w:r w:rsidR="007A48C0">
        <w:rPr>
          <w:rFonts w:ascii="Arial" w:hAnsi="Arial" w:cs="Arial"/>
          <w:b/>
          <w:color w:val="auto"/>
          <w:sz w:val="20"/>
        </w:rPr>
        <w:t>2</w:t>
      </w:r>
      <w:r w:rsidRPr="00CA0CE4">
        <w:rPr>
          <w:rFonts w:ascii="Arial" w:hAnsi="Arial" w:cs="Arial"/>
          <w:b/>
          <w:color w:val="auto"/>
          <w:sz w:val="20"/>
        </w:rPr>
        <w:t>)</w:t>
      </w:r>
    </w:p>
    <w:p w:rsidR="00290A84" w:rsidRDefault="007424EE" w:rsidP="00E93E4C">
      <w:pPr>
        <w:pStyle w:val="Normlnweb"/>
        <w:spacing w:before="120" w:beforeAutospacing="0" w:after="120" w:afterAutospacing="0"/>
        <w:jc w:val="center"/>
        <w:rPr>
          <w:rFonts w:ascii="Arial" w:hAnsi="Arial" w:cs="Arial"/>
          <w:b/>
          <w:color w:val="auto"/>
          <w:sz w:val="20"/>
        </w:rPr>
      </w:pPr>
      <w:r w:rsidRPr="007424EE">
        <w:rPr>
          <w:rFonts w:ascii="Arial" w:hAnsi="Arial" w:cs="Arial"/>
          <w:b/>
          <w:noProof/>
          <w:color w:val="auto"/>
          <w:sz w:val="20"/>
        </w:rPr>
        <w:drawing>
          <wp:inline distT="0" distB="0" distL="0" distR="0">
            <wp:extent cx="6108065" cy="3774440"/>
            <wp:effectExtent l="0" t="0" r="698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065" cy="3774440"/>
                    </a:xfrm>
                    <a:prstGeom prst="rect">
                      <a:avLst/>
                    </a:prstGeom>
                    <a:noFill/>
                    <a:ln>
                      <a:noFill/>
                    </a:ln>
                  </pic:spPr>
                </pic:pic>
              </a:graphicData>
            </a:graphic>
          </wp:inline>
        </w:drawing>
      </w:r>
    </w:p>
    <w:p w:rsidR="00E271D6" w:rsidRPr="00C63FAD" w:rsidRDefault="00E271D6" w:rsidP="009F442E">
      <w:pPr>
        <w:pStyle w:val="Zkladntext3"/>
        <w:spacing w:before="120"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w:t>
      </w:r>
      <w:r w:rsidR="0028066A">
        <w:rPr>
          <w:rFonts w:cs="Arial"/>
          <w:szCs w:val="20"/>
        </w:rPr>
        <w:t xml:space="preserve"> </w:t>
      </w:r>
      <w:r w:rsidRPr="00C63FAD">
        <w:rPr>
          <w:rFonts w:cs="Arial"/>
          <w:szCs w:val="20"/>
        </w:rPr>
        <w:t xml:space="preserve">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E93E4C">
        <w:rPr>
          <w:rFonts w:cs="Arial"/>
          <w:szCs w:val="20"/>
        </w:rPr>
        <w:t xml:space="preserve"> </w:t>
      </w:r>
      <w:r w:rsidRPr="00C63FAD">
        <w:rPr>
          <w:rFonts w:cs="Arial"/>
          <w:szCs w:val="20"/>
        </w:rPr>
        <w:t>práce, aktivně ji hledaly a byly připraveny k nástupu do zaměstnání nejpozději do 14 dnů. Za</w:t>
      </w:r>
      <w:r w:rsidR="00E93E4C">
        <w:rPr>
          <w:rFonts w:cs="Arial"/>
          <w:szCs w:val="20"/>
        </w:rPr>
        <w:t xml:space="preserve">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w:t>
      </w:r>
      <w:r w:rsidR="00E93E4C">
        <w:rPr>
          <w:rFonts w:cs="Arial"/>
          <w:szCs w:val="20"/>
        </w:rPr>
        <w:t xml:space="preserve"> </w:t>
      </w:r>
      <w:r w:rsidRPr="00A16978">
        <w:rPr>
          <w:rFonts w:cs="Arial"/>
          <w:szCs w:val="20"/>
        </w:rPr>
        <w:t xml:space="preserve">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 xml:space="preserve">jednoho zaměstnance evidenčního počtu za měsíc. Do mezd se zahrnují základní mzdy a platy, příplatky a doplatky ke mzdě nebo platu, odměny, náhrady mezd a platů, odměny za pracovní pohotovost a jiné složky </w:t>
      </w:r>
      <w:r w:rsidRPr="00A16978">
        <w:rPr>
          <w:rFonts w:ascii="Arial" w:hAnsi="Arial" w:cs="Arial"/>
          <w:sz w:val="20"/>
          <w:szCs w:val="20"/>
        </w:rPr>
        <w:lastRenderedPageBreak/>
        <w:t>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5D1668" w:rsidP="00956E81">
      <w:pPr>
        <w:pStyle w:val="Nadpis8"/>
        <w:rPr>
          <w:rFonts w:cs="Arial"/>
          <w:b w:val="0"/>
          <w:bCs w:val="0"/>
        </w:rPr>
      </w:pPr>
      <w:r>
        <w:rPr>
          <w:rStyle w:val="Siln"/>
          <w:rFonts w:cs="Arial"/>
          <w:b/>
          <w:bCs/>
        </w:rPr>
        <w:t>EKONOMICKÉ SUBJEKTY</w:t>
      </w:r>
    </w:p>
    <w:p w:rsidR="00987DCD" w:rsidRPr="00C63FAD" w:rsidRDefault="005D1668" w:rsidP="00987DCD">
      <w:pPr>
        <w:pStyle w:val="Zkladntext3"/>
        <w:spacing w:before="120" w:after="120"/>
        <w:rPr>
          <w:rFonts w:cs="Arial"/>
        </w:rPr>
      </w:pPr>
      <w:r w:rsidRPr="005D1668">
        <w:rPr>
          <w:rFonts w:cs="Arial"/>
          <w:szCs w:val="20"/>
        </w:rPr>
        <w:t>Údaje o ekonomických subjektech jsou sestaveny z dat vedených v</w:t>
      </w:r>
      <w:r w:rsidR="00987DCD" w:rsidRPr="00C63FAD">
        <w:rPr>
          <w:rFonts w:cs="Arial"/>
        </w:rPr>
        <w:t xml:space="preserve"> Registr</w:t>
      </w:r>
      <w:r>
        <w:rPr>
          <w:rFonts w:cs="Arial"/>
        </w:rPr>
        <w:t>u</w:t>
      </w:r>
      <w:r w:rsidR="00987DCD" w:rsidRPr="00C63FAD">
        <w:rPr>
          <w:rFonts w:cs="Arial"/>
        </w:rPr>
        <w:t xml:space="preserve">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 xml:space="preserve">i odpovídá sekcím a oddílům </w:t>
      </w:r>
      <w:r w:rsidR="005D1668">
        <w:rPr>
          <w:rFonts w:ascii="Arial" w:hAnsi="Arial" w:cs="Arial"/>
          <w:sz w:val="20"/>
        </w:rPr>
        <w:t>K</w:t>
      </w:r>
      <w:r w:rsidRPr="00C63FAD">
        <w:rPr>
          <w:rFonts w:ascii="Arial" w:hAnsi="Arial" w:cs="Arial"/>
          <w:sz w:val="20"/>
        </w:rPr>
        <w:t>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5D1668" w:rsidRPr="00C63FAD" w:rsidRDefault="005D1668" w:rsidP="005D1668">
      <w:pPr>
        <w:pStyle w:val="Nadpis8"/>
        <w:rPr>
          <w:rFonts w:cs="Arial"/>
          <w:b w:val="0"/>
          <w:bCs w:val="0"/>
        </w:rPr>
      </w:pPr>
      <w:r w:rsidRPr="00C63FAD">
        <w:rPr>
          <w:rStyle w:val="Siln"/>
          <w:rFonts w:cs="Arial"/>
          <w:b/>
          <w:bCs/>
        </w:rPr>
        <w:t>ZEMĚDĚLSTVÍ</w:t>
      </w:r>
      <w:r w:rsidRPr="00C63FAD">
        <w:rPr>
          <w:rFonts w:cs="Arial"/>
          <w:b w:val="0"/>
          <w:bCs w:val="0"/>
        </w:rPr>
        <w:t xml:space="preserve"> </w:t>
      </w:r>
    </w:p>
    <w:p w:rsidR="005D1668" w:rsidRPr="00C63FAD" w:rsidRDefault="005D1668" w:rsidP="0031028F">
      <w:pPr>
        <w:pStyle w:val="Zkladntext3"/>
        <w:spacing w:before="120" w:after="120"/>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p>
    <w:p w:rsidR="005D1668" w:rsidRPr="00C63FAD" w:rsidRDefault="005D1668" w:rsidP="005D1668">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5D1668" w:rsidRPr="00C63FAD" w:rsidRDefault="005D1668" w:rsidP="0031028F">
      <w:pPr>
        <w:pStyle w:val="Nadpis8"/>
        <w:rPr>
          <w:rFonts w:cs="Arial"/>
          <w:b w:val="0"/>
          <w:bCs w:val="0"/>
        </w:rPr>
      </w:pPr>
      <w:r w:rsidRPr="00C63FAD">
        <w:rPr>
          <w:rStyle w:val="Siln"/>
          <w:rFonts w:cs="Arial"/>
          <w:b/>
          <w:bCs/>
        </w:rPr>
        <w:lastRenderedPageBreak/>
        <w:t>PRŮMYSL</w:t>
      </w:r>
      <w:r w:rsidRPr="00C63FAD">
        <w:rPr>
          <w:rFonts w:cs="Arial"/>
          <w:b w:val="0"/>
          <w:bCs w:val="0"/>
        </w:rPr>
        <w:t xml:space="preserve"> </w:t>
      </w:r>
    </w:p>
    <w:p w:rsidR="005D1668" w:rsidRDefault="005D1668" w:rsidP="0031028F">
      <w:pPr>
        <w:pStyle w:val="Zkladntext3"/>
        <w:spacing w:before="120" w:after="120"/>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5D1668" w:rsidRDefault="005D1668" w:rsidP="0031028F">
      <w:pPr>
        <w:pStyle w:val="Zkladntext3"/>
        <w:spacing w:after="120"/>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5D1668" w:rsidRDefault="005D1668" w:rsidP="0031028F">
      <w:pPr>
        <w:pStyle w:val="Zkladntext3"/>
        <w:spacing w:after="120"/>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5D1668" w:rsidRPr="0031028F" w:rsidRDefault="005D1668" w:rsidP="005D1668">
      <w:pPr>
        <w:pStyle w:val="Zkladntext3"/>
        <w:rPr>
          <w:rFonts w:cs="Arial"/>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5D1668" w:rsidRPr="006A3D8E" w:rsidRDefault="005D1668" w:rsidP="005D1668">
      <w:pPr>
        <w:pStyle w:val="Nadpis8"/>
        <w:rPr>
          <w:rStyle w:val="Siln"/>
          <w:rFonts w:cs="Arial"/>
          <w:b/>
          <w:bCs/>
        </w:rPr>
      </w:pPr>
    </w:p>
    <w:p w:rsidR="005D1668" w:rsidRPr="00C63FAD" w:rsidRDefault="005D1668" w:rsidP="005D1668">
      <w:pPr>
        <w:pStyle w:val="Nadpis8"/>
        <w:rPr>
          <w:rFonts w:cs="Arial"/>
          <w:b w:val="0"/>
          <w:bCs w:val="0"/>
        </w:rPr>
      </w:pPr>
      <w:r w:rsidRPr="00C63FAD">
        <w:rPr>
          <w:rStyle w:val="Siln"/>
          <w:rFonts w:cs="Arial"/>
          <w:b/>
          <w:bCs/>
        </w:rPr>
        <w:t>STAVEBNICTVÍ</w:t>
      </w:r>
      <w:r w:rsidRPr="00C63FAD">
        <w:rPr>
          <w:rFonts w:cs="Arial"/>
          <w:b w:val="0"/>
          <w:bCs w:val="0"/>
        </w:rPr>
        <w:t xml:space="preserve"> </w:t>
      </w:r>
    </w:p>
    <w:p w:rsidR="005D1668" w:rsidRPr="00CC0ABB" w:rsidRDefault="005D1668" w:rsidP="005D1668">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r>
        <w:rPr>
          <w:rFonts w:ascii="Arial" w:hAnsi="Arial" w:cs="Arial"/>
          <w:sz w:val="20"/>
          <w:szCs w:val="20"/>
        </w:rPr>
        <w:t xml:space="preserve"> bez ostatních osobních nákladů (OON)</w:t>
      </w:r>
      <w:r w:rsidRPr="00CC0ABB">
        <w:rPr>
          <w:rFonts w:ascii="Arial" w:hAnsi="Arial" w:cs="Arial"/>
          <w:sz w:val="20"/>
          <w:szCs w:val="20"/>
        </w:rPr>
        <w:t>.</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5D1668">
        <w:rPr>
          <w:rFonts w:ascii="Arial" w:hAnsi="Arial" w:cs="Arial"/>
          <w:sz w:val="20"/>
          <w:szCs w:val="20"/>
        </w:rPr>
        <w:t xml:space="preserve">Hodnota stavebních prací je uváděna bez daně z přidané hodnoty.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5D1668" w:rsidRDefault="005D1668" w:rsidP="0031028F">
      <w:pPr>
        <w:pStyle w:val="Normlnweb"/>
        <w:spacing w:before="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5D1668" w:rsidRDefault="005D1668" w:rsidP="00C92701">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31028F">
      <w:pPr>
        <w:spacing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5D1668" w:rsidRDefault="00987DCD" w:rsidP="0031028F">
      <w:pPr>
        <w:pStyle w:val="Normlnweb"/>
        <w:spacing w:before="0" w:beforeAutospacing="0" w:after="0" w:afterAutospacing="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w:t>
      </w:r>
      <w:r w:rsidR="0068210D">
        <w:rPr>
          <w:rFonts w:ascii="Arial" w:hAnsi="Arial" w:cs="Arial"/>
          <w:sz w:val="20"/>
          <w:szCs w:val="20"/>
        </w:rPr>
        <w:t xml:space="preserve"> </w:t>
      </w:r>
      <w:r w:rsidRPr="00987DCD">
        <w:rPr>
          <w:rFonts w:ascii="Arial" w:hAnsi="Arial" w:cs="Arial"/>
          <w:sz w:val="20"/>
          <w:szCs w:val="20"/>
        </w:rPr>
        <w:t>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31028F" w:rsidRDefault="0031028F" w:rsidP="005D1668">
      <w:pPr>
        <w:jc w:val="both"/>
        <w:rPr>
          <w:rFonts w:ascii="Arial" w:hAnsi="Arial" w:cs="Arial"/>
          <w:sz w:val="20"/>
          <w:szCs w:val="20"/>
        </w:rPr>
      </w:pPr>
    </w:p>
    <w:p w:rsidR="00987DCD" w:rsidRDefault="00987DCD" w:rsidP="005D1668">
      <w:pPr>
        <w:jc w:val="both"/>
        <w:rPr>
          <w:rFonts w:ascii="Arial" w:hAnsi="Arial" w:cs="Arial"/>
          <w:sz w:val="20"/>
          <w:szCs w:val="20"/>
        </w:rPr>
      </w:pPr>
    </w:p>
    <w:p w:rsidR="00C92701" w:rsidRPr="00C63FAD" w:rsidRDefault="00C92701" w:rsidP="00C92701">
      <w:pPr>
        <w:pStyle w:val="Nadpis8"/>
        <w:rPr>
          <w:rFonts w:cs="Arial"/>
          <w:b w:val="0"/>
          <w:bCs w:val="0"/>
        </w:rPr>
      </w:pPr>
      <w:r w:rsidRPr="00C63FAD">
        <w:rPr>
          <w:rStyle w:val="Siln"/>
          <w:rFonts w:cs="Arial"/>
          <w:b/>
          <w:bCs/>
        </w:rPr>
        <w:lastRenderedPageBreak/>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BA5C00">
      <w:pPr>
        <w:pStyle w:val="GroupWiseView"/>
        <w:tabs>
          <w:tab w:val="left" w:pos="1500"/>
          <w:tab w:val="left" w:pos="3000"/>
        </w:tabs>
        <w:spacing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BA5C00">
      <w:pPr>
        <w:pStyle w:val="GroupWiseView"/>
        <w:tabs>
          <w:tab w:val="left" w:pos="1500"/>
          <w:tab w:val="left" w:pos="3000"/>
        </w:tabs>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BA5C00">
      <w:pPr>
        <w:pStyle w:val="Rbntext"/>
        <w:spacing w:before="0"/>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BA5C00">
      <w:pPr>
        <w:spacing w:before="120" w:after="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w:t>
      </w:r>
      <w:r w:rsidRPr="00B8548A">
        <w:rPr>
          <w:rFonts w:ascii="Arial" w:hAnsi="Arial" w:cs="Arial"/>
          <w:b/>
          <w:sz w:val="20"/>
        </w:rPr>
        <w:t>registrovaných a objasněných trestných činech</w:t>
      </w:r>
      <w:r>
        <w:rPr>
          <w:rFonts w:ascii="Arial" w:hAnsi="Arial" w:cs="Arial"/>
          <w:sz w:val="20"/>
        </w:rPr>
        <w:t xml:space="preserve">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Pr="00BA5C00" w:rsidRDefault="00B73E2E" w:rsidP="005D1668">
      <w:pPr>
        <w:pStyle w:val="Rtextmetodika"/>
        <w:rPr>
          <w:rFonts w:cs="Arial"/>
          <w:sz w:val="20"/>
        </w:rPr>
      </w:pPr>
      <w:r w:rsidRPr="00BA5C00">
        <w:rPr>
          <w:rFonts w:cs="Arial"/>
          <w:sz w:val="20"/>
        </w:rPr>
        <w:t xml:space="preserve">Údaje o </w:t>
      </w:r>
      <w:r w:rsidRPr="00BA5C00">
        <w:rPr>
          <w:rFonts w:cs="Arial"/>
          <w:b/>
          <w:bCs/>
          <w:sz w:val="20"/>
        </w:rPr>
        <w:t>požárech</w:t>
      </w:r>
      <w:r w:rsidRPr="00BA5C00">
        <w:rPr>
          <w:rFonts w:cs="Arial"/>
          <w:sz w:val="20"/>
        </w:rPr>
        <w:t xml:space="preserve"> byly převzaty z podkladů Hasičského záchranného sboru ČR.</w:t>
      </w:r>
    </w:p>
    <w:p w:rsidR="005D1668" w:rsidRPr="00BA5C00" w:rsidRDefault="005D1668" w:rsidP="005D1668">
      <w:pPr>
        <w:pStyle w:val="Rtextmetodika"/>
        <w:rPr>
          <w:rFonts w:cs="Arial"/>
          <w:sz w:val="20"/>
        </w:rPr>
      </w:pPr>
      <w:r w:rsidRPr="00BA5C00">
        <w:rPr>
          <w:rFonts w:cs="Arial"/>
          <w:b/>
          <w:sz w:val="20"/>
        </w:rPr>
        <w:lastRenderedPageBreak/>
        <w:t>Požár</w:t>
      </w:r>
      <w:r w:rsidRPr="00BA5C00">
        <w:rPr>
          <w:rFonts w:cs="Arial"/>
          <w:sz w:val="20"/>
        </w:rPr>
        <w:t xml:space="preserve"> představuje každé nežádoucí hoření, při kterém došlo k usmrcení či zranění osob nebo zvířat anebo ke škodám na materiálních hodnotách nebo životním prostředí. Za požár se považuje i nežádoucí hoření, při kterém byly osoby, zvířata nebo materiální hodnoty nebo životní prostředí bezprostředně ohroženy.</w:t>
      </w:r>
    </w:p>
    <w:p w:rsidR="005D1668" w:rsidRPr="00BA5C00" w:rsidRDefault="005D1668" w:rsidP="005D1668">
      <w:pPr>
        <w:pStyle w:val="Rtextmetodika"/>
        <w:rPr>
          <w:rFonts w:cs="Arial"/>
          <w:bCs/>
          <w:iCs/>
          <w:sz w:val="20"/>
        </w:rPr>
      </w:pPr>
      <w:r w:rsidRPr="00BA5C00">
        <w:rPr>
          <w:rFonts w:cs="Arial"/>
          <w:b/>
          <w:bCs/>
          <w:iCs/>
          <w:sz w:val="20"/>
        </w:rPr>
        <w:t>Usmrcené osoby celkem</w:t>
      </w:r>
      <w:r w:rsidRPr="00BA5C00">
        <w:rPr>
          <w:rFonts w:cs="Arial"/>
          <w:bCs/>
          <w:iCs/>
          <w:sz w:val="20"/>
        </w:rPr>
        <w:t xml:space="preserve"> jsou </w:t>
      </w:r>
      <w:r w:rsidRPr="00BA5C00">
        <w:rPr>
          <w:rFonts w:cs="Arial"/>
          <w:sz w:val="20"/>
        </w:rPr>
        <w:t>všechny</w:t>
      </w:r>
      <w:r w:rsidRPr="00BA5C00">
        <w:rPr>
          <w:rFonts w:cs="Arial"/>
          <w:bCs/>
          <w:iCs/>
          <w:sz w:val="20"/>
        </w:rPr>
        <w:t xml:space="preserve"> usmrcené osoby nalezené na místě požáru. Údaj zahrnuje i osoby, jejichž smrt prokazatelně nenastala v přímé souvislosti s požárem např. v důsledku infarktu, vraždy apod.</w:t>
      </w:r>
    </w:p>
    <w:p w:rsidR="005D1668" w:rsidRPr="00BA5C00" w:rsidRDefault="005D1668" w:rsidP="005D1668">
      <w:pPr>
        <w:pStyle w:val="Rbntext"/>
        <w:spacing w:before="0"/>
        <w:rPr>
          <w:rFonts w:cs="Arial"/>
          <w:sz w:val="22"/>
          <w:szCs w:val="18"/>
        </w:rPr>
      </w:pPr>
      <w:r w:rsidRPr="00BA5C00">
        <w:rPr>
          <w:b/>
          <w:bCs/>
          <w:iCs/>
          <w:szCs w:val="18"/>
        </w:rPr>
        <w:t>Usmrcené osoby v přímé souvislosti</w:t>
      </w:r>
      <w:r w:rsidRPr="00BA5C00">
        <w:rPr>
          <w:bCs/>
          <w:iCs/>
          <w:szCs w:val="18"/>
        </w:rPr>
        <w:t xml:space="preserve"> jsou jak osoby, které zemřely v důsledku popálenin, intoxikace zplodinami hoření apod., tak osoby, u kterých nebylo možné zjistit, zda prokazatelně zemřely v přímé souvislosti s požárem.</w:t>
      </w:r>
    </w:p>
    <w:p w:rsidR="00EE2E0B" w:rsidRDefault="00EE2E0B" w:rsidP="00BA5C00">
      <w:pPr>
        <w:pStyle w:val="Nadpis20"/>
        <w:spacing w:before="0"/>
        <w:rPr>
          <w:rFonts w:cs="Arial"/>
          <w:bCs/>
          <w:sz w:val="24"/>
        </w:rPr>
      </w:pPr>
    </w:p>
    <w:p w:rsidR="00903E1E" w:rsidRDefault="00903E1E" w:rsidP="00B46946">
      <w:pPr>
        <w:pStyle w:val="Nadpis20"/>
        <w:spacing w:before="0"/>
        <w:rPr>
          <w:rFonts w:cs="Arial"/>
          <w:bCs/>
          <w:sz w:val="24"/>
        </w:rPr>
      </w:pPr>
    </w:p>
    <w:p w:rsidR="00EE2E0B" w:rsidRPr="00C63FAD" w:rsidRDefault="00EE2E0B" w:rsidP="00B46946">
      <w:pPr>
        <w:pStyle w:val="Nadpis20"/>
        <w:spacing w:before="0"/>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D0053D">
        <w:rPr>
          <w:rFonts w:ascii="Arial" w:hAnsi="Arial" w:cs="Arial"/>
          <w:sz w:val="20"/>
        </w:rPr>
        <w:t>2</w:t>
      </w:r>
      <w:r w:rsidRPr="00C63FAD">
        <w:rPr>
          <w:rFonts w:ascii="Arial" w:hAnsi="Arial" w:cs="Arial"/>
          <w:sz w:val="20"/>
        </w:rPr>
        <w:t>/20</w:t>
      </w:r>
      <w:r w:rsidR="00D0053D">
        <w:rPr>
          <w:rFonts w:ascii="Arial" w:hAnsi="Arial" w:cs="Arial"/>
          <w:sz w:val="20"/>
        </w:rPr>
        <w:t>21</w:t>
      </w:r>
      <w:r w:rsidRPr="00C63FAD">
        <w:rPr>
          <w:rFonts w:ascii="Arial" w:hAnsi="Arial" w:cs="Arial"/>
          <w:sz w:val="20"/>
        </w:rPr>
        <w:t>, respektive 20</w:t>
      </w:r>
      <w:r w:rsidR="00AD0885">
        <w:rPr>
          <w:rFonts w:ascii="Arial" w:hAnsi="Arial" w:cs="Arial"/>
          <w:sz w:val="20"/>
        </w:rPr>
        <w:t>2</w:t>
      </w:r>
      <w:r w:rsidR="00D0053D">
        <w:rPr>
          <w:rFonts w:ascii="Arial" w:hAnsi="Arial" w:cs="Arial"/>
          <w:sz w:val="20"/>
        </w:rPr>
        <w:t>1</w:t>
      </w:r>
      <w:r w:rsidRPr="00C63FAD">
        <w:rPr>
          <w:rFonts w:ascii="Arial" w:hAnsi="Arial" w:cs="Arial"/>
          <w:sz w:val="20"/>
        </w:rPr>
        <w:t>/20</w:t>
      </w:r>
      <w:r w:rsidR="00D0053D">
        <w:rPr>
          <w:rFonts w:ascii="Arial" w:hAnsi="Arial" w:cs="Arial"/>
          <w:sz w:val="20"/>
        </w:rPr>
        <w:t>20</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617B58">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D" w:rsidRDefault="00FD630D">
      <w:r>
        <w:separator/>
      </w:r>
    </w:p>
  </w:endnote>
  <w:endnote w:type="continuationSeparator" w:id="0">
    <w:p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F31DE3">
      <w:rPr>
        <w:rStyle w:val="slostrnky"/>
        <w:noProof/>
      </w:rPr>
      <w:t>6</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D" w:rsidRDefault="00FD630D">
      <w:r>
        <w:separator/>
      </w:r>
    </w:p>
  </w:footnote>
  <w:footnote w:type="continuationSeparator" w:id="0">
    <w:p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6703"/>
    <w:rsid w:val="00084D9B"/>
    <w:rsid w:val="000A050D"/>
    <w:rsid w:val="000B5E2F"/>
    <w:rsid w:val="000B6E61"/>
    <w:rsid w:val="000E0F17"/>
    <w:rsid w:val="000F3315"/>
    <w:rsid w:val="000F4D30"/>
    <w:rsid w:val="000F4ED6"/>
    <w:rsid w:val="000F649F"/>
    <w:rsid w:val="00101CCB"/>
    <w:rsid w:val="00111AB0"/>
    <w:rsid w:val="001120C8"/>
    <w:rsid w:val="00112C8D"/>
    <w:rsid w:val="00123B74"/>
    <w:rsid w:val="00144A26"/>
    <w:rsid w:val="00145516"/>
    <w:rsid w:val="001613CD"/>
    <w:rsid w:val="001638A3"/>
    <w:rsid w:val="00163FBB"/>
    <w:rsid w:val="00176436"/>
    <w:rsid w:val="00181802"/>
    <w:rsid w:val="001950B2"/>
    <w:rsid w:val="001A75A9"/>
    <w:rsid w:val="001B593D"/>
    <w:rsid w:val="001B7B3E"/>
    <w:rsid w:val="001C0952"/>
    <w:rsid w:val="001E43EF"/>
    <w:rsid w:val="001E5325"/>
    <w:rsid w:val="001F038B"/>
    <w:rsid w:val="002048FC"/>
    <w:rsid w:val="00206A0D"/>
    <w:rsid w:val="002107AF"/>
    <w:rsid w:val="00217461"/>
    <w:rsid w:val="00221F5E"/>
    <w:rsid w:val="00224BF2"/>
    <w:rsid w:val="0027200D"/>
    <w:rsid w:val="00276BEE"/>
    <w:rsid w:val="0028066A"/>
    <w:rsid w:val="00290A84"/>
    <w:rsid w:val="002B41D5"/>
    <w:rsid w:val="002C1422"/>
    <w:rsid w:val="002D562D"/>
    <w:rsid w:val="0031028F"/>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7856"/>
    <w:rsid w:val="005D1668"/>
    <w:rsid w:val="005D197A"/>
    <w:rsid w:val="005E6922"/>
    <w:rsid w:val="005F1FC7"/>
    <w:rsid w:val="006058EB"/>
    <w:rsid w:val="00617B58"/>
    <w:rsid w:val="00632820"/>
    <w:rsid w:val="00644C64"/>
    <w:rsid w:val="0064650C"/>
    <w:rsid w:val="00655228"/>
    <w:rsid w:val="0066431A"/>
    <w:rsid w:val="00665988"/>
    <w:rsid w:val="00671EAA"/>
    <w:rsid w:val="006767BC"/>
    <w:rsid w:val="0068210D"/>
    <w:rsid w:val="0068466A"/>
    <w:rsid w:val="006A233D"/>
    <w:rsid w:val="006A3D8E"/>
    <w:rsid w:val="006B2CD1"/>
    <w:rsid w:val="006B662A"/>
    <w:rsid w:val="006C1291"/>
    <w:rsid w:val="006C63A8"/>
    <w:rsid w:val="006D1634"/>
    <w:rsid w:val="006D3A53"/>
    <w:rsid w:val="006D6D51"/>
    <w:rsid w:val="006D726B"/>
    <w:rsid w:val="006E3019"/>
    <w:rsid w:val="006F6345"/>
    <w:rsid w:val="007003DC"/>
    <w:rsid w:val="007012DA"/>
    <w:rsid w:val="007128B6"/>
    <w:rsid w:val="00714181"/>
    <w:rsid w:val="007166B0"/>
    <w:rsid w:val="00717B0B"/>
    <w:rsid w:val="00726CDC"/>
    <w:rsid w:val="00733B61"/>
    <w:rsid w:val="00736658"/>
    <w:rsid w:val="007424EE"/>
    <w:rsid w:val="00761002"/>
    <w:rsid w:val="007639B7"/>
    <w:rsid w:val="00767361"/>
    <w:rsid w:val="00787B6D"/>
    <w:rsid w:val="0079256B"/>
    <w:rsid w:val="0079738B"/>
    <w:rsid w:val="007A48C0"/>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3E1E"/>
    <w:rsid w:val="00905AB6"/>
    <w:rsid w:val="00933876"/>
    <w:rsid w:val="00935912"/>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746E7"/>
    <w:rsid w:val="00A82BFD"/>
    <w:rsid w:val="00A831B9"/>
    <w:rsid w:val="00A90995"/>
    <w:rsid w:val="00AA7877"/>
    <w:rsid w:val="00AC5C01"/>
    <w:rsid w:val="00AD0885"/>
    <w:rsid w:val="00AD163D"/>
    <w:rsid w:val="00AD3BE8"/>
    <w:rsid w:val="00B03D7E"/>
    <w:rsid w:val="00B048DE"/>
    <w:rsid w:val="00B15532"/>
    <w:rsid w:val="00B2092E"/>
    <w:rsid w:val="00B30D8A"/>
    <w:rsid w:val="00B31589"/>
    <w:rsid w:val="00B46946"/>
    <w:rsid w:val="00B73E2E"/>
    <w:rsid w:val="00B8548A"/>
    <w:rsid w:val="00B862CB"/>
    <w:rsid w:val="00B93505"/>
    <w:rsid w:val="00B95665"/>
    <w:rsid w:val="00BA010C"/>
    <w:rsid w:val="00BA5C00"/>
    <w:rsid w:val="00BC08CC"/>
    <w:rsid w:val="00BC2FE0"/>
    <w:rsid w:val="00BC68E9"/>
    <w:rsid w:val="00BD2EC3"/>
    <w:rsid w:val="00BE70D9"/>
    <w:rsid w:val="00C14E0A"/>
    <w:rsid w:val="00C3455D"/>
    <w:rsid w:val="00C6244D"/>
    <w:rsid w:val="00C63FAD"/>
    <w:rsid w:val="00C75C59"/>
    <w:rsid w:val="00C85808"/>
    <w:rsid w:val="00C92701"/>
    <w:rsid w:val="00CA0CE4"/>
    <w:rsid w:val="00CA2FB3"/>
    <w:rsid w:val="00CA5B96"/>
    <w:rsid w:val="00CB0B69"/>
    <w:rsid w:val="00CB26E1"/>
    <w:rsid w:val="00CB5336"/>
    <w:rsid w:val="00CC1FBA"/>
    <w:rsid w:val="00CD5903"/>
    <w:rsid w:val="00CF5312"/>
    <w:rsid w:val="00CF5AA4"/>
    <w:rsid w:val="00D0053D"/>
    <w:rsid w:val="00D006FF"/>
    <w:rsid w:val="00D20F62"/>
    <w:rsid w:val="00D24220"/>
    <w:rsid w:val="00D4505A"/>
    <w:rsid w:val="00D454FC"/>
    <w:rsid w:val="00D62381"/>
    <w:rsid w:val="00D64D80"/>
    <w:rsid w:val="00D65896"/>
    <w:rsid w:val="00D7145E"/>
    <w:rsid w:val="00D73C03"/>
    <w:rsid w:val="00D75E89"/>
    <w:rsid w:val="00D8339D"/>
    <w:rsid w:val="00D928BF"/>
    <w:rsid w:val="00D97DDB"/>
    <w:rsid w:val="00DA0916"/>
    <w:rsid w:val="00DA4343"/>
    <w:rsid w:val="00DA573C"/>
    <w:rsid w:val="00DA6DC9"/>
    <w:rsid w:val="00DE19BF"/>
    <w:rsid w:val="00DF3484"/>
    <w:rsid w:val="00DF54F1"/>
    <w:rsid w:val="00E04409"/>
    <w:rsid w:val="00E0727D"/>
    <w:rsid w:val="00E123BC"/>
    <w:rsid w:val="00E271D6"/>
    <w:rsid w:val="00E27AF8"/>
    <w:rsid w:val="00E32933"/>
    <w:rsid w:val="00E44FFE"/>
    <w:rsid w:val="00E45CE4"/>
    <w:rsid w:val="00E47CD0"/>
    <w:rsid w:val="00E5328D"/>
    <w:rsid w:val="00E55CBE"/>
    <w:rsid w:val="00E6298F"/>
    <w:rsid w:val="00E6407C"/>
    <w:rsid w:val="00E87189"/>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1DE3"/>
    <w:rsid w:val="00F3686A"/>
    <w:rsid w:val="00F50B9C"/>
    <w:rsid w:val="00F70D76"/>
    <w:rsid w:val="00F752DB"/>
    <w:rsid w:val="00F97E98"/>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 w:type="paragraph" w:styleId="Seznam">
    <w:name w:val="List"/>
    <w:basedOn w:val="Normln"/>
    <w:uiPriority w:val="99"/>
    <w:semiHidden/>
    <w:unhideWhenUsed/>
    <w:qFormat/>
    <w:rsid w:val="005D1668"/>
    <w:pPr>
      <w:spacing w:after="240"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4D79-5075-4A3C-811B-01FEC9FE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3007</Words>
  <Characters>18269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21234</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Honner Jan</cp:lastModifiedBy>
  <cp:revision>2</cp:revision>
  <cp:lastPrinted>2020-03-23T12:31:00Z</cp:lastPrinted>
  <dcterms:created xsi:type="dcterms:W3CDTF">2022-09-29T15:26:00Z</dcterms:created>
  <dcterms:modified xsi:type="dcterms:W3CDTF">2022-09-29T15:26:00Z</dcterms:modified>
</cp:coreProperties>
</file>