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C416C" w14:textId="77777777" w:rsidR="000D78BB" w:rsidRPr="00B122C8" w:rsidRDefault="0084761E">
      <w:pPr>
        <w:rPr>
          <w:rFonts w:ascii="Arial" w:hAnsi="Arial" w:cs="Arial"/>
          <w:b/>
          <w:color w:val="C00000"/>
          <w:sz w:val="20"/>
          <w:szCs w:val="20"/>
        </w:rPr>
      </w:pPr>
      <w:r w:rsidRPr="00B122C8">
        <w:rPr>
          <w:rFonts w:ascii="Arial" w:hAnsi="Arial" w:cs="Arial"/>
          <w:b/>
          <w:color w:val="C00000"/>
          <w:sz w:val="20"/>
          <w:szCs w:val="20"/>
        </w:rPr>
        <w:t xml:space="preserve">Počet zemřelých </w:t>
      </w:r>
      <w:r w:rsidR="00554C11" w:rsidRPr="00B122C8">
        <w:rPr>
          <w:rFonts w:ascii="Arial" w:hAnsi="Arial" w:cs="Arial"/>
          <w:b/>
          <w:color w:val="C00000"/>
          <w:sz w:val="20"/>
          <w:szCs w:val="20"/>
        </w:rPr>
        <w:t xml:space="preserve">v jednotlivých kalendářních týdnech </w:t>
      </w:r>
      <w:r w:rsidRPr="00B122C8">
        <w:rPr>
          <w:rFonts w:ascii="Arial" w:hAnsi="Arial" w:cs="Arial"/>
          <w:b/>
          <w:color w:val="C00000"/>
          <w:sz w:val="20"/>
          <w:szCs w:val="20"/>
        </w:rPr>
        <w:t>–</w:t>
      </w:r>
      <w:r w:rsidR="00554C11" w:rsidRPr="00B122C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B122C8">
        <w:rPr>
          <w:rFonts w:ascii="Arial" w:hAnsi="Arial" w:cs="Arial"/>
          <w:b/>
          <w:color w:val="C00000"/>
          <w:sz w:val="20"/>
          <w:szCs w:val="20"/>
        </w:rPr>
        <w:t>časová řada</w:t>
      </w:r>
    </w:p>
    <w:p w14:paraId="11C6CEFD" w14:textId="77777777" w:rsidR="0084761E" w:rsidRPr="00B122C8" w:rsidRDefault="0084761E" w:rsidP="00FB4C8C">
      <w:pPr>
        <w:spacing w:after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B122C8">
        <w:rPr>
          <w:rFonts w:ascii="Arial" w:hAnsi="Arial" w:cs="Arial"/>
          <w:b/>
          <w:color w:val="000000" w:themeColor="text1"/>
          <w:sz w:val="20"/>
          <w:szCs w:val="20"/>
        </w:rPr>
        <w:t>Metodický komentář</w:t>
      </w:r>
    </w:p>
    <w:p w14:paraId="6CC6B0F6" w14:textId="353F9BB6" w:rsidR="00A13E9B" w:rsidRPr="00B122C8" w:rsidRDefault="00554C11" w:rsidP="00FB4C8C">
      <w:pPr>
        <w:pStyle w:val="Perex"/>
        <w:spacing w:after="240" w:line="264" w:lineRule="auto"/>
        <w:rPr>
          <w:b w:val="0"/>
          <w:szCs w:val="20"/>
        </w:rPr>
      </w:pPr>
      <w:r w:rsidRPr="00B122C8">
        <w:rPr>
          <w:b w:val="0"/>
          <w:szCs w:val="20"/>
        </w:rPr>
        <w:t>Údaje o počtu zemřelých vychází z běžné evidence demografických událostí</w:t>
      </w:r>
      <w:r w:rsidR="00A13E9B" w:rsidRPr="00B122C8">
        <w:rPr>
          <w:b w:val="0"/>
          <w:szCs w:val="20"/>
        </w:rPr>
        <w:t>, kdy za každé úmrtí na území České republiky</w:t>
      </w:r>
      <w:r w:rsidRPr="00B122C8">
        <w:rPr>
          <w:b w:val="0"/>
          <w:szCs w:val="20"/>
        </w:rPr>
        <w:t xml:space="preserve"> je vyplňováno matričními úřady statistické hlášení o úmrtí. </w:t>
      </w:r>
      <w:r w:rsidR="00B122C8" w:rsidRPr="00B122C8">
        <w:rPr>
          <w:b w:val="0"/>
          <w:szCs w:val="20"/>
        </w:rPr>
        <w:t>Do statistiky jsou zařazována</w:t>
      </w:r>
      <w:r w:rsidR="00A13E9B" w:rsidRPr="00B122C8">
        <w:rPr>
          <w:b w:val="0"/>
          <w:szCs w:val="20"/>
        </w:rPr>
        <w:t xml:space="preserve"> úmrtí obyvatel ČR, tj. občanů České republiky a cizinců s trvalým pobytem v ČR, občanů třetích zemí s přechodným pobytem na území ČR na dlouhodobé vízum (vízum k pobytu nad 90 dnů) nebo na základě povolení k dlouhodobému pobytu, občanů zemí EU s hlášeným přechodným pobytem na území ČR a cizinců s uděleným azylem v ČR. Údaje zahrnují rovněž hlášená úmrtí českých občanů s trvalým pobytem na území České republiky, ke kterým došlo v cizině.</w:t>
      </w:r>
    </w:p>
    <w:p w14:paraId="1D7FCA93" w14:textId="20A65162" w:rsidR="00150935" w:rsidRPr="00B122C8" w:rsidRDefault="00150935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Program statistických zjišťování </w:t>
      </w:r>
      <w:r w:rsidR="009307E5" w:rsidRPr="00B122C8">
        <w:rPr>
          <w:rFonts w:ascii="Arial" w:hAnsi="Arial" w:cs="Arial"/>
          <w:sz w:val="20"/>
          <w:szCs w:val="20"/>
        </w:rPr>
        <w:t>(aktuálně vyhlášk</w:t>
      </w:r>
      <w:r w:rsidR="00DB6EEA">
        <w:rPr>
          <w:rFonts w:ascii="Arial" w:hAnsi="Arial" w:cs="Arial"/>
          <w:sz w:val="20"/>
          <w:szCs w:val="20"/>
        </w:rPr>
        <w:t>a</w:t>
      </w:r>
      <w:r w:rsidR="009307E5" w:rsidRPr="00B122C8">
        <w:rPr>
          <w:rFonts w:ascii="Arial" w:hAnsi="Arial" w:cs="Arial"/>
          <w:sz w:val="20"/>
          <w:szCs w:val="20"/>
        </w:rPr>
        <w:t xml:space="preserve"> </w:t>
      </w:r>
      <w:r w:rsidR="00DB6EEA">
        <w:rPr>
          <w:rFonts w:ascii="Arial" w:hAnsi="Arial" w:cs="Arial"/>
          <w:sz w:val="20"/>
          <w:szCs w:val="20"/>
        </w:rPr>
        <w:t>č.</w:t>
      </w:r>
      <w:r w:rsidR="00B67D8D">
        <w:rPr>
          <w:rFonts w:ascii="Arial" w:hAnsi="Arial" w:cs="Arial"/>
          <w:sz w:val="20"/>
          <w:szCs w:val="20"/>
        </w:rPr>
        <w:t xml:space="preserve"> 466/2020 Sb.</w:t>
      </w:r>
      <w:r w:rsidR="009307E5" w:rsidRPr="00B122C8">
        <w:rPr>
          <w:rFonts w:ascii="Arial" w:hAnsi="Arial" w:cs="Arial"/>
          <w:sz w:val="20"/>
          <w:szCs w:val="20"/>
        </w:rPr>
        <w:t>, o Programu statistických zjišťování na rok 202</w:t>
      </w:r>
      <w:r w:rsidR="00B67D8D">
        <w:rPr>
          <w:rFonts w:ascii="Arial" w:hAnsi="Arial" w:cs="Arial"/>
          <w:sz w:val="20"/>
          <w:szCs w:val="20"/>
        </w:rPr>
        <w:t>1</w:t>
      </w:r>
      <w:r w:rsidR="009307E5" w:rsidRPr="00B122C8">
        <w:rPr>
          <w:rFonts w:ascii="Arial" w:hAnsi="Arial" w:cs="Arial"/>
          <w:sz w:val="20"/>
          <w:szCs w:val="20"/>
        </w:rPr>
        <w:t xml:space="preserve">) stanovuje matričním úřadům </w:t>
      </w:r>
      <w:r w:rsidRPr="00B122C8">
        <w:rPr>
          <w:rFonts w:ascii="Arial" w:hAnsi="Arial" w:cs="Arial"/>
          <w:sz w:val="20"/>
          <w:szCs w:val="20"/>
        </w:rPr>
        <w:t xml:space="preserve">lhůtu pro vytvoření statistických hlášení a jejich zaslání na ČSÚ v měsíční periodicitě </w:t>
      </w:r>
      <w:r w:rsidR="009307E5" w:rsidRPr="00B122C8">
        <w:rPr>
          <w:rFonts w:ascii="Arial" w:hAnsi="Arial" w:cs="Arial"/>
          <w:sz w:val="20"/>
          <w:szCs w:val="20"/>
        </w:rPr>
        <w:t>na</w:t>
      </w:r>
      <w:r w:rsidRPr="00B122C8">
        <w:rPr>
          <w:rFonts w:ascii="Arial" w:hAnsi="Arial" w:cs="Arial"/>
          <w:sz w:val="20"/>
          <w:szCs w:val="20"/>
        </w:rPr>
        <w:t xml:space="preserve"> 5. kalendářní d</w:t>
      </w:r>
      <w:r w:rsidR="009307E5" w:rsidRPr="00B122C8">
        <w:rPr>
          <w:rFonts w:ascii="Arial" w:hAnsi="Arial" w:cs="Arial"/>
          <w:sz w:val="20"/>
          <w:szCs w:val="20"/>
        </w:rPr>
        <w:t>en</w:t>
      </w:r>
      <w:r w:rsidRPr="00B122C8">
        <w:rPr>
          <w:rFonts w:ascii="Arial" w:hAnsi="Arial" w:cs="Arial"/>
          <w:sz w:val="20"/>
          <w:szCs w:val="20"/>
        </w:rPr>
        <w:t xml:space="preserve"> po skončení kalendářního měsíce, ve kterém úmrtí nastalo. V případě úmrtí nastalého začátkem měsíce se tak i při splnění této lhůty může hlášení na ČSÚ dostat až s</w:t>
      </w:r>
      <w:r w:rsidR="009307E5" w:rsidRPr="00B122C8">
        <w:rPr>
          <w:rFonts w:ascii="Arial" w:hAnsi="Arial" w:cs="Arial"/>
          <w:sz w:val="20"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5týdenním zpožděním.</w:t>
      </w:r>
    </w:p>
    <w:p w14:paraId="4A8B30F5" w14:textId="1702D1F4" w:rsidR="00E82492" w:rsidRPr="00B122C8" w:rsidRDefault="00E82492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V rámci ČSÚ byly procesy </w:t>
      </w:r>
      <w:r w:rsidR="002D0FB0" w:rsidRPr="00B122C8">
        <w:rPr>
          <w:rFonts w:ascii="Arial" w:hAnsi="Arial" w:cs="Arial"/>
          <w:sz w:val="20"/>
          <w:szCs w:val="20"/>
        </w:rPr>
        <w:t xml:space="preserve">zpracování dat </w:t>
      </w:r>
      <w:r w:rsidRPr="00B122C8">
        <w:rPr>
          <w:rFonts w:ascii="Arial" w:hAnsi="Arial" w:cs="Arial"/>
          <w:sz w:val="20"/>
          <w:szCs w:val="20"/>
        </w:rPr>
        <w:t>upraveny tak, aby data o zemřelých byla zpracová</w:t>
      </w:r>
      <w:r w:rsidR="002D0FB0" w:rsidRPr="00B122C8">
        <w:rPr>
          <w:rFonts w:ascii="Arial" w:hAnsi="Arial" w:cs="Arial"/>
          <w:sz w:val="20"/>
          <w:szCs w:val="20"/>
        </w:rPr>
        <w:t>vá</w:t>
      </w:r>
      <w:r w:rsidRPr="00B122C8">
        <w:rPr>
          <w:rFonts w:ascii="Arial" w:hAnsi="Arial" w:cs="Arial"/>
          <w:sz w:val="20"/>
          <w:szCs w:val="20"/>
        </w:rPr>
        <w:t>na přednostně před ostatními hlášeními demografických událostí</w:t>
      </w:r>
      <w:r w:rsidR="002D0FB0" w:rsidRPr="00B122C8">
        <w:rPr>
          <w:rFonts w:ascii="Arial" w:hAnsi="Arial" w:cs="Arial"/>
          <w:sz w:val="20"/>
          <w:szCs w:val="20"/>
        </w:rPr>
        <w:t xml:space="preserve"> a bezprostředně po přijetí hlášení.</w:t>
      </w:r>
      <w:r w:rsidRPr="00B122C8">
        <w:rPr>
          <w:rFonts w:ascii="Arial" w:hAnsi="Arial" w:cs="Arial"/>
          <w:sz w:val="20"/>
          <w:szCs w:val="20"/>
        </w:rPr>
        <w:t xml:space="preserve"> </w:t>
      </w:r>
    </w:p>
    <w:p w14:paraId="03A2E95A" w14:textId="174381BE" w:rsidR="00B122C8" w:rsidRDefault="00554C11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Informace o počtu přijatých a zpracovaných hlášení za zemřelé obyvatele Český statistický úřad </w:t>
      </w:r>
      <w:r w:rsidR="002F78DF">
        <w:rPr>
          <w:rFonts w:ascii="Arial" w:hAnsi="Arial" w:cs="Arial"/>
          <w:sz w:val="20"/>
          <w:szCs w:val="20"/>
        </w:rPr>
        <w:t>standardně</w:t>
      </w:r>
      <w:r w:rsidR="002F78DF" w:rsidRPr="00B122C8">
        <w:rPr>
          <w:rFonts w:ascii="Arial" w:hAnsi="Arial" w:cs="Arial"/>
          <w:sz w:val="20"/>
          <w:szCs w:val="20"/>
        </w:rPr>
        <w:t xml:space="preserve"> </w:t>
      </w:r>
      <w:r w:rsidRPr="00B122C8">
        <w:rPr>
          <w:rFonts w:ascii="Arial" w:hAnsi="Arial" w:cs="Arial"/>
          <w:sz w:val="20"/>
          <w:szCs w:val="20"/>
        </w:rPr>
        <w:t>zveřejňoval ve čtvrtletní periodicitě</w:t>
      </w:r>
      <w:r w:rsidR="00623CD9" w:rsidRPr="00B122C8">
        <w:rPr>
          <w:rFonts w:ascii="Arial" w:hAnsi="Arial" w:cs="Arial"/>
          <w:sz w:val="20"/>
          <w:szCs w:val="20"/>
        </w:rPr>
        <w:t>,</w:t>
      </w:r>
      <w:r w:rsidRPr="00B122C8">
        <w:rPr>
          <w:rFonts w:ascii="Arial" w:hAnsi="Arial" w:cs="Arial"/>
          <w:sz w:val="20"/>
          <w:szCs w:val="20"/>
        </w:rPr>
        <w:t xml:space="preserve"> a to 73. den po skončení referenčního období.</w:t>
      </w:r>
      <w:r w:rsidR="00E44B6F" w:rsidRPr="00B122C8">
        <w:rPr>
          <w:rFonts w:ascii="Arial" w:hAnsi="Arial" w:cs="Arial"/>
          <w:sz w:val="20"/>
          <w:szCs w:val="20"/>
        </w:rPr>
        <w:t xml:space="preserve"> </w:t>
      </w:r>
      <w:r w:rsidR="0086481A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d </w:t>
      </w:r>
      <w:r w:rsidR="0086481A" w:rsidRPr="00B122C8">
        <w:rPr>
          <w:rFonts w:ascii="Arial" w:hAnsi="Arial" w:cs="Arial"/>
          <w:sz w:val="20"/>
          <w:szCs w:val="20"/>
        </w:rPr>
        <w:t>května roku</w:t>
      </w:r>
      <w:r w:rsidR="002F78DF">
        <w:rPr>
          <w:rFonts w:ascii="Arial" w:hAnsi="Arial" w:cs="Arial"/>
          <w:sz w:val="20"/>
          <w:szCs w:val="20"/>
        </w:rPr>
        <w:t xml:space="preserve"> 2020</w:t>
      </w:r>
      <w:r w:rsidR="0086481A" w:rsidRPr="00B122C8">
        <w:rPr>
          <w:rFonts w:ascii="Arial" w:hAnsi="Arial" w:cs="Arial"/>
          <w:sz w:val="20"/>
          <w:szCs w:val="20"/>
        </w:rPr>
        <w:t>, v reakci na výskyt onemocnění Covid-19, jsou data</w:t>
      </w:r>
      <w:r w:rsidRPr="00B122C8">
        <w:rPr>
          <w:rFonts w:ascii="Arial" w:hAnsi="Arial" w:cs="Arial"/>
          <w:sz w:val="20"/>
          <w:szCs w:val="20"/>
        </w:rPr>
        <w:t xml:space="preserve"> aktualizov</w:t>
      </w:r>
      <w:r w:rsidR="0086481A" w:rsidRPr="00B122C8">
        <w:rPr>
          <w:rFonts w:ascii="Arial" w:hAnsi="Arial" w:cs="Arial"/>
          <w:sz w:val="20"/>
          <w:szCs w:val="20"/>
        </w:rPr>
        <w:t>ána</w:t>
      </w:r>
      <w:r w:rsidRPr="00B122C8">
        <w:rPr>
          <w:rFonts w:ascii="Arial" w:hAnsi="Arial" w:cs="Arial"/>
          <w:sz w:val="20"/>
          <w:szCs w:val="20"/>
        </w:rPr>
        <w:t xml:space="preserve"> v</w:t>
      </w:r>
      <w:r w:rsidR="00B122C8">
        <w:rPr>
          <w:b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týdenním cyklu,</w:t>
      </w:r>
      <w:r w:rsidR="00DB6EEA">
        <w:rPr>
          <w:rFonts w:ascii="Arial" w:hAnsi="Arial" w:cs="Arial"/>
          <w:sz w:val="20"/>
          <w:szCs w:val="20"/>
        </w:rPr>
        <w:t xml:space="preserve"> resp. od </w:t>
      </w:r>
      <w:r w:rsidR="00DC38D1">
        <w:rPr>
          <w:rFonts w:ascii="Arial" w:hAnsi="Arial" w:cs="Arial"/>
          <w:sz w:val="20"/>
          <w:szCs w:val="20"/>
        </w:rPr>
        <w:t xml:space="preserve">dat za </w:t>
      </w:r>
      <w:r w:rsidR="00DB6EEA">
        <w:rPr>
          <w:rFonts w:ascii="Arial" w:hAnsi="Arial" w:cs="Arial"/>
          <w:sz w:val="20"/>
          <w:szCs w:val="20"/>
        </w:rPr>
        <w:t>31. týd</w:t>
      </w:r>
      <w:r w:rsidR="00DC38D1">
        <w:rPr>
          <w:rFonts w:ascii="Arial" w:hAnsi="Arial" w:cs="Arial"/>
          <w:sz w:val="20"/>
          <w:szCs w:val="20"/>
        </w:rPr>
        <w:t>e</w:t>
      </w:r>
      <w:r w:rsidR="00DB6EEA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 w:rsidR="00DB6EEA">
        <w:rPr>
          <w:rFonts w:ascii="Arial" w:hAnsi="Arial" w:cs="Arial"/>
          <w:sz w:val="20"/>
          <w:szCs w:val="20"/>
        </w:rPr>
        <w:t xml:space="preserve"> 2021 v 14denní periodicitě,</w:t>
      </w:r>
      <w:r w:rsidRPr="00B122C8">
        <w:rPr>
          <w:rFonts w:ascii="Arial" w:hAnsi="Arial" w:cs="Arial"/>
          <w:sz w:val="20"/>
          <w:szCs w:val="20"/>
        </w:rPr>
        <w:t xml:space="preserve"> přičemž zveřejněné údaje </w:t>
      </w:r>
      <w:r w:rsidR="0086481A" w:rsidRPr="00B122C8">
        <w:rPr>
          <w:rFonts w:ascii="Arial" w:hAnsi="Arial" w:cs="Arial"/>
          <w:sz w:val="20"/>
          <w:szCs w:val="20"/>
        </w:rPr>
        <w:t>pokrývají</w:t>
      </w:r>
      <w:r w:rsidRPr="00B122C8">
        <w:rPr>
          <w:rFonts w:ascii="Arial" w:hAnsi="Arial" w:cs="Arial"/>
          <w:sz w:val="20"/>
          <w:szCs w:val="20"/>
        </w:rPr>
        <w:t xml:space="preserve"> ty </w:t>
      </w:r>
      <w:r w:rsidR="0086481A" w:rsidRPr="00B122C8">
        <w:rPr>
          <w:rFonts w:ascii="Arial" w:hAnsi="Arial" w:cs="Arial"/>
          <w:sz w:val="20"/>
          <w:szCs w:val="20"/>
        </w:rPr>
        <w:t xml:space="preserve">kalendářní </w:t>
      </w:r>
      <w:r w:rsidRPr="00B122C8">
        <w:rPr>
          <w:rFonts w:ascii="Arial" w:hAnsi="Arial" w:cs="Arial"/>
          <w:sz w:val="20"/>
          <w:szCs w:val="20"/>
        </w:rPr>
        <w:t xml:space="preserve">týdny, </w:t>
      </w:r>
      <w:r w:rsidR="0086481A" w:rsidRPr="00B122C8">
        <w:rPr>
          <w:rFonts w:ascii="Arial" w:hAnsi="Arial" w:cs="Arial"/>
          <w:sz w:val="20"/>
          <w:szCs w:val="20"/>
        </w:rPr>
        <w:t>pro které je</w:t>
      </w:r>
      <w:r w:rsidRPr="00B122C8">
        <w:rPr>
          <w:rFonts w:ascii="Arial" w:hAnsi="Arial" w:cs="Arial"/>
          <w:sz w:val="20"/>
          <w:szCs w:val="20"/>
        </w:rPr>
        <w:t xml:space="preserve"> počet zpracovaných statistických hlášení o úmrtí vyhodnocen jako dostatečně úplný pro zveřejně</w:t>
      </w:r>
      <w:r w:rsidR="0086481A" w:rsidRPr="00B122C8">
        <w:rPr>
          <w:rFonts w:ascii="Arial" w:hAnsi="Arial" w:cs="Arial"/>
          <w:sz w:val="20"/>
          <w:szCs w:val="20"/>
        </w:rPr>
        <w:t>ní předběžných počtů zemřelých</w:t>
      </w:r>
      <w:r w:rsidRPr="00B122C8">
        <w:rPr>
          <w:rFonts w:ascii="Arial" w:hAnsi="Arial" w:cs="Arial"/>
          <w:sz w:val="20"/>
          <w:szCs w:val="20"/>
        </w:rPr>
        <w:t xml:space="preserve">. </w:t>
      </w:r>
      <w:r w:rsidR="00C34A05" w:rsidRPr="00B122C8">
        <w:rPr>
          <w:rFonts w:ascii="Arial" w:hAnsi="Arial" w:cs="Arial"/>
          <w:sz w:val="20"/>
          <w:szCs w:val="20"/>
        </w:rPr>
        <w:t xml:space="preserve">Snahou ČSÚ je publikovat takové údaje, které se od těch definitivních nebudou výrazně lišit, resp. nebude se již výrazně měnit úroveň úmrtnosti pro dané období. </w:t>
      </w:r>
      <w:r w:rsidRPr="00B122C8">
        <w:rPr>
          <w:rFonts w:ascii="Arial" w:hAnsi="Arial" w:cs="Arial"/>
          <w:sz w:val="20"/>
          <w:szCs w:val="20"/>
        </w:rPr>
        <w:t>Výsledné načasování zveřejnění jednotlivých týdnů je tak výsledkem vybalancování potřeby dostatečné úplnosti údajů a snahy o co nejvčasnější zveřejnění předběžných výsledků</w:t>
      </w:r>
      <w:r w:rsidR="003B0DD4">
        <w:rPr>
          <w:rFonts w:ascii="Arial" w:hAnsi="Arial" w:cs="Arial"/>
          <w:sz w:val="20"/>
          <w:szCs w:val="20"/>
        </w:rPr>
        <w:t xml:space="preserve"> (</w:t>
      </w:r>
      <w:r w:rsidR="003B0DD4" w:rsidRPr="003B0DD4">
        <w:rPr>
          <w:rFonts w:ascii="Arial" w:hAnsi="Arial" w:cs="Arial"/>
          <w:sz w:val="20"/>
          <w:szCs w:val="20"/>
        </w:rPr>
        <w:t>odhad úplnosti</w:t>
      </w:r>
      <w:r w:rsidR="003B0DD4">
        <w:rPr>
          <w:rFonts w:ascii="Arial" w:hAnsi="Arial" w:cs="Arial"/>
          <w:sz w:val="20"/>
          <w:szCs w:val="20"/>
        </w:rPr>
        <w:t xml:space="preserve"> zveřejněných dat</w:t>
      </w:r>
      <w:r w:rsidR="003B0DD4" w:rsidRPr="003B0DD4">
        <w:rPr>
          <w:rFonts w:ascii="Arial" w:hAnsi="Arial" w:cs="Arial"/>
          <w:sz w:val="20"/>
          <w:szCs w:val="20"/>
        </w:rPr>
        <w:t>: poslední zveřejněný týden (T) 97–98</w:t>
      </w:r>
      <w:r w:rsidR="00266699">
        <w:rPr>
          <w:rFonts w:ascii="Arial" w:hAnsi="Arial" w:cs="Arial"/>
          <w:sz w:val="20"/>
          <w:szCs w:val="20"/>
        </w:rPr>
        <w:t> </w:t>
      </w:r>
      <w:r w:rsidR="003B0DD4" w:rsidRPr="003B0DD4">
        <w:rPr>
          <w:rFonts w:ascii="Arial" w:hAnsi="Arial" w:cs="Arial"/>
          <w:sz w:val="20"/>
          <w:szCs w:val="20"/>
        </w:rPr>
        <w:t xml:space="preserve">%, </w:t>
      </w:r>
      <w:proofErr w:type="gramStart"/>
      <w:r w:rsidR="003B0DD4" w:rsidRPr="003B0DD4">
        <w:rPr>
          <w:rFonts w:ascii="Arial" w:hAnsi="Arial" w:cs="Arial"/>
          <w:sz w:val="20"/>
          <w:szCs w:val="20"/>
        </w:rPr>
        <w:t>týden</w:t>
      </w:r>
      <w:r w:rsidR="00266699">
        <w:rPr>
          <w:rFonts w:ascii="Arial" w:hAnsi="Arial" w:cs="Arial"/>
          <w:sz w:val="20"/>
          <w:szCs w:val="20"/>
        </w:rPr>
        <w:t xml:space="preserve"> </w:t>
      </w:r>
      <w:r w:rsidR="003B0DD4" w:rsidRPr="003B0DD4">
        <w:rPr>
          <w:rFonts w:ascii="Arial" w:hAnsi="Arial" w:cs="Arial"/>
          <w:sz w:val="20"/>
          <w:szCs w:val="20"/>
        </w:rPr>
        <w:t>(T–1)</w:t>
      </w:r>
      <w:r w:rsidR="00FB4C8C">
        <w:rPr>
          <w:rFonts w:ascii="Arial" w:hAnsi="Arial" w:cs="Arial"/>
          <w:sz w:val="20"/>
          <w:szCs w:val="20"/>
        </w:rPr>
        <w:t xml:space="preserve"> </w:t>
      </w:r>
      <w:r w:rsidR="003B0DD4" w:rsidRPr="003B0DD4">
        <w:rPr>
          <w:rFonts w:ascii="Arial" w:hAnsi="Arial" w:cs="Arial"/>
          <w:sz w:val="20"/>
          <w:szCs w:val="20"/>
        </w:rPr>
        <w:t>98–99</w:t>
      </w:r>
      <w:proofErr w:type="gramEnd"/>
      <w:r w:rsidR="00266699">
        <w:rPr>
          <w:rFonts w:ascii="Arial" w:hAnsi="Arial" w:cs="Arial"/>
          <w:sz w:val="20"/>
          <w:szCs w:val="20"/>
        </w:rPr>
        <w:t> </w:t>
      </w:r>
      <w:r w:rsidR="003B0DD4" w:rsidRPr="003B0DD4">
        <w:rPr>
          <w:rFonts w:ascii="Arial" w:hAnsi="Arial" w:cs="Arial"/>
          <w:sz w:val="20"/>
          <w:szCs w:val="20"/>
        </w:rPr>
        <w:t>%, týden (T–2) a starší 99–99,5</w:t>
      </w:r>
      <w:r w:rsidR="00266699">
        <w:rPr>
          <w:rFonts w:ascii="Arial" w:hAnsi="Arial" w:cs="Arial"/>
          <w:sz w:val="20"/>
          <w:szCs w:val="20"/>
        </w:rPr>
        <w:t> </w:t>
      </w:r>
      <w:r w:rsidR="003B0DD4" w:rsidRPr="003B0DD4">
        <w:rPr>
          <w:rFonts w:ascii="Arial" w:hAnsi="Arial" w:cs="Arial"/>
          <w:sz w:val="20"/>
          <w:szCs w:val="20"/>
        </w:rPr>
        <w:t>%</w:t>
      </w:r>
      <w:r w:rsidR="003B0DD4">
        <w:rPr>
          <w:rFonts w:ascii="Arial" w:hAnsi="Arial" w:cs="Arial"/>
          <w:sz w:val="20"/>
          <w:szCs w:val="20"/>
        </w:rPr>
        <w:t>)</w:t>
      </w:r>
      <w:r w:rsidRPr="00B122C8">
        <w:rPr>
          <w:rFonts w:ascii="Arial" w:hAnsi="Arial" w:cs="Arial"/>
          <w:sz w:val="20"/>
          <w:szCs w:val="20"/>
        </w:rPr>
        <w:t>.</w:t>
      </w:r>
      <w:r w:rsidR="00C34A05" w:rsidRPr="00B122C8">
        <w:rPr>
          <w:rFonts w:ascii="Arial" w:hAnsi="Arial" w:cs="Arial"/>
          <w:sz w:val="20"/>
          <w:szCs w:val="20"/>
        </w:rPr>
        <w:t xml:space="preserve"> Publikování aktuálnějších, ale výrazně neúplných, a tím i zavádějících, údajů o počtu zemřelých by mohlo vést k mylnému hodnocení situace a ke zkreslenému informování veřejnosti.</w:t>
      </w:r>
    </w:p>
    <w:p w14:paraId="73F6313B" w14:textId="2D429CCD" w:rsidR="0086481A" w:rsidRPr="00B122C8" w:rsidRDefault="0086481A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b/>
          <w:sz w:val="20"/>
          <w:szCs w:val="20"/>
        </w:rPr>
        <w:t xml:space="preserve">Zveřejňovaná data za </w:t>
      </w:r>
      <w:r w:rsidR="00DB6EEA">
        <w:rPr>
          <w:rFonts w:ascii="Arial" w:hAnsi="Arial" w:cs="Arial"/>
          <w:b/>
          <w:sz w:val="20"/>
          <w:szCs w:val="20"/>
        </w:rPr>
        <w:t>53. týden roku</w:t>
      </w:r>
      <w:r w:rsidR="009F768D">
        <w:rPr>
          <w:rFonts w:ascii="Arial" w:hAnsi="Arial" w:cs="Arial"/>
          <w:b/>
          <w:sz w:val="20"/>
          <w:szCs w:val="20"/>
        </w:rPr>
        <w:t xml:space="preserve"> 2020 </w:t>
      </w:r>
      <w:r w:rsidR="002F78DF">
        <w:rPr>
          <w:rFonts w:ascii="Arial" w:hAnsi="Arial" w:cs="Arial"/>
          <w:b/>
          <w:sz w:val="20"/>
          <w:szCs w:val="20"/>
        </w:rPr>
        <w:t xml:space="preserve">a </w:t>
      </w:r>
      <w:r w:rsidR="00DB6EEA">
        <w:rPr>
          <w:rFonts w:ascii="Arial" w:hAnsi="Arial" w:cs="Arial"/>
          <w:b/>
          <w:sz w:val="20"/>
          <w:szCs w:val="20"/>
        </w:rPr>
        <w:t xml:space="preserve">za rok </w:t>
      </w:r>
      <w:r w:rsidR="009F768D">
        <w:rPr>
          <w:rFonts w:ascii="Arial" w:hAnsi="Arial" w:cs="Arial"/>
          <w:b/>
          <w:sz w:val="20"/>
          <w:szCs w:val="20"/>
        </w:rPr>
        <w:t xml:space="preserve">2021 </w:t>
      </w:r>
      <w:r w:rsidRPr="00B122C8">
        <w:rPr>
          <w:rFonts w:ascii="Arial" w:hAnsi="Arial" w:cs="Arial"/>
          <w:b/>
          <w:sz w:val="20"/>
          <w:szCs w:val="20"/>
        </w:rPr>
        <w:t>jsou předběžná</w:t>
      </w:r>
      <w:r w:rsidR="00CF08A4" w:rsidRPr="00B122C8">
        <w:rPr>
          <w:rFonts w:ascii="Arial" w:hAnsi="Arial" w:cs="Arial"/>
          <w:sz w:val="20"/>
          <w:szCs w:val="20"/>
        </w:rPr>
        <w:t xml:space="preserve"> a odráží stav v databázi zemřelých ke dni a času uvedenému </w:t>
      </w:r>
      <w:r w:rsidR="004865C9" w:rsidRPr="00B122C8">
        <w:rPr>
          <w:rFonts w:ascii="Arial" w:hAnsi="Arial" w:cs="Arial"/>
          <w:sz w:val="20"/>
          <w:szCs w:val="20"/>
        </w:rPr>
        <w:t xml:space="preserve">v datovém souboru </w:t>
      </w:r>
      <w:r w:rsidR="0028503B" w:rsidRPr="00B122C8">
        <w:rPr>
          <w:rFonts w:ascii="Arial" w:hAnsi="Arial" w:cs="Arial"/>
          <w:i/>
          <w:sz w:val="20"/>
          <w:szCs w:val="20"/>
        </w:rPr>
        <w:t>Tab. Počet zemřelých celkem a podle věkových skupin a čísla týdne v letech 2011–202</w:t>
      </w:r>
      <w:r w:rsidR="0096691D">
        <w:rPr>
          <w:rFonts w:ascii="Arial" w:hAnsi="Arial" w:cs="Arial"/>
          <w:i/>
          <w:sz w:val="20"/>
          <w:szCs w:val="20"/>
        </w:rPr>
        <w:t>1</w:t>
      </w:r>
      <w:r w:rsidR="004865C9" w:rsidRPr="00B122C8">
        <w:rPr>
          <w:rFonts w:ascii="Arial" w:hAnsi="Arial" w:cs="Arial"/>
          <w:sz w:val="20"/>
          <w:szCs w:val="20"/>
        </w:rPr>
        <w:t xml:space="preserve">. Při dalším vydání dat jsou </w:t>
      </w:r>
      <w:r w:rsidR="00623CD9" w:rsidRPr="00B122C8">
        <w:rPr>
          <w:rFonts w:ascii="Arial" w:hAnsi="Arial" w:cs="Arial"/>
          <w:sz w:val="20"/>
          <w:szCs w:val="20"/>
        </w:rPr>
        <w:t xml:space="preserve">o </w:t>
      </w:r>
      <w:r w:rsidR="00892E76" w:rsidRPr="00B122C8">
        <w:rPr>
          <w:rFonts w:ascii="Arial" w:hAnsi="Arial" w:cs="Arial"/>
          <w:sz w:val="20"/>
          <w:szCs w:val="20"/>
        </w:rPr>
        <w:t>nově</w:t>
      </w:r>
      <w:r w:rsidR="004865C9" w:rsidRPr="00B122C8">
        <w:rPr>
          <w:rFonts w:ascii="Arial" w:hAnsi="Arial" w:cs="Arial"/>
          <w:sz w:val="20"/>
          <w:szCs w:val="20"/>
        </w:rPr>
        <w:t xml:space="preserve"> došlá statistická hlášení aktualizovány údaje za celý rok 202</w:t>
      </w:r>
      <w:r w:rsidR="0096691D">
        <w:rPr>
          <w:rFonts w:ascii="Arial" w:hAnsi="Arial" w:cs="Arial"/>
          <w:sz w:val="20"/>
          <w:szCs w:val="20"/>
        </w:rPr>
        <w:t>1</w:t>
      </w:r>
      <w:r w:rsidR="00C34A05" w:rsidRPr="00B122C8">
        <w:rPr>
          <w:rFonts w:ascii="Arial" w:hAnsi="Arial" w:cs="Arial"/>
          <w:sz w:val="20"/>
          <w:szCs w:val="20"/>
        </w:rPr>
        <w:t>, resp. ve všech dosud dostupných kalendářních týdnech roku</w:t>
      </w:r>
      <w:r w:rsidR="004865C9" w:rsidRPr="00B122C8">
        <w:rPr>
          <w:rFonts w:ascii="Arial" w:hAnsi="Arial" w:cs="Arial"/>
          <w:sz w:val="20"/>
          <w:szCs w:val="20"/>
        </w:rPr>
        <w:t>.</w:t>
      </w:r>
      <w:r w:rsidR="002F78DF">
        <w:rPr>
          <w:rFonts w:ascii="Arial" w:hAnsi="Arial" w:cs="Arial"/>
          <w:sz w:val="20"/>
          <w:szCs w:val="20"/>
        </w:rPr>
        <w:t xml:space="preserve"> Upozorňujeme, že s</w:t>
      </w:r>
      <w:r w:rsidR="002F78DF" w:rsidRPr="002F78DF">
        <w:rPr>
          <w:rFonts w:ascii="Arial" w:hAnsi="Arial" w:cs="Arial"/>
          <w:sz w:val="20"/>
          <w:szCs w:val="20"/>
        </w:rPr>
        <w:t>oučet počtů zemřelých za jednotlivé kalendářní týdny roku neodpovídá celkovému počtu zemřelých v daném kalendářním roce.</w:t>
      </w:r>
    </w:p>
    <w:p w14:paraId="46CB8A56" w14:textId="5A55361E" w:rsidR="0084761E" w:rsidRPr="00B122C8" w:rsidRDefault="00892E76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 ukazatel </w:t>
      </w:r>
      <w:r w:rsidR="00C34A05" w:rsidRPr="00B122C8">
        <w:rPr>
          <w:rFonts w:ascii="Arial" w:hAnsi="Arial" w:cs="Arial"/>
          <w:sz w:val="20"/>
          <w:szCs w:val="20"/>
        </w:rPr>
        <w:t xml:space="preserve">relativního </w:t>
      </w:r>
      <w:r w:rsidRPr="00B122C8">
        <w:rPr>
          <w:rFonts w:ascii="Arial" w:hAnsi="Arial" w:cs="Arial"/>
          <w:sz w:val="20"/>
          <w:szCs w:val="20"/>
        </w:rPr>
        <w:t>počt</w:t>
      </w:r>
      <w:r w:rsidR="00C34A05" w:rsidRPr="00B122C8">
        <w:rPr>
          <w:rFonts w:ascii="Arial" w:hAnsi="Arial" w:cs="Arial"/>
          <w:sz w:val="20"/>
          <w:szCs w:val="20"/>
        </w:rPr>
        <w:t>u</w:t>
      </w:r>
      <w:r w:rsidRPr="00B122C8">
        <w:rPr>
          <w:rFonts w:ascii="Arial" w:hAnsi="Arial" w:cs="Arial"/>
          <w:sz w:val="20"/>
          <w:szCs w:val="20"/>
        </w:rPr>
        <w:t xml:space="preserve"> zemřelých v hodnoceném období </w:t>
      </w:r>
      <w:r w:rsidR="00861050" w:rsidRPr="00B122C8">
        <w:rPr>
          <w:rFonts w:ascii="Arial" w:hAnsi="Arial" w:cs="Arial"/>
          <w:sz w:val="20"/>
          <w:szCs w:val="20"/>
        </w:rPr>
        <w:t xml:space="preserve">(v přepočtu </w:t>
      </w:r>
      <w:r w:rsidRPr="00B122C8">
        <w:rPr>
          <w:rFonts w:ascii="Arial" w:hAnsi="Arial" w:cs="Arial"/>
          <w:sz w:val="20"/>
          <w:szCs w:val="20"/>
        </w:rPr>
        <w:t xml:space="preserve">na </w:t>
      </w:r>
      <w:r w:rsidR="00F90BFF" w:rsidRPr="00B122C8">
        <w:rPr>
          <w:rFonts w:ascii="Arial" w:hAnsi="Arial" w:cs="Arial"/>
          <w:sz w:val="20"/>
          <w:szCs w:val="20"/>
        </w:rPr>
        <w:t>100</w:t>
      </w:r>
      <w:r w:rsidR="00B122C8">
        <w:rPr>
          <w:rFonts w:ascii="Arial" w:hAnsi="Arial" w:cs="Arial"/>
          <w:sz w:val="20"/>
          <w:szCs w:val="20"/>
        </w:rPr>
        <w:t> </w:t>
      </w:r>
      <w:r w:rsidR="00861050" w:rsidRPr="00B122C8">
        <w:rPr>
          <w:rFonts w:ascii="Arial" w:hAnsi="Arial" w:cs="Arial"/>
          <w:sz w:val="20"/>
          <w:szCs w:val="20"/>
        </w:rPr>
        <w:t>tisíc</w:t>
      </w:r>
      <w:r w:rsidRPr="00B122C8">
        <w:rPr>
          <w:rFonts w:ascii="Arial" w:hAnsi="Arial" w:cs="Arial"/>
          <w:sz w:val="20"/>
          <w:szCs w:val="20"/>
        </w:rPr>
        <w:t xml:space="preserve"> obyvatel </w:t>
      </w:r>
      <w:r w:rsidR="00861050" w:rsidRPr="00B122C8">
        <w:rPr>
          <w:rFonts w:ascii="Arial" w:hAnsi="Arial" w:cs="Arial"/>
          <w:sz w:val="20"/>
          <w:szCs w:val="20"/>
        </w:rPr>
        <w:t xml:space="preserve">daného věku) </w:t>
      </w:r>
      <w:r w:rsidRPr="00B122C8">
        <w:rPr>
          <w:rFonts w:ascii="Arial" w:hAnsi="Arial" w:cs="Arial"/>
          <w:sz w:val="20"/>
          <w:szCs w:val="20"/>
        </w:rPr>
        <w:t>je používán údaj o počtu obyvatel k počátku roku (k 1.</w:t>
      </w:r>
      <w:r w:rsidR="002F78DF">
        <w:rPr>
          <w:rFonts w:ascii="Arial" w:hAnsi="Arial" w:cs="Arial"/>
          <w:sz w:val="20"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1.)</w:t>
      </w:r>
      <w:r w:rsidR="009F768D">
        <w:rPr>
          <w:rFonts w:ascii="Arial" w:hAnsi="Arial" w:cs="Arial"/>
          <w:sz w:val="20"/>
          <w:szCs w:val="20"/>
        </w:rPr>
        <w:t>, a to pro zajištění srovnatelnosti s rokem/roky, za které není v době vydání dat k dispozici střední stav obyvatel.</w:t>
      </w:r>
      <w:r w:rsidRPr="00B122C8">
        <w:rPr>
          <w:rFonts w:ascii="Arial" w:hAnsi="Arial" w:cs="Arial"/>
          <w:sz w:val="20"/>
          <w:szCs w:val="20"/>
        </w:rPr>
        <w:t xml:space="preserve"> </w:t>
      </w:r>
    </w:p>
    <w:p w14:paraId="0986E049" w14:textId="2D251F12" w:rsidR="007D4DE5" w:rsidRPr="00B122C8" w:rsidRDefault="007D4DE5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Na </w:t>
      </w:r>
      <w:r w:rsidR="00892E76" w:rsidRPr="00B122C8">
        <w:rPr>
          <w:rFonts w:ascii="Arial" w:hAnsi="Arial" w:cs="Arial"/>
          <w:sz w:val="20"/>
          <w:szCs w:val="20"/>
        </w:rPr>
        <w:t xml:space="preserve">počet zemřelých celkem a </w:t>
      </w:r>
      <w:r w:rsidRPr="00B122C8">
        <w:rPr>
          <w:rFonts w:ascii="Arial" w:hAnsi="Arial" w:cs="Arial"/>
          <w:sz w:val="20"/>
          <w:szCs w:val="20"/>
        </w:rPr>
        <w:t xml:space="preserve">složení zemřelých podle věku v čase </w:t>
      </w:r>
      <w:r w:rsidR="00674A5A" w:rsidRPr="00B122C8">
        <w:rPr>
          <w:rFonts w:ascii="Arial" w:hAnsi="Arial" w:cs="Arial"/>
          <w:sz w:val="20"/>
          <w:szCs w:val="20"/>
        </w:rPr>
        <w:t>má kromě úrovně úmrtnosti</w:t>
      </w:r>
      <w:r w:rsidRPr="00B122C8">
        <w:rPr>
          <w:rFonts w:ascii="Arial" w:hAnsi="Arial" w:cs="Arial"/>
          <w:sz w:val="20"/>
          <w:szCs w:val="20"/>
        </w:rPr>
        <w:t xml:space="preserve"> vliv i vývoj věkového</w:t>
      </w:r>
      <w:r w:rsidR="00623CD9" w:rsidRPr="00B122C8">
        <w:rPr>
          <w:rFonts w:ascii="Arial" w:hAnsi="Arial" w:cs="Arial"/>
          <w:sz w:val="20"/>
          <w:szCs w:val="20"/>
        </w:rPr>
        <w:t xml:space="preserve"> složení populace jako celku. T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="00674A5A" w:rsidRPr="00B122C8">
        <w:rPr>
          <w:rFonts w:ascii="Arial" w:hAnsi="Arial" w:cs="Arial"/>
          <w:sz w:val="20"/>
          <w:szCs w:val="20"/>
        </w:rPr>
        <w:t xml:space="preserve"> je </w:t>
      </w:r>
      <w:r w:rsidRPr="00B122C8">
        <w:rPr>
          <w:rFonts w:ascii="Arial" w:hAnsi="Arial" w:cs="Arial"/>
          <w:sz w:val="20"/>
          <w:szCs w:val="20"/>
        </w:rPr>
        <w:t xml:space="preserve">v posledních letech </w:t>
      </w:r>
      <w:r w:rsidR="00861050" w:rsidRPr="00B122C8">
        <w:rPr>
          <w:rFonts w:ascii="Arial" w:hAnsi="Arial" w:cs="Arial"/>
          <w:sz w:val="20"/>
          <w:szCs w:val="20"/>
        </w:rPr>
        <w:t xml:space="preserve">obecně </w:t>
      </w:r>
      <w:r w:rsidRPr="00B122C8">
        <w:rPr>
          <w:rFonts w:ascii="Arial" w:hAnsi="Arial" w:cs="Arial"/>
          <w:sz w:val="20"/>
          <w:szCs w:val="20"/>
        </w:rPr>
        <w:t>charakteriz</w:t>
      </w:r>
      <w:r w:rsidR="00623CD9" w:rsidRPr="00B122C8">
        <w:rPr>
          <w:rFonts w:ascii="Arial" w:hAnsi="Arial" w:cs="Arial"/>
          <w:sz w:val="20"/>
          <w:szCs w:val="20"/>
        </w:rPr>
        <w:t>ován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 zejména narůstající</w:t>
      </w:r>
      <w:r w:rsidR="00674A5A" w:rsidRPr="00B122C8">
        <w:rPr>
          <w:rFonts w:ascii="Arial" w:hAnsi="Arial" w:cs="Arial"/>
          <w:sz w:val="20"/>
          <w:szCs w:val="20"/>
        </w:rPr>
        <w:t>m</w:t>
      </w:r>
      <w:r w:rsidRPr="00B122C8">
        <w:rPr>
          <w:rFonts w:ascii="Arial" w:hAnsi="Arial" w:cs="Arial"/>
          <w:sz w:val="20"/>
          <w:szCs w:val="20"/>
        </w:rPr>
        <w:t xml:space="preserve"> </w:t>
      </w:r>
      <w:r w:rsidR="00674A5A" w:rsidRPr="00B122C8">
        <w:rPr>
          <w:rFonts w:ascii="Arial" w:hAnsi="Arial" w:cs="Arial"/>
          <w:sz w:val="20"/>
          <w:szCs w:val="20"/>
        </w:rPr>
        <w:t xml:space="preserve">počtem a </w:t>
      </w:r>
      <w:r w:rsidRPr="00B122C8">
        <w:rPr>
          <w:rFonts w:ascii="Arial" w:hAnsi="Arial" w:cs="Arial"/>
          <w:sz w:val="20"/>
          <w:szCs w:val="20"/>
        </w:rPr>
        <w:t>podíl</w:t>
      </w:r>
      <w:r w:rsidR="00674A5A" w:rsidRPr="00B122C8">
        <w:rPr>
          <w:rFonts w:ascii="Arial" w:hAnsi="Arial" w:cs="Arial"/>
          <w:sz w:val="20"/>
          <w:szCs w:val="20"/>
        </w:rPr>
        <w:t>em</w:t>
      </w:r>
      <w:r w:rsidRPr="00B122C8">
        <w:rPr>
          <w:rFonts w:ascii="Arial" w:hAnsi="Arial" w:cs="Arial"/>
          <w:sz w:val="20"/>
          <w:szCs w:val="20"/>
        </w:rPr>
        <w:t xml:space="preserve"> seniorů</w:t>
      </w:r>
      <w:r w:rsidR="00E44B6F" w:rsidRPr="00B122C8">
        <w:rPr>
          <w:rFonts w:ascii="Arial" w:hAnsi="Arial" w:cs="Arial"/>
          <w:sz w:val="20"/>
          <w:szCs w:val="20"/>
        </w:rPr>
        <w:t xml:space="preserve"> v</w:t>
      </w:r>
      <w:r w:rsidR="00861050" w:rsidRPr="00B122C8">
        <w:rPr>
          <w:rFonts w:ascii="Arial" w:hAnsi="Arial" w:cs="Arial"/>
          <w:sz w:val="20"/>
          <w:szCs w:val="20"/>
        </w:rPr>
        <w:t> </w:t>
      </w:r>
      <w:r w:rsidR="00E44B6F" w:rsidRPr="00B122C8">
        <w:rPr>
          <w:rFonts w:ascii="Arial" w:hAnsi="Arial" w:cs="Arial"/>
          <w:sz w:val="20"/>
          <w:szCs w:val="20"/>
        </w:rPr>
        <w:t>populaci</w:t>
      </w:r>
      <w:r w:rsidR="00F90BFF" w:rsidRPr="00B122C8">
        <w:rPr>
          <w:rFonts w:ascii="Arial" w:hAnsi="Arial" w:cs="Arial"/>
          <w:sz w:val="20"/>
          <w:szCs w:val="20"/>
        </w:rPr>
        <w:t>, který navíc není ve všech dílčích seniorských věkových skupinách rovnoměrný</w:t>
      </w:r>
      <w:r w:rsidRPr="00B122C8">
        <w:rPr>
          <w:rFonts w:ascii="Arial" w:hAnsi="Arial" w:cs="Arial"/>
          <w:sz w:val="20"/>
          <w:szCs w:val="20"/>
        </w:rPr>
        <w:t xml:space="preserve">. Změny věkového složení (snižující se počet obyvatel v produktivním věku) mohou stát i za </w:t>
      </w:r>
      <w:r w:rsidR="00E44B6F" w:rsidRPr="00B122C8">
        <w:rPr>
          <w:rFonts w:ascii="Arial" w:hAnsi="Arial" w:cs="Arial"/>
          <w:sz w:val="20"/>
          <w:szCs w:val="20"/>
        </w:rPr>
        <w:t>změnami</w:t>
      </w:r>
      <w:r w:rsidRPr="00B122C8">
        <w:rPr>
          <w:rFonts w:ascii="Arial" w:hAnsi="Arial" w:cs="Arial"/>
          <w:sz w:val="20"/>
          <w:szCs w:val="20"/>
        </w:rPr>
        <w:t xml:space="preserve"> počtu zemřelých </w:t>
      </w:r>
      <w:r w:rsidR="00E44B6F" w:rsidRPr="00B122C8">
        <w:rPr>
          <w:rFonts w:ascii="Arial" w:hAnsi="Arial" w:cs="Arial"/>
          <w:sz w:val="20"/>
          <w:szCs w:val="20"/>
        </w:rPr>
        <w:t>v </w:t>
      </w:r>
      <w:proofErr w:type="spellStart"/>
      <w:r w:rsidR="00E44B6F" w:rsidRPr="00B122C8">
        <w:rPr>
          <w:rFonts w:ascii="Arial" w:hAnsi="Arial" w:cs="Arial"/>
          <w:sz w:val="20"/>
          <w:szCs w:val="20"/>
        </w:rPr>
        <w:t>neseniorských</w:t>
      </w:r>
      <w:proofErr w:type="spellEnd"/>
      <w:r w:rsidR="00E44B6F" w:rsidRPr="00B122C8">
        <w:rPr>
          <w:rFonts w:ascii="Arial" w:hAnsi="Arial" w:cs="Arial"/>
          <w:sz w:val="20"/>
          <w:szCs w:val="20"/>
        </w:rPr>
        <w:t xml:space="preserve"> věkových </w:t>
      </w:r>
      <w:r w:rsidR="00F90BFF" w:rsidRPr="00B122C8">
        <w:rPr>
          <w:rFonts w:ascii="Arial" w:hAnsi="Arial" w:cs="Arial"/>
          <w:sz w:val="20"/>
          <w:szCs w:val="20"/>
        </w:rPr>
        <w:t>kategoriích</w:t>
      </w:r>
      <w:r w:rsidRPr="00B122C8">
        <w:rPr>
          <w:rFonts w:ascii="Arial" w:hAnsi="Arial" w:cs="Arial"/>
          <w:sz w:val="20"/>
          <w:szCs w:val="20"/>
        </w:rPr>
        <w:t>.</w:t>
      </w:r>
    </w:p>
    <w:p w14:paraId="732C0240" w14:textId="75F53092" w:rsidR="008A7385" w:rsidRPr="00B122C8" w:rsidRDefault="008A7385" w:rsidP="00FB4C8C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bCs/>
          <w:sz w:val="20"/>
          <w:szCs w:val="20"/>
        </w:rPr>
        <w:t xml:space="preserve">Zajímáte-li se o </w:t>
      </w:r>
      <w:r w:rsidR="00F90BFF" w:rsidRPr="00B122C8">
        <w:rPr>
          <w:rFonts w:ascii="Arial" w:hAnsi="Arial" w:cs="Arial"/>
          <w:bCs/>
          <w:sz w:val="20"/>
          <w:szCs w:val="20"/>
        </w:rPr>
        <w:t xml:space="preserve">aktuální </w:t>
      </w:r>
      <w:r w:rsidRPr="00B122C8">
        <w:rPr>
          <w:rFonts w:ascii="Arial" w:hAnsi="Arial" w:cs="Arial"/>
          <w:bCs/>
          <w:sz w:val="20"/>
          <w:szCs w:val="20"/>
        </w:rPr>
        <w:t xml:space="preserve">statistiky </w:t>
      </w:r>
      <w:r w:rsidRPr="002F78DF">
        <w:rPr>
          <w:rFonts w:ascii="Arial" w:hAnsi="Arial" w:cs="Arial"/>
          <w:bCs/>
          <w:sz w:val="20"/>
          <w:szCs w:val="20"/>
        </w:rPr>
        <w:t>v souvislosti s</w:t>
      </w:r>
      <w:r w:rsidRPr="00B122C8">
        <w:rPr>
          <w:rFonts w:ascii="Arial" w:hAnsi="Arial" w:cs="Arial"/>
          <w:bCs/>
          <w:sz w:val="20"/>
          <w:szCs w:val="20"/>
        </w:rPr>
        <w:t> úmrtími na COVID-19, doporučujeme Vám obrátit se na Ústav zdravotnických informací a statistiky ČR (ÚZIS</w:t>
      </w:r>
      <w:r w:rsidR="00AA1607">
        <w:rPr>
          <w:rFonts w:ascii="Arial" w:hAnsi="Arial" w:cs="Arial"/>
          <w:bCs/>
          <w:sz w:val="20"/>
          <w:szCs w:val="20"/>
        </w:rPr>
        <w:t xml:space="preserve"> ČR</w:t>
      </w:r>
      <w:r w:rsidRPr="00B122C8">
        <w:rPr>
          <w:rFonts w:ascii="Arial" w:hAnsi="Arial" w:cs="Arial"/>
          <w:bCs/>
          <w:sz w:val="20"/>
          <w:szCs w:val="20"/>
        </w:rPr>
        <w:t>), který je referenčním zdrojem údajů o počtech zemřelých v s</w:t>
      </w:r>
      <w:r w:rsidR="00AA1607">
        <w:rPr>
          <w:rFonts w:ascii="Arial" w:hAnsi="Arial" w:cs="Arial"/>
          <w:bCs/>
          <w:sz w:val="20"/>
          <w:szCs w:val="20"/>
        </w:rPr>
        <w:t>ouvislosti s epidemií COVID-19.</w:t>
      </w:r>
    </w:p>
    <w:sectPr w:rsidR="008A7385" w:rsidRPr="00B1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E"/>
    <w:rsid w:val="000620D3"/>
    <w:rsid w:val="000D78BB"/>
    <w:rsid w:val="00150935"/>
    <w:rsid w:val="00266699"/>
    <w:rsid w:val="0028503B"/>
    <w:rsid w:val="002D0FB0"/>
    <w:rsid w:val="002F78DF"/>
    <w:rsid w:val="00375D13"/>
    <w:rsid w:val="003B0DD4"/>
    <w:rsid w:val="004865C9"/>
    <w:rsid w:val="00554C11"/>
    <w:rsid w:val="00573369"/>
    <w:rsid w:val="00623CD9"/>
    <w:rsid w:val="00674A5A"/>
    <w:rsid w:val="006759CA"/>
    <w:rsid w:val="007D4DE5"/>
    <w:rsid w:val="0084761E"/>
    <w:rsid w:val="00861050"/>
    <w:rsid w:val="0086481A"/>
    <w:rsid w:val="00892E76"/>
    <w:rsid w:val="008A7385"/>
    <w:rsid w:val="009307E5"/>
    <w:rsid w:val="00946D91"/>
    <w:rsid w:val="0096691D"/>
    <w:rsid w:val="009F768D"/>
    <w:rsid w:val="00A13E9B"/>
    <w:rsid w:val="00AA1607"/>
    <w:rsid w:val="00B03301"/>
    <w:rsid w:val="00B122C8"/>
    <w:rsid w:val="00B67D8D"/>
    <w:rsid w:val="00C34A05"/>
    <w:rsid w:val="00CF08A4"/>
    <w:rsid w:val="00CF4019"/>
    <w:rsid w:val="00DB6EEA"/>
    <w:rsid w:val="00DC38D1"/>
    <w:rsid w:val="00E44B6F"/>
    <w:rsid w:val="00E7126E"/>
    <w:rsid w:val="00E82492"/>
    <w:rsid w:val="00F90BFF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8653"/>
  <w15:chartTrackingRefBased/>
  <w15:docId w15:val="{8903A5EF-6B90-43DE-AE02-796A704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_"/>
    <w:next w:val="Normln"/>
    <w:qFormat/>
    <w:rsid w:val="00554C11"/>
    <w:pPr>
      <w:autoSpaceDE w:val="0"/>
      <w:autoSpaceDN w:val="0"/>
      <w:adjustRightInd w:val="0"/>
      <w:spacing w:after="280" w:line="276" w:lineRule="auto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9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4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A64C-849D-490B-B979-E528CF75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ČSÚ</dc:creator>
  <cp:keywords/>
  <dc:description/>
  <cp:lastModifiedBy>Němečková Michaela</cp:lastModifiedBy>
  <cp:revision>4</cp:revision>
  <dcterms:created xsi:type="dcterms:W3CDTF">2021-09-13T07:41:00Z</dcterms:created>
  <dcterms:modified xsi:type="dcterms:W3CDTF">2021-09-13T07:48:00Z</dcterms:modified>
</cp:coreProperties>
</file>