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20714" w:rsidP="00AE6D5B">
      <w:pPr>
        <w:pStyle w:val="Datum"/>
      </w:pPr>
      <w:r>
        <w:t>14</w:t>
      </w:r>
      <w:r w:rsidR="00CD4B98">
        <w:t xml:space="preserve">. </w:t>
      </w:r>
      <w:r w:rsidR="00E20AF5">
        <w:t xml:space="preserve">září </w:t>
      </w:r>
      <w:r w:rsidR="00CD4B98">
        <w:t>2020</w:t>
      </w:r>
    </w:p>
    <w:p w:rsidR="00867569" w:rsidRPr="00AE6D5B" w:rsidRDefault="00720714" w:rsidP="00AE6D5B">
      <w:pPr>
        <w:pStyle w:val="Nzev"/>
      </w:pPr>
      <w:bookmarkStart w:id="0" w:name="_GoBack"/>
      <w:r w:rsidRPr="00720714">
        <w:t>Hluboký propad se týkal průmyslu i služeb</w:t>
      </w:r>
    </w:p>
    <w:bookmarkEnd w:id="0"/>
    <w:p w:rsidR="00D8609D" w:rsidRDefault="00720714" w:rsidP="00D8609D">
      <w:pPr>
        <w:pStyle w:val="Zkladntext"/>
        <w:spacing w:line="276" w:lineRule="auto"/>
        <w:rPr>
          <w:b/>
          <w:sz w:val="20"/>
          <w:szCs w:val="20"/>
        </w:rPr>
      </w:pPr>
      <w:r w:rsidRPr="00720714">
        <w:rPr>
          <w:b/>
          <w:sz w:val="20"/>
          <w:szCs w:val="20"/>
        </w:rPr>
        <w:t>Ve 2. čtvrtletí</w:t>
      </w:r>
      <w:r>
        <w:rPr>
          <w:b/>
          <w:sz w:val="20"/>
          <w:szCs w:val="20"/>
        </w:rPr>
        <w:t xml:space="preserve"> 2020 procházela česká ekonomika</w:t>
      </w:r>
      <w:r w:rsidRPr="00720714">
        <w:rPr>
          <w:b/>
          <w:sz w:val="20"/>
          <w:szCs w:val="20"/>
        </w:rPr>
        <w:t xml:space="preserve"> nejhlubším propadem v historii. </w:t>
      </w:r>
      <w:r>
        <w:rPr>
          <w:b/>
          <w:sz w:val="20"/>
          <w:szCs w:val="20"/>
        </w:rPr>
        <w:br/>
      </w:r>
      <w:r w:rsidRPr="00720714">
        <w:rPr>
          <w:b/>
          <w:sz w:val="20"/>
          <w:szCs w:val="20"/>
        </w:rPr>
        <w:t xml:space="preserve">V souvislosti s opatřeními proti šíření Covid-19 byla omezena činnost v průmyslu i ve velké části služeb, včetně maloobchodu. Dopady se projevily i na zaměstnanosti </w:t>
      </w:r>
      <w:r>
        <w:rPr>
          <w:b/>
          <w:sz w:val="20"/>
          <w:szCs w:val="20"/>
        </w:rPr>
        <w:br/>
      </w:r>
      <w:r w:rsidRPr="00720714">
        <w:rPr>
          <w:b/>
          <w:sz w:val="20"/>
          <w:szCs w:val="20"/>
        </w:rPr>
        <w:t xml:space="preserve">či </w:t>
      </w:r>
      <w:r>
        <w:rPr>
          <w:b/>
          <w:sz w:val="20"/>
          <w:szCs w:val="20"/>
        </w:rPr>
        <w:t xml:space="preserve">v </w:t>
      </w:r>
      <w:r w:rsidRPr="00720714">
        <w:rPr>
          <w:b/>
          <w:sz w:val="20"/>
          <w:szCs w:val="20"/>
        </w:rPr>
        <w:t xml:space="preserve">průměrných mzdách.  </w:t>
      </w:r>
    </w:p>
    <w:p w:rsidR="00D95CAD" w:rsidRDefault="00D95CAD" w:rsidP="000D4018">
      <w:pPr>
        <w:rPr>
          <w:rFonts w:cs="Arial"/>
          <w:szCs w:val="20"/>
        </w:rPr>
      </w:pPr>
    </w:p>
    <w:p w:rsidR="00720714" w:rsidRDefault="00720714" w:rsidP="00720714">
      <w:r>
        <w:t xml:space="preserve">Meziroční pokles hrubého domácího produktu ve 2. čtvrtletí dosáhl 11,0 %. Oproti předchozímu čtvrtletí se HDP snížil o 8,7 %. K meziročnímu poklesu přispívaly všechny složky HDP, nejvíce zahraniční poptávka. Hluboký propad totiž zažívaly i ostatní ekonomiky EU. </w:t>
      </w:r>
      <w:r w:rsidRPr="00720714">
        <w:rPr>
          <w:i/>
        </w:rPr>
        <w:t xml:space="preserve">„Přebytek zahraničního obchodu se zbožím a službami se ve 2. čtvrtletí meziročně snížil o více než polovinu. Ztrácel zejména obchod se zbožím, který zasáhlo omezení výroby v domácích </w:t>
      </w:r>
      <w:r>
        <w:rPr>
          <w:i/>
        </w:rPr>
        <w:br/>
      </w:r>
      <w:r w:rsidRPr="00720714">
        <w:rPr>
          <w:i/>
        </w:rPr>
        <w:t xml:space="preserve">i zahraničních průmyslových podnicích. K poklesu přebytku nejvíce přispěl obchod </w:t>
      </w:r>
      <w:r>
        <w:rPr>
          <w:i/>
        </w:rPr>
        <w:br/>
      </w:r>
      <w:r w:rsidRPr="00720714">
        <w:rPr>
          <w:i/>
        </w:rPr>
        <w:t>s motorovými vozidly</w:t>
      </w:r>
      <w:r w:rsidRPr="00720714">
        <w:rPr>
          <w:i/>
        </w:rPr>
        <w:t xml:space="preserve">,“ </w:t>
      </w:r>
      <w:r>
        <w:t>říká analytička Českého statistického úřadu Karolína Zábojníková.</w:t>
      </w:r>
    </w:p>
    <w:p w:rsidR="00720714" w:rsidRDefault="00720714" w:rsidP="00720714"/>
    <w:p w:rsidR="00720714" w:rsidRDefault="00720714" w:rsidP="00720714">
      <w:r>
        <w:t xml:space="preserve">Domácí spotřeba se meziročně snížila o 4,8 %, poprvé od konce roku 2012. Klesala spotřeba domácností, které kvůli omezením neměly kde a za co utrácet. Naopak vládní spotřeba dále rostla. Investiční aktivita se meziročně propadla o 4,8 %. Klesaly zejména výdaje na dopravní prostředky a zařízení a rovněž ICT a ostatní stroje a zařízení.  </w:t>
      </w:r>
    </w:p>
    <w:p w:rsidR="00720714" w:rsidRDefault="00720714" w:rsidP="00720714"/>
    <w:p w:rsidR="00720714" w:rsidRDefault="00720714" w:rsidP="00720714">
      <w:r>
        <w:t xml:space="preserve">Přímé dopady opatření se týkaly zejména uskupení obchod, doprava, ubytování a pohostinství, kde hrubá přidaná hodnota ve 2. čtvrtletí meziročně klesla o 20,5 %. Obdobně silný byl propad </w:t>
      </w:r>
      <w:r>
        <w:br/>
      </w:r>
      <w:r>
        <w:t>i ve zpracovatelském průmyslu (-18,2 %). Všeobecné zpomalení ekonomického provozu vedlo též k poklesu profesních, vědeckých a technických činností o 6,4 %. Meziroční růst si naopak udržely informační a komunikační činnosti a také odvětví zemědělství, lesnictví a rybářství.</w:t>
      </w:r>
    </w:p>
    <w:p w:rsidR="00720714" w:rsidRDefault="00720714" w:rsidP="00720714"/>
    <w:p w:rsidR="00720714" w:rsidRDefault="00720714" w:rsidP="00720714">
      <w:r>
        <w:t>Ve 2. čtvrtletí již byly patrné dopady opatření na trhu práce. Celková z</w:t>
      </w:r>
      <w:r>
        <w:t xml:space="preserve">aměstnanost meziročně klesla o </w:t>
      </w:r>
      <w:r>
        <w:t xml:space="preserve">1,9 %. </w:t>
      </w:r>
      <w:r w:rsidRPr="00720714">
        <w:rPr>
          <w:i/>
        </w:rPr>
        <w:t>„Zaměstnanost klesala zejména ve zpracovatelském průmyslu a v části služeb. Míra nezaměstnanosti ale rostla jen pozvolna, protože část pracovníků, například cizinci nebo pracující senioři, trh práce zcela opustila. To vedlo k poklesu ekonomické aktivity</w:t>
      </w:r>
      <w:r w:rsidRPr="00720714">
        <w:rPr>
          <w:i/>
        </w:rPr>
        <w:t>,“</w:t>
      </w:r>
      <w:r>
        <w:t xml:space="preserve"> připomíná Marek Rojíček, předseda Českého statistického úřadu.</w:t>
      </w:r>
      <w:r>
        <w:t xml:space="preserve"> Ve 2. čtvrtletí došlo i vlivem citelného poklesu odpracovaných hodin k prudkému zpomalení nominálního růstu průměrné mzdy. Kombinace s poměrně silnou dynamikou cenové hladiny vedla k reálnému meziročnímu poklesu průměrné mzdy o 2,5 %. Více než šest let trvající růst kupní síly zaměstnaneckých výdělků byl tak přerušen.</w:t>
      </w:r>
    </w:p>
    <w:p w:rsidR="00720714" w:rsidRDefault="00720714" w:rsidP="00720714"/>
    <w:p w:rsidR="00AE6D5B" w:rsidRDefault="00720714" w:rsidP="00720714">
      <w:r>
        <w:t xml:space="preserve">Další detaily přináší aktuální </w:t>
      </w:r>
      <w:hyperlink r:id="rId8" w:history="1">
        <w:r w:rsidRPr="00720714">
          <w:rPr>
            <w:rStyle w:val="Hypertextovodkaz"/>
          </w:rPr>
          <w:t>analýza ČSÚ</w:t>
        </w:r>
      </w:hyperlink>
      <w:r>
        <w:t>.</w:t>
      </w:r>
    </w:p>
    <w:p w:rsidR="00D8609D" w:rsidRDefault="00D8609D" w:rsidP="00AE6D5B"/>
    <w:p w:rsidR="00B36E23" w:rsidRPr="00860708" w:rsidRDefault="00B36E23" w:rsidP="00B36E23">
      <w:pPr>
        <w:spacing w:line="240" w:lineRule="auto"/>
        <w:rPr>
          <w:b/>
        </w:rPr>
      </w:pPr>
      <w:r w:rsidRPr="00860708">
        <w:rPr>
          <w:b/>
        </w:rPr>
        <w:t>Kontakt:</w:t>
      </w:r>
    </w:p>
    <w:p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</w:rPr>
        <w:t>Jan Cieslar</w:t>
      </w:r>
    </w:p>
    <w:p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</w:rPr>
        <w:t>tiskový mluvčí ČSÚ</w:t>
      </w:r>
    </w:p>
    <w:p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>T</w:t>
      </w:r>
      <w:r w:rsidRPr="00860708">
        <w:rPr>
          <w:rFonts w:cs="Arial"/>
        </w:rPr>
        <w:t xml:space="preserve"> 274 052 017   |   </w:t>
      </w:r>
      <w:r w:rsidRPr="00860708">
        <w:rPr>
          <w:rFonts w:cs="Arial"/>
          <w:color w:val="0070C0"/>
        </w:rPr>
        <w:t>M</w:t>
      </w:r>
      <w:r w:rsidRPr="00860708">
        <w:rPr>
          <w:rFonts w:cs="Arial"/>
        </w:rPr>
        <w:t xml:space="preserve"> </w:t>
      </w:r>
      <w:r w:rsidRPr="00860708">
        <w:rPr>
          <w:szCs w:val="20"/>
        </w:rPr>
        <w:t>604 149 190</w:t>
      </w:r>
    </w:p>
    <w:p w:rsidR="00444855" w:rsidRPr="00B36E23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 xml:space="preserve">E </w:t>
      </w:r>
      <w:r w:rsidR="00C1158E" w:rsidRPr="00956B09">
        <w:t>jan.cieslar@czso.cz</w:t>
      </w:r>
      <w:r>
        <w:rPr>
          <w:rFonts w:cs="Arial"/>
        </w:rPr>
        <w:t xml:space="preserve"> </w:t>
      </w:r>
      <w:r w:rsidRPr="00860708">
        <w:rPr>
          <w:rFonts w:cs="Arial"/>
        </w:rPr>
        <w:t xml:space="preserve"> |   </w:t>
      </w:r>
      <w:r w:rsidRPr="00860708">
        <w:rPr>
          <w:rFonts w:cs="Arial"/>
          <w:color w:val="0070C0"/>
        </w:rPr>
        <w:t>Twitter</w:t>
      </w:r>
      <w:r w:rsidRPr="00860708">
        <w:rPr>
          <w:rFonts w:cs="Arial"/>
        </w:rPr>
        <w:t xml:space="preserve"> @</w:t>
      </w:r>
      <w:proofErr w:type="spellStart"/>
      <w:r w:rsidRPr="00860708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444855" w:rsidRPr="00B36E23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FF" w:rsidRDefault="00C828FF" w:rsidP="00BA6370">
      <w:r>
        <w:separator/>
      </w:r>
    </w:p>
  </w:endnote>
  <w:endnote w:type="continuationSeparator" w:id="0">
    <w:p w:rsidR="00C828FF" w:rsidRDefault="00C828F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48" w:rsidRDefault="00784C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5D5A16" wp14:editId="53560443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C48" w:rsidRPr="000842D2" w:rsidRDefault="00784C48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784C48" w:rsidRPr="000842D2" w:rsidRDefault="00784C48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784C48" w:rsidRPr="00E600D3" w:rsidRDefault="00784C48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2071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D5A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784C48" w:rsidRPr="000842D2" w:rsidRDefault="00784C48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784C48" w:rsidRPr="000842D2" w:rsidRDefault="00784C48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784C48" w:rsidRPr="00E600D3" w:rsidRDefault="00784C48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2071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5EE6B5D" wp14:editId="46998D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BCE6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FF" w:rsidRDefault="00C828FF" w:rsidP="00BA6370">
      <w:r>
        <w:separator/>
      </w:r>
    </w:p>
  </w:footnote>
  <w:footnote w:type="continuationSeparator" w:id="0">
    <w:p w:rsidR="00C828FF" w:rsidRDefault="00C828F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48" w:rsidRDefault="00784C4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B341BFF" wp14:editId="6922CE9D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4F156F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9FD"/>
    <w:multiLevelType w:val="hybridMultilevel"/>
    <w:tmpl w:val="14403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C"/>
    <w:rsid w:val="00043BF4"/>
    <w:rsid w:val="000842D2"/>
    <w:rsid w:val="000843A5"/>
    <w:rsid w:val="00094D5A"/>
    <w:rsid w:val="000A7A27"/>
    <w:rsid w:val="000B19D6"/>
    <w:rsid w:val="000B6F63"/>
    <w:rsid w:val="000C435D"/>
    <w:rsid w:val="000D4018"/>
    <w:rsid w:val="001404AB"/>
    <w:rsid w:val="00146745"/>
    <w:rsid w:val="001658A9"/>
    <w:rsid w:val="0017231D"/>
    <w:rsid w:val="001776E2"/>
    <w:rsid w:val="001810DC"/>
    <w:rsid w:val="00183C7E"/>
    <w:rsid w:val="00191185"/>
    <w:rsid w:val="001A214A"/>
    <w:rsid w:val="001A59BF"/>
    <w:rsid w:val="001B607F"/>
    <w:rsid w:val="001D369A"/>
    <w:rsid w:val="002070FB"/>
    <w:rsid w:val="00210945"/>
    <w:rsid w:val="00213729"/>
    <w:rsid w:val="002272A6"/>
    <w:rsid w:val="002406FA"/>
    <w:rsid w:val="002460EA"/>
    <w:rsid w:val="002848DA"/>
    <w:rsid w:val="002B2E47"/>
    <w:rsid w:val="002D6A6C"/>
    <w:rsid w:val="002F16CE"/>
    <w:rsid w:val="00301F92"/>
    <w:rsid w:val="00322412"/>
    <w:rsid w:val="003301A3"/>
    <w:rsid w:val="0035578A"/>
    <w:rsid w:val="0036425A"/>
    <w:rsid w:val="0036777B"/>
    <w:rsid w:val="0038282A"/>
    <w:rsid w:val="00397580"/>
    <w:rsid w:val="003A1794"/>
    <w:rsid w:val="003A45C8"/>
    <w:rsid w:val="003B7B11"/>
    <w:rsid w:val="003C2DCF"/>
    <w:rsid w:val="003C7FE7"/>
    <w:rsid w:val="003D02AA"/>
    <w:rsid w:val="003D0499"/>
    <w:rsid w:val="003F526A"/>
    <w:rsid w:val="00405244"/>
    <w:rsid w:val="004102F9"/>
    <w:rsid w:val="00413A9D"/>
    <w:rsid w:val="004436EE"/>
    <w:rsid w:val="00444855"/>
    <w:rsid w:val="0045547F"/>
    <w:rsid w:val="004920AD"/>
    <w:rsid w:val="004D05B3"/>
    <w:rsid w:val="004E479E"/>
    <w:rsid w:val="004E583B"/>
    <w:rsid w:val="004F78E6"/>
    <w:rsid w:val="00512D99"/>
    <w:rsid w:val="00531DBB"/>
    <w:rsid w:val="005B13D8"/>
    <w:rsid w:val="005C23C1"/>
    <w:rsid w:val="005F699D"/>
    <w:rsid w:val="005F72AB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C57E8"/>
    <w:rsid w:val="006E024F"/>
    <w:rsid w:val="006E4E81"/>
    <w:rsid w:val="007058C5"/>
    <w:rsid w:val="00705DE1"/>
    <w:rsid w:val="007066F1"/>
    <w:rsid w:val="00707F7D"/>
    <w:rsid w:val="00717EC5"/>
    <w:rsid w:val="00720714"/>
    <w:rsid w:val="00727525"/>
    <w:rsid w:val="00737B80"/>
    <w:rsid w:val="00744C7C"/>
    <w:rsid w:val="007543CA"/>
    <w:rsid w:val="00784C48"/>
    <w:rsid w:val="007A203E"/>
    <w:rsid w:val="007A57F2"/>
    <w:rsid w:val="007B1333"/>
    <w:rsid w:val="007F4AEB"/>
    <w:rsid w:val="007F75B2"/>
    <w:rsid w:val="008043C4"/>
    <w:rsid w:val="00831B1B"/>
    <w:rsid w:val="00861D0E"/>
    <w:rsid w:val="00867569"/>
    <w:rsid w:val="00872130"/>
    <w:rsid w:val="00885556"/>
    <w:rsid w:val="008A750A"/>
    <w:rsid w:val="008C384C"/>
    <w:rsid w:val="008D0F11"/>
    <w:rsid w:val="008F35B4"/>
    <w:rsid w:val="008F73B4"/>
    <w:rsid w:val="00903185"/>
    <w:rsid w:val="00940EB9"/>
    <w:rsid w:val="0094402F"/>
    <w:rsid w:val="00956B09"/>
    <w:rsid w:val="009668FF"/>
    <w:rsid w:val="009B2C2C"/>
    <w:rsid w:val="009B55B1"/>
    <w:rsid w:val="00A00672"/>
    <w:rsid w:val="00A33D84"/>
    <w:rsid w:val="00A4343D"/>
    <w:rsid w:val="00A502F1"/>
    <w:rsid w:val="00A70A83"/>
    <w:rsid w:val="00A81EB3"/>
    <w:rsid w:val="00A842CF"/>
    <w:rsid w:val="00AE6D5B"/>
    <w:rsid w:val="00B00C1D"/>
    <w:rsid w:val="00B03E21"/>
    <w:rsid w:val="00B1341C"/>
    <w:rsid w:val="00B273C8"/>
    <w:rsid w:val="00B36E23"/>
    <w:rsid w:val="00B37D0D"/>
    <w:rsid w:val="00B57910"/>
    <w:rsid w:val="00B913E1"/>
    <w:rsid w:val="00BA439F"/>
    <w:rsid w:val="00BA6370"/>
    <w:rsid w:val="00BF588B"/>
    <w:rsid w:val="00C1158E"/>
    <w:rsid w:val="00C269D4"/>
    <w:rsid w:val="00C4160D"/>
    <w:rsid w:val="00C52466"/>
    <w:rsid w:val="00C828FF"/>
    <w:rsid w:val="00C8406E"/>
    <w:rsid w:val="00CA41A1"/>
    <w:rsid w:val="00CB2709"/>
    <w:rsid w:val="00CB6F89"/>
    <w:rsid w:val="00CD4B98"/>
    <w:rsid w:val="00CE228C"/>
    <w:rsid w:val="00CF545B"/>
    <w:rsid w:val="00D018F0"/>
    <w:rsid w:val="00D162C0"/>
    <w:rsid w:val="00D27074"/>
    <w:rsid w:val="00D27D69"/>
    <w:rsid w:val="00D4402F"/>
    <w:rsid w:val="00D448C2"/>
    <w:rsid w:val="00D666C3"/>
    <w:rsid w:val="00D763B6"/>
    <w:rsid w:val="00D8609D"/>
    <w:rsid w:val="00D95CAD"/>
    <w:rsid w:val="00DA5D59"/>
    <w:rsid w:val="00DB3587"/>
    <w:rsid w:val="00DF47FE"/>
    <w:rsid w:val="00E20AF5"/>
    <w:rsid w:val="00E2374E"/>
    <w:rsid w:val="00E26704"/>
    <w:rsid w:val="00E27C40"/>
    <w:rsid w:val="00E31980"/>
    <w:rsid w:val="00E6423C"/>
    <w:rsid w:val="00E92B50"/>
    <w:rsid w:val="00E93830"/>
    <w:rsid w:val="00E93E0E"/>
    <w:rsid w:val="00E961DC"/>
    <w:rsid w:val="00EB1ED3"/>
    <w:rsid w:val="00EC2D51"/>
    <w:rsid w:val="00F01C07"/>
    <w:rsid w:val="00F26395"/>
    <w:rsid w:val="00F46F18"/>
    <w:rsid w:val="00F61AA3"/>
    <w:rsid w:val="00FA55BE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5350668"/>
  <w15:docId w15:val="{A0AF17CC-413B-4D30-ACD2-850312DA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CD4B98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D4B98"/>
    <w:rPr>
      <w:rFonts w:ascii="Arial" w:eastAsia="Times New Roman" w:hAnsi="Arial" w:cs="Arial"/>
      <w:sz w:val="22"/>
      <w:szCs w:val="24"/>
    </w:rPr>
  </w:style>
  <w:style w:type="character" w:styleId="Siln">
    <w:name w:val="Strong"/>
    <w:basedOn w:val="Standardnpsmoodstavce"/>
    <w:uiPriority w:val="22"/>
    <w:qFormat/>
    <w:rsid w:val="00D162C0"/>
    <w:rPr>
      <w:b/>
      <w:bCs/>
    </w:rPr>
  </w:style>
  <w:style w:type="paragraph" w:styleId="Odstavecseseznamem">
    <w:name w:val="List Paragraph"/>
    <w:basedOn w:val="Normln"/>
    <w:uiPriority w:val="34"/>
    <w:qFormat/>
    <w:rsid w:val="0044485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1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voj-ekonomiky-ceske-republiky-2-ctvrtleti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E1BD-FD9C-4F9F-ADC2-B2006086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2762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cieslar35132</cp:lastModifiedBy>
  <cp:revision>2</cp:revision>
  <dcterms:created xsi:type="dcterms:W3CDTF">2020-09-11T11:04:00Z</dcterms:created>
  <dcterms:modified xsi:type="dcterms:W3CDTF">2020-09-11T11:04:00Z</dcterms:modified>
</cp:coreProperties>
</file>