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14" w:rsidRDefault="007D2314">
      <w:pPr>
        <w:pStyle w:val="Nadpis1"/>
        <w:jc w:val="center"/>
        <w:rPr>
          <w:b w:val="0"/>
          <w:bCs w:val="0"/>
          <w:sz w:val="24"/>
        </w:rPr>
      </w:pPr>
      <w:bookmarkStart w:id="0" w:name="_GoBack"/>
      <w:bookmarkEnd w:id="0"/>
    </w:p>
    <w:p w:rsidR="007D2314" w:rsidRDefault="00025671">
      <w:pPr>
        <w:pStyle w:val="Nadpis3"/>
      </w:pPr>
      <w:r>
        <w:t>COMMENTARY</w:t>
      </w:r>
    </w:p>
    <w:p w:rsidR="007D2314" w:rsidRDefault="007D2314"/>
    <w:p w:rsidR="007D2314" w:rsidRDefault="007D2314"/>
    <w:p w:rsidR="007D2314" w:rsidRDefault="0002567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first estimate of yields and harvest of basic cereals (except grain maize and other cereals), early potatoes, rape, strawberries</w:t>
      </w:r>
      <w:r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and early fruit species was performed as at 10 June 202</w:t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on the basis of results of the Areas under Crops Survey as at 31 May 2021.</w:t>
      </w:r>
    </w:p>
    <w:p w:rsidR="007D2314" w:rsidRDefault="007D2314">
      <w:pPr>
        <w:jc w:val="both"/>
        <w:rPr>
          <w:rFonts w:ascii="Arial" w:hAnsi="Arial"/>
          <w:sz w:val="20"/>
        </w:rPr>
      </w:pPr>
    </w:p>
    <w:p w:rsidR="007D2314" w:rsidRDefault="00025671">
      <w:pPr>
        <w:pStyle w:val="Zkladntext2"/>
        <w:jc w:val="both"/>
      </w:pPr>
      <w:r>
        <w:t>According to the first estimate, the harvest of basic cereals should account for 6 767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of grain. It is by 520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less (</w:t>
      </w:r>
      <w:r>
        <w:rPr>
          <w:sz w:val="18"/>
          <w:szCs w:val="18"/>
        </w:rPr>
        <w:t>−</w:t>
      </w:r>
      <w:r>
        <w:t>7</w:t>
      </w:r>
      <w:r>
        <w:rPr>
          <w:szCs w:val="20"/>
        </w:rPr>
        <w:t>.1%</w:t>
      </w:r>
      <w:r>
        <w:t>) in comparison with 2020 fina</w:t>
      </w:r>
      <w:r>
        <w:t>l values. The estimated average yield of basic cereals reaching 5.48 t/ha is by 0.35 t/ha lower than the last year’s final value (5.83 t/ha).</w:t>
      </w:r>
    </w:p>
    <w:p w:rsidR="007D2314" w:rsidRDefault="007D2314">
      <w:pPr>
        <w:pStyle w:val="Zkladntext2"/>
        <w:jc w:val="both"/>
      </w:pPr>
    </w:p>
    <w:p w:rsidR="007D2314" w:rsidRDefault="00025671">
      <w:pPr>
        <w:pStyle w:val="Zkladntext2"/>
        <w:jc w:val="both"/>
      </w:pPr>
      <w:r>
        <w:t xml:space="preserve">The harvest of the key cereal species – winter wheat – is estimated to be 4 171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>; it is by 628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less (</w:t>
      </w:r>
      <w:r>
        <w:rPr>
          <w:sz w:val="18"/>
          <w:szCs w:val="18"/>
        </w:rPr>
        <w:t>−</w:t>
      </w:r>
      <w:r w:rsidRPr="00025671">
        <w:rPr>
          <w:szCs w:val="20"/>
        </w:rPr>
        <w:t>13</w:t>
      </w:r>
      <w:r>
        <w:rPr>
          <w:szCs w:val="20"/>
        </w:rPr>
        <w:t>.1%)</w:t>
      </w:r>
      <w:r>
        <w:t xml:space="preserve"> than in 2020. Its estimated yield accounting for 5.88 t/ha is by 0.32 t/ha lower compared to 2020 results. The estimated harvest of spring barley is 1 083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>, i.e. by 36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less (-3</w:t>
      </w:r>
      <w:r>
        <w:rPr>
          <w:szCs w:val="20"/>
        </w:rPr>
        <w:t>.2</w:t>
      </w:r>
      <w:r>
        <w:rPr>
          <w:sz w:val="22"/>
        </w:rPr>
        <w:t>%</w:t>
      </w:r>
      <w:r>
        <w:t xml:space="preserve">) than in 2020. Its yield </w:t>
      </w:r>
      <w:r>
        <w:t>being</w:t>
      </w:r>
      <w:r>
        <w:t xml:space="preserve"> 5.02 t/ha is by 0.13 t/ha (</w:t>
      </w:r>
      <w:r>
        <w:rPr>
          <w:sz w:val="18"/>
          <w:szCs w:val="18"/>
        </w:rPr>
        <w:t>−</w:t>
      </w:r>
      <w:r w:rsidRPr="00025671">
        <w:rPr>
          <w:szCs w:val="20"/>
        </w:rPr>
        <w:t>2</w:t>
      </w:r>
      <w:r>
        <w:rPr>
          <w:szCs w:val="20"/>
        </w:rPr>
        <w:t>.5%)</w:t>
      </w:r>
      <w:r>
        <w:t xml:space="preserve"> lower compared to the 2020 final figures.</w:t>
      </w:r>
    </w:p>
    <w:p w:rsidR="007D2314" w:rsidRDefault="007D2314">
      <w:pPr>
        <w:pStyle w:val="Zkladntext2"/>
        <w:jc w:val="both"/>
      </w:pPr>
    </w:p>
    <w:p w:rsidR="007D2314" w:rsidRDefault="00025671">
      <w:pPr>
        <w:pStyle w:val="Zkladntext2"/>
        <w:jc w:val="both"/>
      </w:pPr>
      <w:r>
        <w:t xml:space="preserve">The estimated harvest of early potatoes (i.e. those expected to be harvested before 30 June) is 20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with their yield being 23.31 t/ha. The harvest of rape is e</w:t>
      </w:r>
      <w:r>
        <w:t>stimated to be 1 072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and its yield </w:t>
      </w:r>
      <w:r>
        <w:t xml:space="preserve">to be </w:t>
      </w:r>
      <w:r>
        <w:t>3.13 t/ha; it means a decrease by 173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(</w:t>
      </w:r>
      <w:r>
        <w:rPr>
          <w:sz w:val="18"/>
          <w:szCs w:val="18"/>
        </w:rPr>
        <w:t>−</w:t>
      </w:r>
      <w:r>
        <w:t>13</w:t>
      </w:r>
      <w:r>
        <w:rPr>
          <w:szCs w:val="20"/>
        </w:rPr>
        <w:t>.9%)</w:t>
      </w:r>
      <w:r>
        <w:t xml:space="preserve"> compared with the 2020 harvest.</w:t>
      </w:r>
    </w:p>
    <w:p w:rsidR="007D2314" w:rsidRDefault="007D2314">
      <w:pPr>
        <w:pStyle w:val="Zkladntext2"/>
        <w:jc w:val="both"/>
      </w:pPr>
    </w:p>
    <w:sectPr w:rsidR="007D2314">
      <w:pgSz w:w="11906" w:h="16838"/>
      <w:pgMar w:top="1134" w:right="1134" w:bottom="1134" w:left="1134" w:header="0" w:footer="0" w:gutter="0"/>
      <w:pgNumType w:start="5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14"/>
    <w:rsid w:val="00025671"/>
    <w:rsid w:val="007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A9959-7BC9-4488-A048-B270D24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TextbublinyChar">
    <w:name w:val="Text bubliny Char"/>
    <w:link w:val="Textbubliny"/>
    <w:uiPriority w:val="99"/>
    <w:semiHidden/>
    <w:qFormat/>
    <w:rsid w:val="00BA0219"/>
    <w:rPr>
      <w:rFonts w:ascii="Tahoma" w:hAnsi="Tahoma" w:cs="Tahoma"/>
      <w:sz w:val="16"/>
      <w:szCs w:val="16"/>
      <w:lang w:val="en-GB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qFormat/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021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1176</Characters>
  <Application>Microsoft Office Word</Application>
  <DocSecurity>0</DocSecurity>
  <Lines>9</Lines>
  <Paragraphs>2</Paragraphs>
  <ScaleCrop>false</ScaleCrop>
  <Company>CSU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dc:description/>
  <cp:lastModifiedBy>horakova7906</cp:lastModifiedBy>
  <cp:revision>6</cp:revision>
  <cp:lastPrinted>2020-06-29T08:52:00Z</cp:lastPrinted>
  <dcterms:created xsi:type="dcterms:W3CDTF">2020-06-30T12:07:00Z</dcterms:created>
  <dcterms:modified xsi:type="dcterms:W3CDTF">2021-06-29T08:21:00Z</dcterms:modified>
  <dc:language>cs-CZ</dc:language>
</cp:coreProperties>
</file>