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2634AD53" w14:textId="7ED5FAC7" w:rsidR="00EA5483" w:rsidRPr="00F641E0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i/>
          <w:sz w:val="20"/>
          <w:szCs w:val="20"/>
        </w:rPr>
        <w:t>Statistika rodinných účtů (</w:t>
      </w:r>
      <w:proofErr w:type="spellStart"/>
      <w:r w:rsidRPr="00F641E0">
        <w:rPr>
          <w:rFonts w:ascii="Arial" w:hAnsi="Arial" w:cs="Arial"/>
          <w:i/>
          <w:sz w:val="20"/>
          <w:szCs w:val="20"/>
        </w:rPr>
        <w:t>SRÚ</w:t>
      </w:r>
      <w:proofErr w:type="spellEnd"/>
      <w:r w:rsidRPr="00F641E0">
        <w:rPr>
          <w:rFonts w:ascii="Arial" w:hAnsi="Arial" w:cs="Arial"/>
          <w:i/>
          <w:sz w:val="20"/>
          <w:szCs w:val="20"/>
        </w:rPr>
        <w:t>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7358E7" w:rsidRPr="00F641E0">
        <w:rPr>
          <w:rFonts w:ascii="Arial" w:hAnsi="Arial" w:cs="Arial"/>
          <w:sz w:val="20"/>
          <w:szCs w:val="20"/>
        </w:rPr>
        <w:t xml:space="preserve">sleduje výdaje domácností a poskytuje informace o jejich výši a struktuře spotřeby. </w:t>
      </w:r>
      <w:r w:rsidR="00EA5483" w:rsidRPr="00F641E0">
        <w:rPr>
          <w:rFonts w:ascii="Arial" w:hAnsi="Arial" w:cs="Arial"/>
          <w:sz w:val="20"/>
          <w:szCs w:val="20"/>
        </w:rPr>
        <w:t xml:space="preserve">Údaje o odlišnostech spotřebních výdajů v různých typech domácností nelze získat z jiných zdrojů. Pomocí </w:t>
      </w:r>
      <w:proofErr w:type="spellStart"/>
      <w:r w:rsidR="00EA5483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EA5483" w:rsidRPr="00F641E0">
        <w:rPr>
          <w:rFonts w:ascii="Arial" w:hAnsi="Arial" w:cs="Arial"/>
          <w:sz w:val="20"/>
          <w:szCs w:val="20"/>
        </w:rPr>
        <w:t xml:space="preserve"> se také sleduje vliv tržních faktorů </w:t>
      </w:r>
      <w:r w:rsidR="00D35582" w:rsidRPr="00F641E0">
        <w:rPr>
          <w:rFonts w:ascii="Arial" w:hAnsi="Arial" w:cs="Arial"/>
          <w:sz w:val="20"/>
          <w:szCs w:val="20"/>
        </w:rPr>
        <w:t xml:space="preserve">(např. nabídky a poptávky, pohybu cen) </w:t>
      </w:r>
      <w:r w:rsidR="00EA5483" w:rsidRPr="00F641E0">
        <w:rPr>
          <w:rFonts w:ascii="Arial" w:hAnsi="Arial" w:cs="Arial"/>
          <w:sz w:val="20"/>
          <w:szCs w:val="20"/>
        </w:rPr>
        <w:t>na strukturu výdajů a spotřební zvyklosti domácností.</w:t>
      </w:r>
    </w:p>
    <w:p w14:paraId="1ACAB6FD" w14:textId="05E32E0B" w:rsidR="001C71C5" w:rsidRPr="00F641E0" w:rsidRDefault="00EA5483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Zjištěné informace slouží především jako podklad pro hodnocení sociální a ekonomické situace v ČR, </w:t>
      </w:r>
      <w:r w:rsidR="001C71C5" w:rsidRPr="00F641E0">
        <w:rPr>
          <w:rFonts w:ascii="Arial" w:hAnsi="Arial" w:cs="Arial"/>
          <w:sz w:val="20"/>
          <w:szCs w:val="20"/>
        </w:rPr>
        <w:t>pro interní využití v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1C71C5" w:rsidRPr="00F641E0">
        <w:rPr>
          <w:rFonts w:ascii="Arial" w:hAnsi="Arial" w:cs="Arial"/>
          <w:sz w:val="20"/>
          <w:szCs w:val="20"/>
        </w:rPr>
        <w:t xml:space="preserve">rámci Českého statistického úřadu (vytvoření spotřebního koše při pravidelných revizích indexu spotřebitelských cen, dále jako </w:t>
      </w:r>
      <w:r w:rsidR="00D35582" w:rsidRPr="00F641E0">
        <w:rPr>
          <w:rFonts w:ascii="Arial" w:hAnsi="Arial" w:cs="Arial"/>
          <w:sz w:val="20"/>
          <w:szCs w:val="20"/>
        </w:rPr>
        <w:t>jeden ze</w:t>
      </w:r>
      <w:r w:rsidR="001C71C5" w:rsidRPr="00F641E0">
        <w:rPr>
          <w:rFonts w:ascii="Arial" w:hAnsi="Arial" w:cs="Arial"/>
          <w:sz w:val="20"/>
          <w:szCs w:val="20"/>
        </w:rPr>
        <w:t xml:space="preserve"> zdroj</w:t>
      </w:r>
      <w:r w:rsidR="00D35582" w:rsidRPr="00F641E0">
        <w:rPr>
          <w:rFonts w:ascii="Arial" w:hAnsi="Arial" w:cs="Arial"/>
          <w:sz w:val="20"/>
          <w:szCs w:val="20"/>
        </w:rPr>
        <w:t>ů</w:t>
      </w:r>
      <w:r w:rsidR="001C71C5" w:rsidRPr="00F641E0">
        <w:rPr>
          <w:rFonts w:ascii="Arial" w:hAnsi="Arial" w:cs="Arial"/>
          <w:sz w:val="20"/>
          <w:szCs w:val="20"/>
        </w:rPr>
        <w:t xml:space="preserve"> </w:t>
      </w:r>
      <w:r w:rsidR="00D35582" w:rsidRPr="00F641E0">
        <w:rPr>
          <w:rFonts w:ascii="Arial" w:hAnsi="Arial" w:cs="Arial"/>
          <w:sz w:val="20"/>
          <w:szCs w:val="20"/>
        </w:rPr>
        <w:t xml:space="preserve">při </w:t>
      </w:r>
      <w:r w:rsidRPr="00F641E0">
        <w:rPr>
          <w:rFonts w:ascii="Arial" w:hAnsi="Arial" w:cs="Arial"/>
          <w:sz w:val="20"/>
          <w:szCs w:val="20"/>
        </w:rPr>
        <w:t>sestav</w:t>
      </w:r>
      <w:r w:rsidR="00D35582" w:rsidRPr="00F641E0">
        <w:rPr>
          <w:rFonts w:ascii="Arial" w:hAnsi="Arial" w:cs="Arial"/>
          <w:sz w:val="20"/>
          <w:szCs w:val="20"/>
        </w:rPr>
        <w:t>ová</w:t>
      </w:r>
      <w:r w:rsidRPr="00F641E0">
        <w:rPr>
          <w:rFonts w:ascii="Arial" w:hAnsi="Arial" w:cs="Arial"/>
          <w:sz w:val="20"/>
          <w:szCs w:val="20"/>
        </w:rPr>
        <w:t xml:space="preserve">ní národních účtů </w:t>
      </w:r>
      <w:r w:rsidR="001C71C5" w:rsidRPr="00F641E0">
        <w:rPr>
          <w:rFonts w:ascii="Arial" w:hAnsi="Arial" w:cs="Arial"/>
          <w:sz w:val="20"/>
          <w:szCs w:val="20"/>
        </w:rPr>
        <w:t>za sektor domácností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1C71C5" w:rsidRPr="00F641E0">
        <w:rPr>
          <w:rFonts w:ascii="Arial" w:hAnsi="Arial" w:cs="Arial"/>
          <w:sz w:val="20"/>
          <w:szCs w:val="20"/>
        </w:rPr>
        <w:t>apod.) a také pro mezinárodní srovnání.</w:t>
      </w:r>
    </w:p>
    <w:p w14:paraId="70E46BFF" w14:textId="14DC18FA" w:rsidR="005E10B5" w:rsidRDefault="000B1AD9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Od roku 2017 probíhá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nový model šetření </w:t>
      </w:r>
      <w:proofErr w:type="spellStart"/>
      <w:r w:rsidRPr="003A3758">
        <w:rPr>
          <w:rFonts w:ascii="Arial" w:hAnsi="Arial" w:cs="Arial"/>
          <w:sz w:val="20"/>
          <w:szCs w:val="20"/>
          <w:u w:val="single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formou integrace do šetření</w:t>
      </w:r>
      <w:r w:rsidR="00397D8A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i/>
          <w:sz w:val="20"/>
          <w:szCs w:val="20"/>
        </w:rPr>
        <w:t xml:space="preserve">Životní podmínky </w:t>
      </w:r>
      <w:r w:rsidRPr="003A3758">
        <w:rPr>
          <w:rFonts w:ascii="Arial" w:hAnsi="Arial" w:cs="Arial"/>
          <w:sz w:val="20"/>
          <w:szCs w:val="20"/>
        </w:rPr>
        <w:t xml:space="preserve">(dále jen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), tj. na podsouboru domácností náhodně vybraných pro 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(z</w:t>
      </w:r>
      <w:r w:rsidR="005E10B5" w:rsidRPr="003A3758">
        <w:rPr>
          <w:rFonts w:ascii="Arial" w:hAnsi="Arial" w:cs="Arial"/>
          <w:sz w:val="20"/>
          <w:szCs w:val="20"/>
        </w:rPr>
        <w:t>atímco do roku 2016 bylo toto zjišťování založené na samostatném kvótním výběru domácností</w:t>
      </w:r>
      <w:r w:rsidRPr="003A3758">
        <w:rPr>
          <w:rFonts w:ascii="Arial" w:hAnsi="Arial" w:cs="Arial"/>
          <w:sz w:val="20"/>
          <w:szCs w:val="20"/>
        </w:rPr>
        <w:t>).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6A735047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odvozuje ze </w:t>
      </w:r>
      <w:r w:rsidR="006A42B5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 xml:space="preserve">letého panelu šetření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1912505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 xml:space="preserve">, která byla úspěšně vyšetřena při šetření </w:t>
      </w:r>
      <w:proofErr w:type="spellStart"/>
      <w:r w:rsidR="00316E3C" w:rsidRPr="00316E3C">
        <w:rPr>
          <w:rFonts w:ascii="Arial" w:hAnsi="Arial" w:cs="Arial"/>
          <w:sz w:val="20"/>
          <w:szCs w:val="20"/>
        </w:rPr>
        <w:t>SILC</w:t>
      </w:r>
      <w:proofErr w:type="spellEnd"/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 xml:space="preserve">Pokud byly během šetření </w:t>
      </w:r>
      <w:proofErr w:type="spellStart"/>
      <w:r w:rsidRPr="000F7934">
        <w:rPr>
          <w:rFonts w:ascii="Arial" w:hAnsi="Arial" w:cs="Arial"/>
          <w:sz w:val="20"/>
          <w:szCs w:val="20"/>
        </w:rPr>
        <w:t>SILC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v bytě 2 nebo více hospodařících domácností, v rámci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</w:t>
      </w:r>
      <w:proofErr w:type="gramStart"/>
      <w:r w:rsidR="008278CD" w:rsidRPr="000F7934">
        <w:rPr>
          <w:rFonts w:ascii="Arial" w:hAnsi="Arial" w:cs="Arial"/>
          <w:sz w:val="20"/>
          <w:szCs w:val="20"/>
        </w:rPr>
        <w:t>ze</w:t>
      </w:r>
      <w:proofErr w:type="gramEnd"/>
      <w:r w:rsidR="00B24D40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 xml:space="preserve">3. vlny šetření 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SILC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>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SRÚ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 xml:space="preserve">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 xml:space="preserve">vlna </w:t>
      </w:r>
      <w:proofErr w:type="spellStart"/>
      <w:r w:rsidR="009C0B8B">
        <w:rPr>
          <w:rFonts w:ascii="Arial" w:hAnsi="Arial" w:cs="Arial"/>
          <w:sz w:val="20"/>
          <w:szCs w:val="20"/>
        </w:rPr>
        <w:t>SRÚ</w:t>
      </w:r>
      <w:proofErr w:type="spellEnd"/>
      <w:r w:rsidR="009C0B8B">
        <w:rPr>
          <w:rFonts w:ascii="Arial" w:hAnsi="Arial" w:cs="Arial"/>
          <w:sz w:val="20"/>
          <w:szCs w:val="20"/>
        </w:rPr>
        <w:t>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</w:t>
      </w:r>
      <w:proofErr w:type="spellStart"/>
      <w:r w:rsidRPr="00316E3C">
        <w:rPr>
          <w:rFonts w:ascii="Arial" w:hAnsi="Arial" w:cs="Arial"/>
          <w:sz w:val="20"/>
          <w:szCs w:val="20"/>
        </w:rPr>
        <w:t>SILC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586A3603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</w:t>
      </w:r>
      <w:proofErr w:type="spellStart"/>
      <w:r w:rsidRPr="00316E3C">
        <w:rPr>
          <w:rFonts w:ascii="Arial" w:hAnsi="Arial" w:cs="Arial"/>
          <w:sz w:val="20"/>
          <w:szCs w:val="20"/>
        </w:rPr>
        <w:t>CAPI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DC039D">
        <w:rPr>
          <w:rFonts w:ascii="Arial" w:hAnsi="Arial" w:cs="Arial"/>
          <w:sz w:val="20"/>
          <w:szCs w:val="20"/>
        </w:rPr>
        <w:t>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proofErr w:type="spellStart"/>
      <w:r w:rsidRPr="00A4215F">
        <w:rPr>
          <w:rFonts w:ascii="Arial" w:hAnsi="Arial" w:cs="Arial"/>
          <w:sz w:val="20"/>
          <w:szCs w:val="20"/>
        </w:rPr>
        <w:t>superkontroly</w:t>
      </w:r>
      <w:proofErr w:type="spellEnd"/>
      <w:r w:rsidRPr="00A4215F">
        <w:rPr>
          <w:rFonts w:ascii="Arial" w:hAnsi="Arial" w:cs="Arial"/>
          <w:sz w:val="20"/>
          <w:szCs w:val="20"/>
        </w:rPr>
        <w:t xml:space="preserve">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proofErr w:type="spellStart"/>
      <w:r w:rsidR="00E63780">
        <w:rPr>
          <w:rFonts w:ascii="Arial" w:hAnsi="Arial" w:cs="Arial"/>
          <w:b/>
          <w:bCs/>
        </w:rPr>
        <w:t>SRÚ</w:t>
      </w:r>
      <w:proofErr w:type="spellEnd"/>
    </w:p>
    <w:p w14:paraId="2C60A42C" w14:textId="75490836" w:rsidR="00AC435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C48EF">
        <w:rPr>
          <w:rFonts w:ascii="Arial" w:hAnsi="Arial" w:cs="Arial"/>
          <w:sz w:val="20"/>
          <w:szCs w:val="20"/>
        </w:rPr>
        <w:t>Publikované výsledky jsou zpracované z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 xml:space="preserve">celkového </w:t>
      </w:r>
      <w:r w:rsidRPr="00F641E0">
        <w:rPr>
          <w:rFonts w:ascii="Arial" w:hAnsi="Arial" w:cs="Arial"/>
          <w:sz w:val="20"/>
          <w:szCs w:val="20"/>
        </w:rPr>
        <w:t xml:space="preserve">počtu </w:t>
      </w:r>
      <w:r w:rsidR="007515BF" w:rsidRPr="00F641E0">
        <w:rPr>
          <w:rFonts w:ascii="Arial" w:hAnsi="Arial" w:cs="Arial"/>
          <w:sz w:val="20"/>
          <w:szCs w:val="20"/>
        </w:rPr>
        <w:t>3</w:t>
      </w:r>
      <w:r w:rsidRPr="00F641E0">
        <w:rPr>
          <w:rFonts w:ascii="Arial" w:hAnsi="Arial" w:cs="Arial"/>
          <w:sz w:val="20"/>
          <w:szCs w:val="20"/>
        </w:rPr>
        <w:t> </w:t>
      </w:r>
      <w:r w:rsidR="000A680F" w:rsidRPr="00F641E0">
        <w:rPr>
          <w:rFonts w:ascii="Arial" w:hAnsi="Arial" w:cs="Arial"/>
          <w:sz w:val="20"/>
          <w:szCs w:val="20"/>
        </w:rPr>
        <w:t>666</w:t>
      </w:r>
      <w:r w:rsidRPr="00F641E0">
        <w:rPr>
          <w:rFonts w:ascii="Arial" w:hAnsi="Arial" w:cs="Arial"/>
          <w:sz w:val="20"/>
          <w:szCs w:val="20"/>
        </w:rPr>
        <w:t xml:space="preserve"> hospodařící</w:t>
      </w:r>
      <w:r>
        <w:rPr>
          <w:rFonts w:ascii="Arial" w:hAnsi="Arial" w:cs="Arial"/>
          <w:sz w:val="20"/>
          <w:szCs w:val="20"/>
        </w:rPr>
        <w:t xml:space="preserve">ch </w:t>
      </w:r>
      <w:r w:rsidRPr="00CC48EF">
        <w:rPr>
          <w:rFonts w:ascii="Arial" w:hAnsi="Arial" w:cs="Arial"/>
          <w:sz w:val="20"/>
          <w:szCs w:val="20"/>
        </w:rPr>
        <w:t xml:space="preserve">domácností </w:t>
      </w:r>
      <w:r w:rsidRPr="007515BF">
        <w:rPr>
          <w:rFonts w:ascii="Arial" w:hAnsi="Arial" w:cs="Arial"/>
          <w:sz w:val="20"/>
          <w:szCs w:val="20"/>
        </w:rPr>
        <w:t>sledovaných v letech 201</w:t>
      </w:r>
      <w:r w:rsidR="001E75FC">
        <w:rPr>
          <w:rFonts w:ascii="Arial" w:hAnsi="Arial" w:cs="Arial"/>
          <w:sz w:val="20"/>
          <w:szCs w:val="20"/>
        </w:rPr>
        <w:t>9</w:t>
      </w:r>
      <w:r w:rsidRPr="007515BF">
        <w:rPr>
          <w:rFonts w:ascii="Arial" w:hAnsi="Arial" w:cs="Arial"/>
          <w:sz w:val="20"/>
          <w:szCs w:val="20"/>
        </w:rPr>
        <w:t xml:space="preserve"> a 20</w:t>
      </w:r>
      <w:r w:rsidR="001E75FC">
        <w:rPr>
          <w:rFonts w:ascii="Arial" w:hAnsi="Arial" w:cs="Arial"/>
          <w:sz w:val="20"/>
          <w:szCs w:val="20"/>
        </w:rPr>
        <w:t>20</w:t>
      </w:r>
      <w:r w:rsidRPr="007515BF">
        <w:rPr>
          <w:rFonts w:ascii="Arial" w:hAnsi="Arial" w:cs="Arial"/>
          <w:sz w:val="20"/>
          <w:szCs w:val="20"/>
        </w:rPr>
        <w:t xml:space="preserve">. Konkrétní </w:t>
      </w:r>
      <w:r w:rsidRPr="00F82B17">
        <w:rPr>
          <w:rFonts w:ascii="Arial" w:hAnsi="Arial" w:cs="Arial"/>
          <w:sz w:val="20"/>
          <w:szCs w:val="20"/>
        </w:rPr>
        <w:t>počty jsou uvedené v následující tabulce:</w:t>
      </w:r>
    </w:p>
    <w:tbl>
      <w:tblPr>
        <w:tblW w:w="95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1E75FC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7F7FA816" w:rsidR="00CC48EF" w:rsidRPr="00CF3C06" w:rsidRDefault="00CC48EF" w:rsidP="001E75FC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1E75F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31" w:type="dxa"/>
            <w:gridSpan w:val="3"/>
            <w:shd w:val="clear" w:color="auto" w:fill="D9D9D9"/>
            <w:vAlign w:val="center"/>
          </w:tcPr>
          <w:p w14:paraId="3BB8B288" w14:textId="5036C50B" w:rsidR="00CC48EF" w:rsidRPr="00CF3C06" w:rsidRDefault="00CC48EF" w:rsidP="001E75FC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1E75F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CC48EF" w:rsidRPr="00F83D7E" w14:paraId="194319B7" w14:textId="77777777" w:rsidTr="001E75FC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</w:tr>
      <w:tr w:rsidR="000A680F" w:rsidRPr="000A680F" w14:paraId="5BFC0E1D" w14:textId="77777777" w:rsidTr="001E75FC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0A680F" w:rsidRPr="000A680F" w:rsidRDefault="000A680F" w:rsidP="000A680F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Počet vyšetřených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2119912C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5A965636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5557E98E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07C848D2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1 776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3BD4E2CC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2BD90F7B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</w:tr>
      <w:tr w:rsidR="000A680F" w:rsidRPr="000A680F" w14:paraId="7AC13464" w14:textId="77777777" w:rsidTr="001E75FC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0A680F" w:rsidRPr="000A680F" w:rsidRDefault="000A680F" w:rsidP="000A680F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47575690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3B5521B4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6D83D697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76CAEB13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340DF33B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1E3579AC" w:rsidR="000A680F" w:rsidRPr="000A680F" w:rsidRDefault="000A680F" w:rsidP="000A68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80F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</w:tbl>
    <w:p w14:paraId="6103DD62" w14:textId="77777777" w:rsidR="00CC48EF" w:rsidRPr="000A680F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0A680F">
        <w:rPr>
          <w:rFonts w:ascii="Arial" w:hAnsi="Arial" w:cs="Arial"/>
          <w:sz w:val="14"/>
          <w:szCs w:val="14"/>
        </w:rPr>
        <w:t>Zdroj: ČSÚ</w:t>
      </w:r>
      <w:r w:rsidRPr="000A680F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2C15B650" w14:textId="7EDD5B58" w:rsidR="00B6558A" w:rsidRPr="00F641E0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V</w:t>
      </w:r>
      <w:r w:rsidR="00B6558A" w:rsidRPr="00F641E0">
        <w:rPr>
          <w:rFonts w:ascii="Arial" w:hAnsi="Arial" w:cs="Arial"/>
          <w:sz w:val="20"/>
          <w:szCs w:val="20"/>
        </w:rPr>
        <w:t xml:space="preserve">ýběr pro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="00B6558A" w:rsidRPr="00F641E0">
        <w:rPr>
          <w:rFonts w:ascii="Arial" w:hAnsi="Arial" w:cs="Arial"/>
          <w:sz w:val="20"/>
          <w:szCs w:val="20"/>
        </w:rPr>
        <w:t xml:space="preserve"> podsouborem výběru domácností ze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SILC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, </w:t>
      </w:r>
      <w:r w:rsidR="00310072" w:rsidRPr="00F641E0">
        <w:rPr>
          <w:rFonts w:ascii="Arial" w:hAnsi="Arial" w:cs="Arial"/>
          <w:sz w:val="20"/>
          <w:szCs w:val="20"/>
        </w:rPr>
        <w:t xml:space="preserve">tudíž </w:t>
      </w:r>
      <w:r w:rsidRPr="00F641E0">
        <w:rPr>
          <w:rFonts w:ascii="Arial" w:hAnsi="Arial" w:cs="Arial"/>
          <w:sz w:val="20"/>
          <w:szCs w:val="20"/>
        </w:rPr>
        <w:t xml:space="preserve">jeho výsledky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použity </w:t>
      </w:r>
      <w:r w:rsidR="00B6558A" w:rsidRPr="00F641E0">
        <w:rPr>
          <w:rFonts w:ascii="Arial" w:hAnsi="Arial" w:cs="Arial"/>
          <w:sz w:val="20"/>
          <w:szCs w:val="20"/>
        </w:rPr>
        <w:t xml:space="preserve">jako </w:t>
      </w:r>
      <w:r w:rsidRPr="00F641E0">
        <w:rPr>
          <w:rFonts w:ascii="Arial" w:hAnsi="Arial" w:cs="Arial"/>
          <w:sz w:val="20"/>
          <w:szCs w:val="20"/>
        </w:rPr>
        <w:t>opora</w:t>
      </w:r>
      <w:r w:rsidR="00B6558A" w:rsidRPr="00F641E0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B6558A" w:rsidRPr="00F641E0">
        <w:rPr>
          <w:rFonts w:ascii="Arial" w:hAnsi="Arial" w:cs="Arial"/>
          <w:sz w:val="20"/>
          <w:szCs w:val="20"/>
        </w:rPr>
        <w:t xml:space="preserve">vlně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SRÚ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, ovlivněná navíc návratností v rámci šetření </w:t>
      </w:r>
      <w:proofErr w:type="spellStart"/>
      <w:r w:rsidR="00B6558A" w:rsidRPr="00F641E0">
        <w:rPr>
          <w:rFonts w:ascii="Arial" w:hAnsi="Arial" w:cs="Arial"/>
          <w:sz w:val="20"/>
          <w:szCs w:val="20"/>
        </w:rPr>
        <w:t>SILC</w:t>
      </w:r>
      <w:proofErr w:type="spellEnd"/>
      <w:r w:rsidR="00B6558A" w:rsidRPr="00F641E0">
        <w:rPr>
          <w:rFonts w:ascii="Arial" w:hAnsi="Arial" w:cs="Arial"/>
          <w:sz w:val="20"/>
          <w:szCs w:val="20"/>
        </w:rPr>
        <w:t xml:space="preserve"> z předchozích let, narušila složení konečného datového souboru, </w:t>
      </w:r>
      <w:r w:rsidRPr="00F641E0">
        <w:rPr>
          <w:rFonts w:ascii="Arial" w:hAnsi="Arial" w:cs="Arial"/>
          <w:sz w:val="20"/>
          <w:szCs w:val="20"/>
        </w:rPr>
        <w:t xml:space="preserve">z něhož </w:t>
      </w:r>
      <w:r w:rsidR="00C63354" w:rsidRPr="00F641E0">
        <w:rPr>
          <w:rFonts w:ascii="Arial" w:hAnsi="Arial" w:cs="Arial"/>
          <w:sz w:val="20"/>
          <w:szCs w:val="20"/>
        </w:rPr>
        <w:t>byly</w:t>
      </w:r>
      <w:r w:rsidRPr="00F641E0">
        <w:rPr>
          <w:rFonts w:ascii="Arial" w:hAnsi="Arial" w:cs="Arial"/>
          <w:sz w:val="20"/>
          <w:szCs w:val="20"/>
        </w:rPr>
        <w:t xml:space="preserve"> výsledky </w:t>
      </w:r>
      <w:proofErr w:type="spellStart"/>
      <w:r w:rsidRPr="00F641E0">
        <w:rPr>
          <w:rFonts w:ascii="Arial" w:hAnsi="Arial" w:cs="Arial"/>
          <w:sz w:val="20"/>
          <w:szCs w:val="20"/>
        </w:rPr>
        <w:t>SRÚ</w:t>
      </w:r>
      <w:proofErr w:type="spellEnd"/>
      <w:r w:rsidRPr="00F641E0">
        <w:rPr>
          <w:rFonts w:ascii="Arial" w:hAnsi="Arial" w:cs="Arial"/>
          <w:sz w:val="20"/>
          <w:szCs w:val="20"/>
        </w:rPr>
        <w:t xml:space="preserve"> zpracovány</w:t>
      </w:r>
      <w:r w:rsidR="00B6558A" w:rsidRPr="00F641E0">
        <w:rPr>
          <w:rFonts w:ascii="Arial" w:hAnsi="Arial" w:cs="Arial"/>
          <w:sz w:val="20"/>
          <w:szCs w:val="20"/>
        </w:rPr>
        <w:t>. Limitujícím faktorem pro způsob dopočtů, resp. konstrukci přepočítacích koef</w:t>
      </w:r>
      <w:r w:rsidRPr="00F641E0">
        <w:rPr>
          <w:rFonts w:ascii="Arial" w:hAnsi="Arial" w:cs="Arial"/>
          <w:sz w:val="20"/>
          <w:szCs w:val="20"/>
        </w:rPr>
        <w:t xml:space="preserve">icientů, </w:t>
      </w:r>
      <w:r w:rsidR="00C63354" w:rsidRPr="00F641E0">
        <w:rPr>
          <w:rFonts w:ascii="Arial" w:hAnsi="Arial" w:cs="Arial"/>
          <w:sz w:val="20"/>
          <w:szCs w:val="20"/>
        </w:rPr>
        <w:t>byl</w:t>
      </w:r>
      <w:r w:rsidRPr="00F641E0">
        <w:rPr>
          <w:rFonts w:ascii="Arial" w:hAnsi="Arial" w:cs="Arial"/>
          <w:sz w:val="20"/>
          <w:szCs w:val="20"/>
        </w:rPr>
        <w:t xml:space="preserve"> však omezený rozsah</w:t>
      </w:r>
      <w:r w:rsidR="00B6558A" w:rsidRPr="00F641E0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="00B6558A" w:rsidRPr="00F641E0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641E0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Samotné dopočty zahrn</w:t>
      </w:r>
      <w:r w:rsidR="00C63354" w:rsidRPr="00F641E0">
        <w:rPr>
          <w:rFonts w:ascii="Arial" w:hAnsi="Arial" w:cs="Arial"/>
          <w:sz w:val="20"/>
          <w:szCs w:val="20"/>
        </w:rPr>
        <w:t>ovaly</w:t>
      </w:r>
      <w:r w:rsidRPr="00F641E0">
        <w:rPr>
          <w:rFonts w:ascii="Arial" w:hAnsi="Arial" w:cs="Arial"/>
          <w:sz w:val="20"/>
          <w:szCs w:val="20"/>
        </w:rPr>
        <w:t>:</w:t>
      </w:r>
    </w:p>
    <w:p w14:paraId="6904D0FE" w14:textId="0F51BDC2" w:rsidR="00B6558A" w:rsidRPr="00F641E0" w:rsidRDefault="00B6558A" w:rsidP="004F25EB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F641E0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</w:t>
      </w:r>
      <w:proofErr w:type="spellStart"/>
      <w:r w:rsidRPr="00F641E0">
        <w:rPr>
          <w:rFonts w:ascii="Arial" w:hAnsi="Arial" w:cs="Arial"/>
          <w:sz w:val="20"/>
          <w:szCs w:val="20"/>
        </w:rPr>
        <w:t>SRÚ</w:t>
      </w:r>
      <w:proofErr w:type="spellEnd"/>
      <w:r w:rsidRPr="00F641E0">
        <w:rPr>
          <w:rFonts w:ascii="Arial" w:hAnsi="Arial" w:cs="Arial"/>
          <w:sz w:val="20"/>
          <w:szCs w:val="20"/>
        </w:rPr>
        <w:t xml:space="preserve"> ve vztahu k populačním odhadům ze </w:t>
      </w:r>
      <w:proofErr w:type="spellStart"/>
      <w:r w:rsidRPr="00F641E0">
        <w:rPr>
          <w:rFonts w:ascii="Arial" w:hAnsi="Arial" w:cs="Arial"/>
          <w:sz w:val="20"/>
          <w:szCs w:val="20"/>
        </w:rPr>
        <w:t>SILC</w:t>
      </w:r>
      <w:proofErr w:type="spellEnd"/>
      <w:r w:rsidRPr="00F641E0">
        <w:rPr>
          <w:rFonts w:ascii="Arial" w:hAnsi="Arial" w:cs="Arial"/>
          <w:sz w:val="20"/>
          <w:szCs w:val="20"/>
        </w:rPr>
        <w:t xml:space="preserve">. Pro výpočet vah byla použita kombinovaná metoda post-stratifikace s následnou kalibrací na celkové odhady počtu domácností, osob, pracujících členů a vyživovaných dětí podle </w:t>
      </w:r>
      <w:proofErr w:type="spellStart"/>
      <w:r w:rsidRPr="00F641E0">
        <w:rPr>
          <w:rFonts w:ascii="Arial" w:hAnsi="Arial" w:cs="Arial"/>
          <w:sz w:val="20"/>
          <w:szCs w:val="20"/>
        </w:rPr>
        <w:t>SILC</w:t>
      </w:r>
      <w:proofErr w:type="spellEnd"/>
      <w:r w:rsidRPr="00F641E0">
        <w:rPr>
          <w:rFonts w:ascii="Arial" w:hAnsi="Arial" w:cs="Arial"/>
          <w:sz w:val="20"/>
          <w:szCs w:val="20"/>
        </w:rPr>
        <w:t>.</w:t>
      </w:r>
    </w:p>
    <w:p w14:paraId="78D29023" w14:textId="4A5F6445" w:rsidR="00B6558A" w:rsidRPr="00F641E0" w:rsidRDefault="001A2CF8" w:rsidP="003873B3">
      <w:pPr>
        <w:pStyle w:val="Zkladntext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Vlivem non-response</w:t>
      </w:r>
      <w:r w:rsidR="003873B3" w:rsidRPr="00F641E0">
        <w:rPr>
          <w:rFonts w:ascii="Arial" w:hAnsi="Arial" w:cs="Arial"/>
          <w:sz w:val="20"/>
          <w:szCs w:val="20"/>
        </w:rPr>
        <w:t xml:space="preserve"> byla </w:t>
      </w:r>
      <w:r w:rsidR="007B1CFF" w:rsidRPr="00F641E0">
        <w:rPr>
          <w:rFonts w:ascii="Arial" w:hAnsi="Arial" w:cs="Arial"/>
          <w:sz w:val="20"/>
          <w:szCs w:val="20"/>
        </w:rPr>
        <w:t>zkreslena</w:t>
      </w:r>
      <w:r w:rsidR="003873B3" w:rsidRPr="00F641E0">
        <w:rPr>
          <w:rFonts w:ascii="Arial" w:hAnsi="Arial" w:cs="Arial"/>
          <w:sz w:val="20"/>
          <w:szCs w:val="20"/>
        </w:rPr>
        <w:t xml:space="preserve"> struktura </w:t>
      </w:r>
      <w:r w:rsidR="007B1CFF" w:rsidRPr="00F641E0">
        <w:rPr>
          <w:rFonts w:ascii="Arial" w:hAnsi="Arial" w:cs="Arial"/>
          <w:sz w:val="20"/>
          <w:szCs w:val="20"/>
        </w:rPr>
        <w:t>získaného vzorku domácností</w:t>
      </w:r>
      <w:r w:rsidR="003873B3" w:rsidRPr="00F641E0">
        <w:rPr>
          <w:rFonts w:ascii="Arial" w:hAnsi="Arial" w:cs="Arial"/>
          <w:sz w:val="20"/>
          <w:szCs w:val="20"/>
        </w:rPr>
        <w:t xml:space="preserve">, </w:t>
      </w:r>
      <w:r w:rsidRPr="00F641E0">
        <w:rPr>
          <w:rFonts w:ascii="Arial" w:hAnsi="Arial" w:cs="Arial"/>
          <w:sz w:val="20"/>
          <w:szCs w:val="20"/>
        </w:rPr>
        <w:t>což ovlivnilo</w:t>
      </w:r>
      <w:r w:rsidR="003873B3" w:rsidRPr="00F641E0">
        <w:rPr>
          <w:rFonts w:ascii="Arial" w:hAnsi="Arial" w:cs="Arial"/>
          <w:sz w:val="20"/>
          <w:szCs w:val="20"/>
        </w:rPr>
        <w:t xml:space="preserve"> výši příjmů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7B1CFF" w:rsidRPr="00F641E0">
        <w:rPr>
          <w:rFonts w:ascii="Arial" w:hAnsi="Arial" w:cs="Arial"/>
          <w:sz w:val="20"/>
          <w:szCs w:val="20"/>
        </w:rPr>
        <w:t>a</w:t>
      </w:r>
      <w:r w:rsidR="003873B3" w:rsidRPr="00F641E0">
        <w:rPr>
          <w:rFonts w:ascii="Arial" w:hAnsi="Arial" w:cs="Arial"/>
          <w:sz w:val="20"/>
          <w:szCs w:val="20"/>
        </w:rPr>
        <w:t xml:space="preserve"> strukturu spotřebních výdajů. Toto z</w:t>
      </w:r>
      <w:r w:rsidR="00B6558A" w:rsidRPr="00F641E0">
        <w:rPr>
          <w:rFonts w:ascii="Arial" w:hAnsi="Arial" w:cs="Arial"/>
          <w:sz w:val="20"/>
          <w:szCs w:val="20"/>
        </w:rPr>
        <w:t xml:space="preserve">kreslení </w:t>
      </w:r>
      <w:r w:rsidR="00067D38" w:rsidRPr="00F641E0">
        <w:rPr>
          <w:rFonts w:ascii="Arial" w:hAnsi="Arial" w:cs="Arial"/>
          <w:sz w:val="20"/>
          <w:szCs w:val="20"/>
        </w:rPr>
        <w:t>bylo korigováno podle vybraných</w:t>
      </w:r>
      <w:r w:rsidR="00B6558A" w:rsidRPr="00F641E0">
        <w:rPr>
          <w:rFonts w:ascii="Arial" w:hAnsi="Arial" w:cs="Arial"/>
          <w:sz w:val="20"/>
          <w:szCs w:val="20"/>
        </w:rPr>
        <w:t xml:space="preserve"> </w:t>
      </w:r>
      <w:r w:rsidR="00067D38" w:rsidRPr="00F641E0">
        <w:rPr>
          <w:rFonts w:ascii="Arial" w:hAnsi="Arial" w:cs="Arial"/>
          <w:sz w:val="20"/>
          <w:szCs w:val="20"/>
        </w:rPr>
        <w:t>hledisek</w:t>
      </w:r>
      <w:r w:rsidR="003873B3" w:rsidRPr="00F641E0">
        <w:rPr>
          <w:rFonts w:ascii="Arial" w:hAnsi="Arial" w:cs="Arial"/>
          <w:sz w:val="20"/>
          <w:szCs w:val="20"/>
        </w:rPr>
        <w:t>:</w:t>
      </w:r>
    </w:p>
    <w:p w14:paraId="055547F4" w14:textId="459BD414" w:rsidR="001A2CF8" w:rsidRPr="00F641E0" w:rsidRDefault="001A2CF8" w:rsidP="007E0FA2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4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Pr="00F641E0">
        <w:rPr>
          <w:rFonts w:ascii="Arial" w:hAnsi="Arial" w:cs="Arial"/>
          <w:sz w:val="20"/>
          <w:szCs w:val="20"/>
        </w:rPr>
        <w:t>jednotlivá čtvrtletí</w:t>
      </w:r>
      <w:r w:rsidR="00B6558A" w:rsidRPr="00F641E0">
        <w:rPr>
          <w:rFonts w:ascii="Arial" w:hAnsi="Arial" w:cs="Arial"/>
          <w:sz w:val="20"/>
          <w:szCs w:val="20"/>
        </w:rPr>
        <w:t xml:space="preserve"> </w:t>
      </w:r>
      <w:r w:rsidR="00A53861" w:rsidRPr="00F641E0">
        <w:rPr>
          <w:rFonts w:ascii="Arial" w:hAnsi="Arial" w:cs="Arial"/>
          <w:sz w:val="20"/>
          <w:szCs w:val="20"/>
        </w:rPr>
        <w:t>–</w:t>
      </w:r>
      <w:r w:rsidR="00A833AB" w:rsidRPr="00F641E0">
        <w:rPr>
          <w:rFonts w:ascii="Arial" w:hAnsi="Arial" w:cs="Arial"/>
          <w:sz w:val="20"/>
          <w:szCs w:val="20"/>
        </w:rPr>
        <w:t xml:space="preserve"> </w:t>
      </w:r>
      <w:r w:rsidRPr="00F641E0">
        <w:rPr>
          <w:rFonts w:ascii="Arial" w:hAnsi="Arial" w:cs="Arial"/>
          <w:sz w:val="20"/>
          <w:szCs w:val="20"/>
        </w:rPr>
        <w:t>zohlednění sezónního charakteru určitých skupin v</w:t>
      </w:r>
      <w:r w:rsidR="00DC039D" w:rsidRPr="00F641E0">
        <w:rPr>
          <w:rFonts w:ascii="Arial" w:hAnsi="Arial" w:cs="Arial"/>
          <w:sz w:val="20"/>
          <w:szCs w:val="20"/>
        </w:rPr>
        <w:t>ýdajů</w:t>
      </w:r>
      <w:r w:rsidRPr="00F641E0">
        <w:rPr>
          <w:rFonts w:ascii="Arial" w:hAnsi="Arial" w:cs="Arial"/>
          <w:sz w:val="20"/>
          <w:szCs w:val="20"/>
        </w:rPr>
        <w:t>;</w:t>
      </w:r>
    </w:p>
    <w:p w14:paraId="6281125B" w14:textId="193E36B5" w:rsidR="00B6558A" w:rsidRPr="00F641E0" w:rsidRDefault="000A680F" w:rsidP="000A680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F641E0">
        <w:rPr>
          <w:rFonts w:ascii="Arial" w:hAnsi="Arial" w:cs="Arial"/>
          <w:sz w:val="20"/>
          <w:szCs w:val="20"/>
          <w:lang w:val="cs-CZ"/>
        </w:rPr>
        <w:t>5 skupin domácností podle postavení osoby v čele a počtu pracujících členů</w:t>
      </w:r>
      <w:r w:rsidR="00B6558A" w:rsidRPr="00F641E0">
        <w:rPr>
          <w:rFonts w:ascii="Arial" w:hAnsi="Arial" w:cs="Arial"/>
          <w:sz w:val="20"/>
          <w:szCs w:val="20"/>
          <w:lang w:val="cs-CZ"/>
        </w:rPr>
        <w:t xml:space="preserve"> </w:t>
      </w:r>
      <w:r w:rsidR="00A53861" w:rsidRPr="00F641E0">
        <w:rPr>
          <w:rFonts w:ascii="Arial" w:hAnsi="Arial" w:cs="Arial"/>
          <w:sz w:val="20"/>
          <w:szCs w:val="20"/>
          <w:lang w:val="cs-CZ"/>
        </w:rPr>
        <w:t>–</w:t>
      </w:r>
      <w:r w:rsidR="00B6558A" w:rsidRPr="00F641E0">
        <w:rPr>
          <w:rFonts w:ascii="Arial" w:hAnsi="Arial" w:cs="Arial"/>
          <w:sz w:val="20"/>
          <w:szCs w:val="20"/>
          <w:lang w:val="cs-CZ"/>
        </w:rPr>
        <w:t xml:space="preserve"> </w:t>
      </w:r>
      <w:r w:rsidR="00A833AB" w:rsidRPr="00F641E0">
        <w:rPr>
          <w:rFonts w:ascii="Arial" w:hAnsi="Arial" w:cs="Arial"/>
          <w:sz w:val="20"/>
          <w:szCs w:val="20"/>
          <w:lang w:val="cs-CZ"/>
        </w:rPr>
        <w:t>korekce</w:t>
      </w:r>
      <w:r w:rsidR="00CB4CC8" w:rsidRPr="00F641E0">
        <w:rPr>
          <w:rFonts w:ascii="Arial" w:hAnsi="Arial" w:cs="Arial"/>
          <w:sz w:val="20"/>
          <w:szCs w:val="20"/>
          <w:lang w:val="cs-CZ"/>
        </w:rPr>
        <w:t xml:space="preserve"> struktury</w:t>
      </w:r>
      <w:r w:rsidR="00A833AB" w:rsidRPr="00F641E0">
        <w:rPr>
          <w:rFonts w:ascii="Arial" w:hAnsi="Arial" w:cs="Arial"/>
          <w:sz w:val="20"/>
          <w:szCs w:val="20"/>
          <w:lang w:val="cs-CZ"/>
        </w:rPr>
        <w:t xml:space="preserve"> souboru</w:t>
      </w:r>
      <w:r w:rsidR="00CB4CC8" w:rsidRPr="00F641E0">
        <w:rPr>
          <w:rFonts w:ascii="Arial" w:hAnsi="Arial" w:cs="Arial"/>
          <w:sz w:val="20"/>
          <w:szCs w:val="20"/>
          <w:lang w:val="cs-CZ"/>
        </w:rPr>
        <w:t xml:space="preserve"> a zároveň i </w:t>
      </w:r>
      <w:r w:rsidR="00B6558A" w:rsidRPr="00F641E0">
        <w:rPr>
          <w:rFonts w:ascii="Arial" w:hAnsi="Arial" w:cs="Arial"/>
          <w:sz w:val="20"/>
          <w:szCs w:val="20"/>
          <w:lang w:val="cs-CZ"/>
        </w:rPr>
        <w:t>výše příjmů</w:t>
      </w:r>
      <w:r w:rsidR="001A2CF8" w:rsidRPr="00F641E0">
        <w:rPr>
          <w:rFonts w:ascii="Arial" w:hAnsi="Arial" w:cs="Arial"/>
          <w:sz w:val="20"/>
          <w:szCs w:val="20"/>
          <w:lang w:val="cs-CZ"/>
        </w:rPr>
        <w:t xml:space="preserve"> a struktury spotřebních výdajů;</w:t>
      </w:r>
    </w:p>
    <w:p w14:paraId="1E9C62E8" w14:textId="42DD2C48" w:rsidR="00B6558A" w:rsidRPr="00F641E0" w:rsidRDefault="001A2CF8" w:rsidP="00B36636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2</w:t>
      </w:r>
      <w:r w:rsidR="00C63354" w:rsidRPr="00F641E0">
        <w:rPr>
          <w:rFonts w:ascii="Arial" w:hAnsi="Arial" w:cs="Arial"/>
          <w:sz w:val="20"/>
          <w:szCs w:val="20"/>
        </w:rPr>
        <w:t> </w:t>
      </w:r>
      <w:r w:rsidRPr="00F641E0">
        <w:rPr>
          <w:rFonts w:ascii="Arial" w:hAnsi="Arial" w:cs="Arial"/>
          <w:sz w:val="20"/>
          <w:szCs w:val="20"/>
        </w:rPr>
        <w:t xml:space="preserve">skupiny podle </w:t>
      </w:r>
      <w:r w:rsidR="00B6558A" w:rsidRPr="00F641E0">
        <w:rPr>
          <w:rFonts w:ascii="Arial" w:hAnsi="Arial" w:cs="Arial"/>
          <w:sz w:val="20"/>
          <w:szCs w:val="20"/>
        </w:rPr>
        <w:t xml:space="preserve">druhu </w:t>
      </w:r>
      <w:r w:rsidRPr="00F641E0">
        <w:rPr>
          <w:rFonts w:ascii="Arial" w:hAnsi="Arial" w:cs="Arial"/>
          <w:sz w:val="20"/>
          <w:szCs w:val="20"/>
        </w:rPr>
        <w:t>domu</w:t>
      </w:r>
      <w:r w:rsidR="00A849A9" w:rsidRPr="00F641E0">
        <w:rPr>
          <w:rFonts w:ascii="Arial" w:hAnsi="Arial" w:cs="Arial"/>
          <w:sz w:val="20"/>
          <w:szCs w:val="20"/>
        </w:rPr>
        <w:t xml:space="preserve"> </w:t>
      </w:r>
      <w:r w:rsidRPr="00F641E0">
        <w:rPr>
          <w:rFonts w:ascii="Arial" w:hAnsi="Arial" w:cs="Arial"/>
          <w:sz w:val="20"/>
          <w:szCs w:val="20"/>
        </w:rPr>
        <w:t>/</w:t>
      </w:r>
      <w:r w:rsidR="00A849A9" w:rsidRPr="00F641E0">
        <w:rPr>
          <w:rFonts w:ascii="Arial" w:hAnsi="Arial" w:cs="Arial"/>
          <w:sz w:val="20"/>
          <w:szCs w:val="20"/>
        </w:rPr>
        <w:t xml:space="preserve"> </w:t>
      </w:r>
      <w:r w:rsidR="00B6558A" w:rsidRPr="00F641E0">
        <w:rPr>
          <w:rFonts w:ascii="Arial" w:hAnsi="Arial" w:cs="Arial"/>
          <w:sz w:val="20"/>
          <w:szCs w:val="20"/>
        </w:rPr>
        <w:t xml:space="preserve">bytu </w:t>
      </w:r>
      <w:r w:rsidR="00A53861" w:rsidRPr="00F641E0">
        <w:rPr>
          <w:rFonts w:ascii="Arial" w:hAnsi="Arial" w:cs="Arial"/>
          <w:sz w:val="20"/>
          <w:szCs w:val="20"/>
        </w:rPr>
        <w:t>–</w:t>
      </w:r>
      <w:r w:rsidR="00B6558A" w:rsidRPr="00F641E0">
        <w:rPr>
          <w:rFonts w:ascii="Arial" w:hAnsi="Arial" w:cs="Arial"/>
          <w:sz w:val="20"/>
          <w:szCs w:val="20"/>
        </w:rPr>
        <w:t xml:space="preserve"> </w:t>
      </w:r>
      <w:r w:rsidRPr="00F641E0">
        <w:rPr>
          <w:rFonts w:ascii="Arial" w:hAnsi="Arial" w:cs="Arial"/>
          <w:sz w:val="20"/>
          <w:szCs w:val="20"/>
        </w:rPr>
        <w:t>zohled</w:t>
      </w:r>
      <w:r w:rsidR="00CB4CC8" w:rsidRPr="00F641E0">
        <w:rPr>
          <w:rFonts w:ascii="Arial" w:hAnsi="Arial" w:cs="Arial"/>
          <w:sz w:val="20"/>
          <w:szCs w:val="20"/>
        </w:rPr>
        <w:t>nění</w:t>
      </w:r>
      <w:r w:rsidR="00B6558A" w:rsidRPr="00F641E0">
        <w:rPr>
          <w:rFonts w:ascii="Arial" w:hAnsi="Arial" w:cs="Arial"/>
          <w:sz w:val="20"/>
          <w:szCs w:val="20"/>
        </w:rPr>
        <w:t xml:space="preserve"> odlišn</w:t>
      </w:r>
      <w:r w:rsidR="00CB4CC8" w:rsidRPr="00F641E0">
        <w:rPr>
          <w:rFonts w:ascii="Arial" w:hAnsi="Arial" w:cs="Arial"/>
          <w:sz w:val="20"/>
          <w:szCs w:val="20"/>
        </w:rPr>
        <w:t>é</w:t>
      </w:r>
      <w:r w:rsidR="00B6558A" w:rsidRPr="00F641E0">
        <w:rPr>
          <w:rFonts w:ascii="Arial" w:hAnsi="Arial" w:cs="Arial"/>
          <w:sz w:val="20"/>
          <w:szCs w:val="20"/>
        </w:rPr>
        <w:t xml:space="preserve"> response ve velkých městech a malých obcích</w:t>
      </w:r>
      <w:r w:rsidRPr="00F641E0">
        <w:rPr>
          <w:rFonts w:ascii="Arial" w:hAnsi="Arial" w:cs="Arial"/>
          <w:sz w:val="20"/>
          <w:szCs w:val="20"/>
        </w:rPr>
        <w:t xml:space="preserve"> a rozdíln</w:t>
      </w:r>
      <w:r w:rsidR="00CB4CC8" w:rsidRPr="00F641E0">
        <w:rPr>
          <w:rFonts w:ascii="Arial" w:hAnsi="Arial" w:cs="Arial"/>
          <w:sz w:val="20"/>
          <w:szCs w:val="20"/>
        </w:rPr>
        <w:t>ých</w:t>
      </w:r>
      <w:r w:rsidR="00B6558A" w:rsidRPr="00F641E0">
        <w:rPr>
          <w:rFonts w:ascii="Arial" w:hAnsi="Arial" w:cs="Arial"/>
          <w:sz w:val="20"/>
          <w:szCs w:val="20"/>
        </w:rPr>
        <w:t xml:space="preserve"> náklad</w:t>
      </w:r>
      <w:r w:rsidR="00CB4CC8" w:rsidRPr="00F641E0">
        <w:rPr>
          <w:rFonts w:ascii="Arial" w:hAnsi="Arial" w:cs="Arial"/>
          <w:sz w:val="20"/>
          <w:szCs w:val="20"/>
        </w:rPr>
        <w:t>ů</w:t>
      </w:r>
      <w:r w:rsidR="00B6558A" w:rsidRPr="00F641E0">
        <w:rPr>
          <w:rFonts w:ascii="Arial" w:hAnsi="Arial" w:cs="Arial"/>
          <w:sz w:val="20"/>
          <w:szCs w:val="20"/>
        </w:rPr>
        <w:t xml:space="preserve"> na bydlení</w:t>
      </w:r>
      <w:r w:rsidRPr="00F641E0">
        <w:rPr>
          <w:rFonts w:ascii="Arial" w:hAnsi="Arial" w:cs="Arial"/>
          <w:sz w:val="20"/>
          <w:szCs w:val="20"/>
        </w:rPr>
        <w:t xml:space="preserve"> v různých lokalitách.</w:t>
      </w:r>
    </w:p>
    <w:p w14:paraId="3FE228C7" w14:textId="62DB6AA1" w:rsidR="00B6558A" w:rsidRPr="00F641E0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A53861" w:rsidRPr="00F641E0">
        <w:rPr>
          <w:rFonts w:ascii="Arial" w:hAnsi="Arial" w:cs="Arial"/>
          <w:sz w:val="20"/>
          <w:szCs w:val="20"/>
        </w:rPr>
        <w:t>–</w:t>
      </w:r>
      <w:r w:rsidR="00336657"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nedostatečný</w:t>
      </w:r>
      <w:r w:rsidRPr="00F641E0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 w:rsidRPr="00F641E0">
        <w:rPr>
          <w:rFonts w:ascii="Arial" w:hAnsi="Arial" w:cs="Arial"/>
          <w:sz w:val="20"/>
          <w:szCs w:val="20"/>
        </w:rPr>
        <w:t xml:space="preserve"> (zejména výdajů za bydlení)</w:t>
      </w:r>
      <w:r w:rsidRPr="00F641E0">
        <w:rPr>
          <w:rFonts w:ascii="Arial" w:hAnsi="Arial" w:cs="Arial"/>
          <w:sz w:val="20"/>
          <w:szCs w:val="20"/>
        </w:rPr>
        <w:t xml:space="preserve"> </w:t>
      </w:r>
      <w:r w:rsidR="00573BE7" w:rsidRPr="00F641E0">
        <w:rPr>
          <w:rFonts w:ascii="Arial" w:hAnsi="Arial" w:cs="Arial"/>
          <w:sz w:val="20"/>
          <w:szCs w:val="20"/>
        </w:rPr>
        <w:t>neumožňoval</w:t>
      </w:r>
      <w:r w:rsidRPr="00F641E0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 w:rsidRPr="00F641E0">
        <w:rPr>
          <w:rFonts w:ascii="Arial" w:hAnsi="Arial" w:cs="Arial"/>
          <w:sz w:val="20"/>
          <w:szCs w:val="20"/>
        </w:rPr>
        <w:t>nejnižšího</w:t>
      </w:r>
      <w:r w:rsidRPr="00F641E0">
        <w:rPr>
          <w:rFonts w:ascii="Arial" w:hAnsi="Arial" w:cs="Arial"/>
          <w:sz w:val="20"/>
          <w:szCs w:val="20"/>
        </w:rPr>
        <w:t xml:space="preserve"> stupně klasifikace </w:t>
      </w:r>
      <w:proofErr w:type="spellStart"/>
      <w:r w:rsidRPr="00F641E0">
        <w:rPr>
          <w:rFonts w:ascii="Arial" w:hAnsi="Arial" w:cs="Arial"/>
          <w:sz w:val="20"/>
          <w:szCs w:val="20"/>
        </w:rPr>
        <w:t>COICOP</w:t>
      </w:r>
      <w:proofErr w:type="spellEnd"/>
      <w:r w:rsidRPr="00F641E0">
        <w:rPr>
          <w:rFonts w:ascii="Arial" w:hAnsi="Arial" w:cs="Arial"/>
          <w:sz w:val="20"/>
          <w:szCs w:val="20"/>
        </w:rPr>
        <w:t>.</w:t>
      </w:r>
      <w:r w:rsidR="00336657" w:rsidRPr="00F641E0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F641E0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480DE38E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Do zpracování za rok 20</w:t>
      </w:r>
      <w:r w:rsidR="007358E7" w:rsidRPr="00F641E0">
        <w:rPr>
          <w:rFonts w:ascii="Arial" w:hAnsi="Arial" w:cs="Arial"/>
          <w:sz w:val="20"/>
          <w:szCs w:val="20"/>
        </w:rPr>
        <w:t>20</w:t>
      </w:r>
      <w:r w:rsidRPr="00F641E0">
        <w:rPr>
          <w:rFonts w:ascii="Arial" w:hAnsi="Arial" w:cs="Arial"/>
          <w:sz w:val="20"/>
          <w:szCs w:val="20"/>
        </w:rPr>
        <w:t xml:space="preserve"> byly zahrnuty rovněž údaje </w:t>
      </w:r>
      <w:r w:rsidR="006153DA" w:rsidRPr="00F641E0">
        <w:rPr>
          <w:rFonts w:ascii="Arial" w:hAnsi="Arial" w:cs="Arial"/>
          <w:sz w:val="20"/>
          <w:szCs w:val="20"/>
        </w:rPr>
        <w:t xml:space="preserve">za </w:t>
      </w:r>
      <w:r w:rsidRPr="00F641E0">
        <w:rPr>
          <w:rFonts w:ascii="Arial" w:hAnsi="Arial" w:cs="Arial"/>
          <w:sz w:val="20"/>
          <w:szCs w:val="20"/>
        </w:rPr>
        <w:t>domácnost</w:t>
      </w:r>
      <w:r w:rsidR="006153DA" w:rsidRPr="00F641E0">
        <w:rPr>
          <w:rFonts w:ascii="Arial" w:hAnsi="Arial" w:cs="Arial"/>
          <w:sz w:val="20"/>
          <w:szCs w:val="20"/>
        </w:rPr>
        <w:t>i</w:t>
      </w:r>
      <w:r w:rsidRPr="00F641E0">
        <w:rPr>
          <w:rFonts w:ascii="Arial" w:hAnsi="Arial" w:cs="Arial"/>
          <w:sz w:val="20"/>
          <w:szCs w:val="20"/>
        </w:rPr>
        <w:t xml:space="preserve"> ze souboru za rok 201</w:t>
      </w:r>
      <w:r w:rsidR="007358E7" w:rsidRPr="00F641E0">
        <w:rPr>
          <w:rFonts w:ascii="Arial" w:hAnsi="Arial" w:cs="Arial"/>
          <w:sz w:val="20"/>
          <w:szCs w:val="20"/>
        </w:rPr>
        <w:t>9</w:t>
      </w:r>
      <w:r w:rsidRPr="00F641E0">
        <w:rPr>
          <w:rFonts w:ascii="Arial" w:hAnsi="Arial" w:cs="Arial"/>
          <w:sz w:val="20"/>
          <w:szCs w:val="20"/>
        </w:rPr>
        <w:t xml:space="preserve">. Výdaje </w:t>
      </w:r>
      <w:r w:rsidRPr="009346FD">
        <w:rPr>
          <w:rFonts w:ascii="Arial" w:hAnsi="Arial" w:cs="Arial"/>
          <w:sz w:val="20"/>
          <w:szCs w:val="20"/>
        </w:rPr>
        <w:t xml:space="preserve">těchto domácností byly odpovídajícím způsobem přepočteny pomocí průměrných (klouzavých) meziročních indexů spotřebitelských cen v členění podle klasifikace </w:t>
      </w:r>
      <w:proofErr w:type="spellStart"/>
      <w:r w:rsidRPr="009346FD">
        <w:rPr>
          <w:rFonts w:ascii="Arial" w:hAnsi="Arial" w:cs="Arial"/>
          <w:sz w:val="20"/>
          <w:szCs w:val="20"/>
        </w:rPr>
        <w:t>COI</w:t>
      </w:r>
      <w:r w:rsidR="00DC039D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</w:t>
      </w:r>
      <w:proofErr w:type="spellEnd"/>
      <w:r w:rsidRPr="009346FD">
        <w:rPr>
          <w:rFonts w:ascii="Arial" w:hAnsi="Arial" w:cs="Arial"/>
          <w:sz w:val="20"/>
          <w:szCs w:val="20"/>
        </w:rPr>
        <w:t>.</w:t>
      </w:r>
    </w:p>
    <w:p w14:paraId="0A4DD6B9" w14:textId="5B8CAFAC" w:rsidR="00E07F69" w:rsidRPr="003A3758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 w:rsidRPr="003A3758">
        <w:rPr>
          <w:rFonts w:ascii="Arial" w:hAnsi="Arial" w:cs="Arial"/>
          <w:sz w:val="20"/>
          <w:szCs w:val="20"/>
        </w:rPr>
        <w:t xml:space="preserve">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 xml:space="preserve">příjem zjištěný v 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(tj. za předchozí rok) upravený meziročním indexem spotřebitelských cen.</w:t>
      </w:r>
    </w:p>
    <w:p w14:paraId="7FE69C26" w14:textId="77777777" w:rsidR="00966095" w:rsidRPr="003A3758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046CC1CE" w14:textId="14063CEB" w:rsidR="001B2640" w:rsidRPr="003A3758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3A3758">
        <w:rPr>
          <w:rFonts w:ascii="Arial" w:hAnsi="Arial" w:cs="Arial"/>
          <w:b/>
          <w:bCs/>
          <w:sz w:val="28"/>
          <w:szCs w:val="28"/>
        </w:rPr>
        <w:t>2. Metodické vysvětlivky k</w:t>
      </w:r>
      <w:r w:rsidR="009D0496" w:rsidRPr="003A3758">
        <w:rPr>
          <w:rFonts w:ascii="Arial" w:hAnsi="Arial" w:cs="Arial"/>
          <w:b/>
          <w:bCs/>
          <w:sz w:val="28"/>
          <w:szCs w:val="28"/>
        </w:rPr>
        <w:t> </w:t>
      </w:r>
      <w:r w:rsidRPr="003A3758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Pr="003A3758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Publikace zahrnuje výsledky za </w:t>
      </w:r>
      <w:r w:rsidRPr="003A3758">
        <w:rPr>
          <w:rFonts w:ascii="Arial" w:hAnsi="Arial" w:cs="Arial"/>
          <w:sz w:val="20"/>
          <w:szCs w:val="20"/>
          <w:u w:val="single"/>
        </w:rPr>
        <w:t>hospodařící domácnosti</w:t>
      </w:r>
      <w:r w:rsidRPr="003A3758">
        <w:rPr>
          <w:rFonts w:ascii="Arial" w:hAnsi="Arial" w:cs="Arial"/>
          <w:sz w:val="20"/>
          <w:szCs w:val="20"/>
        </w:rPr>
        <w:t xml:space="preserve">. Konstrukce </w:t>
      </w:r>
      <w:r w:rsidR="009346FD" w:rsidRPr="003A3758">
        <w:rPr>
          <w:rFonts w:ascii="Arial" w:hAnsi="Arial" w:cs="Arial"/>
          <w:sz w:val="20"/>
          <w:szCs w:val="20"/>
        </w:rPr>
        <w:t xml:space="preserve">této </w:t>
      </w:r>
      <w:r w:rsidRPr="003A3758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 společně hradí základní a provozní výdaje domácnosti.</w:t>
      </w:r>
    </w:p>
    <w:p w14:paraId="73318EA7" w14:textId="05B1AFFF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 w:rsidRPr="003A3758">
        <w:rPr>
          <w:rFonts w:ascii="Arial" w:hAnsi="Arial" w:cs="Arial"/>
          <w:sz w:val="20"/>
          <w:szCs w:val="20"/>
        </w:rPr>
        <w:t xml:space="preserve">a ekonomická aktivita </w:t>
      </w:r>
      <w:r w:rsidR="00D35D37" w:rsidRPr="003A3758">
        <w:rPr>
          <w:rFonts w:ascii="Arial" w:hAnsi="Arial" w:cs="Arial"/>
          <w:sz w:val="20"/>
          <w:szCs w:val="20"/>
        </w:rPr>
        <w:t xml:space="preserve">osob </w:t>
      </w:r>
      <w:r w:rsidRPr="003A3758">
        <w:rPr>
          <w:rFonts w:ascii="Arial" w:hAnsi="Arial" w:cs="Arial"/>
          <w:sz w:val="20"/>
          <w:szCs w:val="20"/>
        </w:rPr>
        <w:t xml:space="preserve">se zjišťovaly podle stavu </w:t>
      </w:r>
      <w:r w:rsidR="00DC039D" w:rsidRPr="003A3758">
        <w:rPr>
          <w:rFonts w:ascii="Arial" w:hAnsi="Arial" w:cs="Arial"/>
          <w:sz w:val="20"/>
          <w:szCs w:val="20"/>
        </w:rPr>
        <w:t>na začátku šetření</w:t>
      </w:r>
      <w:r w:rsidRPr="003A3758">
        <w:rPr>
          <w:rFonts w:ascii="Arial" w:hAnsi="Arial" w:cs="Arial"/>
          <w:sz w:val="20"/>
          <w:szCs w:val="20"/>
        </w:rPr>
        <w:t>.</w:t>
      </w:r>
      <w:r w:rsidR="00D35D37" w:rsidRPr="003A3758">
        <w:rPr>
          <w:rFonts w:ascii="Arial" w:hAnsi="Arial" w:cs="Arial"/>
          <w:sz w:val="20"/>
          <w:szCs w:val="20"/>
        </w:rPr>
        <w:t xml:space="preserve"> </w:t>
      </w:r>
      <w:r w:rsidR="00425584" w:rsidRPr="003A3758">
        <w:rPr>
          <w:rFonts w:ascii="Arial" w:hAnsi="Arial" w:cs="Arial"/>
          <w:sz w:val="20"/>
          <w:szCs w:val="20"/>
        </w:rPr>
        <w:t>Výdaje domácností se zjišťovaly za zpravodajské období</w:t>
      </w:r>
      <w:r w:rsidRPr="003A3758">
        <w:rPr>
          <w:rFonts w:ascii="Arial" w:hAnsi="Arial" w:cs="Arial"/>
          <w:sz w:val="20"/>
          <w:szCs w:val="20"/>
        </w:rPr>
        <w:t xml:space="preserve"> konkrétní</w:t>
      </w:r>
      <w:r w:rsidR="00425584" w:rsidRPr="003A3758">
        <w:rPr>
          <w:rFonts w:ascii="Arial" w:hAnsi="Arial" w:cs="Arial"/>
          <w:sz w:val="20"/>
          <w:szCs w:val="20"/>
        </w:rPr>
        <w:t xml:space="preserve"> domácnosti, tedy </w:t>
      </w:r>
      <w:r w:rsidR="002E430A" w:rsidRPr="003A3758">
        <w:rPr>
          <w:rFonts w:ascii="Arial" w:hAnsi="Arial" w:cs="Arial"/>
          <w:sz w:val="20"/>
          <w:szCs w:val="20"/>
        </w:rPr>
        <w:t>dvakrát 4 týdny</w:t>
      </w:r>
      <w:r w:rsidR="00425584" w:rsidRPr="003A3758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lastRenderedPageBreak/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4982FE7E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DC039D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3A3758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značek v tabulkách má svá ustálená pravidla. Nula (0) je používána pro označení číselných údajů menších než polovina zvolené měřící jednotky, pomlčka (-) je použita v případě, že se jev nevyskytoval. </w:t>
      </w:r>
      <w:proofErr w:type="gramStart"/>
      <w:r>
        <w:rPr>
          <w:rFonts w:ascii="Arial" w:hAnsi="Arial" w:cs="Arial"/>
          <w:sz w:val="20"/>
          <w:szCs w:val="20"/>
        </w:rPr>
        <w:t>Tečka (.) znamená</w:t>
      </w:r>
      <w:proofErr w:type="gramEnd"/>
      <w:r>
        <w:rPr>
          <w:rFonts w:ascii="Arial" w:hAnsi="Arial" w:cs="Arial"/>
          <w:sz w:val="20"/>
          <w:szCs w:val="20"/>
        </w:rPr>
        <w:t xml:space="preserve">, že údaj není k dispozici a křížek (x) značí, že zápis není možný </w:t>
      </w:r>
      <w:r w:rsidRPr="003A3758">
        <w:rPr>
          <w:rFonts w:ascii="Arial" w:hAnsi="Arial" w:cs="Arial"/>
          <w:sz w:val="20"/>
          <w:szCs w:val="20"/>
        </w:rPr>
        <w:t>z logických důvodů.</w:t>
      </w:r>
    </w:p>
    <w:p w14:paraId="53873B15" w14:textId="27DDAB1B" w:rsidR="00381389" w:rsidRPr="003A3758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Pokud se v hlavičce, příp. legendě, používá výraz „děti“, míní se tím vždy vyživované děti podle definice v kap. 2.</w:t>
      </w:r>
      <w:r w:rsidR="00E856F1" w:rsidRPr="003A3758">
        <w:rPr>
          <w:rFonts w:ascii="Arial" w:hAnsi="Arial" w:cs="Arial"/>
          <w:sz w:val="20"/>
          <w:szCs w:val="20"/>
        </w:rPr>
        <w:t>1</w:t>
      </w:r>
      <w:r w:rsidRPr="003A3758">
        <w:rPr>
          <w:rFonts w:ascii="Arial" w:hAnsi="Arial" w:cs="Arial"/>
          <w:sz w:val="20"/>
          <w:szCs w:val="20"/>
        </w:rPr>
        <w:t>.1. Při třídění domácností podle výše příjmů byl použit</w:t>
      </w:r>
      <w:r w:rsidR="00F4501B" w:rsidRPr="003A3758">
        <w:rPr>
          <w:rFonts w:ascii="Arial" w:hAnsi="Arial" w:cs="Arial"/>
          <w:sz w:val="20"/>
          <w:szCs w:val="20"/>
        </w:rPr>
        <w:t xml:space="preserve"> výše zmíněný</w:t>
      </w:r>
      <w:r w:rsidRPr="003A3758">
        <w:rPr>
          <w:rFonts w:ascii="Arial" w:hAnsi="Arial" w:cs="Arial"/>
          <w:sz w:val="20"/>
          <w:szCs w:val="20"/>
        </w:rPr>
        <w:t xml:space="preserve"> 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>příjem</w:t>
      </w:r>
      <w:r w:rsidR="00F4501B" w:rsidRPr="003A3758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3A3758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Ze záhlaví jednotlivých tabulek je zřejmé, za jaké soubory (resp. podsoubory) domácností jsou údaje zpracovány. Tabulky mají 2 části, označené názvem a písmeny a) a b), které mají samostatné legendy.</w:t>
      </w:r>
    </w:p>
    <w:p w14:paraId="2248FF26" w14:textId="697B2B65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Vzhledem k</w:t>
      </w:r>
      <w:r w:rsidR="00FB18F7" w:rsidRPr="003A3758">
        <w:rPr>
          <w:rFonts w:ascii="Arial" w:hAnsi="Arial" w:cs="Arial"/>
          <w:sz w:val="20"/>
          <w:szCs w:val="20"/>
        </w:rPr>
        <w:t xml:space="preserve"> zásadní </w:t>
      </w:r>
      <w:r w:rsidRPr="003A3758">
        <w:rPr>
          <w:rFonts w:ascii="Arial" w:hAnsi="Arial" w:cs="Arial"/>
          <w:sz w:val="20"/>
          <w:szCs w:val="20"/>
        </w:rPr>
        <w:t xml:space="preserve">metodické změně </w:t>
      </w:r>
      <w:r w:rsidR="00FB18F7" w:rsidRPr="003A3758">
        <w:rPr>
          <w:rFonts w:ascii="Arial" w:hAnsi="Arial" w:cs="Arial"/>
          <w:sz w:val="20"/>
          <w:szCs w:val="20"/>
        </w:rPr>
        <w:t xml:space="preserve">v celém systému zjišťování </w:t>
      </w:r>
      <w:proofErr w:type="spellStart"/>
      <w:r w:rsidR="00FB18F7" w:rsidRPr="003A3758">
        <w:rPr>
          <w:rFonts w:ascii="Arial" w:hAnsi="Arial" w:cs="Arial"/>
          <w:sz w:val="20"/>
          <w:szCs w:val="20"/>
        </w:rPr>
        <w:t>SRÚ</w:t>
      </w:r>
      <w:proofErr w:type="spellEnd"/>
      <w:r w:rsidR="00FB18F7" w:rsidRPr="003A3758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sz w:val="20"/>
          <w:szCs w:val="20"/>
        </w:rPr>
        <w:t xml:space="preserve">byla časová řada dříve publikovaných údajů </w:t>
      </w:r>
      <w:proofErr w:type="spellStart"/>
      <w:r w:rsidRPr="003A3758">
        <w:rPr>
          <w:rFonts w:ascii="Arial" w:hAnsi="Arial" w:cs="Arial"/>
          <w:sz w:val="20"/>
          <w:szCs w:val="20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ukončena v roce 2016 a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počínaje rokem 2017 </w:t>
      </w:r>
      <w:r w:rsidR="00F9232C" w:rsidRPr="003A3758">
        <w:rPr>
          <w:rFonts w:ascii="Arial" w:hAnsi="Arial" w:cs="Arial"/>
          <w:sz w:val="20"/>
          <w:szCs w:val="20"/>
          <w:u w:val="single"/>
        </w:rPr>
        <w:t>byla založena</w:t>
      </w:r>
      <w:r w:rsidRPr="003A3758">
        <w:rPr>
          <w:rFonts w:ascii="Arial" w:hAnsi="Arial" w:cs="Arial"/>
          <w:sz w:val="20"/>
          <w:szCs w:val="20"/>
          <w:u w:val="single"/>
        </w:rPr>
        <w:t xml:space="preserve"> časová řada nová</w:t>
      </w:r>
      <w:r w:rsidRPr="003A3758">
        <w:rPr>
          <w:rFonts w:ascii="Arial" w:hAnsi="Arial" w:cs="Arial"/>
          <w:sz w:val="20"/>
          <w:szCs w:val="20"/>
        </w:rPr>
        <w:t>.</w:t>
      </w:r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>ch jednotek OECD (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t>jednotek OECD (</w:t>
      </w:r>
      <w:proofErr w:type="spellStart"/>
      <w:r w:rsidR="00A9318D">
        <w:rPr>
          <w:rFonts w:ascii="Arial" w:hAnsi="Arial" w:cs="Arial"/>
          <w:sz w:val="20"/>
          <w:szCs w:val="20"/>
        </w:rPr>
        <w:t>modif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lastRenderedPageBreak/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</w:t>
      </w:r>
      <w:proofErr w:type="spellStart"/>
      <w:r w:rsidR="00F85ED2">
        <w:rPr>
          <w:rFonts w:ascii="Arial" w:hAnsi="Arial" w:cs="Arial"/>
          <w:sz w:val="20"/>
          <w:szCs w:val="20"/>
        </w:rPr>
        <w:t>SILC</w:t>
      </w:r>
      <w:proofErr w:type="spellEnd"/>
      <w:r w:rsidR="00F85ED2">
        <w:rPr>
          <w:rFonts w:ascii="Arial" w:hAnsi="Arial" w:cs="Arial"/>
          <w:sz w:val="20"/>
          <w:szCs w:val="20"/>
        </w:rPr>
        <w:t>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019BB">
        <w:rPr>
          <w:rFonts w:ascii="Arial" w:hAnsi="Arial" w:cs="Arial"/>
          <w:sz w:val="20"/>
          <w:szCs w:val="20"/>
        </w:rPr>
        <w:t>SRÚ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Classification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of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Individual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Purpose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>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</w:t>
      </w:r>
      <w:proofErr w:type="spellStart"/>
      <w:r w:rsidRPr="00C019BB">
        <w:rPr>
          <w:rFonts w:ascii="Arial" w:hAnsi="Arial" w:cs="Arial"/>
          <w:sz w:val="20"/>
          <w:szCs w:val="20"/>
        </w:rPr>
        <w:t>COICOP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2E64E24E" w:rsidR="009F0FD0" w:rsidRPr="00F641E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> souladu s metodikou doporučenou Evropským statistickým úřadem (</w:t>
      </w:r>
      <w:proofErr w:type="spellStart"/>
      <w:r w:rsidRPr="00DF48FF">
        <w:rPr>
          <w:rFonts w:ascii="Arial" w:hAnsi="Arial" w:cs="Arial"/>
          <w:sz w:val="20"/>
          <w:szCs w:val="20"/>
        </w:rPr>
        <w:t>Eurostat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není od roku 2017 mezi pojištění započítáváno životní pojištění se spořením, penzijní připojištění a podobné formy investičních </w:t>
      </w:r>
      <w:r w:rsidRPr="00F641E0">
        <w:rPr>
          <w:rFonts w:ascii="Arial" w:hAnsi="Arial" w:cs="Arial"/>
          <w:sz w:val="20"/>
          <w:szCs w:val="20"/>
        </w:rPr>
        <w:t>pojištění a pojištění se spořením, které jsou pokládány za jiné formy vkladu a nikoli za spotřební v</w:t>
      </w:r>
      <w:r w:rsidR="00DC039D" w:rsidRPr="00F641E0">
        <w:rPr>
          <w:rFonts w:ascii="Arial" w:hAnsi="Arial" w:cs="Arial"/>
          <w:sz w:val="20"/>
          <w:szCs w:val="20"/>
        </w:rPr>
        <w:t>ýdaje</w:t>
      </w:r>
      <w:r w:rsidRPr="00F641E0">
        <w:rPr>
          <w:rFonts w:ascii="Arial" w:hAnsi="Arial" w:cs="Arial"/>
          <w:sz w:val="20"/>
          <w:szCs w:val="20"/>
        </w:rPr>
        <w:t>.</w:t>
      </w:r>
    </w:p>
    <w:p w14:paraId="42247374" w14:textId="0DA52CA2" w:rsidR="009F0FD0" w:rsidRPr="00F641E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 xml:space="preserve">Publikované výsledky </w:t>
      </w:r>
      <w:r w:rsidR="00661876" w:rsidRPr="00F641E0">
        <w:rPr>
          <w:rFonts w:ascii="Arial" w:hAnsi="Arial" w:cs="Arial"/>
          <w:sz w:val="20"/>
          <w:szCs w:val="20"/>
        </w:rPr>
        <w:t>neobsahují</w:t>
      </w:r>
      <w:r w:rsidR="00813650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výdaje, které nejsou v CZ-</w:t>
      </w:r>
      <w:proofErr w:type="spellStart"/>
      <w:r w:rsidR="009F0FD0" w:rsidRPr="00F641E0">
        <w:rPr>
          <w:rFonts w:ascii="Arial" w:hAnsi="Arial" w:cs="Arial"/>
          <w:sz w:val="20"/>
          <w:szCs w:val="20"/>
        </w:rPr>
        <w:t>COICOP</w:t>
      </w:r>
      <w:proofErr w:type="spellEnd"/>
      <w:r w:rsidR="000822DC" w:rsidRPr="00F641E0">
        <w:rPr>
          <w:rFonts w:ascii="Arial" w:hAnsi="Arial" w:cs="Arial"/>
          <w:sz w:val="20"/>
          <w:szCs w:val="20"/>
        </w:rPr>
        <w:t xml:space="preserve"> zařazeny, zejména</w:t>
      </w:r>
      <w:r w:rsidR="00661876" w:rsidRPr="00F641E0">
        <w:rPr>
          <w:rFonts w:ascii="Arial" w:hAnsi="Arial" w:cs="Arial"/>
          <w:sz w:val="20"/>
          <w:szCs w:val="20"/>
        </w:rPr>
        <w:t xml:space="preserve"> </w:t>
      </w:r>
      <w:r w:rsidR="009F0FD0" w:rsidRPr="00F641E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 w:rsidRPr="00F641E0">
        <w:rPr>
          <w:rFonts w:ascii="Arial" w:hAnsi="Arial" w:cs="Arial"/>
          <w:sz w:val="20"/>
          <w:szCs w:val="20"/>
        </w:rPr>
        <w:t xml:space="preserve"> apod</w:t>
      </w:r>
      <w:r w:rsidR="009F0FD0" w:rsidRPr="00F641E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Pr="00F641E0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F641E0">
        <w:rPr>
          <w:rFonts w:ascii="Arial" w:hAnsi="Arial" w:cs="Arial"/>
          <w:sz w:val="20"/>
          <w:szCs w:val="20"/>
        </w:rPr>
        <w:t>Tabulky jsou doplněny o </w:t>
      </w:r>
      <w:r w:rsidRPr="00F641E0">
        <w:rPr>
          <w:rFonts w:ascii="Arial" w:hAnsi="Arial" w:cs="Arial"/>
          <w:sz w:val="20"/>
          <w:szCs w:val="20"/>
          <w:u w:val="single"/>
        </w:rPr>
        <w:t>strukturu spotřebních výdajů</w:t>
      </w:r>
      <w:r w:rsidRPr="00F641E0">
        <w:rPr>
          <w:rFonts w:ascii="Arial" w:hAnsi="Arial" w:cs="Arial"/>
          <w:sz w:val="20"/>
          <w:szCs w:val="20"/>
        </w:rPr>
        <w:t xml:space="preserve"> podle 12 skupin </w:t>
      </w:r>
      <w:proofErr w:type="spellStart"/>
      <w:r w:rsidRPr="00F641E0">
        <w:rPr>
          <w:rFonts w:ascii="Arial" w:hAnsi="Arial" w:cs="Arial"/>
          <w:sz w:val="20"/>
          <w:szCs w:val="20"/>
        </w:rPr>
        <w:t>COICOP</w:t>
      </w:r>
      <w:proofErr w:type="spellEnd"/>
      <w:r w:rsidRPr="00F641E0">
        <w:rPr>
          <w:rFonts w:ascii="Arial" w:hAnsi="Arial" w:cs="Arial"/>
          <w:sz w:val="20"/>
          <w:szCs w:val="20"/>
        </w:rPr>
        <w:t>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4FFC4F2B" w14:textId="182AEC8B" w:rsidR="00017C11" w:rsidRPr="00F83D7E" w:rsidRDefault="00017C11" w:rsidP="00017C11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b/>
          <w:bCs/>
          <w:i/>
          <w:iCs/>
          <w:sz w:val="20"/>
          <w:szCs w:val="20"/>
        </w:rPr>
        <w:t>domácnosti samostatně činných osob</w:t>
      </w:r>
      <w:r w:rsidRPr="00D35D37">
        <w:rPr>
          <w:rFonts w:ascii="Arial" w:hAnsi="Arial" w:cs="Arial"/>
          <w:sz w:val="20"/>
          <w:szCs w:val="20"/>
        </w:rPr>
        <w:t xml:space="preserve"> – osoba v čele domácnosti se zabývala podnikáním nebo vykonávala nezávislé povolání v jakémkoliv oboru, včetně odvětví zemědělství, lesnictví a rybolovu</w:t>
      </w:r>
      <w:r>
        <w:rPr>
          <w:rFonts w:ascii="Arial" w:hAnsi="Arial" w:cs="Arial"/>
          <w:sz w:val="20"/>
          <w:szCs w:val="20"/>
        </w:rPr>
        <w:t>;</w:t>
      </w:r>
      <w:r w:rsidRPr="00017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samostatně výdělečně činné </w:t>
      </w:r>
      <w:r w:rsidR="00A34EEB">
        <w:rPr>
          <w:rFonts w:ascii="Arial" w:hAnsi="Arial" w:cs="Arial"/>
          <w:sz w:val="20"/>
          <w:szCs w:val="20"/>
        </w:rPr>
        <w:t>jsou</w:t>
      </w:r>
      <w:r w:rsidRPr="00017C11">
        <w:rPr>
          <w:rFonts w:ascii="Arial" w:hAnsi="Arial" w:cs="Arial"/>
          <w:sz w:val="20"/>
          <w:szCs w:val="20"/>
        </w:rPr>
        <w:t xml:space="preserve"> osoby podnikající na základě živnostenského oprávnění nebo na základě zvláštních předpisů, účastníci společného podnikání na základě smlouvy (společnosti s</w:t>
      </w:r>
      <w:r>
        <w:rPr>
          <w:rFonts w:ascii="Arial" w:hAnsi="Arial" w:cs="Arial"/>
          <w:sz w:val="20"/>
          <w:szCs w:val="20"/>
        </w:rPr>
        <w:t> </w:t>
      </w:r>
      <w:r w:rsidRPr="00017C11">
        <w:rPr>
          <w:rFonts w:ascii="Arial" w:hAnsi="Arial" w:cs="Arial"/>
          <w:sz w:val="20"/>
          <w:szCs w:val="20"/>
        </w:rPr>
        <w:t>ručením omezeným, obchodní společnosti), dále osoby vykonávající nezávislé povolání (lékaři, advokáti, daňoví poradci) a osoby pracující za honoráře (umělci, tlumočníci)</w:t>
      </w:r>
      <w:r>
        <w:rPr>
          <w:rFonts w:ascii="Arial" w:hAnsi="Arial" w:cs="Arial"/>
          <w:sz w:val="20"/>
          <w:szCs w:val="20"/>
        </w:rPr>
        <w:t>;</w:t>
      </w:r>
    </w:p>
    <w:p w14:paraId="31DB01E2" w14:textId="77777777" w:rsidR="00381389" w:rsidRPr="00E62A14" w:rsidRDefault="0038138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kvintilové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</w:t>
      </w:r>
      <w:proofErr w:type="spellStart"/>
      <w:r w:rsidR="00DF48FF" w:rsidRPr="00DF48FF">
        <w:rPr>
          <w:rFonts w:ascii="Arial" w:hAnsi="Arial" w:cs="Arial"/>
          <w:sz w:val="20"/>
          <w:szCs w:val="20"/>
        </w:rPr>
        <w:t>kvintilové</w:t>
      </w:r>
      <w:proofErr w:type="spellEnd"/>
      <w:r w:rsidR="00DF48FF" w:rsidRPr="00DF48FF">
        <w:rPr>
          <w:rFonts w:ascii="Arial" w:hAnsi="Arial" w:cs="Arial"/>
          <w:sz w:val="20"/>
          <w:szCs w:val="20"/>
        </w:rPr>
        <w:t xml:space="preserve">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79EC2C98" w14:textId="4F98D87C" w:rsidR="009804AE" w:rsidRDefault="009804AE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5B5E59D" w14:textId="1E3686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2CCC63F7" w14:textId="3823C29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4EECD5C0" w14:textId="6ED0F7BF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61BD41C9" w14:textId="3491AF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54003E9F" w14:textId="77777777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8132F8D" w14:textId="77777777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proofErr w:type="gramStart"/>
      <w:r w:rsidRPr="00DF48FF">
        <w:rPr>
          <w:rFonts w:ascii="Arial" w:hAnsi="Arial" w:cs="Arial"/>
          <w:sz w:val="20"/>
          <w:szCs w:val="20"/>
        </w:rPr>
        <w:t xml:space="preserve">x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proofErr w:type="gramEnd"/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1D448E6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Publikace zahrnuje jen některé výsle</w:t>
      </w:r>
      <w:bookmarkStart w:id="0" w:name="_GoBack"/>
      <w:bookmarkEnd w:id="0"/>
      <w:r w:rsidRPr="00DF48FF">
        <w:rPr>
          <w:rFonts w:ascii="Arial" w:hAnsi="Arial" w:cs="Arial"/>
          <w:sz w:val="20"/>
          <w:szCs w:val="20"/>
        </w:rPr>
        <w:t xml:space="preserve">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r w:rsidR="001B2640" w:rsidRPr="004E3424">
        <w:rPr>
          <w:rFonts w:ascii="Arial" w:hAnsi="Arial" w:cs="Arial"/>
          <w:sz w:val="20"/>
          <w:szCs w:val="20"/>
          <w:u w:val="single"/>
        </w:rPr>
        <w:t>infoservis@czso.cz</w:t>
      </w:r>
      <w:r w:rsidR="004E3424" w:rsidRPr="004E3424">
        <w:rPr>
          <w:rFonts w:ascii="Arial" w:hAnsi="Arial" w:cs="Arial"/>
          <w:sz w:val="20"/>
          <w:szCs w:val="20"/>
        </w:rPr>
        <w:t>.</w:t>
      </w:r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FDE8" w14:textId="77777777" w:rsidR="00735CB3" w:rsidRDefault="00735CB3">
      <w:r>
        <w:separator/>
      </w:r>
    </w:p>
  </w:endnote>
  <w:endnote w:type="continuationSeparator" w:id="0">
    <w:p w14:paraId="2FAAF704" w14:textId="77777777" w:rsidR="00735CB3" w:rsidRDefault="007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72A3" w14:textId="77777777" w:rsidR="00735CB3" w:rsidRDefault="00735CB3">
      <w:r>
        <w:separator/>
      </w:r>
    </w:p>
  </w:footnote>
  <w:footnote w:type="continuationSeparator" w:id="0">
    <w:p w14:paraId="20A66116" w14:textId="77777777" w:rsidR="00735CB3" w:rsidRDefault="0073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616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22DC"/>
    <w:rsid w:val="00084D77"/>
    <w:rsid w:val="00092BF4"/>
    <w:rsid w:val="000934BE"/>
    <w:rsid w:val="0009684D"/>
    <w:rsid w:val="000977FF"/>
    <w:rsid w:val="00097E85"/>
    <w:rsid w:val="000A4A0B"/>
    <w:rsid w:val="000A5B02"/>
    <w:rsid w:val="000A680F"/>
    <w:rsid w:val="000B0DB0"/>
    <w:rsid w:val="000B11E2"/>
    <w:rsid w:val="000B1AD9"/>
    <w:rsid w:val="000B77BB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2F18"/>
    <w:rsid w:val="001E4317"/>
    <w:rsid w:val="001E6CCE"/>
    <w:rsid w:val="001E75FC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1F3F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97D8A"/>
    <w:rsid w:val="003A225E"/>
    <w:rsid w:val="003A2363"/>
    <w:rsid w:val="003A3599"/>
    <w:rsid w:val="003A3758"/>
    <w:rsid w:val="003B74D4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343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24778"/>
    <w:rsid w:val="00425584"/>
    <w:rsid w:val="004262EB"/>
    <w:rsid w:val="00431778"/>
    <w:rsid w:val="004340BC"/>
    <w:rsid w:val="00437559"/>
    <w:rsid w:val="004454E5"/>
    <w:rsid w:val="004523DB"/>
    <w:rsid w:val="00453DE7"/>
    <w:rsid w:val="004619CB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B4407"/>
    <w:rsid w:val="004B7A64"/>
    <w:rsid w:val="004C3F40"/>
    <w:rsid w:val="004C44FA"/>
    <w:rsid w:val="004D20E8"/>
    <w:rsid w:val="004D368C"/>
    <w:rsid w:val="004E3424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63A2C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3B90"/>
    <w:rsid w:val="00654F45"/>
    <w:rsid w:val="0065554A"/>
    <w:rsid w:val="00655A9C"/>
    <w:rsid w:val="00655E7E"/>
    <w:rsid w:val="00656849"/>
    <w:rsid w:val="00661876"/>
    <w:rsid w:val="00670473"/>
    <w:rsid w:val="00671B01"/>
    <w:rsid w:val="006836BD"/>
    <w:rsid w:val="00690162"/>
    <w:rsid w:val="0069770A"/>
    <w:rsid w:val="006A42B5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EB7"/>
    <w:rsid w:val="006F33D2"/>
    <w:rsid w:val="006F5513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272F6"/>
    <w:rsid w:val="007326B4"/>
    <w:rsid w:val="007342BC"/>
    <w:rsid w:val="00735559"/>
    <w:rsid w:val="007358E7"/>
    <w:rsid w:val="00735CB3"/>
    <w:rsid w:val="00737C0E"/>
    <w:rsid w:val="0074384B"/>
    <w:rsid w:val="007439FB"/>
    <w:rsid w:val="00744E11"/>
    <w:rsid w:val="007515BF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C1F"/>
    <w:rsid w:val="00786FD5"/>
    <w:rsid w:val="00793AA4"/>
    <w:rsid w:val="00794E07"/>
    <w:rsid w:val="00794E48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1064"/>
    <w:rsid w:val="008410EB"/>
    <w:rsid w:val="00843B55"/>
    <w:rsid w:val="0085012C"/>
    <w:rsid w:val="00855AAD"/>
    <w:rsid w:val="00862A72"/>
    <w:rsid w:val="008706FB"/>
    <w:rsid w:val="008743D8"/>
    <w:rsid w:val="00875FFA"/>
    <w:rsid w:val="00882DF2"/>
    <w:rsid w:val="00884689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640"/>
    <w:rsid w:val="009560F5"/>
    <w:rsid w:val="00957CD1"/>
    <w:rsid w:val="009602CE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94B12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C6FC5"/>
    <w:rsid w:val="009D0496"/>
    <w:rsid w:val="009D2063"/>
    <w:rsid w:val="009D58CC"/>
    <w:rsid w:val="009D6018"/>
    <w:rsid w:val="009D6183"/>
    <w:rsid w:val="009D65BB"/>
    <w:rsid w:val="009E6122"/>
    <w:rsid w:val="009F00F8"/>
    <w:rsid w:val="009F0F10"/>
    <w:rsid w:val="009F0FD0"/>
    <w:rsid w:val="009F1A56"/>
    <w:rsid w:val="009F5CFC"/>
    <w:rsid w:val="00A00611"/>
    <w:rsid w:val="00A01A1F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47371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87C07"/>
    <w:rsid w:val="00A9318D"/>
    <w:rsid w:val="00A974AA"/>
    <w:rsid w:val="00AA092D"/>
    <w:rsid w:val="00AA4ED1"/>
    <w:rsid w:val="00AB7992"/>
    <w:rsid w:val="00AC4357"/>
    <w:rsid w:val="00AC6620"/>
    <w:rsid w:val="00AC6921"/>
    <w:rsid w:val="00AE0DF2"/>
    <w:rsid w:val="00AE1B52"/>
    <w:rsid w:val="00AF00F4"/>
    <w:rsid w:val="00AF1C62"/>
    <w:rsid w:val="00AF2337"/>
    <w:rsid w:val="00AF50D4"/>
    <w:rsid w:val="00B03747"/>
    <w:rsid w:val="00B039A0"/>
    <w:rsid w:val="00B10117"/>
    <w:rsid w:val="00B150AE"/>
    <w:rsid w:val="00B236D4"/>
    <w:rsid w:val="00B2433F"/>
    <w:rsid w:val="00B24D40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26DA"/>
    <w:rsid w:val="00BB55ED"/>
    <w:rsid w:val="00BB7DC1"/>
    <w:rsid w:val="00BC2711"/>
    <w:rsid w:val="00BC2A8B"/>
    <w:rsid w:val="00BD5C00"/>
    <w:rsid w:val="00BD6A8C"/>
    <w:rsid w:val="00BD736B"/>
    <w:rsid w:val="00BE21A2"/>
    <w:rsid w:val="00BE5D04"/>
    <w:rsid w:val="00BE6C26"/>
    <w:rsid w:val="00BE737C"/>
    <w:rsid w:val="00BF395F"/>
    <w:rsid w:val="00BF5572"/>
    <w:rsid w:val="00BF5A53"/>
    <w:rsid w:val="00C00B2D"/>
    <w:rsid w:val="00C00E12"/>
    <w:rsid w:val="00C019BB"/>
    <w:rsid w:val="00C01A53"/>
    <w:rsid w:val="00C04DA3"/>
    <w:rsid w:val="00C04DD2"/>
    <w:rsid w:val="00C072D4"/>
    <w:rsid w:val="00C134BD"/>
    <w:rsid w:val="00C15F19"/>
    <w:rsid w:val="00C17D9C"/>
    <w:rsid w:val="00C26643"/>
    <w:rsid w:val="00C2683E"/>
    <w:rsid w:val="00C26E72"/>
    <w:rsid w:val="00C314E4"/>
    <w:rsid w:val="00C32ACF"/>
    <w:rsid w:val="00C37E93"/>
    <w:rsid w:val="00C4353D"/>
    <w:rsid w:val="00C52EE0"/>
    <w:rsid w:val="00C57079"/>
    <w:rsid w:val="00C63354"/>
    <w:rsid w:val="00C63551"/>
    <w:rsid w:val="00C637FE"/>
    <w:rsid w:val="00C63F57"/>
    <w:rsid w:val="00C64099"/>
    <w:rsid w:val="00C711FB"/>
    <w:rsid w:val="00C77709"/>
    <w:rsid w:val="00C8387C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E265B"/>
    <w:rsid w:val="00CE3073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647E"/>
    <w:rsid w:val="00D215E6"/>
    <w:rsid w:val="00D226E6"/>
    <w:rsid w:val="00D309DB"/>
    <w:rsid w:val="00D3341C"/>
    <w:rsid w:val="00D35582"/>
    <w:rsid w:val="00D35D37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83959"/>
    <w:rsid w:val="00D87F59"/>
    <w:rsid w:val="00D93D98"/>
    <w:rsid w:val="00D96AAC"/>
    <w:rsid w:val="00D971F7"/>
    <w:rsid w:val="00DA51E9"/>
    <w:rsid w:val="00DB0A39"/>
    <w:rsid w:val="00DB41B7"/>
    <w:rsid w:val="00DB5B4D"/>
    <w:rsid w:val="00DC039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483"/>
    <w:rsid w:val="00EA5686"/>
    <w:rsid w:val="00EB043E"/>
    <w:rsid w:val="00EB08F4"/>
    <w:rsid w:val="00EB68AA"/>
    <w:rsid w:val="00EB7646"/>
    <w:rsid w:val="00EB794E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1E0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232C"/>
    <w:rsid w:val="00F937BC"/>
    <w:rsid w:val="00F95F92"/>
    <w:rsid w:val="00FA0C82"/>
    <w:rsid w:val="00FB03A9"/>
    <w:rsid w:val="00FB18F7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7E23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1149-717A-40E7-B0AE-4B044AE4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2683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18480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cp:revision>13</cp:revision>
  <cp:lastPrinted>2019-03-12T12:13:00Z</cp:lastPrinted>
  <dcterms:created xsi:type="dcterms:W3CDTF">2021-06-21T10:29:00Z</dcterms:created>
  <dcterms:modified xsi:type="dcterms:W3CDTF">2021-08-11T09:58:00Z</dcterms:modified>
</cp:coreProperties>
</file>