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C4" w:rsidRPr="006B6786" w:rsidRDefault="003175C4" w:rsidP="00D84CD2">
      <w:pPr>
        <w:tabs>
          <w:tab w:val="left" w:pos="709"/>
        </w:tabs>
        <w:spacing w:after="360"/>
        <w:ind w:firstLine="567"/>
        <w:jc w:val="both"/>
        <w:rPr>
          <w:rFonts w:ascii="Arial" w:hAnsi="Arial" w:cs="Arial"/>
          <w:b/>
          <w:bCs/>
          <w:i/>
          <w:iCs/>
          <w:sz w:val="32"/>
          <w:lang w:val="en-US"/>
        </w:rPr>
      </w:pPr>
      <w:r w:rsidRPr="006B6786">
        <w:rPr>
          <w:rFonts w:ascii="Arial" w:hAnsi="Arial" w:cs="Arial"/>
          <w:b/>
          <w:bCs/>
          <w:i/>
          <w:iCs/>
          <w:sz w:val="32"/>
          <w:lang w:val="en-US"/>
        </w:rPr>
        <w:t>Introduction</w:t>
      </w:r>
    </w:p>
    <w:p w:rsidR="00C718D2" w:rsidRPr="006B6786" w:rsidRDefault="00B64E12" w:rsidP="00D84CD2">
      <w:pPr>
        <w:pStyle w:val="Zkladntextodsazen2"/>
        <w:tabs>
          <w:tab w:val="left" w:pos="567"/>
        </w:tabs>
        <w:spacing w:after="120"/>
        <w:rPr>
          <w:i/>
        </w:rPr>
      </w:pPr>
      <w:proofErr w:type="spellStart"/>
      <w:r w:rsidRPr="006B6786">
        <w:rPr>
          <w:rFonts w:cs="Arial"/>
          <w:i/>
        </w:rPr>
        <w:t>The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publication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Economic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Results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of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Monetary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Institutions</w:t>
      </w:r>
      <w:proofErr w:type="spellEnd"/>
      <w:r w:rsidRPr="006B6786">
        <w:rPr>
          <w:rFonts w:cs="Arial"/>
          <w:i/>
        </w:rPr>
        <w:t xml:space="preserve"> (</w:t>
      </w:r>
      <w:proofErr w:type="spellStart"/>
      <w:r w:rsidRPr="006B6786">
        <w:rPr>
          <w:rFonts w:cs="Arial"/>
          <w:i/>
        </w:rPr>
        <w:t>Banking</w:t>
      </w:r>
      <w:proofErr w:type="spellEnd"/>
      <w:r w:rsidRPr="006B6786">
        <w:rPr>
          <w:rFonts w:cs="Arial"/>
          <w:i/>
        </w:rPr>
        <w:t xml:space="preserve"> and Non-</w:t>
      </w:r>
      <w:proofErr w:type="spellStart"/>
      <w:r w:rsidRPr="006B6786">
        <w:rPr>
          <w:rFonts w:cs="Arial"/>
          <w:i/>
        </w:rPr>
        <w:t>banking</w:t>
      </w:r>
      <w:proofErr w:type="spellEnd"/>
      <w:r w:rsidRPr="006B6786">
        <w:rPr>
          <w:rFonts w:cs="Arial"/>
          <w:i/>
        </w:rPr>
        <w:t xml:space="preserve">) </w:t>
      </w:r>
      <w:proofErr w:type="spellStart"/>
      <w:r w:rsidRPr="006B6786">
        <w:rPr>
          <w:rFonts w:cs="Arial"/>
          <w:i/>
        </w:rPr>
        <w:t>provides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economic</w:t>
      </w:r>
      <w:proofErr w:type="spellEnd"/>
      <w:r w:rsidRPr="006B6786">
        <w:rPr>
          <w:rFonts w:cs="Arial"/>
          <w:i/>
        </w:rPr>
        <w:t xml:space="preserve"> data</w:t>
      </w:r>
      <w:r w:rsidR="00B939F1">
        <w:rPr>
          <w:rFonts w:cs="Arial"/>
          <w:i/>
        </w:rPr>
        <w:t xml:space="preserve"> </w:t>
      </w:r>
      <w:proofErr w:type="spellStart"/>
      <w:r w:rsidR="00B939F1" w:rsidRPr="006B6786">
        <w:rPr>
          <w:rFonts w:cs="Arial"/>
          <w:i/>
        </w:rPr>
        <w:t>for</w:t>
      </w:r>
      <w:proofErr w:type="spellEnd"/>
      <w:r w:rsidR="00B939F1" w:rsidRPr="006B6786">
        <w:rPr>
          <w:rFonts w:cs="Arial"/>
          <w:i/>
        </w:rPr>
        <w:t xml:space="preserve"> </w:t>
      </w:r>
      <w:proofErr w:type="spellStart"/>
      <w:r w:rsidR="00B939F1">
        <w:rPr>
          <w:rFonts w:cs="Arial"/>
          <w:i/>
        </w:rPr>
        <w:t>the</w:t>
      </w:r>
      <w:proofErr w:type="spellEnd"/>
      <w:r w:rsidR="00B939F1">
        <w:rPr>
          <w:rFonts w:cs="Arial"/>
          <w:i/>
        </w:rPr>
        <w:t xml:space="preserve"> reference </w:t>
      </w:r>
      <w:proofErr w:type="spellStart"/>
      <w:r w:rsidR="00B939F1">
        <w:rPr>
          <w:rFonts w:cs="Arial"/>
          <w:i/>
        </w:rPr>
        <w:t>years</w:t>
      </w:r>
      <w:proofErr w:type="spellEnd"/>
      <w:r w:rsidR="00B939F1">
        <w:rPr>
          <w:rFonts w:cs="Arial"/>
          <w:i/>
        </w:rPr>
        <w:t xml:space="preserve"> 2017 – 2019</w:t>
      </w:r>
      <w:r w:rsidRPr="006B6786">
        <w:rPr>
          <w:rFonts w:cs="Arial"/>
          <w:i/>
        </w:rPr>
        <w:t xml:space="preserve"> on </w:t>
      </w:r>
      <w:proofErr w:type="spellStart"/>
      <w:r w:rsidRPr="006B6786">
        <w:rPr>
          <w:rFonts w:cs="Arial"/>
          <w:i/>
        </w:rPr>
        <w:t>banking</w:t>
      </w:r>
      <w:proofErr w:type="spellEnd"/>
      <w:r w:rsidRPr="006B6786">
        <w:rPr>
          <w:rFonts w:cs="Arial"/>
          <w:i/>
        </w:rPr>
        <w:t xml:space="preserve"> and non-</w:t>
      </w:r>
      <w:proofErr w:type="spellStart"/>
      <w:r w:rsidRPr="006B6786">
        <w:rPr>
          <w:rFonts w:cs="Arial"/>
          <w:i/>
        </w:rPr>
        <w:t>banking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monetary</w:t>
      </w:r>
      <w:proofErr w:type="spellEnd"/>
      <w:r w:rsidRPr="006B6786">
        <w:rPr>
          <w:rFonts w:cs="Arial"/>
          <w:i/>
        </w:rPr>
        <w:t xml:space="preserve"> institutions</w:t>
      </w:r>
      <w:r w:rsidR="00D834D3" w:rsidRPr="006B6786">
        <w:rPr>
          <w:rFonts w:cs="Arial"/>
          <w:i/>
        </w:rPr>
        <w:t xml:space="preserve"> </w:t>
      </w:r>
      <w:r w:rsidR="003F1413" w:rsidRPr="006B6786">
        <w:rPr>
          <w:rFonts w:cs="Arial"/>
          <w:i/>
        </w:rPr>
        <w:t xml:space="preserve">accounting </w:t>
      </w:r>
      <w:r w:rsidR="00D834D3" w:rsidRPr="006B6786">
        <w:rPr>
          <w:rFonts w:cs="Arial"/>
          <w:i/>
        </w:rPr>
        <w:t xml:space="preserve">as banks and others financial institutions, supervised by the Czech National Bank (CNB) and on </w:t>
      </w:r>
      <w:proofErr w:type="spellStart"/>
      <w:r w:rsidR="00D834D3" w:rsidRPr="006B6786">
        <w:rPr>
          <w:rFonts w:cs="Arial"/>
          <w:i/>
        </w:rPr>
        <w:t>financial</w:t>
      </w:r>
      <w:proofErr w:type="spellEnd"/>
      <w:r w:rsidR="00D834D3" w:rsidRPr="006B6786">
        <w:rPr>
          <w:rFonts w:cs="Arial"/>
          <w:i/>
        </w:rPr>
        <w:t xml:space="preserve"> </w:t>
      </w:r>
      <w:proofErr w:type="spellStart"/>
      <w:r w:rsidR="00D834D3" w:rsidRPr="006B6786">
        <w:rPr>
          <w:rFonts w:cs="Arial"/>
          <w:i/>
        </w:rPr>
        <w:t>institutions</w:t>
      </w:r>
      <w:proofErr w:type="spellEnd"/>
      <w:r w:rsidR="00D834D3" w:rsidRPr="006B6786">
        <w:rPr>
          <w:rFonts w:cs="Arial"/>
          <w:i/>
        </w:rPr>
        <w:t xml:space="preserve"> </w:t>
      </w:r>
      <w:proofErr w:type="spellStart"/>
      <w:r w:rsidR="00D834D3" w:rsidRPr="006B6786">
        <w:rPr>
          <w:rFonts w:cs="Arial"/>
          <w:i/>
        </w:rPr>
        <w:t>accounting</w:t>
      </w:r>
      <w:proofErr w:type="spellEnd"/>
      <w:r w:rsidR="00D834D3" w:rsidRPr="006B6786">
        <w:rPr>
          <w:rFonts w:cs="Arial"/>
          <w:i/>
        </w:rPr>
        <w:t xml:space="preserve"> as </w:t>
      </w:r>
      <w:proofErr w:type="spellStart"/>
      <w:r w:rsidR="00D834D3" w:rsidRPr="006B6786">
        <w:rPr>
          <w:rFonts w:cs="Arial"/>
          <w:i/>
        </w:rPr>
        <w:t>e</w:t>
      </w:r>
      <w:r w:rsidR="00B939F1">
        <w:rPr>
          <w:rFonts w:cs="Arial"/>
          <w:i/>
        </w:rPr>
        <w:t>ntrepreneurs</w:t>
      </w:r>
      <w:proofErr w:type="spellEnd"/>
      <w:r w:rsidR="00B939F1">
        <w:rPr>
          <w:rFonts w:cs="Arial"/>
          <w:i/>
        </w:rPr>
        <w:t xml:space="preserve"> not </w:t>
      </w:r>
      <w:proofErr w:type="spellStart"/>
      <w:r w:rsidR="00B939F1">
        <w:rPr>
          <w:rFonts w:cs="Arial"/>
          <w:i/>
        </w:rPr>
        <w:t>subject</w:t>
      </w:r>
      <w:proofErr w:type="spellEnd"/>
      <w:r w:rsidR="00B939F1">
        <w:rPr>
          <w:rFonts w:cs="Arial"/>
          <w:i/>
        </w:rPr>
        <w:t xml:space="preserve"> to CNB.</w:t>
      </w:r>
    </w:p>
    <w:p w:rsidR="00B64E12" w:rsidRPr="006B6786" w:rsidRDefault="00B64E12" w:rsidP="00D84CD2">
      <w:pPr>
        <w:pStyle w:val="Zkladntextodsazen2"/>
        <w:tabs>
          <w:tab w:val="left" w:pos="567"/>
        </w:tabs>
        <w:spacing w:after="120"/>
        <w:rPr>
          <w:i/>
        </w:rPr>
      </w:pPr>
      <w:proofErr w:type="spellStart"/>
      <w:r w:rsidRPr="006B6786">
        <w:rPr>
          <w:rFonts w:cs="Arial"/>
          <w:i/>
        </w:rPr>
        <w:t>It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contains</w:t>
      </w:r>
      <w:proofErr w:type="spellEnd"/>
      <w:r w:rsidRPr="006B6786">
        <w:rPr>
          <w:rFonts w:cs="Arial"/>
          <w:i/>
        </w:rPr>
        <w:t xml:space="preserve"> data on </w:t>
      </w:r>
      <w:proofErr w:type="spellStart"/>
      <w:r w:rsidRPr="006B6786">
        <w:rPr>
          <w:rFonts w:cs="Arial"/>
          <w:i/>
        </w:rPr>
        <w:t>employees</w:t>
      </w:r>
      <w:proofErr w:type="spellEnd"/>
      <w:r w:rsidRPr="006B6786">
        <w:rPr>
          <w:rFonts w:cs="Arial"/>
          <w:i/>
        </w:rPr>
        <w:t xml:space="preserve"> and </w:t>
      </w:r>
      <w:proofErr w:type="spellStart"/>
      <w:r w:rsidRPr="006B6786">
        <w:rPr>
          <w:rFonts w:cs="Arial"/>
          <w:i/>
        </w:rPr>
        <w:t>wages</w:t>
      </w:r>
      <w:proofErr w:type="spellEnd"/>
      <w:r w:rsidRPr="006B6786">
        <w:rPr>
          <w:rFonts w:cs="Arial"/>
          <w:i/>
        </w:rPr>
        <w:t>,</w:t>
      </w:r>
      <w:r w:rsidR="005951D6" w:rsidRPr="006B6786">
        <w:rPr>
          <w:rFonts w:cs="Arial"/>
          <w:i/>
        </w:rPr>
        <w:t xml:space="preserve"> </w:t>
      </w:r>
      <w:proofErr w:type="spellStart"/>
      <w:r w:rsidR="005951D6" w:rsidRPr="006B6786">
        <w:rPr>
          <w:rFonts w:cs="Arial"/>
          <w:i/>
        </w:rPr>
        <w:t>selected</w:t>
      </w:r>
      <w:proofErr w:type="spellEnd"/>
      <w:r w:rsidR="005951D6" w:rsidRPr="006B6786">
        <w:rPr>
          <w:rFonts w:cs="Arial"/>
          <w:i/>
        </w:rPr>
        <w:t xml:space="preserve"> </w:t>
      </w:r>
      <w:proofErr w:type="spellStart"/>
      <w:r w:rsidR="005951D6" w:rsidRPr="006B6786">
        <w:rPr>
          <w:rFonts w:cs="Arial"/>
          <w:i/>
        </w:rPr>
        <w:t>revenue</w:t>
      </w:r>
      <w:proofErr w:type="spellEnd"/>
      <w:r w:rsidR="005951D6" w:rsidRPr="006B6786">
        <w:rPr>
          <w:rFonts w:cs="Arial"/>
          <w:i/>
        </w:rPr>
        <w:t xml:space="preserve"> and </w:t>
      </w:r>
      <w:proofErr w:type="spellStart"/>
      <w:r w:rsidR="005951D6" w:rsidRPr="006B6786">
        <w:rPr>
          <w:rFonts w:cs="Arial"/>
          <w:i/>
        </w:rPr>
        <w:t>expense</w:t>
      </w:r>
      <w:proofErr w:type="spellEnd"/>
      <w:r w:rsidR="005951D6" w:rsidRPr="006B6786">
        <w:rPr>
          <w:rFonts w:cs="Arial"/>
          <w:i/>
        </w:rPr>
        <w:t xml:space="preserve">, </w:t>
      </w:r>
      <w:proofErr w:type="spellStart"/>
      <w:r w:rsidRPr="006B6786">
        <w:rPr>
          <w:rFonts w:cs="Arial"/>
          <w:i/>
        </w:rPr>
        <w:t>tangible</w:t>
      </w:r>
      <w:proofErr w:type="spellEnd"/>
      <w:r w:rsidRPr="006B6786">
        <w:rPr>
          <w:rFonts w:cs="Arial"/>
          <w:i/>
        </w:rPr>
        <w:t xml:space="preserve"> and </w:t>
      </w:r>
      <w:proofErr w:type="spellStart"/>
      <w:r w:rsidRPr="006B6786">
        <w:rPr>
          <w:rFonts w:cs="Arial"/>
          <w:i/>
        </w:rPr>
        <w:t>intangible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fixed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assets</w:t>
      </w:r>
      <w:proofErr w:type="spellEnd"/>
      <w:r w:rsidRPr="006B6786">
        <w:rPr>
          <w:rFonts w:cs="Arial"/>
          <w:i/>
        </w:rPr>
        <w:t xml:space="preserve">, </w:t>
      </w:r>
      <w:proofErr w:type="spellStart"/>
      <w:r w:rsidRPr="006B6786">
        <w:rPr>
          <w:rFonts w:cs="Arial"/>
          <w:i/>
        </w:rPr>
        <w:t>selected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items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of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assets</w:t>
      </w:r>
      <w:proofErr w:type="spellEnd"/>
      <w:r w:rsidRPr="006B6786">
        <w:rPr>
          <w:rFonts w:cs="Arial"/>
          <w:i/>
        </w:rPr>
        <w:t xml:space="preserve"> and </w:t>
      </w:r>
      <w:proofErr w:type="spellStart"/>
      <w:r w:rsidRPr="006B6786">
        <w:rPr>
          <w:rFonts w:cs="Arial"/>
          <w:i/>
        </w:rPr>
        <w:t>liabilities</w:t>
      </w:r>
      <w:proofErr w:type="spellEnd"/>
      <w:r w:rsidRPr="006B6786">
        <w:rPr>
          <w:rFonts w:cs="Arial"/>
          <w:i/>
        </w:rPr>
        <w:t xml:space="preserve"> and </w:t>
      </w:r>
      <w:proofErr w:type="spellStart"/>
      <w:r w:rsidRPr="006B6786">
        <w:rPr>
          <w:rFonts w:cs="Arial"/>
          <w:i/>
        </w:rPr>
        <w:t>complementary</w:t>
      </w:r>
      <w:proofErr w:type="spellEnd"/>
      <w:r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indicators</w:t>
      </w:r>
      <w:proofErr w:type="spellEnd"/>
      <w:r w:rsidRPr="006B6786">
        <w:rPr>
          <w:rFonts w:cs="Arial"/>
          <w:i/>
        </w:rPr>
        <w:t>.</w:t>
      </w:r>
    </w:p>
    <w:p w:rsidR="00E15AC0" w:rsidRPr="006B6786" w:rsidRDefault="00E15AC0" w:rsidP="00D84CD2">
      <w:pPr>
        <w:pStyle w:val="Zkladntextodsazen2"/>
        <w:tabs>
          <w:tab w:val="left" w:pos="567"/>
        </w:tabs>
        <w:spacing w:after="360"/>
        <w:rPr>
          <w:rFonts w:cs="Arial"/>
          <w:i/>
        </w:rPr>
      </w:pPr>
      <w:r w:rsidRPr="006B6786">
        <w:rPr>
          <w:rFonts w:cs="Arial"/>
          <w:i/>
        </w:rPr>
        <w:t xml:space="preserve">The source of data are annual statistical questionnaires </w:t>
      </w:r>
      <w:r w:rsidR="00FD679A" w:rsidRPr="006B6786">
        <w:rPr>
          <w:rFonts w:cs="Arial"/>
          <w:i/>
        </w:rPr>
        <w:t>-</w:t>
      </w:r>
      <w:r w:rsidR="007017B0" w:rsidRPr="006B6786">
        <w:rPr>
          <w:rFonts w:cs="Arial"/>
          <w:i/>
        </w:rPr>
        <w:t xml:space="preserve"> Annual report of financial (Monetary Institutions)</w:t>
      </w:r>
      <w:r w:rsidR="00C718D2" w:rsidRPr="006B6786">
        <w:rPr>
          <w:rFonts w:cs="Arial"/>
          <w:i/>
        </w:rPr>
        <w:t xml:space="preserve"> </w:t>
      </w:r>
      <w:proofErr w:type="spellStart"/>
      <w:r w:rsidRPr="006B6786">
        <w:rPr>
          <w:rFonts w:cs="Arial"/>
          <w:i/>
        </w:rPr>
        <w:t>Pen</w:t>
      </w:r>
      <w:proofErr w:type="spellEnd"/>
      <w:r w:rsidRPr="006B6786">
        <w:rPr>
          <w:rFonts w:cs="Arial"/>
          <w:i/>
        </w:rPr>
        <w:t xml:space="preserve"> 5-01 and </w:t>
      </w:r>
      <w:proofErr w:type="spellStart"/>
      <w:r w:rsidR="007017B0" w:rsidRPr="006B6786">
        <w:rPr>
          <w:rFonts w:cs="Arial"/>
          <w:i/>
        </w:rPr>
        <w:t>Annual</w:t>
      </w:r>
      <w:proofErr w:type="spellEnd"/>
      <w:r w:rsidR="007017B0" w:rsidRPr="006B6786">
        <w:rPr>
          <w:rFonts w:cs="Arial"/>
          <w:i/>
        </w:rPr>
        <w:t xml:space="preserve"> report </w:t>
      </w:r>
      <w:proofErr w:type="spellStart"/>
      <w:r w:rsidR="007017B0" w:rsidRPr="006B6786">
        <w:rPr>
          <w:rFonts w:cs="Arial"/>
          <w:i/>
        </w:rPr>
        <w:t>of</w:t>
      </w:r>
      <w:proofErr w:type="spellEnd"/>
      <w:r w:rsidR="007017B0" w:rsidRPr="006B6786">
        <w:rPr>
          <w:rFonts w:cs="Arial"/>
          <w:i/>
        </w:rPr>
        <w:t xml:space="preserve"> </w:t>
      </w:r>
      <w:proofErr w:type="spellStart"/>
      <w:r w:rsidR="007017B0" w:rsidRPr="006B6786">
        <w:rPr>
          <w:rFonts w:cs="Arial"/>
          <w:i/>
        </w:rPr>
        <w:t>selected</w:t>
      </w:r>
      <w:proofErr w:type="spellEnd"/>
      <w:r w:rsidR="007017B0" w:rsidRPr="006B6786">
        <w:rPr>
          <w:rFonts w:cs="Arial"/>
          <w:i/>
        </w:rPr>
        <w:t xml:space="preserve"> </w:t>
      </w:r>
      <w:proofErr w:type="spellStart"/>
      <w:r w:rsidR="007017B0" w:rsidRPr="006B6786">
        <w:rPr>
          <w:rFonts w:cs="Arial"/>
          <w:i/>
        </w:rPr>
        <w:t>production</w:t>
      </w:r>
      <w:proofErr w:type="spellEnd"/>
      <w:r w:rsidR="007017B0" w:rsidRPr="006B6786">
        <w:rPr>
          <w:rFonts w:cs="Arial"/>
          <w:i/>
        </w:rPr>
        <w:t xml:space="preserve"> </w:t>
      </w:r>
      <w:proofErr w:type="spellStart"/>
      <w:r w:rsidR="007017B0" w:rsidRPr="006B6786">
        <w:rPr>
          <w:rFonts w:cs="Arial"/>
          <w:i/>
        </w:rPr>
        <w:t>sectors</w:t>
      </w:r>
      <w:proofErr w:type="spellEnd"/>
      <w:r w:rsidR="007017B0" w:rsidRPr="006B6786">
        <w:rPr>
          <w:rFonts w:cs="Arial"/>
          <w:i/>
        </w:rPr>
        <w:t xml:space="preserve"> </w:t>
      </w:r>
      <w:proofErr w:type="spellStart"/>
      <w:r w:rsidR="007017B0" w:rsidRPr="006B6786">
        <w:rPr>
          <w:rFonts w:cs="Arial"/>
          <w:i/>
        </w:rPr>
        <w:t>for</w:t>
      </w:r>
      <w:proofErr w:type="spellEnd"/>
      <w:r w:rsidR="007017B0" w:rsidRPr="006B6786">
        <w:rPr>
          <w:rFonts w:cs="Arial"/>
          <w:i/>
        </w:rPr>
        <w:t xml:space="preserve"> </w:t>
      </w:r>
      <w:proofErr w:type="spellStart"/>
      <w:r w:rsidR="007017B0" w:rsidRPr="006B6786">
        <w:rPr>
          <w:rFonts w:cs="Arial"/>
          <w:i/>
        </w:rPr>
        <w:t>economic</w:t>
      </w:r>
      <w:proofErr w:type="spellEnd"/>
      <w:r w:rsidR="007017B0" w:rsidRPr="006B6786">
        <w:rPr>
          <w:rFonts w:cs="Arial"/>
          <w:i/>
        </w:rPr>
        <w:t xml:space="preserve"> </w:t>
      </w:r>
      <w:proofErr w:type="spellStart"/>
      <w:r w:rsidR="007017B0" w:rsidRPr="006B6786">
        <w:rPr>
          <w:rFonts w:cs="Arial"/>
          <w:i/>
        </w:rPr>
        <w:t>entities</w:t>
      </w:r>
      <w:proofErr w:type="spellEnd"/>
      <w:r w:rsidR="007017B0" w:rsidRPr="006B6786">
        <w:rPr>
          <w:rFonts w:cs="Arial"/>
          <w:i/>
        </w:rPr>
        <w:t xml:space="preserve"> </w:t>
      </w:r>
      <w:r w:rsidR="00C718D2" w:rsidRPr="006B6786">
        <w:rPr>
          <w:rFonts w:cs="Arial"/>
          <w:i/>
        </w:rPr>
        <w:t xml:space="preserve"> </w:t>
      </w:r>
      <w:r w:rsidR="00526568">
        <w:rPr>
          <w:rFonts w:cs="Arial"/>
          <w:i/>
        </w:rPr>
        <w:t>P 5-01.</w:t>
      </w:r>
    </w:p>
    <w:p w:rsidR="003F1413" w:rsidRPr="006B6786" w:rsidRDefault="00D1300D" w:rsidP="00D84CD2">
      <w:pPr>
        <w:spacing w:after="360"/>
        <w:ind w:firstLine="567"/>
        <w:jc w:val="both"/>
        <w:rPr>
          <w:rFonts w:ascii="Arial" w:hAnsi="Arial" w:cs="Arial"/>
          <w:b/>
          <w:i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A</w:t>
      </w:r>
      <w:r w:rsidR="003F1413" w:rsidRPr="006B6786">
        <w:rPr>
          <w:rFonts w:ascii="Arial" w:hAnsi="Arial" w:cs="Arial"/>
          <w:b/>
          <w:i/>
          <w:sz w:val="28"/>
          <w:szCs w:val="28"/>
        </w:rPr>
        <w:t>nalytical</w:t>
      </w:r>
      <w:proofErr w:type="spellEnd"/>
      <w:r w:rsidR="003F1413" w:rsidRPr="006B678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F1413" w:rsidRPr="006B6786">
        <w:rPr>
          <w:rFonts w:ascii="Arial" w:hAnsi="Arial" w:cs="Arial"/>
          <w:b/>
          <w:i/>
          <w:sz w:val="28"/>
          <w:szCs w:val="28"/>
        </w:rPr>
        <w:t>commentary</w:t>
      </w:r>
      <w:proofErr w:type="spellEnd"/>
    </w:p>
    <w:p w:rsidR="003F1413" w:rsidRPr="006B6786" w:rsidRDefault="003F1413" w:rsidP="00D84CD2">
      <w:pPr>
        <w:pStyle w:val="Nzev"/>
        <w:tabs>
          <w:tab w:val="left" w:pos="567"/>
        </w:tabs>
        <w:spacing w:after="360"/>
        <w:ind w:firstLine="567"/>
        <w:jc w:val="left"/>
        <w:rPr>
          <w:i/>
          <w:sz w:val="24"/>
          <w:lang w:val="en-AU"/>
        </w:rPr>
      </w:pPr>
      <w:proofErr w:type="spellStart"/>
      <w:r w:rsidRPr="006B6786">
        <w:rPr>
          <w:i/>
          <w:sz w:val="24"/>
        </w:rPr>
        <w:t>Banking</w:t>
      </w:r>
      <w:proofErr w:type="spellEnd"/>
      <w:r w:rsidRPr="006B6786">
        <w:rPr>
          <w:i/>
          <w:sz w:val="24"/>
        </w:rPr>
        <w:t xml:space="preserve"> </w:t>
      </w:r>
      <w:proofErr w:type="spellStart"/>
      <w:r w:rsidRPr="006B6786">
        <w:rPr>
          <w:i/>
          <w:sz w:val="24"/>
        </w:rPr>
        <w:t>monetary</w:t>
      </w:r>
      <w:proofErr w:type="spellEnd"/>
      <w:r w:rsidRPr="006B6786">
        <w:rPr>
          <w:i/>
          <w:sz w:val="24"/>
        </w:rPr>
        <w:t xml:space="preserve"> </w:t>
      </w:r>
      <w:proofErr w:type="spellStart"/>
      <w:r w:rsidRPr="006B6786">
        <w:rPr>
          <w:i/>
          <w:sz w:val="24"/>
        </w:rPr>
        <w:t>institutions</w:t>
      </w:r>
      <w:proofErr w:type="spellEnd"/>
    </w:p>
    <w:p w:rsidR="008C57CB" w:rsidRPr="006B6786" w:rsidRDefault="00B64E12" w:rsidP="005E107C">
      <w:pPr>
        <w:pStyle w:val="Nadpis2"/>
        <w:spacing w:after="120"/>
        <w:rPr>
          <w:szCs w:val="20"/>
          <w:lang w:val="en-GB"/>
        </w:rPr>
      </w:pPr>
      <w:r w:rsidRPr="006B6786">
        <w:rPr>
          <w:szCs w:val="20"/>
          <w:lang w:val="en-GB"/>
        </w:rPr>
        <w:t>Businesses that have obtained a licence from the Czech National Bank (hereinafter “CNB”)</w:t>
      </w:r>
      <w:r w:rsidR="00EE09AB" w:rsidRPr="006B6786">
        <w:rPr>
          <w:szCs w:val="20"/>
          <w:lang w:val="en-GB"/>
        </w:rPr>
        <w:br/>
      </w:r>
      <w:r w:rsidRPr="006B6786">
        <w:rPr>
          <w:szCs w:val="20"/>
          <w:lang w:val="en-GB"/>
        </w:rPr>
        <w:t>to operate as a credit institutions in accordance with the Act on Banks, as amended, comprise the CNB,</w:t>
      </w:r>
      <w:r w:rsidR="002D7D3E" w:rsidRPr="006B6786">
        <w:rPr>
          <w:szCs w:val="20"/>
          <w:lang w:val="en-GB"/>
        </w:rPr>
        <w:br/>
      </w:r>
      <w:r w:rsidRPr="006B6786">
        <w:rPr>
          <w:szCs w:val="20"/>
          <w:lang w:val="en-GB"/>
        </w:rPr>
        <w:t>commercial banks, mortgage banks and building societies regardless of their number</w:t>
      </w:r>
      <w:r w:rsidR="006A7103" w:rsidRPr="006B6786">
        <w:rPr>
          <w:szCs w:val="20"/>
          <w:lang w:val="en-GB"/>
        </w:rPr>
        <w:br/>
      </w:r>
      <w:r w:rsidRPr="006B6786">
        <w:rPr>
          <w:szCs w:val="20"/>
          <w:lang w:val="en-GB"/>
        </w:rPr>
        <w:t xml:space="preserve">of employees. </w:t>
      </w:r>
    </w:p>
    <w:p w:rsidR="00B64E12" w:rsidRPr="006B6786" w:rsidRDefault="00B64E12" w:rsidP="005E107C">
      <w:pPr>
        <w:pStyle w:val="Nadpis2"/>
        <w:spacing w:after="120"/>
        <w:rPr>
          <w:szCs w:val="20"/>
          <w:lang w:val="en-GB"/>
        </w:rPr>
      </w:pPr>
      <w:r w:rsidRPr="006B6786">
        <w:rPr>
          <w:szCs w:val="20"/>
          <w:lang w:val="en-GB"/>
        </w:rPr>
        <w:t xml:space="preserve">These entities pursue financial intermediation (CZ-NACE 64.1) as their principal activity and keep books in accordance with the regulation on accounts for banks and other financial </w:t>
      </w:r>
      <w:proofErr w:type="gramStart"/>
      <w:r w:rsidRPr="006B6786">
        <w:rPr>
          <w:szCs w:val="20"/>
          <w:lang w:val="en-GB"/>
        </w:rPr>
        <w:t>institutions</w:t>
      </w:r>
      <w:proofErr w:type="gramEnd"/>
      <w:r w:rsidR="008C57CB" w:rsidRPr="006B6786">
        <w:rPr>
          <w:szCs w:val="20"/>
          <w:lang w:val="en-GB"/>
        </w:rPr>
        <w:br/>
      </w:r>
      <w:r w:rsidRPr="006B6786">
        <w:rPr>
          <w:szCs w:val="20"/>
          <w:lang w:val="en-GB"/>
        </w:rPr>
        <w:t>(Reg. 501/2002 Coll. of 6 November 2002 as amende</w:t>
      </w:r>
      <w:r w:rsidRPr="0090181F">
        <w:rPr>
          <w:szCs w:val="20"/>
          <w:lang w:val="en-GB"/>
        </w:rPr>
        <w:t>d).</w:t>
      </w:r>
    </w:p>
    <w:p w:rsidR="006A7103" w:rsidRPr="006B6786" w:rsidRDefault="006A7103" w:rsidP="005E107C">
      <w:pPr>
        <w:pStyle w:val="Zkladntextodsazen3"/>
        <w:spacing w:after="120"/>
        <w:rPr>
          <w:szCs w:val="20"/>
          <w:lang w:val="en-GB"/>
        </w:rPr>
      </w:pPr>
      <w:r w:rsidRPr="006B6786">
        <w:rPr>
          <w:szCs w:val="20"/>
          <w:lang w:val="en-GB"/>
        </w:rPr>
        <w:t xml:space="preserve">In 2019, the total revenue </w:t>
      </w:r>
      <w:r w:rsidRPr="006B6786">
        <w:rPr>
          <w:b/>
          <w:szCs w:val="20"/>
          <w:lang w:val="en-GB"/>
        </w:rPr>
        <w:t>of banking monetary institutions</w:t>
      </w:r>
      <w:r w:rsidRPr="006B6786">
        <w:rPr>
          <w:szCs w:val="20"/>
          <w:lang w:val="en-GB"/>
        </w:rPr>
        <w:t xml:space="preserve"> was CZK 1 622 billion, an increase</w:t>
      </w:r>
      <w:r w:rsidR="00B70DFC" w:rsidRPr="006B6786">
        <w:rPr>
          <w:szCs w:val="20"/>
          <w:lang w:val="en-GB"/>
        </w:rPr>
        <w:br/>
      </w:r>
      <w:r w:rsidRPr="006B6786">
        <w:rPr>
          <w:szCs w:val="20"/>
          <w:lang w:val="en-GB"/>
        </w:rPr>
        <w:t>of 16.7 %</w:t>
      </w:r>
      <w:r w:rsidR="00B70DFC" w:rsidRPr="006B6786" w:rsidDel="00B70DFC">
        <w:rPr>
          <w:szCs w:val="20"/>
          <w:lang w:val="en-GB"/>
        </w:rPr>
        <w:t xml:space="preserve"> </w:t>
      </w:r>
      <w:r w:rsidRPr="006B6786">
        <w:rPr>
          <w:szCs w:val="20"/>
          <w:lang w:val="en-GB"/>
        </w:rPr>
        <w:t>(-13</w:t>
      </w:r>
      <w:proofErr w:type="gramStart"/>
      <w:r w:rsidRPr="006B6786">
        <w:rPr>
          <w:szCs w:val="20"/>
          <w:lang w:val="en-GB"/>
        </w:rPr>
        <w:t>,8</w:t>
      </w:r>
      <w:proofErr w:type="gramEnd"/>
      <w:r w:rsidRPr="006B6786">
        <w:rPr>
          <w:szCs w:val="20"/>
          <w:lang w:val="en-GB"/>
        </w:rPr>
        <w:t xml:space="preserve"> p.p.) compared to the previous year.</w:t>
      </w:r>
      <w:r w:rsidR="00B70DFC" w:rsidRPr="006B6786">
        <w:rPr>
          <w:szCs w:val="20"/>
          <w:lang w:val="en-GB"/>
        </w:rPr>
        <w:t xml:space="preserve"> </w:t>
      </w:r>
      <w:r w:rsidRPr="006B6786">
        <w:rPr>
          <w:szCs w:val="20"/>
          <w:lang w:val="en-GB"/>
        </w:rPr>
        <w:t>The revenue from financial activities accounted for 95.5 % of total revenue, which is a year-on-year decrease by 0.9 p.p. to CZK 1 548 billion.</w:t>
      </w:r>
    </w:p>
    <w:p w:rsidR="006A7103" w:rsidRPr="006B6786" w:rsidRDefault="006A7103" w:rsidP="005E107C">
      <w:pPr>
        <w:pStyle w:val="Zkladntextodsazen3"/>
        <w:spacing w:after="120"/>
        <w:rPr>
          <w:szCs w:val="20"/>
          <w:lang w:val="en-GB"/>
        </w:rPr>
      </w:pPr>
      <w:r w:rsidRPr="006B6786">
        <w:rPr>
          <w:szCs w:val="20"/>
          <w:lang w:val="en-GB"/>
        </w:rPr>
        <w:t>Total costs equalled CZK 1 475 billion. Financial costs stood at CZK 1 297 billion and amounted to 87.9 % of total costs, thus increasing by 0.1 p.p. per year.</w:t>
      </w:r>
    </w:p>
    <w:p w:rsidR="006A7103" w:rsidRPr="006B6786" w:rsidRDefault="006A7103" w:rsidP="005E107C">
      <w:pPr>
        <w:pStyle w:val="Zkladntextodsazen3"/>
        <w:spacing w:after="120"/>
        <w:rPr>
          <w:szCs w:val="20"/>
          <w:lang w:val="en-GB"/>
        </w:rPr>
      </w:pPr>
      <w:r w:rsidRPr="006B6786">
        <w:rPr>
          <w:szCs w:val="20"/>
          <w:lang w:val="en-GB"/>
        </w:rPr>
        <w:t>Paid dividends and</w:t>
      </w:r>
      <w:r w:rsidR="007B7773" w:rsidRPr="006B6786">
        <w:rPr>
          <w:szCs w:val="20"/>
          <w:lang w:val="en-GB"/>
        </w:rPr>
        <w:t xml:space="preserve"> profit shares increased in 2019 </w:t>
      </w:r>
      <w:r w:rsidRPr="006B6786">
        <w:rPr>
          <w:szCs w:val="20"/>
          <w:lang w:val="en-GB"/>
        </w:rPr>
        <w:t>(+2.2 % t</w:t>
      </w:r>
      <w:r w:rsidR="00581377">
        <w:rPr>
          <w:szCs w:val="20"/>
          <w:lang w:val="en-GB"/>
        </w:rPr>
        <w:t>o CZK 48.8 billion, -33.6 p.p.)</w:t>
      </w:r>
      <w:r w:rsidR="00581377">
        <w:rPr>
          <w:szCs w:val="20"/>
          <w:lang w:val="en-GB"/>
        </w:rPr>
        <w:br/>
      </w:r>
      <w:proofErr w:type="gramStart"/>
      <w:r w:rsidRPr="006B6786">
        <w:rPr>
          <w:szCs w:val="20"/>
          <w:lang w:val="en-GB"/>
        </w:rPr>
        <w:t>but</w:t>
      </w:r>
      <w:proofErr w:type="gramEnd"/>
      <w:r w:rsidRPr="006B6786">
        <w:rPr>
          <w:szCs w:val="20"/>
          <w:lang w:val="en-GB"/>
        </w:rPr>
        <w:t xml:space="preserve"> less significantly than dividends and profit shares received (+33.3 % to CZK 21.5 billion, +26.7 p.p.). </w:t>
      </w:r>
    </w:p>
    <w:p w:rsidR="006A7103" w:rsidRPr="006B6786" w:rsidRDefault="006A7103" w:rsidP="005E107C">
      <w:pPr>
        <w:pStyle w:val="Zkladntextodsazen3"/>
        <w:spacing w:after="120"/>
        <w:rPr>
          <w:szCs w:val="20"/>
          <w:lang w:val="en-GB"/>
        </w:rPr>
      </w:pPr>
      <w:r w:rsidRPr="006B6786">
        <w:rPr>
          <w:szCs w:val="20"/>
          <w:lang w:val="en-GB"/>
        </w:rPr>
        <w:t>At the end of 2019, banks and building societies held assets totalling CZK 10 893 billion.</w:t>
      </w:r>
      <w:r w:rsidR="005D0BB3" w:rsidRPr="006B6786">
        <w:rPr>
          <w:szCs w:val="20"/>
          <w:lang w:val="en-GB"/>
        </w:rPr>
        <w:br/>
      </w:r>
      <w:r w:rsidRPr="006B6786">
        <w:rPr>
          <w:szCs w:val="20"/>
          <w:lang w:val="en-GB"/>
        </w:rPr>
        <w:t>On the financial assets side, which reached CZK 10 819 billion in 2019, the volume of loans and advances increased by CZK 242 billion to CZK 5 331 billion (+4.8 %, -5.7 p.p.). Compared to previous years, this is a slowdown in growth after a very strong increase in 2017.</w:t>
      </w:r>
    </w:p>
    <w:p w:rsidR="006A7103" w:rsidRPr="006B6786" w:rsidRDefault="006A7103" w:rsidP="005E107C">
      <w:pPr>
        <w:pStyle w:val="Zkladntextodsazen3"/>
        <w:spacing w:after="120"/>
        <w:rPr>
          <w:szCs w:val="20"/>
          <w:lang w:val="en-GB"/>
        </w:rPr>
      </w:pPr>
      <w:r w:rsidRPr="006B6786">
        <w:rPr>
          <w:szCs w:val="20"/>
          <w:lang w:val="en-GB"/>
        </w:rPr>
        <w:t xml:space="preserve"> During the first four quarters of 2019, all 50 banks and building societies employed 41 986 employees on average, i.e. 0.5 % less than in the same period of 2018.</w:t>
      </w:r>
      <w:r w:rsidR="005D0BB3" w:rsidRPr="006B6786">
        <w:rPr>
          <w:szCs w:val="20"/>
          <w:lang w:val="en-GB"/>
        </w:rPr>
        <w:t xml:space="preserve"> </w:t>
      </w:r>
      <w:r w:rsidRPr="006B6786">
        <w:rPr>
          <w:szCs w:val="20"/>
          <w:lang w:val="en-GB"/>
        </w:rPr>
        <w:t>The year-on-year growth rate of the average registered number of employees decreased</w:t>
      </w:r>
      <w:r w:rsidR="00591EAF" w:rsidRPr="006B6786">
        <w:rPr>
          <w:szCs w:val="20"/>
          <w:lang w:val="en-GB"/>
        </w:rPr>
        <w:t xml:space="preserve"> </w:t>
      </w:r>
      <w:r w:rsidRPr="006B6786">
        <w:rPr>
          <w:szCs w:val="20"/>
          <w:lang w:val="en-GB"/>
        </w:rPr>
        <w:t>by 1.1 p.p. The average monthly wage</w:t>
      </w:r>
      <w:r w:rsidR="005D0BB3" w:rsidRPr="006B6786">
        <w:rPr>
          <w:szCs w:val="20"/>
          <w:lang w:val="en-GB"/>
        </w:rPr>
        <w:br/>
      </w:r>
      <w:r w:rsidRPr="006B6786">
        <w:rPr>
          <w:szCs w:val="20"/>
          <w:lang w:val="en-GB"/>
        </w:rPr>
        <w:t>of actual persons increased by 0.9 p.p. year-on-year, and stood</w:t>
      </w:r>
      <w:r w:rsidR="005D0BB3" w:rsidRPr="006B6786">
        <w:rPr>
          <w:szCs w:val="20"/>
          <w:lang w:val="en-GB"/>
        </w:rPr>
        <w:t xml:space="preserve"> </w:t>
      </w:r>
      <w:r w:rsidRPr="006B6786">
        <w:rPr>
          <w:szCs w:val="20"/>
          <w:lang w:val="en-GB"/>
        </w:rPr>
        <w:t>at CZK 61 130 (an increase of 5.3 %.).</w:t>
      </w:r>
    </w:p>
    <w:p w:rsidR="00287DA0" w:rsidRPr="006B6786" w:rsidRDefault="00287DA0" w:rsidP="005E107C">
      <w:pPr>
        <w:pStyle w:val="Nadpis2"/>
        <w:rPr>
          <w:szCs w:val="20"/>
          <w:lang w:val="en-GB"/>
        </w:rPr>
      </w:pPr>
      <w:r w:rsidRPr="006B6786">
        <w:rPr>
          <w:szCs w:val="20"/>
          <w:lang w:val="en-GB"/>
        </w:rPr>
        <w:t>The source of data for banking monetary institutions is annual statistical questionnaire</w:t>
      </w:r>
      <w:r w:rsidRPr="006B6786">
        <w:rPr>
          <w:szCs w:val="20"/>
          <w:lang w:val="en-GB"/>
        </w:rPr>
        <w:br/>
        <w:t>Pen 5-01.</w:t>
      </w:r>
    </w:p>
    <w:p w:rsidR="00E469A1" w:rsidRPr="006B6786" w:rsidRDefault="00E469A1" w:rsidP="005E107C">
      <w:pPr>
        <w:pStyle w:val="Nzev"/>
        <w:tabs>
          <w:tab w:val="left" w:pos="567"/>
        </w:tabs>
        <w:spacing w:after="360"/>
        <w:ind w:firstLine="567"/>
        <w:jc w:val="both"/>
        <w:rPr>
          <w:i/>
          <w:sz w:val="24"/>
        </w:rPr>
      </w:pPr>
      <w:r w:rsidRPr="006B6786">
        <w:rPr>
          <w:i/>
          <w:sz w:val="24"/>
        </w:rPr>
        <w:t>Non-</w:t>
      </w:r>
      <w:proofErr w:type="spellStart"/>
      <w:r w:rsidRPr="006B6786">
        <w:rPr>
          <w:i/>
          <w:sz w:val="24"/>
        </w:rPr>
        <w:t>banking</w:t>
      </w:r>
      <w:proofErr w:type="spellEnd"/>
      <w:r w:rsidRPr="006B6786">
        <w:rPr>
          <w:i/>
          <w:sz w:val="24"/>
        </w:rPr>
        <w:t xml:space="preserve"> </w:t>
      </w:r>
      <w:proofErr w:type="spellStart"/>
      <w:r w:rsidRPr="006B6786">
        <w:rPr>
          <w:i/>
          <w:sz w:val="24"/>
        </w:rPr>
        <w:t>monetary</w:t>
      </w:r>
      <w:proofErr w:type="spellEnd"/>
      <w:r w:rsidRPr="006B6786">
        <w:rPr>
          <w:i/>
          <w:sz w:val="24"/>
        </w:rPr>
        <w:t xml:space="preserve"> </w:t>
      </w:r>
      <w:proofErr w:type="spellStart"/>
      <w:r w:rsidRPr="006B6786">
        <w:rPr>
          <w:i/>
          <w:sz w:val="24"/>
        </w:rPr>
        <w:t>institutions</w:t>
      </w:r>
      <w:proofErr w:type="spellEnd"/>
      <w:r w:rsidRPr="006B6786">
        <w:rPr>
          <w:i/>
          <w:sz w:val="24"/>
        </w:rPr>
        <w:t xml:space="preserve"> </w:t>
      </w:r>
      <w:proofErr w:type="spellStart"/>
      <w:r w:rsidRPr="006B6786">
        <w:rPr>
          <w:i/>
          <w:sz w:val="24"/>
        </w:rPr>
        <w:t>accounting</w:t>
      </w:r>
      <w:proofErr w:type="spellEnd"/>
      <w:r w:rsidRPr="006B6786">
        <w:rPr>
          <w:i/>
          <w:sz w:val="24"/>
        </w:rPr>
        <w:t xml:space="preserve"> as </w:t>
      </w:r>
      <w:proofErr w:type="spellStart"/>
      <w:r w:rsidRPr="006B6786">
        <w:rPr>
          <w:i/>
          <w:sz w:val="24"/>
        </w:rPr>
        <w:t>banks</w:t>
      </w:r>
      <w:proofErr w:type="spellEnd"/>
      <w:r w:rsidRPr="006B6786">
        <w:rPr>
          <w:i/>
          <w:sz w:val="24"/>
        </w:rPr>
        <w:t xml:space="preserve"> and </w:t>
      </w:r>
      <w:proofErr w:type="spellStart"/>
      <w:r w:rsidRPr="006B6786">
        <w:rPr>
          <w:i/>
          <w:sz w:val="24"/>
        </w:rPr>
        <w:t>financial</w:t>
      </w:r>
      <w:proofErr w:type="spellEnd"/>
      <w:r w:rsidRPr="006B6786">
        <w:rPr>
          <w:i/>
          <w:sz w:val="24"/>
        </w:rPr>
        <w:t xml:space="preserve"> </w:t>
      </w:r>
      <w:proofErr w:type="spellStart"/>
      <w:r w:rsidRPr="006B6786">
        <w:rPr>
          <w:i/>
          <w:sz w:val="24"/>
        </w:rPr>
        <w:t>institutions</w:t>
      </w:r>
      <w:proofErr w:type="spellEnd"/>
    </w:p>
    <w:p w:rsidR="00E469A1" w:rsidRPr="006B6786" w:rsidRDefault="00D464D7" w:rsidP="00D84CD2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sz w:val="28"/>
          <w:szCs w:val="24"/>
          <w:lang w:val="en"/>
        </w:rPr>
      </w:pPr>
      <w:r w:rsidRPr="006B6786">
        <w:rPr>
          <w:rStyle w:val="y2iqfc"/>
          <w:rFonts w:ascii="Arial" w:hAnsi="Arial" w:cs="Arial"/>
          <w:b/>
          <w:i/>
          <w:lang w:val="en"/>
        </w:rPr>
        <w:t>Non-banking monetary institutions accounting as banks</w:t>
      </w:r>
      <w:r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="00E469A1" w:rsidRPr="006B6786">
        <w:rPr>
          <w:rStyle w:val="jlqj4b"/>
          <w:rFonts w:ascii="Arial" w:hAnsi="Arial" w:cs="Arial"/>
          <w:i/>
          <w:lang w:val="en"/>
        </w:rPr>
        <w:t>(</w:t>
      </w:r>
      <w:proofErr w:type="spellStart"/>
      <w:r w:rsidR="0076348B" w:rsidRPr="006B6786">
        <w:rPr>
          <w:rStyle w:val="y2iqfc"/>
          <w:rFonts w:ascii="Arial" w:hAnsi="Arial" w:cs="Arial"/>
          <w:i/>
        </w:rPr>
        <w:t>investment</w:t>
      </w:r>
      <w:proofErr w:type="spellEnd"/>
      <w:r w:rsidR="0076348B" w:rsidRPr="006B6786">
        <w:rPr>
          <w:rStyle w:val="y2iqfc"/>
          <w:rFonts w:ascii="Arial" w:hAnsi="Arial" w:cs="Arial"/>
          <w:i/>
        </w:rPr>
        <w:t xml:space="preserve"> </w:t>
      </w:r>
      <w:proofErr w:type="spellStart"/>
      <w:r w:rsidR="0076348B" w:rsidRPr="006B6786">
        <w:rPr>
          <w:rStyle w:val="y2iqfc"/>
          <w:rFonts w:ascii="Arial" w:hAnsi="Arial" w:cs="Arial"/>
          <w:i/>
        </w:rPr>
        <w:t>firms</w:t>
      </w:r>
      <w:proofErr w:type="spellEnd"/>
      <w:r w:rsidR="00E469A1" w:rsidRPr="006B6786">
        <w:rPr>
          <w:rStyle w:val="y2iqfc"/>
          <w:rFonts w:ascii="Arial" w:hAnsi="Arial" w:cs="Arial"/>
          <w:i/>
        </w:rPr>
        <w:t xml:space="preserve">, </w:t>
      </w:r>
      <w:proofErr w:type="spellStart"/>
      <w:r w:rsidR="00E469A1" w:rsidRPr="006B6786">
        <w:rPr>
          <w:rStyle w:val="y2iqfc"/>
          <w:rFonts w:ascii="Arial" w:hAnsi="Arial" w:cs="Arial"/>
          <w:i/>
        </w:rPr>
        <w:t>financial</w:t>
      </w:r>
      <w:proofErr w:type="spellEnd"/>
      <w:r w:rsidR="00E469A1" w:rsidRPr="006B6786">
        <w:rPr>
          <w:rStyle w:val="y2iqfc"/>
          <w:rFonts w:ascii="Arial" w:hAnsi="Arial" w:cs="Arial"/>
          <w:i/>
        </w:rPr>
        <w:t xml:space="preserve"> </w:t>
      </w:r>
      <w:proofErr w:type="spellStart"/>
      <w:r w:rsidR="00E469A1" w:rsidRPr="006B6786">
        <w:rPr>
          <w:rStyle w:val="y2iqfc"/>
          <w:rFonts w:ascii="Arial" w:hAnsi="Arial" w:cs="Arial"/>
          <w:i/>
        </w:rPr>
        <w:t>payment</w:t>
      </w:r>
      <w:proofErr w:type="spellEnd"/>
      <w:r w:rsidR="00E469A1" w:rsidRPr="006B6786">
        <w:rPr>
          <w:rStyle w:val="y2iqfc"/>
          <w:rFonts w:ascii="Arial" w:hAnsi="Arial" w:cs="Arial"/>
          <w:i/>
        </w:rPr>
        <w:t xml:space="preserve"> </w:t>
      </w:r>
      <w:proofErr w:type="spellStart"/>
      <w:r w:rsidR="00E469A1" w:rsidRPr="006B6786">
        <w:rPr>
          <w:rStyle w:val="y2iqfc"/>
          <w:rFonts w:ascii="Arial" w:hAnsi="Arial" w:cs="Arial"/>
          <w:i/>
        </w:rPr>
        <w:t>institutions</w:t>
      </w:r>
      <w:proofErr w:type="spellEnd"/>
      <w:r w:rsidR="00E469A1" w:rsidRPr="006B6786">
        <w:rPr>
          <w:rStyle w:val="y2iqfc"/>
          <w:rFonts w:ascii="Arial" w:hAnsi="Arial" w:cs="Arial"/>
          <w:i/>
        </w:rPr>
        <w:t xml:space="preserve"> and </w:t>
      </w:r>
      <w:proofErr w:type="spellStart"/>
      <w:r w:rsidR="00E469A1" w:rsidRPr="006B6786">
        <w:rPr>
          <w:rStyle w:val="y2iqfc"/>
          <w:rFonts w:ascii="Arial" w:hAnsi="Arial" w:cs="Arial"/>
          <w:i/>
        </w:rPr>
        <w:t>electronic</w:t>
      </w:r>
      <w:proofErr w:type="spellEnd"/>
      <w:r w:rsidR="00E469A1" w:rsidRPr="006B6786">
        <w:rPr>
          <w:rStyle w:val="y2iqfc"/>
          <w:rFonts w:ascii="Arial" w:hAnsi="Arial" w:cs="Arial"/>
          <w:i/>
        </w:rPr>
        <w:t xml:space="preserve"> </w:t>
      </w:r>
      <w:proofErr w:type="spellStart"/>
      <w:r w:rsidR="00E469A1" w:rsidRPr="006B6786">
        <w:rPr>
          <w:rStyle w:val="y2iqfc"/>
          <w:rFonts w:ascii="Arial" w:hAnsi="Arial" w:cs="Arial"/>
          <w:i/>
        </w:rPr>
        <w:t>money</w:t>
      </w:r>
      <w:proofErr w:type="spellEnd"/>
      <w:r w:rsidR="00E469A1" w:rsidRPr="006B6786">
        <w:rPr>
          <w:rStyle w:val="y2iqfc"/>
          <w:rFonts w:ascii="Arial" w:hAnsi="Arial" w:cs="Arial"/>
          <w:i/>
        </w:rPr>
        <w:t xml:space="preserve"> </w:t>
      </w:r>
      <w:proofErr w:type="spellStart"/>
      <w:r w:rsidR="00E469A1" w:rsidRPr="006B6786">
        <w:rPr>
          <w:rStyle w:val="y2iqfc"/>
          <w:rFonts w:ascii="Arial" w:hAnsi="Arial" w:cs="Arial"/>
          <w:i/>
        </w:rPr>
        <w:t>institutions</w:t>
      </w:r>
      <w:proofErr w:type="spellEnd"/>
      <w:r w:rsidR="00E469A1" w:rsidRPr="006B6786">
        <w:rPr>
          <w:rStyle w:val="y2iqfc"/>
          <w:rFonts w:ascii="Arial" w:hAnsi="Arial" w:cs="Arial"/>
          <w:i/>
        </w:rPr>
        <w:t xml:space="preserve"> </w:t>
      </w:r>
      <w:r w:rsidR="005A007B" w:rsidRPr="006B6786">
        <w:rPr>
          <w:rStyle w:val="y2iqfc"/>
          <w:rFonts w:ascii="Arial" w:hAnsi="Arial" w:cs="Arial"/>
          <w:i/>
          <w:lang w:val="en"/>
        </w:rPr>
        <w:t>generated total revenue</w:t>
      </w:r>
      <w:r w:rsidRPr="006B6786">
        <w:rPr>
          <w:rStyle w:val="y2iqfc"/>
          <w:rFonts w:ascii="Arial" w:hAnsi="Arial" w:cs="Arial"/>
          <w:i/>
          <w:lang w:val="en"/>
        </w:rPr>
        <w:t xml:space="preserve"> of CZK 88.8 billion</w:t>
      </w:r>
      <w:r w:rsidR="004E2E0A" w:rsidRPr="006B6786">
        <w:rPr>
          <w:rStyle w:val="y2iqfc"/>
          <w:rFonts w:ascii="Arial" w:hAnsi="Arial" w:cs="Arial"/>
          <w:i/>
          <w:lang w:val="en"/>
        </w:rPr>
        <w:br/>
      </w:r>
      <w:r w:rsidRPr="006B6786">
        <w:rPr>
          <w:rStyle w:val="y2iqfc"/>
          <w:rFonts w:ascii="Arial" w:hAnsi="Arial" w:cs="Arial"/>
          <w:i/>
          <w:lang w:val="en"/>
        </w:rPr>
        <w:t>in 2019 (an increase of 60.2</w:t>
      </w:r>
      <w:r w:rsidR="00AA1FC6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="005A007B" w:rsidRPr="006B6786">
        <w:rPr>
          <w:rStyle w:val="y2iqfc"/>
          <w:rFonts w:ascii="Arial" w:hAnsi="Arial" w:cs="Arial"/>
          <w:i/>
          <w:lang w:val="en"/>
        </w:rPr>
        <w:t>% compared to 2018). Revenue</w:t>
      </w:r>
      <w:r w:rsidRPr="006B6786">
        <w:rPr>
          <w:rStyle w:val="y2iqfc"/>
          <w:rFonts w:ascii="Arial" w:hAnsi="Arial" w:cs="Arial"/>
          <w:i/>
          <w:lang w:val="en"/>
        </w:rPr>
        <w:t xml:space="preserve"> from financial activities contributed the most to this volume, repr</w:t>
      </w:r>
      <w:r w:rsidR="005A007B" w:rsidRPr="006B6786">
        <w:rPr>
          <w:rStyle w:val="y2iqfc"/>
          <w:rFonts w:ascii="Arial" w:hAnsi="Arial" w:cs="Arial"/>
          <w:i/>
          <w:lang w:val="en"/>
        </w:rPr>
        <w:t>esenting 77.9% of total revenue</w:t>
      </w:r>
      <w:r w:rsidRPr="006B6786">
        <w:rPr>
          <w:rStyle w:val="y2iqfc"/>
          <w:rFonts w:ascii="Arial" w:hAnsi="Arial" w:cs="Arial"/>
          <w:i/>
          <w:lang w:val="en"/>
        </w:rPr>
        <w:t xml:space="preserve">. </w:t>
      </w:r>
      <w:r w:rsidR="0076348B" w:rsidRPr="006B6786">
        <w:rPr>
          <w:rStyle w:val="y2iqfc"/>
          <w:rFonts w:ascii="Arial" w:hAnsi="Arial" w:cs="Arial"/>
          <w:i/>
        </w:rPr>
        <w:t>For these units, we observe a significant increase (505</w:t>
      </w:r>
      <w:r w:rsidR="0076348B" w:rsidRPr="0090181F">
        <w:rPr>
          <w:rStyle w:val="y2iqfc"/>
          <w:rFonts w:ascii="Arial" w:hAnsi="Arial" w:cs="Arial"/>
          <w:i/>
        </w:rPr>
        <w:t xml:space="preserve">%) in the value from the revaluation </w:t>
      </w:r>
      <w:proofErr w:type="spellStart"/>
      <w:r w:rsidR="0076348B" w:rsidRPr="0090181F">
        <w:rPr>
          <w:rStyle w:val="y2iqfc"/>
          <w:rFonts w:ascii="Arial" w:hAnsi="Arial" w:cs="Arial"/>
          <w:i/>
        </w:rPr>
        <w:t>of</w:t>
      </w:r>
      <w:proofErr w:type="spellEnd"/>
      <w:r w:rsidR="0076348B" w:rsidRPr="0090181F">
        <w:rPr>
          <w:rStyle w:val="y2iqfc"/>
          <w:rFonts w:ascii="Arial" w:hAnsi="Arial" w:cs="Arial"/>
          <w:i/>
        </w:rPr>
        <w:t xml:space="preserve"> </w:t>
      </w:r>
      <w:proofErr w:type="spellStart"/>
      <w:r w:rsidR="0076348B" w:rsidRPr="0090181F">
        <w:rPr>
          <w:rStyle w:val="y2iqfc"/>
          <w:rFonts w:ascii="Arial" w:hAnsi="Arial" w:cs="Arial"/>
          <w:i/>
        </w:rPr>
        <w:t>securities</w:t>
      </w:r>
      <w:proofErr w:type="spellEnd"/>
      <w:r w:rsidR="0076348B" w:rsidRPr="0090181F">
        <w:rPr>
          <w:rStyle w:val="y2iqfc"/>
          <w:rFonts w:ascii="Arial" w:hAnsi="Arial" w:cs="Arial"/>
          <w:i/>
        </w:rPr>
        <w:t xml:space="preserve"> and </w:t>
      </w:r>
      <w:proofErr w:type="spellStart"/>
      <w:r w:rsidR="0076348B" w:rsidRPr="0090181F">
        <w:rPr>
          <w:rStyle w:val="y2iqfc"/>
          <w:rFonts w:ascii="Arial" w:hAnsi="Arial" w:cs="Arial"/>
          <w:i/>
        </w:rPr>
        <w:t>shares</w:t>
      </w:r>
      <w:proofErr w:type="spellEnd"/>
      <w:r w:rsidR="0076348B" w:rsidRPr="0090181F">
        <w:rPr>
          <w:rStyle w:val="y2iqfc"/>
          <w:rFonts w:ascii="Arial" w:hAnsi="Arial" w:cs="Arial"/>
          <w:i/>
        </w:rPr>
        <w:t>,</w:t>
      </w:r>
      <w:r w:rsidR="0076348B" w:rsidRPr="006B6786">
        <w:rPr>
          <w:rStyle w:val="y2iqfc"/>
          <w:rFonts w:ascii="Arial" w:hAnsi="Arial" w:cs="Arial"/>
          <w:i/>
        </w:rPr>
        <w:t xml:space="preserve"> </w:t>
      </w:r>
      <w:proofErr w:type="spellStart"/>
      <w:r w:rsidR="0076348B" w:rsidRPr="006B6786">
        <w:rPr>
          <w:rStyle w:val="y2iqfc"/>
          <w:rFonts w:ascii="Arial" w:hAnsi="Arial" w:cs="Arial"/>
          <w:i/>
        </w:rPr>
        <w:t>where</w:t>
      </w:r>
      <w:proofErr w:type="spellEnd"/>
      <w:r w:rsidR="0076348B" w:rsidRPr="006B6786">
        <w:rPr>
          <w:rStyle w:val="y2iqfc"/>
          <w:rFonts w:ascii="Arial" w:hAnsi="Arial" w:cs="Arial"/>
          <w:i/>
        </w:rPr>
        <w:t xml:space="preserve"> </w:t>
      </w:r>
      <w:proofErr w:type="spellStart"/>
      <w:r w:rsidR="0076348B" w:rsidRPr="006B6786">
        <w:rPr>
          <w:rStyle w:val="y2iqfc"/>
          <w:rFonts w:ascii="Arial" w:hAnsi="Arial" w:cs="Arial"/>
          <w:i/>
        </w:rPr>
        <w:t>we</w:t>
      </w:r>
      <w:proofErr w:type="spellEnd"/>
      <w:r w:rsidR="0076348B" w:rsidRPr="006B6786">
        <w:rPr>
          <w:rStyle w:val="y2iqfc"/>
          <w:rFonts w:ascii="Arial" w:hAnsi="Arial" w:cs="Arial"/>
          <w:i/>
        </w:rPr>
        <w:t xml:space="preserve"> </w:t>
      </w:r>
      <w:proofErr w:type="spellStart"/>
      <w:r w:rsidR="0076348B" w:rsidRPr="006B6786">
        <w:rPr>
          <w:rStyle w:val="y2iqfc"/>
          <w:rFonts w:ascii="Arial" w:hAnsi="Arial" w:cs="Arial"/>
          <w:i/>
        </w:rPr>
        <w:t>recorded</w:t>
      </w:r>
      <w:proofErr w:type="spellEnd"/>
      <w:r w:rsidR="0076348B" w:rsidRPr="006B6786">
        <w:rPr>
          <w:rStyle w:val="y2iqfc"/>
          <w:rFonts w:ascii="Arial" w:hAnsi="Arial" w:cs="Arial"/>
          <w:i/>
        </w:rPr>
        <w:t xml:space="preserve"> CZK 18 </w:t>
      </w:r>
      <w:proofErr w:type="spellStart"/>
      <w:r w:rsidR="0076348B" w:rsidRPr="006B6786">
        <w:rPr>
          <w:rStyle w:val="y2iqfc"/>
          <w:rFonts w:ascii="Arial" w:hAnsi="Arial" w:cs="Arial"/>
          <w:i/>
        </w:rPr>
        <w:t>billion</w:t>
      </w:r>
      <w:proofErr w:type="spellEnd"/>
      <w:r w:rsidR="0076348B" w:rsidRPr="006B6786">
        <w:rPr>
          <w:rStyle w:val="y2iqfc"/>
          <w:rFonts w:ascii="Arial" w:hAnsi="Arial" w:cs="Arial"/>
          <w:i/>
        </w:rPr>
        <w:t xml:space="preserve"> in </w:t>
      </w:r>
      <w:proofErr w:type="spellStart"/>
      <w:r w:rsidR="0076348B" w:rsidRPr="006B6786">
        <w:rPr>
          <w:rStyle w:val="y2iqfc"/>
          <w:rFonts w:ascii="Arial" w:hAnsi="Arial" w:cs="Arial"/>
          <w:i/>
        </w:rPr>
        <w:t>the</w:t>
      </w:r>
      <w:proofErr w:type="spellEnd"/>
      <w:r w:rsidR="0076348B" w:rsidRPr="006B6786">
        <w:rPr>
          <w:rStyle w:val="y2iqfc"/>
          <w:rFonts w:ascii="Arial" w:hAnsi="Arial" w:cs="Arial"/>
          <w:i/>
        </w:rPr>
        <w:t xml:space="preserve"> </w:t>
      </w:r>
      <w:proofErr w:type="spellStart"/>
      <w:r w:rsidR="0076348B" w:rsidRPr="006B6786">
        <w:rPr>
          <w:rStyle w:val="y2iqfc"/>
          <w:rFonts w:ascii="Arial" w:hAnsi="Arial" w:cs="Arial"/>
          <w:i/>
        </w:rPr>
        <w:t>year</w:t>
      </w:r>
      <w:proofErr w:type="spellEnd"/>
      <w:r w:rsidR="0076348B" w:rsidRPr="006B6786">
        <w:rPr>
          <w:rStyle w:val="y2iqfc"/>
          <w:rFonts w:ascii="Arial" w:hAnsi="Arial" w:cs="Arial"/>
          <w:i/>
        </w:rPr>
        <w:t xml:space="preserve"> 2019</w:t>
      </w:r>
      <w:r w:rsidR="0076348B" w:rsidRPr="006B6786">
        <w:rPr>
          <w:rStyle w:val="jlqj4b"/>
          <w:i/>
          <w:lang w:val="en"/>
        </w:rPr>
        <w:t>.</w:t>
      </w:r>
    </w:p>
    <w:p w:rsidR="00E469A1" w:rsidRPr="006B6786" w:rsidRDefault="00E469A1" w:rsidP="00D84CD2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i/>
          <w:lang w:val="en"/>
        </w:rPr>
        <w:t>Total costs reached CZK 55 billion (an increase of 5.3</w:t>
      </w:r>
      <w:r w:rsidR="00AA1FC6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%), financial expenses reached</w:t>
      </w:r>
      <w:r w:rsidR="00AA1FC6" w:rsidRPr="006B6786">
        <w:rPr>
          <w:rStyle w:val="y2iqfc"/>
          <w:rFonts w:ascii="Arial" w:hAnsi="Arial" w:cs="Arial"/>
          <w:i/>
          <w:lang w:val="en"/>
        </w:rPr>
        <w:br/>
      </w:r>
      <w:r w:rsidRPr="006B6786">
        <w:rPr>
          <w:rStyle w:val="y2iqfc"/>
          <w:rFonts w:ascii="Arial" w:hAnsi="Arial" w:cs="Arial"/>
          <w:i/>
          <w:lang w:val="en"/>
        </w:rPr>
        <w:t>CZK 32.6 billion (a decrease of 1.7</w:t>
      </w:r>
      <w:r w:rsidR="00AA1FC6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 compared to 2018).</w:t>
      </w:r>
    </w:p>
    <w:p w:rsidR="00E469A1" w:rsidRPr="006B6786" w:rsidRDefault="00E469A1" w:rsidP="00D84CD2">
      <w:pPr>
        <w:pStyle w:val="FormtovanvHTML"/>
        <w:spacing w:after="360"/>
        <w:ind w:firstLine="567"/>
        <w:jc w:val="both"/>
        <w:rPr>
          <w:rStyle w:val="y2iqfc"/>
          <w:rFonts w:ascii="Arial" w:hAnsi="Arial" w:cs="Arial"/>
          <w:i/>
          <w:lang w:val="en"/>
        </w:rPr>
      </w:pPr>
    </w:p>
    <w:p w:rsidR="00D464D7" w:rsidRPr="006B6786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i/>
          <w:lang w:val="en"/>
        </w:rPr>
        <w:t>Dividends and profit shares before tax amounted to CZK 5.2 billion (an increase of 137</w:t>
      </w:r>
      <w:r w:rsidR="00AA1FC6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</w:t>
      </w:r>
      <w:r w:rsidR="00AA1FC6" w:rsidRPr="006B6786">
        <w:rPr>
          <w:rStyle w:val="y2iqfc"/>
          <w:rFonts w:ascii="Arial" w:hAnsi="Arial" w:cs="Arial"/>
          <w:i/>
          <w:lang w:val="en"/>
        </w:rPr>
        <w:br/>
      </w:r>
      <w:r w:rsidRPr="006B6786">
        <w:rPr>
          <w:rStyle w:val="y2iqfc"/>
          <w:rFonts w:ascii="Arial" w:hAnsi="Arial" w:cs="Arial"/>
          <w:i/>
          <w:lang w:val="en"/>
        </w:rPr>
        <w:t>compared to the previou</w:t>
      </w:r>
      <w:r w:rsidR="00AA1FC6" w:rsidRPr="006B6786">
        <w:rPr>
          <w:rStyle w:val="y2iqfc"/>
          <w:rFonts w:ascii="Arial" w:hAnsi="Arial" w:cs="Arial"/>
          <w:i/>
          <w:lang w:val="en"/>
        </w:rPr>
        <w:t>s year 2018).</w:t>
      </w:r>
    </w:p>
    <w:p w:rsidR="00D464D7" w:rsidRPr="006B6786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i/>
          <w:lang w:val="en"/>
        </w:rPr>
        <w:t>The total value of assets of non-banking institutions amounted to CZK 639 billion at t</w:t>
      </w:r>
      <w:r w:rsidR="00AA1FC6" w:rsidRPr="006B6786">
        <w:rPr>
          <w:rStyle w:val="y2iqfc"/>
          <w:rFonts w:ascii="Arial" w:hAnsi="Arial" w:cs="Arial"/>
          <w:i/>
          <w:lang w:val="en"/>
        </w:rPr>
        <w:t>he end</w:t>
      </w:r>
      <w:r w:rsidR="00AA1FC6" w:rsidRPr="006B6786">
        <w:rPr>
          <w:rStyle w:val="y2iqfc"/>
          <w:rFonts w:ascii="Arial" w:hAnsi="Arial" w:cs="Arial"/>
          <w:i/>
          <w:lang w:val="en"/>
        </w:rPr>
        <w:br/>
      </w:r>
      <w:r w:rsidRPr="006B6786">
        <w:rPr>
          <w:rStyle w:val="y2iqfc"/>
          <w:rFonts w:ascii="Arial" w:hAnsi="Arial" w:cs="Arial"/>
          <w:i/>
          <w:lang w:val="en"/>
        </w:rPr>
        <w:t>of 2019 (an increase of 44.1</w:t>
      </w:r>
      <w:r w:rsidR="00AA1FC6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 compared to the previous year). The stock of financial assets reached CZK 585 billion at the end of 2019 (an increase of 49.4</w:t>
      </w:r>
      <w:r w:rsidR="004E2E0A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%).</w:t>
      </w:r>
    </w:p>
    <w:p w:rsidR="00D464D7" w:rsidRPr="006B6786" w:rsidRDefault="00D464D7" w:rsidP="005E107C">
      <w:pPr>
        <w:pStyle w:val="FormtovanvHTML"/>
        <w:spacing w:after="120"/>
        <w:ind w:firstLine="567"/>
        <w:jc w:val="both"/>
        <w:rPr>
          <w:rFonts w:ascii="Arial" w:hAnsi="Arial" w:cs="Arial"/>
          <w:i/>
        </w:rPr>
      </w:pPr>
      <w:r w:rsidRPr="006B6786">
        <w:rPr>
          <w:rStyle w:val="y2iqfc"/>
          <w:rFonts w:ascii="Arial" w:hAnsi="Arial" w:cs="Arial"/>
          <w:i/>
          <w:lang w:val="en"/>
        </w:rPr>
        <w:t xml:space="preserve">During 2019, the average registered number of employees in natural persons was 3,633 employees, which is </w:t>
      </w:r>
      <w:proofErr w:type="gramStart"/>
      <w:r w:rsidRPr="006B6786">
        <w:rPr>
          <w:rStyle w:val="y2iqfc"/>
          <w:rFonts w:ascii="Arial" w:hAnsi="Arial" w:cs="Arial"/>
          <w:i/>
          <w:lang w:val="en"/>
        </w:rPr>
        <w:t>3</w:t>
      </w:r>
      <w:proofErr w:type="gramEnd"/>
      <w:r w:rsidRPr="006B6786">
        <w:rPr>
          <w:rStyle w:val="y2iqfc"/>
          <w:rFonts w:ascii="Arial" w:hAnsi="Arial" w:cs="Arial"/>
          <w:i/>
          <w:lang w:val="en"/>
        </w:rPr>
        <w:t>.</w:t>
      </w:r>
      <w:r w:rsidR="004E2E0A" w:rsidRPr="006B6786">
        <w:rPr>
          <w:rStyle w:val="y2iqfc"/>
          <w:rFonts w:ascii="Arial" w:hAnsi="Arial" w:cs="Arial"/>
          <w:i/>
          <w:lang w:val="en"/>
        </w:rPr>
        <w:t xml:space="preserve"> </w:t>
      </w:r>
      <w:proofErr w:type="gramStart"/>
      <w:r w:rsidRPr="006B6786">
        <w:rPr>
          <w:rStyle w:val="y2iqfc"/>
          <w:rFonts w:ascii="Arial" w:hAnsi="Arial" w:cs="Arial"/>
          <w:i/>
          <w:lang w:val="en"/>
        </w:rPr>
        <w:t>7</w:t>
      </w:r>
      <w:proofErr w:type="gramEnd"/>
      <w:r w:rsidR="00E96379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 more than in the same period of 2018. The average wage of natural persons reached CZK 62,665 (an increase of 6</w:t>
      </w:r>
      <w:r w:rsidR="004E2E0A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%).</w:t>
      </w:r>
    </w:p>
    <w:p w:rsidR="00932F4F" w:rsidRPr="006B6786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b/>
          <w:i/>
          <w:lang w:val="en"/>
        </w:rPr>
        <w:t>Investment companies and investment funds</w:t>
      </w:r>
      <w:r w:rsidR="00933513" w:rsidRPr="006B6786">
        <w:rPr>
          <w:rStyle w:val="y2iqfc"/>
          <w:rFonts w:ascii="Arial" w:hAnsi="Arial" w:cs="Arial"/>
          <w:b/>
          <w:i/>
          <w:lang w:val="en"/>
        </w:rPr>
        <w:t xml:space="preserve"> </w:t>
      </w:r>
      <w:r w:rsidR="00933513" w:rsidRPr="006B6786">
        <w:rPr>
          <w:rStyle w:val="y2iqfc"/>
          <w:rFonts w:ascii="Arial" w:hAnsi="Arial" w:cs="Arial"/>
          <w:i/>
          <w:lang w:val="en"/>
        </w:rPr>
        <w:t>which also</w:t>
      </w:r>
      <w:r w:rsidR="00933513" w:rsidRPr="006B6786">
        <w:rPr>
          <w:rStyle w:val="y2iqfc"/>
          <w:rFonts w:ascii="Arial" w:hAnsi="Arial" w:cs="Arial"/>
          <w:b/>
          <w:i/>
          <w:lang w:val="en"/>
        </w:rPr>
        <w:t xml:space="preserve"> </w:t>
      </w:r>
      <w:r w:rsidR="00933513" w:rsidRPr="006B6786">
        <w:rPr>
          <w:rStyle w:val="y2iqfc"/>
          <w:rFonts w:ascii="Arial" w:hAnsi="Arial"/>
          <w:i/>
          <w:lang w:val="en"/>
        </w:rPr>
        <w:t>accounting as banks and financial</w:t>
      </w:r>
      <w:r w:rsidR="00AB55A6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="00933513" w:rsidRPr="006B6786">
        <w:rPr>
          <w:rStyle w:val="y2iqfc"/>
          <w:rFonts w:ascii="Arial" w:hAnsi="Arial"/>
          <w:i/>
          <w:lang w:val="en"/>
        </w:rPr>
        <w:t xml:space="preserve"> institutions</w:t>
      </w:r>
      <w:r w:rsidR="009A2145" w:rsidRPr="006B6786">
        <w:rPr>
          <w:rStyle w:val="y2iqfc"/>
          <w:rFonts w:ascii="Arial" w:hAnsi="Arial" w:cs="Arial"/>
          <w:i/>
          <w:lang w:val="en"/>
        </w:rPr>
        <w:t xml:space="preserve"> generated total revenue</w:t>
      </w:r>
      <w:r w:rsidRPr="006B6786">
        <w:rPr>
          <w:rStyle w:val="y2iqfc"/>
          <w:rFonts w:ascii="Arial" w:hAnsi="Arial" w:cs="Arial"/>
          <w:i/>
          <w:lang w:val="en"/>
        </w:rPr>
        <w:t xml:space="preserve"> of CZK 73 billion in 2019 (an increase of 84.6</w:t>
      </w:r>
      <w:r w:rsidR="004E2E0A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="009A2145" w:rsidRPr="006B6786">
        <w:rPr>
          <w:rStyle w:val="y2iqfc"/>
          <w:rFonts w:ascii="Arial" w:hAnsi="Arial" w:cs="Arial"/>
          <w:i/>
          <w:lang w:val="en"/>
        </w:rPr>
        <w:t>% compared to 2018). Revenue</w:t>
      </w:r>
      <w:r w:rsidRPr="006B6786">
        <w:rPr>
          <w:rStyle w:val="y2iqfc"/>
          <w:rFonts w:ascii="Arial" w:hAnsi="Arial" w:cs="Arial"/>
          <w:i/>
          <w:lang w:val="en"/>
        </w:rPr>
        <w:t xml:space="preserve"> from financial activities </w:t>
      </w:r>
      <w:r w:rsidRPr="0090181F">
        <w:rPr>
          <w:rStyle w:val="y2iqfc"/>
          <w:rFonts w:ascii="Arial" w:hAnsi="Arial" w:cs="Arial"/>
          <w:i/>
          <w:lang w:val="en"/>
        </w:rPr>
        <w:t>contributed the most to this volume, representing 80.2</w:t>
      </w:r>
      <w:r w:rsidR="004E2E0A" w:rsidRPr="0090181F">
        <w:rPr>
          <w:rStyle w:val="y2iqfc"/>
          <w:rFonts w:ascii="Arial" w:hAnsi="Arial" w:cs="Arial"/>
          <w:i/>
          <w:lang w:val="en"/>
        </w:rPr>
        <w:t xml:space="preserve"> </w:t>
      </w:r>
      <w:r w:rsidR="00B24218" w:rsidRPr="0090181F">
        <w:rPr>
          <w:rStyle w:val="y2iqfc"/>
          <w:rFonts w:ascii="Arial" w:hAnsi="Arial" w:cs="Arial"/>
          <w:i/>
          <w:lang w:val="en"/>
        </w:rPr>
        <w:t>%</w:t>
      </w:r>
      <w:r w:rsidR="00B24218" w:rsidRPr="0090181F">
        <w:rPr>
          <w:rStyle w:val="y2iqfc"/>
          <w:rFonts w:ascii="Arial" w:hAnsi="Arial" w:cs="Arial"/>
          <w:i/>
          <w:lang w:val="en"/>
        </w:rPr>
        <w:br/>
      </w:r>
      <w:r w:rsidR="009A2145" w:rsidRPr="0090181F">
        <w:rPr>
          <w:rStyle w:val="y2iqfc"/>
          <w:rFonts w:ascii="Arial" w:hAnsi="Arial" w:cs="Arial"/>
          <w:i/>
          <w:lang w:val="en"/>
        </w:rPr>
        <w:t>of total revenue</w:t>
      </w:r>
      <w:r w:rsidRPr="0090181F">
        <w:rPr>
          <w:rStyle w:val="y2iqfc"/>
          <w:rFonts w:ascii="Arial" w:hAnsi="Arial" w:cs="Arial"/>
          <w:i/>
          <w:lang w:val="en"/>
        </w:rPr>
        <w:t>. The highest increase (506</w:t>
      </w:r>
      <w:r w:rsidR="004E2E0A" w:rsidRPr="0090181F">
        <w:rPr>
          <w:rStyle w:val="y2iqfc"/>
          <w:rFonts w:ascii="Arial" w:hAnsi="Arial" w:cs="Arial"/>
          <w:i/>
          <w:lang w:val="en"/>
        </w:rPr>
        <w:t xml:space="preserve"> </w:t>
      </w:r>
      <w:r w:rsidRPr="0090181F">
        <w:rPr>
          <w:rStyle w:val="y2iqfc"/>
          <w:rFonts w:ascii="Arial" w:hAnsi="Arial" w:cs="Arial"/>
          <w:i/>
          <w:lang w:val="en"/>
        </w:rPr>
        <w:t xml:space="preserve">%) was recorded </w:t>
      </w:r>
      <w:r w:rsidR="00932F4F" w:rsidRPr="0090181F">
        <w:rPr>
          <w:rStyle w:val="y2iqfc"/>
          <w:rFonts w:ascii="Arial" w:hAnsi="Arial" w:cs="Arial"/>
          <w:i/>
          <w:lang w:val="en"/>
        </w:rPr>
        <w:t>for the</w:t>
      </w:r>
      <w:r w:rsidRPr="0090181F">
        <w:rPr>
          <w:rStyle w:val="y2iqfc"/>
          <w:rFonts w:ascii="Arial" w:hAnsi="Arial" w:cs="Arial"/>
          <w:i/>
          <w:lang w:val="en"/>
        </w:rPr>
        <w:t xml:space="preserve"> value from revaluation of securities</w:t>
      </w:r>
      <w:r w:rsidRPr="006B6786">
        <w:rPr>
          <w:rStyle w:val="y2iqfc"/>
          <w:rFonts w:ascii="Arial" w:hAnsi="Arial" w:cs="Arial"/>
          <w:i/>
          <w:lang w:val="en"/>
        </w:rPr>
        <w:t xml:space="preserve"> and shares, where for the year 2019, we reco</w:t>
      </w:r>
      <w:r w:rsidR="00FC2381" w:rsidRPr="006B6786">
        <w:rPr>
          <w:rStyle w:val="y2iqfc"/>
          <w:rFonts w:ascii="Arial" w:hAnsi="Arial" w:cs="Arial"/>
          <w:i/>
          <w:lang w:val="en"/>
        </w:rPr>
        <w:t xml:space="preserve">rd a value of CZK 17.9 </w:t>
      </w:r>
      <w:proofErr w:type="gramStart"/>
      <w:r w:rsidR="00FC2381" w:rsidRPr="006B6786">
        <w:rPr>
          <w:rStyle w:val="y2iqfc"/>
          <w:rFonts w:ascii="Arial" w:hAnsi="Arial" w:cs="Arial"/>
          <w:i/>
          <w:lang w:val="en"/>
        </w:rPr>
        <w:t>billion</w:t>
      </w:r>
      <w:proofErr w:type="gramEnd"/>
      <w:r w:rsidR="00FC2381" w:rsidRPr="006B6786">
        <w:rPr>
          <w:rStyle w:val="y2iqfc"/>
          <w:rFonts w:ascii="Arial" w:hAnsi="Arial" w:cs="Arial"/>
          <w:i/>
          <w:lang w:val="en"/>
        </w:rPr>
        <w:t>.</w:t>
      </w:r>
    </w:p>
    <w:p w:rsidR="00FC2381" w:rsidRPr="006B6786" w:rsidRDefault="00FC2381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i/>
          <w:lang w:val="en"/>
        </w:rPr>
        <w:t>Total costs reached CZK 41 billion (an increase of 8.6 %), financial expen</w:t>
      </w:r>
      <w:r w:rsidR="00695F29" w:rsidRPr="006B6786">
        <w:rPr>
          <w:rStyle w:val="y2iqfc"/>
          <w:rFonts w:ascii="Arial" w:hAnsi="Arial" w:cs="Arial"/>
          <w:i/>
          <w:lang w:val="en"/>
        </w:rPr>
        <w:t>ses reached</w:t>
      </w:r>
      <w:r w:rsidR="00695F29" w:rsidRPr="006B6786">
        <w:rPr>
          <w:rStyle w:val="y2iqfc"/>
          <w:rFonts w:ascii="Arial" w:hAnsi="Arial" w:cs="Arial"/>
          <w:i/>
          <w:lang w:val="en"/>
        </w:rPr>
        <w:br/>
      </w:r>
      <w:r w:rsidRPr="006B6786">
        <w:rPr>
          <w:rStyle w:val="y2iqfc"/>
          <w:rFonts w:ascii="Arial" w:hAnsi="Arial" w:cs="Arial"/>
          <w:i/>
          <w:lang w:val="en"/>
        </w:rPr>
        <w:t>CZK 27.3 billion (a decrease of 1.8 % compared to 2018).</w:t>
      </w:r>
    </w:p>
    <w:p w:rsidR="00FC2381" w:rsidRPr="006B6786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i/>
          <w:lang w:val="en"/>
        </w:rPr>
        <w:t>Dividends and profit shares before tax amounted to CZK 4.3 billion (an increase of 129</w:t>
      </w:r>
      <w:r w:rsidR="00945929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</w:t>
      </w:r>
      <w:r w:rsidR="00695F29" w:rsidRPr="006B6786">
        <w:rPr>
          <w:rStyle w:val="y2iqfc"/>
          <w:rFonts w:ascii="Arial" w:hAnsi="Arial" w:cs="Arial"/>
          <w:i/>
          <w:lang w:val="en"/>
        </w:rPr>
        <w:br/>
      </w:r>
      <w:r w:rsidRPr="006B6786">
        <w:rPr>
          <w:rStyle w:val="y2iqfc"/>
          <w:rFonts w:ascii="Arial" w:hAnsi="Arial" w:cs="Arial"/>
          <w:i/>
          <w:lang w:val="en"/>
        </w:rPr>
        <w:t xml:space="preserve">compared to the previous year 2018). </w:t>
      </w:r>
    </w:p>
    <w:p w:rsidR="00D464D7" w:rsidRPr="006B6786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i/>
          <w:lang w:val="en"/>
        </w:rPr>
        <w:t>The total value of assets of non-banking institutions amounte</w:t>
      </w:r>
      <w:r w:rsidR="00945929" w:rsidRPr="006B6786">
        <w:rPr>
          <w:rStyle w:val="y2iqfc"/>
          <w:rFonts w:ascii="Arial" w:hAnsi="Arial" w:cs="Arial"/>
          <w:i/>
          <w:lang w:val="en"/>
        </w:rPr>
        <w:t>d to CZK 567 billion at the end</w:t>
      </w:r>
      <w:r w:rsidR="00945929" w:rsidRPr="006B6786">
        <w:rPr>
          <w:rStyle w:val="y2iqfc"/>
          <w:rFonts w:ascii="Arial" w:hAnsi="Arial" w:cs="Arial"/>
          <w:i/>
          <w:lang w:val="en"/>
        </w:rPr>
        <w:br/>
      </w:r>
      <w:r w:rsidRPr="006B6786">
        <w:rPr>
          <w:rStyle w:val="y2iqfc"/>
          <w:rFonts w:ascii="Arial" w:hAnsi="Arial" w:cs="Arial"/>
          <w:i/>
          <w:lang w:val="en"/>
        </w:rPr>
        <w:t>of 2019 (an increase of 50.9</w:t>
      </w:r>
      <w:r w:rsidR="00945929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 compared to the previous year). The stock of financial assets reached CZK 515 billion at the end of 2019 (an increase of 58.1</w:t>
      </w:r>
      <w:r w:rsidR="00945929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%).</w:t>
      </w:r>
    </w:p>
    <w:p w:rsidR="00D464D7" w:rsidRPr="006B6786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i/>
          <w:lang w:val="en"/>
        </w:rPr>
        <w:t>During 2019, the average registered number of employees in natural persons was 660</w:t>
      </w:r>
      <w:r w:rsidR="003C7032" w:rsidRPr="006B6786">
        <w:rPr>
          <w:rStyle w:val="y2iqfc"/>
          <w:rFonts w:ascii="Arial" w:hAnsi="Arial" w:cs="Arial"/>
          <w:i/>
          <w:lang w:val="en"/>
        </w:rPr>
        <w:br/>
      </w:r>
      <w:r w:rsidRPr="006B6786">
        <w:rPr>
          <w:rStyle w:val="y2iqfc"/>
          <w:rFonts w:ascii="Arial" w:hAnsi="Arial" w:cs="Arial"/>
          <w:i/>
          <w:lang w:val="en"/>
        </w:rPr>
        <w:t>employees, which is 6.9</w:t>
      </w:r>
      <w:r w:rsidR="003C7032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 more than in the same period of 2018. The average wage of natural persons reached CZK 83,917 (an increase of 8.8</w:t>
      </w:r>
      <w:r w:rsidR="003C7032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%).</w:t>
      </w:r>
    </w:p>
    <w:p w:rsidR="00544B2B" w:rsidRPr="006B6786" w:rsidRDefault="00544B2B" w:rsidP="001D191E">
      <w:pPr>
        <w:pStyle w:val="Nadpis2"/>
        <w:rPr>
          <w:lang w:val="en-GB"/>
        </w:rPr>
      </w:pPr>
      <w:r w:rsidRPr="006B6786">
        <w:rPr>
          <w:szCs w:val="20"/>
          <w:lang w:val="en-GB"/>
        </w:rPr>
        <w:t>The source of data for banking monetary institutions is annual st</w:t>
      </w:r>
      <w:r w:rsidR="00167F03">
        <w:rPr>
          <w:szCs w:val="20"/>
          <w:lang w:val="en-GB"/>
        </w:rPr>
        <w:t>atistical questionnaire</w:t>
      </w:r>
      <w:r w:rsidR="00167F03">
        <w:rPr>
          <w:szCs w:val="20"/>
          <w:lang w:val="en-GB"/>
        </w:rPr>
        <w:br/>
        <w:t>Pen 5-0.</w:t>
      </w:r>
    </w:p>
    <w:p w:rsidR="00D464D7" w:rsidRPr="009D4032" w:rsidRDefault="004E2E0A" w:rsidP="001D191E">
      <w:pPr>
        <w:pStyle w:val="Nzev"/>
        <w:tabs>
          <w:tab w:val="left" w:pos="567"/>
        </w:tabs>
        <w:spacing w:after="360"/>
        <w:ind w:firstLine="567"/>
        <w:jc w:val="both"/>
        <w:rPr>
          <w:i/>
          <w:sz w:val="24"/>
        </w:rPr>
      </w:pPr>
      <w:r w:rsidRPr="009D4032">
        <w:rPr>
          <w:i/>
          <w:sz w:val="24"/>
        </w:rPr>
        <w:t>Non-</w:t>
      </w:r>
      <w:proofErr w:type="spellStart"/>
      <w:r w:rsidRPr="009D4032">
        <w:rPr>
          <w:i/>
          <w:sz w:val="24"/>
        </w:rPr>
        <w:t>banking</w:t>
      </w:r>
      <w:proofErr w:type="spellEnd"/>
      <w:r w:rsidRPr="009D4032">
        <w:rPr>
          <w:i/>
          <w:sz w:val="24"/>
        </w:rPr>
        <w:t xml:space="preserve"> </w:t>
      </w:r>
      <w:proofErr w:type="spellStart"/>
      <w:r w:rsidRPr="009D4032">
        <w:rPr>
          <w:i/>
          <w:sz w:val="24"/>
        </w:rPr>
        <w:t>monetary</w:t>
      </w:r>
      <w:proofErr w:type="spellEnd"/>
      <w:r w:rsidRPr="009D4032">
        <w:rPr>
          <w:i/>
          <w:sz w:val="24"/>
        </w:rPr>
        <w:t xml:space="preserve"> </w:t>
      </w:r>
      <w:proofErr w:type="spellStart"/>
      <w:r w:rsidRPr="009D4032">
        <w:rPr>
          <w:i/>
          <w:sz w:val="24"/>
        </w:rPr>
        <w:t>institutions</w:t>
      </w:r>
      <w:proofErr w:type="spellEnd"/>
      <w:r w:rsidRPr="009D4032">
        <w:rPr>
          <w:i/>
          <w:sz w:val="24"/>
        </w:rPr>
        <w:t xml:space="preserve"> </w:t>
      </w:r>
      <w:proofErr w:type="spellStart"/>
      <w:r w:rsidRPr="009D4032">
        <w:rPr>
          <w:i/>
          <w:sz w:val="24"/>
        </w:rPr>
        <w:t>accounting</w:t>
      </w:r>
      <w:proofErr w:type="spellEnd"/>
      <w:r w:rsidRPr="009D4032">
        <w:rPr>
          <w:i/>
          <w:sz w:val="24"/>
        </w:rPr>
        <w:t xml:space="preserve"> as entrepreneurs</w:t>
      </w:r>
    </w:p>
    <w:p w:rsidR="00612242" w:rsidRPr="009D4032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sz w:val="28"/>
          <w:szCs w:val="24"/>
        </w:rPr>
      </w:pPr>
      <w:r w:rsidRPr="009D4032">
        <w:rPr>
          <w:rStyle w:val="y2iqfc"/>
          <w:rFonts w:ascii="Arial" w:hAnsi="Arial" w:cs="Arial"/>
          <w:b/>
          <w:i/>
          <w:lang w:val="en"/>
        </w:rPr>
        <w:t xml:space="preserve">Non-banking monetary institutions </w:t>
      </w:r>
      <w:r w:rsidRPr="009D4032">
        <w:rPr>
          <w:rStyle w:val="y2iqfc"/>
          <w:rFonts w:ascii="Arial" w:hAnsi="Arial" w:cs="Arial"/>
          <w:i/>
          <w:lang w:val="en"/>
        </w:rPr>
        <w:t>accounting as entrepreneurs</w:t>
      </w:r>
      <w:r w:rsidR="00762775" w:rsidRPr="009D4032">
        <w:rPr>
          <w:rStyle w:val="y2iqfc"/>
          <w:rFonts w:ascii="Arial" w:hAnsi="Arial" w:cs="Arial"/>
          <w:b/>
          <w:i/>
          <w:lang w:val="en"/>
        </w:rPr>
        <w:t xml:space="preserve"> </w:t>
      </w:r>
      <w:proofErr w:type="spellStart"/>
      <w:r w:rsidR="00762775" w:rsidRPr="009D4032">
        <w:rPr>
          <w:rStyle w:val="y2iqfc"/>
          <w:rFonts w:ascii="Arial" w:hAnsi="Arial" w:cs="Arial"/>
          <w:i/>
        </w:rPr>
        <w:t>represent</w:t>
      </w:r>
      <w:proofErr w:type="spellEnd"/>
      <w:r w:rsidR="00762775" w:rsidRPr="009D4032">
        <w:rPr>
          <w:rStyle w:val="y2iqfc"/>
          <w:rFonts w:ascii="Arial" w:hAnsi="Arial" w:cs="Arial"/>
          <w:i/>
        </w:rPr>
        <w:t xml:space="preserve"> </w:t>
      </w:r>
      <w:proofErr w:type="spellStart"/>
      <w:r w:rsidR="00762775" w:rsidRPr="009D4032">
        <w:rPr>
          <w:rStyle w:val="y2iqfc"/>
          <w:rFonts w:ascii="Arial" w:hAnsi="Arial" w:cs="Arial"/>
          <w:i/>
        </w:rPr>
        <w:t>institutions</w:t>
      </w:r>
      <w:proofErr w:type="spellEnd"/>
      <w:r w:rsidR="00762775" w:rsidRPr="009D4032">
        <w:rPr>
          <w:rStyle w:val="y2iqfc"/>
          <w:rFonts w:ascii="Arial" w:hAnsi="Arial" w:cs="Arial"/>
          <w:i/>
        </w:rPr>
        <w:t xml:space="preserve"> </w:t>
      </w:r>
      <w:proofErr w:type="spellStart"/>
      <w:r w:rsidR="00762775" w:rsidRPr="009D4032">
        <w:rPr>
          <w:rStyle w:val="y2iqfc"/>
          <w:rFonts w:ascii="Arial" w:hAnsi="Arial" w:cs="Arial"/>
          <w:i/>
        </w:rPr>
        <w:t>engaged</w:t>
      </w:r>
      <w:proofErr w:type="spellEnd"/>
      <w:r w:rsidR="00762775" w:rsidRPr="009D4032">
        <w:rPr>
          <w:rStyle w:val="y2iqfc"/>
          <w:rFonts w:ascii="Arial" w:hAnsi="Arial" w:cs="Arial"/>
          <w:i/>
        </w:rPr>
        <w:t xml:space="preserve"> in </w:t>
      </w:r>
      <w:proofErr w:type="spellStart"/>
      <w:r w:rsidR="00762775" w:rsidRPr="009D4032">
        <w:rPr>
          <w:rStyle w:val="y2iqfc"/>
          <w:rFonts w:ascii="Arial" w:hAnsi="Arial" w:cs="Arial"/>
          <w:i/>
        </w:rPr>
        <w:t>other</w:t>
      </w:r>
      <w:proofErr w:type="spellEnd"/>
      <w:r w:rsidR="00762775" w:rsidRPr="009D4032">
        <w:rPr>
          <w:rStyle w:val="y2iqfc"/>
          <w:rFonts w:ascii="Arial" w:hAnsi="Arial" w:cs="Arial"/>
          <w:i/>
        </w:rPr>
        <w:t xml:space="preserve"> </w:t>
      </w:r>
      <w:proofErr w:type="spellStart"/>
      <w:r w:rsidR="00762775" w:rsidRPr="009D4032">
        <w:rPr>
          <w:rStyle w:val="y2iqfc"/>
          <w:rFonts w:ascii="Arial" w:hAnsi="Arial" w:cs="Arial"/>
          <w:i/>
        </w:rPr>
        <w:t>financial</w:t>
      </w:r>
      <w:proofErr w:type="spellEnd"/>
      <w:r w:rsidR="00762775" w:rsidRPr="009D4032">
        <w:rPr>
          <w:rStyle w:val="y2iqfc"/>
          <w:rFonts w:ascii="Arial" w:hAnsi="Arial" w:cs="Arial"/>
          <w:i/>
        </w:rPr>
        <w:t xml:space="preserve"> </w:t>
      </w:r>
      <w:proofErr w:type="spellStart"/>
      <w:r w:rsidR="00762775" w:rsidRPr="009D4032">
        <w:rPr>
          <w:rStyle w:val="y2iqfc"/>
          <w:rFonts w:ascii="Arial" w:hAnsi="Arial" w:cs="Arial"/>
          <w:i/>
        </w:rPr>
        <w:t>intermediation</w:t>
      </w:r>
      <w:proofErr w:type="spellEnd"/>
      <w:r w:rsidR="00762775" w:rsidRPr="009D4032">
        <w:rPr>
          <w:rStyle w:val="y2iqfc"/>
          <w:rFonts w:ascii="Arial" w:hAnsi="Arial" w:cs="Arial"/>
          <w:i/>
        </w:rPr>
        <w:t xml:space="preserve"> (</w:t>
      </w:r>
      <w:proofErr w:type="spellStart"/>
      <w:r w:rsidR="00762775" w:rsidRPr="009D4032">
        <w:rPr>
          <w:rStyle w:val="y2iqfc"/>
          <w:rFonts w:ascii="Arial" w:hAnsi="Arial" w:cs="Arial"/>
          <w:i/>
        </w:rPr>
        <w:t>including</w:t>
      </w:r>
      <w:proofErr w:type="spellEnd"/>
      <w:r w:rsidR="00762775" w:rsidRPr="009D4032">
        <w:rPr>
          <w:rStyle w:val="y2iqfc"/>
          <w:rFonts w:ascii="Arial" w:hAnsi="Arial" w:cs="Arial"/>
          <w:i/>
        </w:rPr>
        <w:t xml:space="preserve"> leasin</w:t>
      </w:r>
      <w:r w:rsidR="00001B90">
        <w:rPr>
          <w:rStyle w:val="y2iqfc"/>
          <w:rFonts w:ascii="Arial" w:hAnsi="Arial" w:cs="Arial"/>
          <w:i/>
        </w:rPr>
        <w:t xml:space="preserve">g </w:t>
      </w:r>
      <w:proofErr w:type="spellStart"/>
      <w:r w:rsidR="00001B90">
        <w:rPr>
          <w:rStyle w:val="y2iqfc"/>
          <w:rFonts w:ascii="Arial" w:hAnsi="Arial" w:cs="Arial"/>
          <w:i/>
        </w:rPr>
        <w:t>companies</w:t>
      </w:r>
      <w:proofErr w:type="spellEnd"/>
      <w:r w:rsidR="00001B90">
        <w:rPr>
          <w:rStyle w:val="y2iqfc"/>
          <w:rFonts w:ascii="Arial" w:hAnsi="Arial" w:cs="Arial"/>
          <w:i/>
        </w:rPr>
        <w:t xml:space="preserve">), holding </w:t>
      </w:r>
      <w:proofErr w:type="spellStart"/>
      <w:r w:rsidR="00001B90">
        <w:rPr>
          <w:rStyle w:val="y2iqfc"/>
          <w:rFonts w:ascii="Arial" w:hAnsi="Arial" w:cs="Arial"/>
          <w:i/>
        </w:rPr>
        <w:t>companies</w:t>
      </w:r>
      <w:proofErr w:type="spellEnd"/>
      <w:r w:rsidR="00001B90">
        <w:rPr>
          <w:rStyle w:val="y2iqfc"/>
          <w:rFonts w:ascii="Arial" w:hAnsi="Arial" w:cs="Arial"/>
          <w:i/>
        </w:rPr>
        <w:t xml:space="preserve"> </w:t>
      </w:r>
      <w:r w:rsidR="00001B90">
        <w:rPr>
          <w:rStyle w:val="y2iqfc"/>
          <w:rFonts w:ascii="Arial" w:hAnsi="Arial" w:cs="Arial"/>
          <w:i/>
        </w:rPr>
        <w:br/>
      </w:r>
      <w:r w:rsidR="00762775" w:rsidRPr="009D4032">
        <w:rPr>
          <w:rStyle w:val="y2iqfc"/>
          <w:rFonts w:ascii="Arial" w:hAnsi="Arial" w:cs="Arial"/>
          <w:i/>
        </w:rPr>
        <w:t xml:space="preserve">and </w:t>
      </w:r>
      <w:proofErr w:type="spellStart"/>
      <w:r w:rsidR="00762775" w:rsidRPr="009D4032">
        <w:rPr>
          <w:rStyle w:val="y2iqfc"/>
          <w:rFonts w:ascii="Arial" w:hAnsi="Arial" w:cs="Arial"/>
          <w:i/>
        </w:rPr>
        <w:t>auxiliary</w:t>
      </w:r>
      <w:proofErr w:type="spellEnd"/>
      <w:r w:rsidR="00762775" w:rsidRPr="009D4032">
        <w:rPr>
          <w:rStyle w:val="y2iqfc"/>
          <w:rFonts w:ascii="Arial" w:hAnsi="Arial" w:cs="Arial"/>
          <w:i/>
        </w:rPr>
        <w:t xml:space="preserve"> </w:t>
      </w:r>
      <w:proofErr w:type="spellStart"/>
      <w:r w:rsidR="00762775" w:rsidRPr="009D4032">
        <w:rPr>
          <w:rStyle w:val="y2iqfc"/>
          <w:rFonts w:ascii="Arial" w:hAnsi="Arial" w:cs="Arial"/>
          <w:i/>
        </w:rPr>
        <w:t>financial</w:t>
      </w:r>
      <w:proofErr w:type="spellEnd"/>
      <w:r w:rsidR="00762775" w:rsidRPr="009D4032">
        <w:rPr>
          <w:rStyle w:val="y2iqfc"/>
          <w:rFonts w:ascii="Arial" w:hAnsi="Arial" w:cs="Arial"/>
          <w:i/>
        </w:rPr>
        <w:t xml:space="preserve"> </w:t>
      </w:r>
      <w:proofErr w:type="spellStart"/>
      <w:r w:rsidR="00762775" w:rsidRPr="009D4032">
        <w:rPr>
          <w:rStyle w:val="y2iqfc"/>
          <w:rFonts w:ascii="Arial" w:hAnsi="Arial" w:cs="Arial"/>
          <w:i/>
        </w:rPr>
        <w:t>institutions</w:t>
      </w:r>
      <w:proofErr w:type="spellEnd"/>
      <w:r w:rsidR="00762775" w:rsidRPr="009D4032">
        <w:rPr>
          <w:rStyle w:val="y2iqfc"/>
          <w:rFonts w:ascii="Arial" w:hAnsi="Arial" w:cs="Arial"/>
          <w:i/>
        </w:rPr>
        <w:t xml:space="preserve">. These entities have the predominant activity of other financial intermediation (CZ-NACE 64.9), activities of holding companies (CZ-NACE 64.2) or other financial activities (CZ-NACE 66) and </w:t>
      </w:r>
      <w:proofErr w:type="spellStart"/>
      <w:r w:rsidR="00762775" w:rsidRPr="009D4032">
        <w:rPr>
          <w:rStyle w:val="y2iqfc"/>
          <w:rFonts w:ascii="Arial" w:hAnsi="Arial" w:cs="Arial"/>
          <w:i/>
        </w:rPr>
        <w:t>keep</w:t>
      </w:r>
      <w:proofErr w:type="spellEnd"/>
      <w:r w:rsidR="00F34408" w:rsidRPr="009D4032">
        <w:rPr>
          <w:rStyle w:val="y2iqfc"/>
          <w:rFonts w:ascii="Arial" w:hAnsi="Arial" w:cs="Arial"/>
          <w:i/>
        </w:rPr>
        <w:t xml:space="preserve"> </w:t>
      </w:r>
      <w:proofErr w:type="spellStart"/>
      <w:r w:rsidR="00F34408" w:rsidRPr="009D4032">
        <w:rPr>
          <w:rStyle w:val="y2iqfc"/>
          <w:rFonts w:ascii="Arial" w:hAnsi="Arial" w:cs="Arial"/>
          <w:i/>
        </w:rPr>
        <w:t>books</w:t>
      </w:r>
      <w:proofErr w:type="spellEnd"/>
      <w:r w:rsidR="00F34408" w:rsidRPr="009D4032">
        <w:rPr>
          <w:rStyle w:val="y2iqfc"/>
          <w:rFonts w:ascii="Arial" w:hAnsi="Arial" w:cs="Arial"/>
          <w:i/>
        </w:rPr>
        <w:t xml:space="preserve"> in </w:t>
      </w:r>
      <w:proofErr w:type="spellStart"/>
      <w:r w:rsidR="00F34408" w:rsidRPr="009D4032">
        <w:rPr>
          <w:rStyle w:val="y2iqfc"/>
          <w:rFonts w:ascii="Arial" w:hAnsi="Arial" w:cs="Arial"/>
          <w:i/>
        </w:rPr>
        <w:t>accordance</w:t>
      </w:r>
      <w:proofErr w:type="spellEnd"/>
      <w:r w:rsidR="00F34408" w:rsidRPr="009D4032">
        <w:rPr>
          <w:rStyle w:val="y2iqfc"/>
          <w:rFonts w:ascii="Arial" w:hAnsi="Arial" w:cs="Arial"/>
          <w:i/>
        </w:rPr>
        <w:t xml:space="preserve"> </w:t>
      </w:r>
      <w:proofErr w:type="spellStart"/>
      <w:r w:rsidR="00F34408" w:rsidRPr="009D4032">
        <w:rPr>
          <w:rStyle w:val="y2iqfc"/>
          <w:rFonts w:ascii="Arial" w:hAnsi="Arial" w:cs="Arial"/>
          <w:i/>
        </w:rPr>
        <w:t>with</w:t>
      </w:r>
      <w:proofErr w:type="spellEnd"/>
      <w:r w:rsidR="00F34408" w:rsidRPr="009D4032">
        <w:rPr>
          <w:rStyle w:val="y2iqfc"/>
          <w:rFonts w:ascii="Arial" w:hAnsi="Arial" w:cs="Arial"/>
          <w:i/>
        </w:rPr>
        <w:t xml:space="preserve"> </w:t>
      </w:r>
      <w:proofErr w:type="spellStart"/>
      <w:r w:rsidR="00F34408" w:rsidRPr="009D4032">
        <w:rPr>
          <w:rStyle w:val="y2iqfc"/>
          <w:rFonts w:ascii="Arial" w:hAnsi="Arial" w:cs="Arial"/>
          <w:i/>
        </w:rPr>
        <w:t>the</w:t>
      </w:r>
      <w:proofErr w:type="spellEnd"/>
      <w:r w:rsidR="00F34408" w:rsidRPr="009D4032">
        <w:rPr>
          <w:rStyle w:val="y2iqfc"/>
          <w:rFonts w:ascii="Arial" w:hAnsi="Arial" w:cs="Arial"/>
          <w:i/>
        </w:rPr>
        <w:t xml:space="preserve"> </w:t>
      </w:r>
      <w:proofErr w:type="spellStart"/>
      <w:r w:rsidR="00F34408" w:rsidRPr="009D4032">
        <w:rPr>
          <w:rStyle w:val="y2iqfc"/>
          <w:rFonts w:ascii="Arial" w:hAnsi="Arial" w:cs="Arial"/>
          <w:i/>
        </w:rPr>
        <w:t>regulation</w:t>
      </w:r>
      <w:proofErr w:type="spellEnd"/>
      <w:r w:rsidR="00762775" w:rsidRPr="009D4032">
        <w:rPr>
          <w:rStyle w:val="y2iqfc"/>
          <w:rFonts w:ascii="Arial" w:hAnsi="Arial" w:cs="Arial"/>
          <w:i/>
        </w:rPr>
        <w:t xml:space="preserve"> </w:t>
      </w:r>
      <w:proofErr w:type="spellStart"/>
      <w:r w:rsidR="00762775" w:rsidRPr="009D4032">
        <w:rPr>
          <w:rStyle w:val="y2iqfc"/>
          <w:rFonts w:ascii="Arial" w:hAnsi="Arial" w:cs="Arial"/>
          <w:i/>
        </w:rPr>
        <w:t>for</w:t>
      </w:r>
      <w:proofErr w:type="spellEnd"/>
      <w:r w:rsidR="00762775" w:rsidRPr="009D4032">
        <w:rPr>
          <w:rStyle w:val="y2iqfc"/>
          <w:rFonts w:ascii="Arial" w:hAnsi="Arial" w:cs="Arial"/>
          <w:i/>
        </w:rPr>
        <w:t xml:space="preserve"> </w:t>
      </w:r>
      <w:proofErr w:type="spellStart"/>
      <w:r w:rsidR="00762775" w:rsidRPr="009D4032">
        <w:rPr>
          <w:rStyle w:val="y2iqfc"/>
          <w:rFonts w:ascii="Arial" w:hAnsi="Arial" w:cs="Arial"/>
          <w:i/>
        </w:rPr>
        <w:t>entrepreneurs</w:t>
      </w:r>
      <w:proofErr w:type="spellEnd"/>
      <w:r w:rsidR="00762775" w:rsidRPr="009D4032">
        <w:rPr>
          <w:rStyle w:val="y2iqfc"/>
          <w:rFonts w:ascii="Arial" w:hAnsi="Arial" w:cs="Arial"/>
          <w:i/>
        </w:rPr>
        <w:t xml:space="preserve"> (</w:t>
      </w:r>
      <w:proofErr w:type="spellStart"/>
      <w:r w:rsidR="00F34408" w:rsidRPr="009D4032">
        <w:rPr>
          <w:rStyle w:val="y2iqfc"/>
          <w:rFonts w:ascii="Arial" w:hAnsi="Arial" w:cs="Arial"/>
          <w:i/>
        </w:rPr>
        <w:t>Reg</w:t>
      </w:r>
      <w:proofErr w:type="spellEnd"/>
      <w:r w:rsidR="00F34408" w:rsidRPr="009D4032">
        <w:rPr>
          <w:rStyle w:val="y2iqfc"/>
          <w:rFonts w:ascii="Arial" w:hAnsi="Arial" w:cs="Arial"/>
          <w:i/>
        </w:rPr>
        <w:t xml:space="preserve">. </w:t>
      </w:r>
      <w:r w:rsidR="00762775" w:rsidRPr="009D4032">
        <w:rPr>
          <w:rStyle w:val="y2iqfc"/>
          <w:rFonts w:ascii="Arial" w:hAnsi="Arial" w:cs="Arial"/>
          <w:i/>
        </w:rPr>
        <w:t xml:space="preserve">500/2002 </w:t>
      </w:r>
      <w:proofErr w:type="spellStart"/>
      <w:r w:rsidR="00762775" w:rsidRPr="009D4032">
        <w:rPr>
          <w:rStyle w:val="y2iqfc"/>
          <w:rFonts w:ascii="Arial" w:hAnsi="Arial" w:cs="Arial"/>
          <w:i/>
        </w:rPr>
        <w:t>Coll</w:t>
      </w:r>
      <w:proofErr w:type="spellEnd"/>
      <w:r w:rsidR="00762775" w:rsidRPr="009D4032">
        <w:rPr>
          <w:rStyle w:val="y2iqfc"/>
          <w:rFonts w:ascii="Arial" w:hAnsi="Arial" w:cs="Arial"/>
          <w:i/>
        </w:rPr>
        <w:t>.</w:t>
      </w:r>
      <w:r w:rsidR="00895DF9">
        <w:rPr>
          <w:rStyle w:val="y2iqfc"/>
          <w:rFonts w:ascii="Arial" w:hAnsi="Arial" w:cs="Arial"/>
          <w:i/>
        </w:rPr>
        <w:t xml:space="preserve"> </w:t>
      </w:r>
      <w:proofErr w:type="spellStart"/>
      <w:proofErr w:type="gramStart"/>
      <w:r w:rsidR="00895DF9">
        <w:rPr>
          <w:rStyle w:val="y2iqfc"/>
          <w:rFonts w:ascii="Arial" w:hAnsi="Arial" w:cs="Arial"/>
          <w:i/>
        </w:rPr>
        <w:t>of</w:t>
      </w:r>
      <w:proofErr w:type="spellEnd"/>
      <w:proofErr w:type="gramEnd"/>
      <w:r w:rsidR="00895DF9">
        <w:rPr>
          <w:rStyle w:val="y2iqfc"/>
          <w:rFonts w:ascii="Arial" w:hAnsi="Arial" w:cs="Arial"/>
          <w:i/>
        </w:rPr>
        <w:t xml:space="preserve"> 6 </w:t>
      </w:r>
      <w:proofErr w:type="spellStart"/>
      <w:r w:rsidR="00895DF9">
        <w:rPr>
          <w:rStyle w:val="y2iqfc"/>
          <w:rFonts w:ascii="Arial" w:hAnsi="Arial" w:cs="Arial"/>
          <w:i/>
        </w:rPr>
        <w:t>November</w:t>
      </w:r>
      <w:proofErr w:type="spellEnd"/>
      <w:r w:rsidR="00895DF9">
        <w:rPr>
          <w:rStyle w:val="y2iqfc"/>
          <w:rFonts w:ascii="Arial" w:hAnsi="Arial" w:cs="Arial"/>
          <w:i/>
        </w:rPr>
        <w:t xml:space="preserve"> 2002, as </w:t>
      </w:r>
      <w:proofErr w:type="spellStart"/>
      <w:r w:rsidR="00895DF9">
        <w:rPr>
          <w:rStyle w:val="y2iqfc"/>
          <w:rFonts w:ascii="Arial" w:hAnsi="Arial" w:cs="Arial"/>
          <w:i/>
        </w:rPr>
        <w:t>amended</w:t>
      </w:r>
      <w:proofErr w:type="spellEnd"/>
      <w:r w:rsidR="00895DF9">
        <w:rPr>
          <w:rStyle w:val="y2iqfc"/>
          <w:rFonts w:ascii="Arial" w:hAnsi="Arial" w:cs="Arial"/>
          <w:i/>
        </w:rPr>
        <w:t>).</w:t>
      </w:r>
    </w:p>
    <w:p w:rsidR="00E80DF2" w:rsidRPr="006B6786" w:rsidRDefault="00D464D7" w:rsidP="002F716B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9D4032">
        <w:rPr>
          <w:rStyle w:val="y2iqfc"/>
          <w:rFonts w:ascii="Arial" w:hAnsi="Arial" w:cs="Arial"/>
          <w:b/>
          <w:i/>
          <w:lang w:val="en"/>
        </w:rPr>
        <w:t>In 2019, financial leasing companies</w:t>
      </w:r>
      <w:r w:rsidR="009A2145" w:rsidRPr="009D4032">
        <w:rPr>
          <w:rStyle w:val="y2iqfc"/>
          <w:rFonts w:ascii="Arial" w:hAnsi="Arial" w:cs="Arial"/>
          <w:i/>
          <w:lang w:val="en"/>
        </w:rPr>
        <w:t xml:space="preserve"> generated total </w:t>
      </w:r>
      <w:proofErr w:type="spellStart"/>
      <w:r w:rsidR="009A2145" w:rsidRPr="009D4032">
        <w:rPr>
          <w:rStyle w:val="y2iqfc"/>
          <w:rFonts w:ascii="Arial" w:hAnsi="Arial" w:cs="Arial"/>
          <w:i/>
          <w:lang w:val="en"/>
        </w:rPr>
        <w:t>revenu</w:t>
      </w:r>
      <w:r w:rsidRPr="009D4032">
        <w:rPr>
          <w:rStyle w:val="y2iqfc"/>
          <w:rFonts w:ascii="Arial" w:hAnsi="Arial" w:cs="Arial"/>
          <w:i/>
          <w:lang w:val="en"/>
        </w:rPr>
        <w:t>s</w:t>
      </w:r>
      <w:proofErr w:type="spellEnd"/>
      <w:r w:rsidRPr="009D4032">
        <w:rPr>
          <w:rStyle w:val="y2iqfc"/>
          <w:rFonts w:ascii="Arial" w:hAnsi="Arial" w:cs="Arial"/>
          <w:i/>
          <w:lang w:val="en"/>
        </w:rPr>
        <w:t xml:space="preserve"> of CZK 76.5 billion</w:t>
      </w:r>
      <w:r w:rsidR="009A2145" w:rsidRPr="009D4032">
        <w:rPr>
          <w:rStyle w:val="y2iqfc"/>
          <w:rFonts w:ascii="Arial" w:hAnsi="Arial" w:cs="Arial"/>
          <w:i/>
          <w:lang w:val="en"/>
        </w:rPr>
        <w:t xml:space="preserve"> (an increase of 0.9</w:t>
      </w:r>
      <w:r w:rsidR="0090181F" w:rsidRPr="009D4032">
        <w:rPr>
          <w:rStyle w:val="y2iqfc"/>
          <w:rFonts w:ascii="Arial" w:hAnsi="Arial" w:cs="Arial"/>
          <w:i/>
          <w:lang w:val="en"/>
        </w:rPr>
        <w:t xml:space="preserve"> </w:t>
      </w:r>
      <w:r w:rsidR="009A2145" w:rsidRPr="009D4032">
        <w:rPr>
          <w:rStyle w:val="y2iqfc"/>
          <w:rFonts w:ascii="Arial" w:hAnsi="Arial" w:cs="Arial"/>
          <w:i/>
          <w:lang w:val="en"/>
        </w:rPr>
        <w:t>%). Revenue</w:t>
      </w:r>
      <w:r w:rsidRPr="009D4032">
        <w:rPr>
          <w:rStyle w:val="y2iqfc"/>
          <w:rFonts w:ascii="Arial" w:hAnsi="Arial" w:cs="Arial"/>
          <w:i/>
          <w:lang w:val="en"/>
        </w:rPr>
        <w:t xml:space="preserve"> from sales of own products and services</w:t>
      </w:r>
      <w:r w:rsidR="00A4565C" w:rsidRPr="006B6786">
        <w:rPr>
          <w:rStyle w:val="y2iqfc"/>
          <w:rFonts w:ascii="Arial" w:hAnsi="Arial" w:cs="Arial"/>
          <w:i/>
          <w:lang w:val="en"/>
        </w:rPr>
        <w:t xml:space="preserve">, which reached CZK 97.5 </w:t>
      </w:r>
      <w:proofErr w:type="gramStart"/>
      <w:r w:rsidR="00A4565C" w:rsidRPr="006B6786">
        <w:rPr>
          <w:rStyle w:val="y2iqfc"/>
          <w:rFonts w:ascii="Arial" w:hAnsi="Arial" w:cs="Arial"/>
          <w:i/>
          <w:lang w:val="en"/>
        </w:rPr>
        <w:t>billio</w:t>
      </w:r>
      <w:r w:rsidR="0090351C">
        <w:rPr>
          <w:rStyle w:val="y2iqfc"/>
          <w:rFonts w:ascii="Arial" w:hAnsi="Arial" w:cs="Arial"/>
          <w:i/>
          <w:lang w:val="en"/>
        </w:rPr>
        <w:t>n</w:t>
      </w:r>
      <w:proofErr w:type="gramEnd"/>
      <w:r w:rsidR="00A4565C" w:rsidRPr="006B6786">
        <w:rPr>
          <w:rStyle w:val="y2iqfc"/>
          <w:rFonts w:ascii="Arial" w:hAnsi="Arial" w:cs="Arial"/>
          <w:i/>
          <w:lang w:val="en"/>
        </w:rPr>
        <w:br/>
      </w:r>
      <w:r w:rsidRPr="006B6786">
        <w:rPr>
          <w:rStyle w:val="y2iqfc"/>
          <w:rFonts w:ascii="Arial" w:hAnsi="Arial" w:cs="Arial"/>
          <w:i/>
          <w:lang w:val="en"/>
        </w:rPr>
        <w:t>(an increase of 13.7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 compared to the previous year), contributed the most to t</w:t>
      </w:r>
      <w:r w:rsidR="00001B90">
        <w:rPr>
          <w:rStyle w:val="y2iqfc"/>
          <w:rFonts w:ascii="Arial" w:hAnsi="Arial" w:cs="Arial"/>
          <w:i/>
          <w:lang w:val="en"/>
        </w:rPr>
        <w:t>his value. The value</w:t>
      </w:r>
      <w:r w:rsidR="00001B90">
        <w:rPr>
          <w:rStyle w:val="y2iqfc"/>
          <w:rFonts w:ascii="Arial" w:hAnsi="Arial" w:cs="Arial"/>
          <w:i/>
          <w:lang w:val="en"/>
        </w:rPr>
        <w:br/>
      </w:r>
      <w:r w:rsidR="009A2145" w:rsidRPr="006B6786">
        <w:rPr>
          <w:rStyle w:val="y2iqfc"/>
          <w:rFonts w:ascii="Arial" w:hAnsi="Arial" w:cs="Arial"/>
          <w:i/>
          <w:lang w:val="en"/>
        </w:rPr>
        <w:t>of Revenue</w:t>
      </w:r>
      <w:r w:rsidRPr="006B6786">
        <w:rPr>
          <w:rStyle w:val="y2iqfc"/>
          <w:rFonts w:ascii="Arial" w:hAnsi="Arial" w:cs="Arial"/>
          <w:i/>
          <w:lang w:val="en"/>
        </w:rPr>
        <w:t xml:space="preserve"> from financial leasing for the monitored year 2019 was CZK 29.4 billion (an increase</w:t>
      </w:r>
      <w:r w:rsidR="00001B90">
        <w:rPr>
          <w:rStyle w:val="y2iqfc"/>
          <w:rFonts w:ascii="Arial" w:hAnsi="Arial" w:cs="Arial"/>
          <w:i/>
          <w:lang w:val="en"/>
        </w:rPr>
        <w:br/>
      </w:r>
      <w:r w:rsidRPr="006B6786">
        <w:rPr>
          <w:rStyle w:val="y2iqfc"/>
          <w:rFonts w:ascii="Arial" w:hAnsi="Arial" w:cs="Arial"/>
          <w:i/>
          <w:lang w:val="en"/>
        </w:rPr>
        <w:t>of almost 9.8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 compared to the previous year). Profit for the accounting period 2019 was CZK 4.8 billion (an increase of 37.1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 xml:space="preserve">% compared to the previous year 2018). </w:t>
      </w:r>
    </w:p>
    <w:p w:rsidR="00D464D7" w:rsidRPr="006B6786" w:rsidRDefault="00D464D7" w:rsidP="002F716B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i/>
          <w:lang w:val="en"/>
        </w:rPr>
        <w:t>Total costs reached CZK 71.7 billion (a decrease of 0.9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%), costs of services sold reached CZK 5.2 billion (an increase of 1.3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 compared to 2018).</w:t>
      </w:r>
    </w:p>
    <w:p w:rsidR="00D464D7" w:rsidRPr="006B6786" w:rsidRDefault="00D464D7" w:rsidP="002F716B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i/>
          <w:lang w:val="en"/>
        </w:rPr>
        <w:t>The total assets of non-banking institutions accounting as entrepreneurs amounted to CZK 313 billion at the end of 2019 (an increase of 2.2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 compared to the previous year). At the end of 2019, financial assets amounted to CZK 190 billion (an increase of 6.2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%).</w:t>
      </w:r>
    </w:p>
    <w:p w:rsidR="00612242" w:rsidRDefault="00544B2B" w:rsidP="002F716B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i/>
          <w:lang w:val="en"/>
        </w:rPr>
        <w:t xml:space="preserve">During </w:t>
      </w:r>
      <w:proofErr w:type="gramStart"/>
      <w:r w:rsidRPr="006B6786">
        <w:rPr>
          <w:rStyle w:val="y2iqfc"/>
          <w:rFonts w:ascii="Arial" w:hAnsi="Arial" w:cs="Arial"/>
          <w:i/>
          <w:lang w:val="en"/>
        </w:rPr>
        <w:t>2019</w:t>
      </w:r>
      <w:proofErr w:type="gramEnd"/>
      <w:r w:rsidR="00D464D7" w:rsidRPr="006B6786">
        <w:rPr>
          <w:rStyle w:val="y2iqfc"/>
          <w:rFonts w:ascii="Arial" w:hAnsi="Arial" w:cs="Arial"/>
          <w:i/>
          <w:lang w:val="en"/>
        </w:rPr>
        <w:t xml:space="preserve"> the average registered number of employees in natural persons was 1,987 employees, which is 13.2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="00D464D7" w:rsidRPr="006B6786">
        <w:rPr>
          <w:rStyle w:val="y2iqfc"/>
          <w:rFonts w:ascii="Arial" w:hAnsi="Arial" w:cs="Arial"/>
          <w:i/>
          <w:lang w:val="en"/>
        </w:rPr>
        <w:t>% less than in the same period of 2018. The average wage of natural persons reached the value of CZ</w:t>
      </w:r>
      <w:r w:rsidR="00895DF9">
        <w:rPr>
          <w:rStyle w:val="y2iqfc"/>
          <w:rFonts w:ascii="Arial" w:hAnsi="Arial" w:cs="Arial"/>
          <w:i/>
          <w:lang w:val="en"/>
        </w:rPr>
        <w:t>K 66,116 (an increase of 10.3 %</w:t>
      </w:r>
      <w:r w:rsidR="00D464D7" w:rsidRPr="006B6786">
        <w:rPr>
          <w:rStyle w:val="y2iqfc"/>
          <w:rFonts w:ascii="Arial" w:hAnsi="Arial" w:cs="Arial"/>
          <w:i/>
          <w:lang w:val="en"/>
        </w:rPr>
        <w:t>)</w:t>
      </w:r>
      <w:r w:rsidR="00895DF9">
        <w:rPr>
          <w:rStyle w:val="y2iqfc"/>
          <w:rFonts w:ascii="Arial" w:hAnsi="Arial" w:cs="Arial"/>
          <w:i/>
          <w:lang w:val="en"/>
        </w:rPr>
        <w:t>.</w:t>
      </w:r>
    </w:p>
    <w:p w:rsidR="007639EC" w:rsidRPr="006B6786" w:rsidRDefault="007639EC" w:rsidP="002F716B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</w:p>
    <w:p w:rsidR="00544B2B" w:rsidRPr="006B6786" w:rsidRDefault="00570435" w:rsidP="002F716B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b/>
          <w:i/>
          <w:lang w:val="en"/>
        </w:rPr>
        <w:lastRenderedPageBreak/>
        <w:t>Others financial</w:t>
      </w:r>
      <w:r w:rsidR="00544B2B" w:rsidRPr="006B6786">
        <w:rPr>
          <w:rStyle w:val="y2iqfc"/>
          <w:rFonts w:ascii="Arial" w:hAnsi="Arial" w:cs="Arial"/>
          <w:b/>
          <w:i/>
          <w:lang w:val="en"/>
        </w:rPr>
        <w:t xml:space="preserve"> institutions accounting as entrepreneurs</w:t>
      </w:r>
      <w:r w:rsidR="00544B2B" w:rsidRPr="006B6786">
        <w:rPr>
          <w:rStyle w:val="y2iqfc"/>
          <w:rFonts w:ascii="Arial" w:hAnsi="Arial" w:cs="Arial"/>
          <w:i/>
          <w:lang w:val="en"/>
        </w:rPr>
        <w:t xml:space="preserve"> </w:t>
      </w:r>
      <w:r w:rsidR="008E3CB5" w:rsidRPr="006B6786">
        <w:rPr>
          <w:rStyle w:val="y2iqfc"/>
          <w:rFonts w:ascii="Arial" w:hAnsi="Arial" w:cs="Arial"/>
          <w:i/>
          <w:lang w:val="en"/>
        </w:rPr>
        <w:t>realized total revenue</w:t>
      </w:r>
      <w:r w:rsidR="00612242" w:rsidRPr="006B6786">
        <w:rPr>
          <w:rStyle w:val="y2iqfc"/>
          <w:rFonts w:ascii="Arial" w:hAnsi="Arial" w:cs="Arial"/>
          <w:i/>
          <w:lang w:val="en"/>
        </w:rPr>
        <w:t xml:space="preserve"> of CZK 407 billion in 201</w:t>
      </w:r>
      <w:r w:rsidR="008E3CB5" w:rsidRPr="006B6786">
        <w:rPr>
          <w:rStyle w:val="y2iqfc"/>
          <w:rFonts w:ascii="Arial" w:hAnsi="Arial" w:cs="Arial"/>
          <w:i/>
          <w:lang w:val="en"/>
        </w:rPr>
        <w:t>9 (a decrease of 23.4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="008E3CB5" w:rsidRPr="006B6786">
        <w:rPr>
          <w:rStyle w:val="y2iqfc"/>
          <w:rFonts w:ascii="Arial" w:hAnsi="Arial" w:cs="Arial"/>
          <w:i/>
          <w:lang w:val="en"/>
        </w:rPr>
        <w:t>%). Revenue</w:t>
      </w:r>
      <w:r w:rsidR="00612242" w:rsidRPr="006B6786">
        <w:rPr>
          <w:rStyle w:val="y2iqfc"/>
          <w:rFonts w:ascii="Arial" w:hAnsi="Arial" w:cs="Arial"/>
          <w:i/>
          <w:lang w:val="en"/>
        </w:rPr>
        <w:t xml:space="preserve"> from sales of own products and services, which reached CZK 97.5 billion (an increase of 13.7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="00612242" w:rsidRPr="006B6786">
        <w:rPr>
          <w:rStyle w:val="y2iqfc"/>
          <w:rFonts w:ascii="Arial" w:hAnsi="Arial" w:cs="Arial"/>
          <w:i/>
          <w:lang w:val="en"/>
        </w:rPr>
        <w:t>% compared to the previous year), contributed the most to this value. Profit for the accounting period 2019 was CZK 93.2 billion (an increase of 22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="00612242" w:rsidRPr="006B6786">
        <w:rPr>
          <w:rStyle w:val="y2iqfc"/>
          <w:rFonts w:ascii="Arial" w:hAnsi="Arial" w:cs="Arial"/>
          <w:i/>
          <w:lang w:val="en"/>
        </w:rPr>
        <w:t>% compa</w:t>
      </w:r>
      <w:r w:rsidR="00001B90">
        <w:rPr>
          <w:rStyle w:val="y2iqfc"/>
          <w:rFonts w:ascii="Arial" w:hAnsi="Arial" w:cs="Arial"/>
          <w:i/>
          <w:lang w:val="en"/>
        </w:rPr>
        <w:t>red to</w:t>
      </w:r>
      <w:r w:rsidR="00001B90">
        <w:rPr>
          <w:rStyle w:val="y2iqfc"/>
          <w:rFonts w:ascii="Arial" w:hAnsi="Arial" w:cs="Arial"/>
          <w:i/>
          <w:lang w:val="en"/>
        </w:rPr>
        <w:br/>
      </w:r>
      <w:r w:rsidR="00544B2B" w:rsidRPr="006B6786">
        <w:rPr>
          <w:rStyle w:val="y2iqfc"/>
          <w:rFonts w:ascii="Arial" w:hAnsi="Arial" w:cs="Arial"/>
          <w:i/>
          <w:lang w:val="en"/>
        </w:rPr>
        <w:t>the previous year 2018).</w:t>
      </w:r>
    </w:p>
    <w:p w:rsidR="00612242" w:rsidRPr="006B6786" w:rsidRDefault="00612242" w:rsidP="00E07B69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i/>
          <w:lang w:val="en"/>
        </w:rPr>
        <w:t>Total costs reached CZK 313 billion (a decrease of 31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%), costs of goods sold reached CZK 43.4 billion (an increase of 7.6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 compared to 2018).</w:t>
      </w:r>
    </w:p>
    <w:p w:rsidR="00612242" w:rsidRPr="006B6786" w:rsidRDefault="00612242" w:rsidP="00E07B69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i/>
          <w:lang w:val="en"/>
        </w:rPr>
      </w:pPr>
      <w:r w:rsidRPr="006B6786">
        <w:rPr>
          <w:rStyle w:val="y2iqfc"/>
          <w:rFonts w:ascii="Arial" w:hAnsi="Arial" w:cs="Arial"/>
          <w:i/>
          <w:lang w:val="en"/>
        </w:rPr>
        <w:t xml:space="preserve">The total value of assets of non-banking institutions amounted </w:t>
      </w:r>
      <w:r w:rsidR="00001B90">
        <w:rPr>
          <w:rStyle w:val="y2iqfc"/>
          <w:rFonts w:ascii="Arial" w:hAnsi="Arial" w:cs="Arial"/>
          <w:i/>
          <w:lang w:val="en"/>
        </w:rPr>
        <w:t>to CZK 2,103 billion at the end</w:t>
      </w:r>
      <w:r w:rsidR="00001B90">
        <w:rPr>
          <w:rStyle w:val="y2iqfc"/>
          <w:rFonts w:ascii="Arial" w:hAnsi="Arial" w:cs="Arial"/>
          <w:i/>
          <w:lang w:val="en"/>
        </w:rPr>
        <w:br/>
      </w:r>
      <w:r w:rsidRPr="006B6786">
        <w:rPr>
          <w:rStyle w:val="y2iqfc"/>
          <w:rFonts w:ascii="Arial" w:hAnsi="Arial" w:cs="Arial"/>
          <w:i/>
          <w:lang w:val="en"/>
        </w:rPr>
        <w:t>of 2019 (a decrease of 0.5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 compared to the previous year). The stock of financial assets at the end of 2019 reached CZK 1,945 billion (a decrease of 0.5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%).</w:t>
      </w:r>
    </w:p>
    <w:p w:rsidR="00D464D7" w:rsidRPr="006B6786" w:rsidRDefault="00612242" w:rsidP="00E07B69">
      <w:pPr>
        <w:pStyle w:val="FormtovanvHTML"/>
        <w:spacing w:after="120"/>
        <w:ind w:firstLine="567"/>
        <w:jc w:val="both"/>
        <w:rPr>
          <w:rFonts w:ascii="Arial" w:hAnsi="Arial" w:cs="Arial"/>
          <w:i/>
        </w:rPr>
      </w:pPr>
      <w:r w:rsidRPr="006B6786">
        <w:rPr>
          <w:rStyle w:val="y2iqfc"/>
          <w:rFonts w:ascii="Arial" w:hAnsi="Arial" w:cs="Arial"/>
          <w:i/>
          <w:lang w:val="en"/>
        </w:rPr>
        <w:t>During 2019, the average registered number of employees in natural persons was 16,910 employees, which is 2.5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 more than in the same period of 2018. The average wage of natural persons reached the value of CZK 49,705 (an increase of 7.8</w:t>
      </w:r>
      <w:r w:rsidR="0090181F">
        <w:rPr>
          <w:rStyle w:val="y2iqfc"/>
          <w:rFonts w:ascii="Arial" w:hAnsi="Arial" w:cs="Arial"/>
          <w:i/>
          <w:lang w:val="en"/>
        </w:rPr>
        <w:t xml:space="preserve"> </w:t>
      </w:r>
      <w:r w:rsidRPr="006B6786">
        <w:rPr>
          <w:rStyle w:val="y2iqfc"/>
          <w:rFonts w:ascii="Arial" w:hAnsi="Arial" w:cs="Arial"/>
          <w:i/>
          <w:lang w:val="en"/>
        </w:rPr>
        <w:t>%).</w:t>
      </w:r>
    </w:p>
    <w:p w:rsidR="00BE23A3" w:rsidRPr="00BE23A3" w:rsidRDefault="00544B2B" w:rsidP="00BE23A3">
      <w:pPr>
        <w:pStyle w:val="Nadpis2"/>
        <w:rPr>
          <w:szCs w:val="20"/>
          <w:lang w:val="en-GB"/>
        </w:rPr>
      </w:pPr>
      <w:r w:rsidRPr="006B6786">
        <w:rPr>
          <w:szCs w:val="20"/>
          <w:lang w:val="en-GB"/>
        </w:rPr>
        <w:t xml:space="preserve">The source of data for </w:t>
      </w:r>
      <w:r w:rsidR="00981B7C" w:rsidRPr="006B6786">
        <w:rPr>
          <w:szCs w:val="20"/>
          <w:lang w:val="en-GB"/>
        </w:rPr>
        <w:t>non</w:t>
      </w:r>
      <w:r w:rsidRPr="006B6786">
        <w:rPr>
          <w:szCs w:val="20"/>
          <w:lang w:val="en-GB"/>
        </w:rPr>
        <w:t>banking monetary institutions</w:t>
      </w:r>
      <w:r w:rsidR="00981B7C" w:rsidRPr="006B6786">
        <w:rPr>
          <w:szCs w:val="20"/>
          <w:lang w:val="en-GB"/>
        </w:rPr>
        <w:t xml:space="preserve"> </w:t>
      </w:r>
      <w:r w:rsidR="00981B7C" w:rsidRPr="006B6786">
        <w:rPr>
          <w:rStyle w:val="y2iqfc"/>
          <w:lang w:val="en"/>
        </w:rPr>
        <w:t>accounting as entrepreneurs</w:t>
      </w:r>
      <w:r w:rsidRPr="006B6786">
        <w:rPr>
          <w:szCs w:val="20"/>
          <w:lang w:val="en-GB"/>
        </w:rPr>
        <w:t xml:space="preserve"> is annual statistical questionnaire</w:t>
      </w:r>
      <w:r w:rsidR="00981B7C" w:rsidRPr="006B6786">
        <w:rPr>
          <w:szCs w:val="20"/>
          <w:lang w:val="en-GB"/>
        </w:rPr>
        <w:t xml:space="preserve"> </w:t>
      </w:r>
      <w:r w:rsidR="00BE23A3">
        <w:rPr>
          <w:szCs w:val="20"/>
          <w:lang w:val="en-GB"/>
        </w:rPr>
        <w:t>P5-01.</w:t>
      </w:r>
    </w:p>
    <w:p w:rsidR="003175C4" w:rsidRPr="006B6786" w:rsidRDefault="003175C4" w:rsidP="00B402C9">
      <w:pPr>
        <w:pStyle w:val="Nadpis1"/>
        <w:tabs>
          <w:tab w:val="left" w:pos="142"/>
          <w:tab w:val="left" w:pos="709"/>
          <w:tab w:val="left" w:pos="1418"/>
          <w:tab w:val="left" w:pos="2126"/>
        </w:tabs>
        <w:spacing w:before="0" w:after="360"/>
        <w:rPr>
          <w:rFonts w:cs="Arial"/>
          <w:iCs w:val="0"/>
          <w:lang w:val="en-GB"/>
        </w:rPr>
      </w:pPr>
      <w:r w:rsidRPr="006B6786">
        <w:rPr>
          <w:rFonts w:cs="Arial"/>
          <w:iCs w:val="0"/>
          <w:lang w:val="en-GB"/>
        </w:rPr>
        <w:t>Notes on the tables</w:t>
      </w:r>
    </w:p>
    <w:p w:rsidR="003175C4" w:rsidRPr="006B6786" w:rsidRDefault="003175C4" w:rsidP="009D4032">
      <w:pPr>
        <w:pStyle w:val="Zkladntextodsazen"/>
        <w:tabs>
          <w:tab w:val="left" w:pos="540"/>
          <w:tab w:val="left" w:pos="720"/>
        </w:tabs>
        <w:spacing w:after="120"/>
        <w:ind w:firstLine="567"/>
        <w:rPr>
          <w:rFonts w:cs="Arial"/>
          <w:i/>
          <w:iCs/>
          <w:sz w:val="20"/>
          <w:szCs w:val="20"/>
          <w:lang w:val="en-GB"/>
        </w:rPr>
      </w:pPr>
      <w:proofErr w:type="gramStart"/>
      <w:r w:rsidRPr="006B6786">
        <w:rPr>
          <w:rFonts w:cs="Arial"/>
          <w:i/>
          <w:iCs/>
          <w:sz w:val="20"/>
          <w:szCs w:val="20"/>
          <w:lang w:val="en-GB"/>
        </w:rPr>
        <w:t xml:space="preserve">The indicators on banking monetary institutions are listed in Tables 1 to 9, indicators </w:t>
      </w:r>
      <w:r w:rsidR="00007C70" w:rsidRPr="006B6786">
        <w:rPr>
          <w:rFonts w:cs="Arial"/>
          <w:i/>
          <w:iCs/>
          <w:sz w:val="20"/>
          <w:szCs w:val="20"/>
          <w:lang w:val="en-GB"/>
        </w:rPr>
        <w:br/>
      </w:r>
      <w:r w:rsidRPr="006B6786">
        <w:rPr>
          <w:rFonts w:cs="Arial"/>
          <w:i/>
          <w:iCs/>
          <w:sz w:val="20"/>
          <w:szCs w:val="20"/>
          <w:lang w:val="en-GB"/>
        </w:rPr>
        <w:t xml:space="preserve">on non-banking monetary institutions they keep books in accordance with the chart of accounts </w:t>
      </w:r>
      <w:r w:rsidR="00007C70" w:rsidRPr="006B6786">
        <w:rPr>
          <w:rFonts w:cs="Arial"/>
          <w:i/>
          <w:iCs/>
          <w:sz w:val="20"/>
          <w:szCs w:val="20"/>
          <w:lang w:val="en-GB"/>
        </w:rPr>
        <w:br/>
      </w:r>
      <w:r w:rsidRPr="006B6786">
        <w:rPr>
          <w:rFonts w:cs="Arial"/>
          <w:i/>
          <w:iCs/>
          <w:sz w:val="20"/>
          <w:szCs w:val="20"/>
          <w:lang w:val="en-GB"/>
        </w:rPr>
        <w:t>for bank are in Tables 10 to 18, indicators on investment companies and</w:t>
      </w:r>
      <w:r w:rsidR="005C221F" w:rsidRPr="006B6786">
        <w:rPr>
          <w:rFonts w:cs="Arial"/>
          <w:i/>
          <w:iCs/>
          <w:sz w:val="20"/>
          <w:szCs w:val="20"/>
          <w:lang w:val="en-GB"/>
        </w:rPr>
        <w:t xml:space="preserve"> funds are in Tables 19</w:t>
      </w:r>
      <w:r w:rsidR="00DE0F36" w:rsidRPr="006B6786">
        <w:rPr>
          <w:rFonts w:cs="Arial"/>
          <w:i/>
          <w:iCs/>
          <w:sz w:val="20"/>
          <w:szCs w:val="20"/>
          <w:lang w:val="en-GB"/>
        </w:rPr>
        <w:br/>
      </w:r>
      <w:r w:rsidR="005C221F" w:rsidRPr="006B6786">
        <w:rPr>
          <w:rFonts w:cs="Arial"/>
          <w:i/>
          <w:iCs/>
          <w:sz w:val="20"/>
          <w:szCs w:val="20"/>
          <w:lang w:val="en-GB"/>
        </w:rPr>
        <w:t>to 27,</w:t>
      </w:r>
      <w:r w:rsidRPr="006B6786">
        <w:rPr>
          <w:rFonts w:cs="Arial"/>
          <w:i/>
          <w:iCs/>
          <w:sz w:val="20"/>
          <w:szCs w:val="20"/>
          <w:lang w:val="en-GB"/>
        </w:rPr>
        <w:t>indicator non-banking monetary institutions they keep books in accordance with the chart</w:t>
      </w:r>
      <w:r w:rsidR="00DE0F36" w:rsidRPr="006B6786">
        <w:rPr>
          <w:rFonts w:cs="Arial"/>
          <w:i/>
          <w:iCs/>
          <w:sz w:val="20"/>
          <w:szCs w:val="20"/>
          <w:lang w:val="en-GB"/>
        </w:rPr>
        <w:br/>
      </w:r>
      <w:r w:rsidRPr="006B6786">
        <w:rPr>
          <w:rFonts w:cs="Arial"/>
          <w:i/>
          <w:iCs/>
          <w:sz w:val="20"/>
          <w:szCs w:val="20"/>
          <w:lang w:val="en-GB"/>
        </w:rPr>
        <w:t>of accounts  for entrepreneurs are in Tables 28 to 3</w:t>
      </w:r>
      <w:r w:rsidR="00557336" w:rsidRPr="006B6786">
        <w:rPr>
          <w:rFonts w:cs="Arial"/>
          <w:i/>
          <w:iCs/>
          <w:sz w:val="20"/>
          <w:szCs w:val="20"/>
          <w:lang w:val="en-GB"/>
        </w:rPr>
        <w:t>5</w:t>
      </w:r>
      <w:r w:rsidR="00B6123F" w:rsidRPr="006B6786">
        <w:rPr>
          <w:rFonts w:cs="Arial"/>
          <w:i/>
          <w:iCs/>
          <w:sz w:val="20"/>
          <w:szCs w:val="20"/>
          <w:lang w:val="en-GB"/>
        </w:rPr>
        <w:t xml:space="preserve"> and indicat</w:t>
      </w:r>
      <w:r w:rsidRPr="006B6786">
        <w:rPr>
          <w:rFonts w:cs="Arial"/>
          <w:i/>
          <w:iCs/>
          <w:sz w:val="20"/>
          <w:szCs w:val="20"/>
          <w:lang w:val="en-GB"/>
        </w:rPr>
        <w:t>ors</w:t>
      </w:r>
      <w:r w:rsidR="0044002F" w:rsidRPr="006B6786">
        <w:rPr>
          <w:rFonts w:cs="Arial"/>
          <w:i/>
          <w:iCs/>
          <w:sz w:val="20"/>
          <w:szCs w:val="20"/>
          <w:lang w:val="en-GB"/>
        </w:rPr>
        <w:t xml:space="preserve"> on financial leasing companies</w:t>
      </w:r>
      <w:r w:rsidR="0044002F" w:rsidRPr="006B6786">
        <w:rPr>
          <w:rFonts w:cs="Arial"/>
          <w:i/>
          <w:iCs/>
          <w:sz w:val="20"/>
          <w:szCs w:val="20"/>
          <w:lang w:val="en-GB"/>
        </w:rPr>
        <w:br/>
      </w:r>
      <w:r w:rsidRPr="006B6786">
        <w:rPr>
          <w:rFonts w:cs="Arial"/>
          <w:i/>
          <w:iCs/>
          <w:sz w:val="20"/>
          <w:szCs w:val="20"/>
          <w:lang w:val="en-GB"/>
        </w:rPr>
        <w:t>are in Tables 3</w:t>
      </w:r>
      <w:r w:rsidR="00557336" w:rsidRPr="006B6786">
        <w:rPr>
          <w:rFonts w:cs="Arial"/>
          <w:i/>
          <w:iCs/>
          <w:sz w:val="20"/>
          <w:szCs w:val="20"/>
          <w:lang w:val="en-GB"/>
        </w:rPr>
        <w:t>6</w:t>
      </w:r>
      <w:r w:rsidRPr="006B6786">
        <w:rPr>
          <w:rFonts w:cs="Arial"/>
          <w:i/>
          <w:iCs/>
          <w:sz w:val="20"/>
          <w:szCs w:val="20"/>
          <w:lang w:val="en-GB"/>
        </w:rPr>
        <w:t xml:space="preserve"> to 4</w:t>
      </w:r>
      <w:r w:rsidR="00557336" w:rsidRPr="006B6786">
        <w:rPr>
          <w:rFonts w:cs="Arial"/>
          <w:i/>
          <w:iCs/>
          <w:sz w:val="20"/>
          <w:szCs w:val="20"/>
          <w:lang w:val="en-GB"/>
        </w:rPr>
        <w:t>3</w:t>
      </w:r>
      <w:r w:rsidRPr="006B6786">
        <w:rPr>
          <w:rFonts w:cs="Arial"/>
          <w:i/>
          <w:iCs/>
          <w:sz w:val="20"/>
          <w:szCs w:val="20"/>
          <w:lang w:val="en-GB"/>
        </w:rPr>
        <w:t>.</w:t>
      </w:r>
      <w:proofErr w:type="gramEnd"/>
    </w:p>
    <w:p w:rsidR="00107623" w:rsidRPr="006B6786" w:rsidRDefault="00107623" w:rsidP="00D84CD2">
      <w:pPr>
        <w:pStyle w:val="Zkladntextodsazen"/>
        <w:tabs>
          <w:tab w:val="left" w:pos="540"/>
          <w:tab w:val="left" w:pos="720"/>
        </w:tabs>
        <w:spacing w:after="120"/>
        <w:ind w:left="62" w:firstLine="567"/>
        <w:rPr>
          <w:rFonts w:cs="Arial"/>
          <w:i/>
          <w:iCs/>
          <w:sz w:val="20"/>
          <w:szCs w:val="20"/>
          <w:lang w:val="en-GB"/>
        </w:rPr>
      </w:pPr>
    </w:p>
    <w:p w:rsidR="00B70DFC" w:rsidRPr="009D4032" w:rsidRDefault="003175C4" w:rsidP="00D84CD2">
      <w:pPr>
        <w:pStyle w:val="Zkladntextodsazen"/>
        <w:ind w:firstLine="567"/>
        <w:rPr>
          <w:rFonts w:cs="Arial"/>
          <w:i/>
          <w:iCs/>
          <w:sz w:val="20"/>
          <w:szCs w:val="20"/>
          <w:lang w:val="en-GB"/>
        </w:rPr>
      </w:pPr>
      <w:r w:rsidRPr="009D4032">
        <w:rPr>
          <w:rFonts w:cs="Arial"/>
          <w:i/>
          <w:iCs/>
          <w:sz w:val="20"/>
          <w:szCs w:val="20"/>
          <w:lang w:val="en-GB"/>
        </w:rPr>
        <w:t>In this publication, the following symbols are used:</w:t>
      </w:r>
    </w:p>
    <w:p w:rsidR="00D84CD2" w:rsidRPr="009D4032" w:rsidRDefault="00D84CD2" w:rsidP="00D84CD2">
      <w:pPr>
        <w:pStyle w:val="Zkladntextodsazen"/>
        <w:rPr>
          <w:rFonts w:cs="Arial"/>
          <w:i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"/>
        <w:gridCol w:w="8732"/>
      </w:tblGrid>
      <w:tr w:rsidR="00B70DFC" w:rsidRPr="009D4032" w:rsidTr="00D84CD2"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9D4032" w:rsidRDefault="00B70DFC" w:rsidP="00D84CD2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 w:rsidRPr="009D4032">
              <w:rPr>
                <w:rFonts w:ascii="Arial" w:hAnsi="Arial" w:cs="Arial"/>
                <w:i/>
                <w:sz w:val="20"/>
              </w:rPr>
              <w:t>–</w:t>
            </w:r>
          </w:p>
        </w:tc>
        <w:tc>
          <w:tcPr>
            <w:tcW w:w="8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9D4032" w:rsidRDefault="009D4032" w:rsidP="00E07B69">
            <w:pPr>
              <w:widowControl w:val="0"/>
              <w:tabs>
                <w:tab w:val="left" w:pos="2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 w:rsidRPr="009D403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 </w:t>
            </w:r>
            <w:r w:rsidR="00B70DFC" w:rsidRPr="009D403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not available</w:t>
            </w:r>
          </w:p>
        </w:tc>
      </w:tr>
      <w:tr w:rsidR="00B70DFC" w:rsidRPr="009D4032" w:rsidTr="00D84CD2"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9D4032" w:rsidRDefault="00B70DFC" w:rsidP="00D84CD2">
            <w:pPr>
              <w:widowControl w:val="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 w:rsidRPr="009D4032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8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9D4032" w:rsidRDefault="009D4032" w:rsidP="00E07B69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 w:rsidRPr="009D403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 </w:t>
            </w:r>
            <w:r w:rsidR="00B70DFC" w:rsidRPr="009D403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zero or negligible</w:t>
            </w:r>
          </w:p>
        </w:tc>
      </w:tr>
      <w:tr w:rsidR="00B70DFC" w:rsidRPr="009D4032" w:rsidTr="00D84CD2"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9D4032" w:rsidRDefault="00B70DFC" w:rsidP="00D84CD2">
            <w:pPr>
              <w:widowControl w:val="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 w:rsidRPr="009D4032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8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9D4032" w:rsidRDefault="009D4032" w:rsidP="00E07B69">
            <w:pPr>
              <w:widowControl w:val="0"/>
              <w:tabs>
                <w:tab w:val="left" w:pos="133"/>
                <w:tab w:val="left" w:pos="49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 w:rsidRPr="009D403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 </w:t>
            </w:r>
            <w:r w:rsidR="00C117F9" w:rsidRPr="009D403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confidential</w:t>
            </w:r>
          </w:p>
        </w:tc>
      </w:tr>
      <w:tr w:rsidR="00B70DFC" w:rsidRPr="006B6786" w:rsidTr="00D84CD2"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9D4032" w:rsidRDefault="00B70DFC" w:rsidP="00D84CD2">
            <w:pPr>
              <w:widowControl w:val="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 w:rsidRPr="009D4032">
              <w:rPr>
                <w:rFonts w:ascii="Arial" w:hAnsi="Arial" w:cs="Arial"/>
                <w:i/>
                <w:sz w:val="20"/>
              </w:rPr>
              <w:t>x</w:t>
            </w:r>
          </w:p>
        </w:tc>
        <w:tc>
          <w:tcPr>
            <w:tcW w:w="8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Default="009D4032" w:rsidP="00287232">
            <w:pPr>
              <w:pStyle w:val="Zkladntextodsazen"/>
              <w:tabs>
                <w:tab w:val="left" w:pos="142"/>
                <w:tab w:val="left" w:pos="709"/>
                <w:tab w:val="left" w:pos="1418"/>
                <w:tab w:val="left" w:pos="2126"/>
              </w:tabs>
              <w:spacing w:after="120"/>
              <w:ind w:firstLine="57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 w:rsidRPr="009D4032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117F9" w:rsidRPr="009D4032">
              <w:rPr>
                <w:rFonts w:cs="Arial"/>
                <w:i/>
                <w:iCs/>
                <w:sz w:val="20"/>
                <w:szCs w:val="20"/>
                <w:lang w:val="en-GB"/>
              </w:rPr>
              <w:t>can not</w:t>
            </w:r>
            <w:proofErr w:type="spellEnd"/>
            <w:r w:rsidR="00C117F9" w:rsidRPr="009D4032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be displayed for logical reasons</w:t>
            </w:r>
          </w:p>
          <w:p w:rsidR="00287232" w:rsidRDefault="00287232" w:rsidP="00287232">
            <w:pPr>
              <w:pStyle w:val="Zkladntextodsazen"/>
              <w:tabs>
                <w:tab w:val="left" w:pos="142"/>
                <w:tab w:val="left" w:pos="709"/>
                <w:tab w:val="left" w:pos="1418"/>
                <w:tab w:val="left" w:pos="2126"/>
              </w:tabs>
              <w:spacing w:after="120"/>
              <w:ind w:firstLine="57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</w:p>
          <w:p w:rsidR="00287232" w:rsidRPr="006B6786" w:rsidRDefault="00287232" w:rsidP="00287232">
            <w:pPr>
              <w:pStyle w:val="Nadpis2"/>
              <w:spacing w:after="120"/>
              <w:rPr>
                <w:i w:val="0"/>
                <w:iCs w:val="0"/>
                <w:szCs w:val="20"/>
                <w:lang w:val="en-GB"/>
              </w:rPr>
            </w:pPr>
            <w:r>
              <w:rPr>
                <w:rStyle w:val="jlqj4b"/>
                <w:lang w:val="en"/>
              </w:rPr>
              <w:t>The percentage point (p.p</w:t>
            </w:r>
            <w:r>
              <w:rPr>
                <w:rStyle w:val="jlqj4b"/>
                <w:lang w:val="en"/>
              </w:rPr>
              <w:t xml:space="preserve">.) illustrates the development of the indicator, which </w:t>
            </w:r>
            <w:proofErr w:type="gramStart"/>
            <w:r>
              <w:rPr>
                <w:rStyle w:val="jlqj4b"/>
                <w:lang w:val="en"/>
              </w:rPr>
              <w:t>is expressed</w:t>
            </w:r>
            <w:proofErr w:type="gramEnd"/>
            <w:r>
              <w:rPr>
                <w:rStyle w:val="jlqj4b"/>
                <w:lang w:val="en"/>
              </w:rPr>
              <w:t xml:space="preserve"> as a percentage in the year-on-year comparison</w:t>
            </w:r>
            <w:r>
              <w:rPr>
                <w:rStyle w:val="jlqj4b"/>
                <w:lang w:val="en"/>
              </w:rPr>
              <w:t>.</w:t>
            </w:r>
            <w:bookmarkStart w:id="0" w:name="_GoBack"/>
            <w:bookmarkEnd w:id="0"/>
          </w:p>
        </w:tc>
      </w:tr>
    </w:tbl>
    <w:p w:rsidR="00200BDF" w:rsidRPr="006B6786" w:rsidRDefault="00200BDF" w:rsidP="0044002F">
      <w:pPr>
        <w:spacing w:after="200" w:line="276" w:lineRule="auto"/>
        <w:rPr>
          <w:rFonts w:ascii="Arial" w:hAnsi="Arial" w:cs="Arial"/>
          <w:i/>
          <w:iCs/>
          <w:sz w:val="20"/>
          <w:lang w:val="en-GB"/>
        </w:rPr>
      </w:pPr>
    </w:p>
    <w:sectPr w:rsidR="00200BDF" w:rsidRPr="006B6786">
      <w:headerReference w:type="default" r:id="rId6"/>
      <w:pgSz w:w="11906" w:h="16838"/>
      <w:pgMar w:top="141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CD" w:rsidRDefault="00223CCD">
      <w:r>
        <w:separator/>
      </w:r>
    </w:p>
  </w:endnote>
  <w:endnote w:type="continuationSeparator" w:id="0">
    <w:p w:rsidR="00223CCD" w:rsidRDefault="0022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CD" w:rsidRDefault="00223CCD">
      <w:r>
        <w:separator/>
      </w:r>
    </w:p>
  </w:footnote>
  <w:footnote w:type="continuationSeparator" w:id="0">
    <w:p w:rsidR="00223CCD" w:rsidRDefault="0022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AF" w:rsidRDefault="003175C4">
    <w:pPr>
      <w:pStyle w:val="Zhlav"/>
      <w:rPr>
        <w:rFonts w:ascii="Arial" w:hAnsi="Arial" w:cs="Arial"/>
        <w:b/>
        <w:bCs/>
        <w:sz w:val="2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C4"/>
    <w:rsid w:val="00001B90"/>
    <w:rsid w:val="00007C70"/>
    <w:rsid w:val="00026FD9"/>
    <w:rsid w:val="0005792D"/>
    <w:rsid w:val="00073AD4"/>
    <w:rsid w:val="000A0194"/>
    <w:rsid w:val="00102AE2"/>
    <w:rsid w:val="00107623"/>
    <w:rsid w:val="00163A90"/>
    <w:rsid w:val="00167F03"/>
    <w:rsid w:val="00191C4F"/>
    <w:rsid w:val="001D191E"/>
    <w:rsid w:val="001F6463"/>
    <w:rsid w:val="00200BDF"/>
    <w:rsid w:val="00210571"/>
    <w:rsid w:val="00217376"/>
    <w:rsid w:val="00223CCD"/>
    <w:rsid w:val="00265A17"/>
    <w:rsid w:val="00287232"/>
    <w:rsid w:val="00287DA0"/>
    <w:rsid w:val="002A158A"/>
    <w:rsid w:val="002D76BD"/>
    <w:rsid w:val="002D7D3E"/>
    <w:rsid w:val="002E6BEF"/>
    <w:rsid w:val="002F716B"/>
    <w:rsid w:val="003175C4"/>
    <w:rsid w:val="003C6793"/>
    <w:rsid w:val="003C7032"/>
    <w:rsid w:val="003E3A9B"/>
    <w:rsid w:val="003E4ADC"/>
    <w:rsid w:val="003F1413"/>
    <w:rsid w:val="00412D1D"/>
    <w:rsid w:val="00412FB6"/>
    <w:rsid w:val="00435E0C"/>
    <w:rsid w:val="0044002F"/>
    <w:rsid w:val="004A5914"/>
    <w:rsid w:val="004D27B6"/>
    <w:rsid w:val="004D47AC"/>
    <w:rsid w:val="004E2E0A"/>
    <w:rsid w:val="00504959"/>
    <w:rsid w:val="00526568"/>
    <w:rsid w:val="00544B2B"/>
    <w:rsid w:val="00557336"/>
    <w:rsid w:val="00570435"/>
    <w:rsid w:val="00581377"/>
    <w:rsid w:val="005857FD"/>
    <w:rsid w:val="00591EAF"/>
    <w:rsid w:val="005951D6"/>
    <w:rsid w:val="005A007B"/>
    <w:rsid w:val="005C221F"/>
    <w:rsid w:val="005D0BB3"/>
    <w:rsid w:val="005E107C"/>
    <w:rsid w:val="005E650F"/>
    <w:rsid w:val="00612242"/>
    <w:rsid w:val="006378D4"/>
    <w:rsid w:val="00646B6C"/>
    <w:rsid w:val="006517B7"/>
    <w:rsid w:val="00694F95"/>
    <w:rsid w:val="00695F29"/>
    <w:rsid w:val="006A7103"/>
    <w:rsid w:val="006B6786"/>
    <w:rsid w:val="006D31E8"/>
    <w:rsid w:val="006E3108"/>
    <w:rsid w:val="007017B0"/>
    <w:rsid w:val="00725928"/>
    <w:rsid w:val="00762775"/>
    <w:rsid w:val="0076348B"/>
    <w:rsid w:val="007639EC"/>
    <w:rsid w:val="0077048C"/>
    <w:rsid w:val="007B7773"/>
    <w:rsid w:val="00811970"/>
    <w:rsid w:val="00834F09"/>
    <w:rsid w:val="008446BE"/>
    <w:rsid w:val="00895DF9"/>
    <w:rsid w:val="008C03C5"/>
    <w:rsid w:val="008C57CB"/>
    <w:rsid w:val="008E3CB5"/>
    <w:rsid w:val="008E67F3"/>
    <w:rsid w:val="0090181F"/>
    <w:rsid w:val="0090351C"/>
    <w:rsid w:val="00932F4F"/>
    <w:rsid w:val="00933513"/>
    <w:rsid w:val="00945929"/>
    <w:rsid w:val="00954445"/>
    <w:rsid w:val="00981B7C"/>
    <w:rsid w:val="00984D35"/>
    <w:rsid w:val="009A2145"/>
    <w:rsid w:val="009D1C60"/>
    <w:rsid w:val="009D4032"/>
    <w:rsid w:val="009F398E"/>
    <w:rsid w:val="00A07670"/>
    <w:rsid w:val="00A4565C"/>
    <w:rsid w:val="00A4657B"/>
    <w:rsid w:val="00A83CB5"/>
    <w:rsid w:val="00AA1FC6"/>
    <w:rsid w:val="00AB55A6"/>
    <w:rsid w:val="00AC5F48"/>
    <w:rsid w:val="00AE1647"/>
    <w:rsid w:val="00B24218"/>
    <w:rsid w:val="00B402C9"/>
    <w:rsid w:val="00B6123F"/>
    <w:rsid w:val="00B64E12"/>
    <w:rsid w:val="00B70DFC"/>
    <w:rsid w:val="00B8346D"/>
    <w:rsid w:val="00B939F1"/>
    <w:rsid w:val="00BD1932"/>
    <w:rsid w:val="00BE23A3"/>
    <w:rsid w:val="00C117F9"/>
    <w:rsid w:val="00C40BD6"/>
    <w:rsid w:val="00C718D2"/>
    <w:rsid w:val="00CD1530"/>
    <w:rsid w:val="00CF0A12"/>
    <w:rsid w:val="00D1300D"/>
    <w:rsid w:val="00D367D7"/>
    <w:rsid w:val="00D464D7"/>
    <w:rsid w:val="00D55864"/>
    <w:rsid w:val="00D834D3"/>
    <w:rsid w:val="00D84CD2"/>
    <w:rsid w:val="00DA42D6"/>
    <w:rsid w:val="00DE0F36"/>
    <w:rsid w:val="00E07B69"/>
    <w:rsid w:val="00E15AC0"/>
    <w:rsid w:val="00E469A1"/>
    <w:rsid w:val="00E80DF2"/>
    <w:rsid w:val="00E96379"/>
    <w:rsid w:val="00EB7C01"/>
    <w:rsid w:val="00EC7FC4"/>
    <w:rsid w:val="00EE09AB"/>
    <w:rsid w:val="00F34408"/>
    <w:rsid w:val="00F753B2"/>
    <w:rsid w:val="00F943E2"/>
    <w:rsid w:val="00FB5826"/>
    <w:rsid w:val="00FC2381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F346"/>
  <w15:docId w15:val="{DA9211E4-485E-4A24-AB2E-5B1574E8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75C4"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link w:val="Nadpis2Char"/>
    <w:qFormat/>
    <w:rsid w:val="003175C4"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75C4"/>
    <w:rPr>
      <w:rFonts w:ascii="Arial" w:eastAsia="Times New Roman" w:hAnsi="Arial" w:cs="Times New Roman"/>
      <w:b/>
      <w:bCs/>
      <w:i/>
      <w:i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175C4"/>
    <w:rPr>
      <w:rFonts w:ascii="Arial" w:eastAsia="Times New Roman" w:hAnsi="Arial" w:cs="Arial"/>
      <w:i/>
      <w:i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175C4"/>
    <w:pPr>
      <w:ind w:firstLine="709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175C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17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75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175C4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3175C4"/>
    <w:rPr>
      <w:rFonts w:ascii="Arial" w:eastAsia="Times New Roman" w:hAnsi="Arial" w:cs="Arial"/>
      <w:i/>
      <w:iCs/>
      <w:sz w:val="20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007C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7C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4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D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rsid w:val="0005792D"/>
    <w:pPr>
      <w:spacing w:after="60"/>
      <w:ind w:firstLine="567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5792D"/>
    <w:rPr>
      <w:rFonts w:ascii="Arial" w:eastAsia="Times New Roman" w:hAnsi="Arial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05792D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05792D"/>
    <w:rPr>
      <w:rFonts w:ascii="Arial" w:eastAsia="Times New Roman" w:hAnsi="Arial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70D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0DF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B7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D46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464D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D464D7"/>
  </w:style>
  <w:style w:type="character" w:customStyle="1" w:styleId="jlqj4b">
    <w:name w:val="jlqj4b"/>
    <w:basedOn w:val="Standardnpsmoodstavce"/>
    <w:rsid w:val="00E469A1"/>
  </w:style>
  <w:style w:type="character" w:customStyle="1" w:styleId="viiyi">
    <w:name w:val="viiyi"/>
    <w:basedOn w:val="Standardnpsmoodstavce"/>
    <w:rsid w:val="0076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1348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Světlana Škapová</dc:creator>
  <cp:lastModifiedBy>skapova8231</cp:lastModifiedBy>
  <cp:revision>66</cp:revision>
  <dcterms:created xsi:type="dcterms:W3CDTF">2021-05-26T11:15:00Z</dcterms:created>
  <dcterms:modified xsi:type="dcterms:W3CDTF">2021-05-27T11:52:00Z</dcterms:modified>
</cp:coreProperties>
</file>