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416C" w14:textId="77777777" w:rsidR="000D78BB" w:rsidRPr="00B122C8" w:rsidRDefault="0084761E">
      <w:pPr>
        <w:rPr>
          <w:rFonts w:ascii="Arial" w:hAnsi="Arial" w:cs="Arial"/>
          <w:b/>
          <w:color w:val="C00000"/>
          <w:sz w:val="20"/>
          <w:szCs w:val="20"/>
        </w:rPr>
      </w:pPr>
      <w:r w:rsidRPr="00B122C8">
        <w:rPr>
          <w:rFonts w:ascii="Arial" w:hAnsi="Arial" w:cs="Arial"/>
          <w:b/>
          <w:color w:val="C00000"/>
          <w:sz w:val="20"/>
          <w:szCs w:val="20"/>
        </w:rPr>
        <w:t xml:space="preserve">Počet zemřelých 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v jednotlivých kalendářních týdnech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–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časová řada</w:t>
      </w:r>
    </w:p>
    <w:p w14:paraId="11C6CEFD" w14:textId="77777777" w:rsidR="0084761E" w:rsidRPr="00B122C8" w:rsidRDefault="0084761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122C8">
        <w:rPr>
          <w:rFonts w:ascii="Arial" w:hAnsi="Arial" w:cs="Arial"/>
          <w:b/>
          <w:color w:val="000000" w:themeColor="text1"/>
          <w:sz w:val="20"/>
          <w:szCs w:val="20"/>
        </w:rPr>
        <w:t>Metodický komentář</w:t>
      </w:r>
    </w:p>
    <w:p w14:paraId="12FF720A" w14:textId="77777777" w:rsidR="00150935" w:rsidRPr="00B122C8" w:rsidRDefault="00150935" w:rsidP="00E44B6F">
      <w:pPr>
        <w:pStyle w:val="Perex"/>
        <w:spacing w:after="240" w:line="264" w:lineRule="auto"/>
        <w:rPr>
          <w:b w:val="0"/>
          <w:szCs w:val="20"/>
        </w:rPr>
      </w:pPr>
    </w:p>
    <w:p w14:paraId="6CC6B0F6" w14:textId="353F9BB6" w:rsidR="00A13E9B" w:rsidRPr="00B122C8" w:rsidRDefault="00554C11" w:rsidP="00E44B6F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59B5B77E" w:rsidR="00150935" w:rsidRPr="00B122C8" w:rsidRDefault="00150935" w:rsidP="00B122C8">
      <w:pPr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Program statistických zjišťování </w:t>
      </w:r>
      <w:r w:rsidR="009307E5" w:rsidRPr="00B122C8">
        <w:rPr>
          <w:rFonts w:ascii="Arial" w:hAnsi="Arial" w:cs="Arial"/>
          <w:sz w:val="20"/>
          <w:szCs w:val="20"/>
        </w:rPr>
        <w:t xml:space="preserve">(aktuálně vyhláška č. 293/2019 Sb., o Programu statistických zjišťování na rok 2020) stanovuje matričním úřadům </w:t>
      </w:r>
      <w:r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V případě úmrtí nastalého začátkem měsíce se tak i při splnění této lhůty může hlášení na ČSÚ dostat až s</w:t>
      </w:r>
      <w:r w:rsidR="009307E5" w:rsidRPr="00B122C8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5týdenním zpožděním.</w:t>
      </w:r>
    </w:p>
    <w:p w14:paraId="4A8B30F5" w14:textId="1702D1F4" w:rsidR="00E82492" w:rsidRPr="00B122C8" w:rsidRDefault="00E82492" w:rsidP="00E82492">
      <w:pPr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V rámci ČSÚ byly procesy </w:t>
      </w:r>
      <w:r w:rsidR="002D0FB0" w:rsidRPr="00B122C8">
        <w:rPr>
          <w:rFonts w:ascii="Arial" w:hAnsi="Arial" w:cs="Arial"/>
          <w:sz w:val="20"/>
          <w:szCs w:val="20"/>
        </w:rPr>
        <w:t xml:space="preserve">zpracování dat </w:t>
      </w:r>
      <w:r w:rsidRPr="00B122C8">
        <w:rPr>
          <w:rFonts w:ascii="Arial" w:hAnsi="Arial" w:cs="Arial"/>
          <w:sz w:val="20"/>
          <w:szCs w:val="20"/>
        </w:rPr>
        <w:t>upraveny tak, aby data o zemřelých byla zpracová</w:t>
      </w:r>
      <w:r w:rsidR="002D0FB0" w:rsidRPr="00B122C8">
        <w:rPr>
          <w:rFonts w:ascii="Arial" w:hAnsi="Arial" w:cs="Arial"/>
          <w:sz w:val="20"/>
          <w:szCs w:val="20"/>
        </w:rPr>
        <w:t>vá</w:t>
      </w:r>
      <w:r w:rsidRPr="00B122C8">
        <w:rPr>
          <w:rFonts w:ascii="Arial" w:hAnsi="Arial" w:cs="Arial"/>
          <w:sz w:val="20"/>
          <w:szCs w:val="20"/>
        </w:rPr>
        <w:t>na přednostně před ostatními hlášeními demografických událostí</w:t>
      </w:r>
      <w:r w:rsidR="002D0FB0" w:rsidRPr="00B122C8">
        <w:rPr>
          <w:rFonts w:ascii="Arial" w:hAnsi="Arial" w:cs="Arial"/>
          <w:sz w:val="20"/>
          <w:szCs w:val="20"/>
        </w:rPr>
        <w:t xml:space="preserve"> a bezprostředně po přijetí hlášení.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3A2E95A" w14:textId="77777777" w:rsidR="00B122C8" w:rsidRDefault="00554C11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>Informace o počtu přijatých a zpracovaných hlášení za zemřelé obyvatele Český statistický úřad doposud pravidelně 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letošního roku, v reakci na výskyt onemocnění Covid-19, jsou 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 xml:space="preserve">týdenním cyklu, přičemž zveřejněné údaje </w:t>
      </w:r>
      <w:r w:rsidR="0086481A" w:rsidRPr="00B122C8">
        <w:rPr>
          <w:rFonts w:ascii="Arial" w:hAnsi="Arial" w:cs="Arial"/>
          <w:sz w:val="20"/>
          <w:szCs w:val="20"/>
        </w:rPr>
        <w:t>pokrývají</w:t>
      </w:r>
      <w:r w:rsidRPr="00B122C8">
        <w:rPr>
          <w:rFonts w:ascii="Arial" w:hAnsi="Arial" w:cs="Arial"/>
          <w:sz w:val="20"/>
          <w:szCs w:val="20"/>
        </w:rPr>
        <w:t xml:space="preserve"> ty </w:t>
      </w:r>
      <w:r w:rsidR="0086481A" w:rsidRPr="00B122C8">
        <w:rPr>
          <w:rFonts w:ascii="Arial" w:hAnsi="Arial" w:cs="Arial"/>
          <w:sz w:val="20"/>
          <w:szCs w:val="20"/>
        </w:rPr>
        <w:t xml:space="preserve">kalendářní </w:t>
      </w:r>
      <w:r w:rsidRPr="00B122C8">
        <w:rPr>
          <w:rFonts w:ascii="Arial" w:hAnsi="Arial" w:cs="Arial"/>
          <w:sz w:val="20"/>
          <w:szCs w:val="20"/>
        </w:rPr>
        <w:t xml:space="preserve">týdny, </w:t>
      </w:r>
      <w:r w:rsidR="0086481A" w:rsidRPr="00B122C8">
        <w:rPr>
          <w:rFonts w:ascii="Arial" w:hAnsi="Arial" w:cs="Arial"/>
          <w:sz w:val="20"/>
          <w:szCs w:val="20"/>
        </w:rPr>
        <w:t>pro které je</w:t>
      </w:r>
      <w:r w:rsidRPr="00B122C8">
        <w:rPr>
          <w:rFonts w:ascii="Arial" w:hAnsi="Arial" w:cs="Arial"/>
          <w:sz w:val="20"/>
          <w:szCs w:val="20"/>
        </w:rPr>
        <w:t xml:space="preserve"> počet zpracovaných statistických hlášení o úmrtí vyhodnocen jako dostatečně úplný pro zveřejně</w:t>
      </w:r>
      <w:r w:rsidR="0086481A" w:rsidRPr="00B122C8">
        <w:rPr>
          <w:rFonts w:ascii="Arial" w:hAnsi="Arial" w:cs="Arial"/>
          <w:sz w:val="20"/>
          <w:szCs w:val="20"/>
        </w:rPr>
        <w:t>ní předběžných počtů zemřelých</w:t>
      </w:r>
      <w:r w:rsidRPr="00B122C8">
        <w:rPr>
          <w:rFonts w:ascii="Arial" w:hAnsi="Arial" w:cs="Arial"/>
          <w:sz w:val="20"/>
          <w:szCs w:val="20"/>
        </w:rPr>
        <w:t xml:space="preserve">. </w:t>
      </w:r>
      <w:r w:rsidR="00C34A05" w:rsidRPr="00B122C8">
        <w:rPr>
          <w:rFonts w:ascii="Arial" w:hAnsi="Arial" w:cs="Arial"/>
          <w:sz w:val="20"/>
          <w:szCs w:val="20"/>
        </w:rPr>
        <w:t xml:space="preserve">Snahou ČSÚ je publikovat takové údaje, které se od těch definitivních nebudou výrazně lišit, resp. nebude se již výrazně měnit úroveň úmrtnosti pro dané období. </w:t>
      </w:r>
      <w:r w:rsidRPr="00B122C8">
        <w:rPr>
          <w:rFonts w:ascii="Arial" w:hAnsi="Arial" w:cs="Arial"/>
          <w:sz w:val="20"/>
          <w:szCs w:val="20"/>
        </w:rPr>
        <w:t>Výsledné načasování zveřejnění jednotlivých týdnů je tak výsledkem vybalancování potřeby dostatečné úplnosti údajů a snahy o co nejvčasnější zveřejnění předběžných výsledků.</w:t>
      </w:r>
      <w:r w:rsidR="00C34A05" w:rsidRPr="00B122C8">
        <w:rPr>
          <w:rFonts w:ascii="Arial" w:hAnsi="Arial" w:cs="Arial"/>
          <w:sz w:val="20"/>
          <w:szCs w:val="20"/>
        </w:rPr>
        <w:t xml:space="preserve">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34783C02" w:rsidR="0086481A" w:rsidRPr="00B122C8" w:rsidRDefault="0086481A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/>
          <w:sz w:val="20"/>
          <w:szCs w:val="20"/>
        </w:rPr>
        <w:t>Zveřejňovaná data za rok 2020 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r w:rsidR="0028503B" w:rsidRPr="00B122C8">
        <w:rPr>
          <w:rFonts w:ascii="Arial" w:hAnsi="Arial" w:cs="Arial"/>
          <w:i/>
          <w:sz w:val="20"/>
          <w:szCs w:val="20"/>
        </w:rPr>
        <w:t>Tab. Počet zemřelých celkem a podle věkových skupin a čísla týdne v letech 2011–2020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celý rok 2020</w:t>
      </w:r>
      <w:r w:rsidR="00C34A05" w:rsidRPr="00B122C8">
        <w:rPr>
          <w:rFonts w:ascii="Arial" w:hAnsi="Arial" w:cs="Arial"/>
          <w:sz w:val="20"/>
          <w:szCs w:val="20"/>
        </w:rPr>
        <w:t>, resp. ve všech dosud dostupných kalendářních týdnech roku</w:t>
      </w:r>
      <w:r w:rsidR="004865C9" w:rsidRPr="00B122C8">
        <w:rPr>
          <w:rFonts w:ascii="Arial" w:hAnsi="Arial" w:cs="Arial"/>
          <w:sz w:val="20"/>
          <w:szCs w:val="20"/>
        </w:rPr>
        <w:t>.</w:t>
      </w:r>
    </w:p>
    <w:p w14:paraId="46CB8A56" w14:textId="0AB06BD2" w:rsidR="0084761E" w:rsidRPr="00B122C8" w:rsidRDefault="00892E76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1.1.). Správnějšímu použití počtu obyvatel ke středu sledovaného období pro konstrukci standardní míry úmrtnosti brání nedostupnost tohoto údaje (údaje o počtu obyvatel podle týdnů Český statistický úřad nebilancuje).</w:t>
      </w:r>
    </w:p>
    <w:p w14:paraId="0986E049" w14:textId="2D251F12" w:rsidR="007D4DE5" w:rsidRPr="00B122C8" w:rsidRDefault="007D4DE5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Pr="00B122C8">
        <w:rPr>
          <w:rFonts w:ascii="Arial" w:hAnsi="Arial" w:cs="Arial"/>
          <w:sz w:val="20"/>
          <w:szCs w:val="20"/>
        </w:rPr>
        <w:t xml:space="preserve">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 </w:t>
      </w:r>
      <w:proofErr w:type="spellStart"/>
      <w:r w:rsidR="00E44B6F" w:rsidRPr="00B122C8">
        <w:rPr>
          <w:rFonts w:ascii="Arial" w:hAnsi="Arial" w:cs="Arial"/>
          <w:sz w:val="20"/>
          <w:szCs w:val="20"/>
        </w:rPr>
        <w:t>neseniorských</w:t>
      </w:r>
      <w:proofErr w:type="spellEnd"/>
      <w:r w:rsidR="00E44B6F" w:rsidRPr="00B122C8">
        <w:rPr>
          <w:rFonts w:ascii="Arial" w:hAnsi="Arial" w:cs="Arial"/>
          <w:sz w:val="20"/>
          <w:szCs w:val="20"/>
        </w:rPr>
        <w:t xml:space="preserve">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217DD39D" w14:textId="4AACC8F1" w:rsidR="008A7385" w:rsidRPr="00F9639D" w:rsidRDefault="008A7385" w:rsidP="00F9639D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F9639D">
        <w:rPr>
          <w:rFonts w:ascii="Arial" w:hAnsi="Arial" w:cs="Arial"/>
          <w:sz w:val="20"/>
          <w:szCs w:val="20"/>
        </w:rPr>
        <w:t xml:space="preserve">Zajímáte-li se o </w:t>
      </w:r>
      <w:r w:rsidR="00F90BFF" w:rsidRPr="00F9639D">
        <w:rPr>
          <w:rFonts w:ascii="Arial" w:hAnsi="Arial" w:cs="Arial"/>
          <w:sz w:val="20"/>
          <w:szCs w:val="20"/>
        </w:rPr>
        <w:t xml:space="preserve">aktuální </w:t>
      </w:r>
      <w:r w:rsidRPr="00F9639D">
        <w:rPr>
          <w:rFonts w:ascii="Arial" w:hAnsi="Arial" w:cs="Arial"/>
          <w:sz w:val="20"/>
          <w:szCs w:val="20"/>
        </w:rPr>
        <w:t>statistiky v souvislosti s úmrtími na COVID-19, doporučujeme Vám obrátit se na Ústav zdravotnických informací a statistiky ČR (ÚZIS</w:t>
      </w:r>
      <w:r w:rsidR="00AA1607" w:rsidRPr="00F9639D">
        <w:rPr>
          <w:rFonts w:ascii="Arial" w:hAnsi="Arial" w:cs="Arial"/>
          <w:sz w:val="20"/>
          <w:szCs w:val="20"/>
        </w:rPr>
        <w:t xml:space="preserve"> ČR</w:t>
      </w:r>
      <w:r w:rsidRPr="00F9639D">
        <w:rPr>
          <w:rFonts w:ascii="Arial" w:hAnsi="Arial" w:cs="Arial"/>
          <w:sz w:val="20"/>
          <w:szCs w:val="20"/>
        </w:rPr>
        <w:t>), který je referenčním zdrojem údajů o počtech zemřelých v s</w:t>
      </w:r>
      <w:r w:rsidR="00AA1607" w:rsidRPr="00F9639D">
        <w:rPr>
          <w:rFonts w:ascii="Arial" w:hAnsi="Arial" w:cs="Arial"/>
          <w:sz w:val="20"/>
          <w:szCs w:val="20"/>
        </w:rPr>
        <w:t>ouvislosti s epidemií COVID-19.</w:t>
      </w:r>
    </w:p>
    <w:p w14:paraId="732C0240" w14:textId="77777777" w:rsidR="008A7385" w:rsidRPr="00B122C8" w:rsidRDefault="008A7385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</w:p>
    <w:sectPr w:rsidR="008A7385" w:rsidRPr="00B1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20D3"/>
    <w:rsid w:val="000D78BB"/>
    <w:rsid w:val="00150935"/>
    <w:rsid w:val="0028503B"/>
    <w:rsid w:val="002D0FB0"/>
    <w:rsid w:val="004865C9"/>
    <w:rsid w:val="00554C11"/>
    <w:rsid w:val="00573369"/>
    <w:rsid w:val="00623CD9"/>
    <w:rsid w:val="00674A5A"/>
    <w:rsid w:val="006759CA"/>
    <w:rsid w:val="007D4DE5"/>
    <w:rsid w:val="0084761E"/>
    <w:rsid w:val="00861050"/>
    <w:rsid w:val="0086481A"/>
    <w:rsid w:val="00892E76"/>
    <w:rsid w:val="008A7385"/>
    <w:rsid w:val="009307E5"/>
    <w:rsid w:val="00946D91"/>
    <w:rsid w:val="00A13E9B"/>
    <w:rsid w:val="00AA1607"/>
    <w:rsid w:val="00B122C8"/>
    <w:rsid w:val="00C34A05"/>
    <w:rsid w:val="00CF08A4"/>
    <w:rsid w:val="00CF4019"/>
    <w:rsid w:val="00E44B6F"/>
    <w:rsid w:val="00E7126E"/>
    <w:rsid w:val="00E82492"/>
    <w:rsid w:val="00F90BFF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A3AD-D3C8-4016-906E-ECB1BE7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styglerova4236</cp:lastModifiedBy>
  <cp:revision>5</cp:revision>
  <dcterms:created xsi:type="dcterms:W3CDTF">2020-11-10T10:26:00Z</dcterms:created>
  <dcterms:modified xsi:type="dcterms:W3CDTF">2020-11-10T11:36:00Z</dcterms:modified>
</cp:coreProperties>
</file>