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489E" w14:textId="77777777" w:rsidR="00867569" w:rsidRPr="00AE6D5B" w:rsidRDefault="007206A5" w:rsidP="00AE6D5B">
      <w:pPr>
        <w:pStyle w:val="Datum"/>
      </w:pPr>
      <w:r>
        <w:t>25</w:t>
      </w:r>
      <w:r w:rsidR="004A061A">
        <w:t xml:space="preserve">. </w:t>
      </w:r>
      <w:r w:rsidR="009029A6">
        <w:t>března</w:t>
      </w:r>
      <w:r w:rsidR="004A061A">
        <w:t xml:space="preserve"> 2020</w:t>
      </w:r>
    </w:p>
    <w:p w14:paraId="65308D85" w14:textId="77777777" w:rsidR="00867569" w:rsidRPr="00AE6D5B" w:rsidRDefault="007206A5" w:rsidP="00AE6D5B">
      <w:pPr>
        <w:pStyle w:val="Nzev"/>
      </w:pPr>
      <w:r w:rsidRPr="007206A5">
        <w:t>Nejvy</w:t>
      </w:r>
      <w:r>
        <w:t xml:space="preserve">šší přírůstek obyvatel byl </w:t>
      </w:r>
      <w:r w:rsidRPr="007206A5">
        <w:t xml:space="preserve">ve Středočeském kraji </w:t>
      </w:r>
      <w:r>
        <w:br/>
      </w:r>
      <w:r w:rsidRPr="007206A5">
        <w:t>a v Praze</w:t>
      </w:r>
    </w:p>
    <w:p w14:paraId="12B20308" w14:textId="2DFEE82A" w:rsidR="00867569" w:rsidRPr="00AE6D5B" w:rsidRDefault="007206A5" w:rsidP="00AE6D5B">
      <w:pPr>
        <w:pStyle w:val="Perex"/>
      </w:pPr>
      <w:r w:rsidRPr="007206A5">
        <w:t>Počet obyvatel České republiky v průběhu roku 201</w:t>
      </w:r>
      <w:r w:rsidR="00E24B95">
        <w:t>9 vzrostl o 44,1 tisíce,</w:t>
      </w:r>
      <w:r w:rsidRPr="007206A5">
        <w:t xml:space="preserve"> k populačnímu růstu </w:t>
      </w:r>
      <w:r w:rsidR="00E24B95">
        <w:t xml:space="preserve">nicméně </w:t>
      </w:r>
      <w:r w:rsidRPr="007206A5">
        <w:t xml:space="preserve">nedošlo ve všech krajích. Růst počtu obyvatel zajišťovala především migrace, </w:t>
      </w:r>
      <w:r w:rsidR="00083ED3">
        <w:t xml:space="preserve">bilance </w:t>
      </w:r>
      <w:r w:rsidRPr="007206A5">
        <w:t>přirozen</w:t>
      </w:r>
      <w:r w:rsidR="00083ED3">
        <w:t>é</w:t>
      </w:r>
      <w:r w:rsidRPr="007206A5">
        <w:t xml:space="preserve"> měn</w:t>
      </w:r>
      <w:r w:rsidR="00083ED3">
        <w:t>y</w:t>
      </w:r>
      <w:r w:rsidRPr="007206A5">
        <w:t xml:space="preserve"> </w:t>
      </w:r>
      <w:r w:rsidR="00083ED3">
        <w:t xml:space="preserve">byla </w:t>
      </w:r>
      <w:r w:rsidRPr="007206A5">
        <w:t>v loňském roce</w:t>
      </w:r>
      <w:r w:rsidR="00083ED3">
        <w:t xml:space="preserve"> kladná</w:t>
      </w:r>
      <w:r w:rsidRPr="007206A5">
        <w:t xml:space="preserve"> pouze v pěti krajích.</w:t>
      </w:r>
    </w:p>
    <w:p w14:paraId="522B09F8" w14:textId="271D5712" w:rsidR="007206A5" w:rsidRDefault="007206A5" w:rsidP="0097313E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  <w:r w:rsidRPr="007206A5">
        <w:rPr>
          <w:rFonts w:eastAsia="Times New Roman" w:cs="Arial"/>
          <w:color w:val="000000"/>
          <w:szCs w:val="20"/>
          <w:lang w:eastAsia="cs-CZ"/>
        </w:rPr>
        <w:t xml:space="preserve">Početně rostlo celkem deset ze čtrnácti krajů. </w:t>
      </w:r>
      <w:r w:rsidRPr="007206A5">
        <w:rPr>
          <w:rFonts w:eastAsia="Times New Roman" w:cs="Arial"/>
          <w:i/>
          <w:color w:val="000000"/>
          <w:szCs w:val="20"/>
          <w:lang w:eastAsia="cs-CZ"/>
        </w:rPr>
        <w:t>„Přírůstek obyvatel byl nejvyšší ve Středočeském kraji a v Hlavním městě Praze, kdy v obou případech činil téměř 16 tisíc osob. Třetí nejvyšší přírůstek obyvatel zaznamenal kraj Plzeňský, a to 5,2 tisíce osob,“</w:t>
      </w:r>
      <w:r w:rsidRPr="007206A5">
        <w:rPr>
          <w:rFonts w:eastAsia="Times New Roman" w:cs="Arial"/>
          <w:color w:val="000000"/>
          <w:szCs w:val="20"/>
          <w:lang w:eastAsia="cs-CZ"/>
        </w:rPr>
        <w:t xml:space="preserve"> říká Terezie </w:t>
      </w:r>
      <w:proofErr w:type="spellStart"/>
      <w:r w:rsidRPr="007206A5">
        <w:rPr>
          <w:rFonts w:eastAsia="Times New Roman" w:cs="Arial"/>
          <w:color w:val="000000"/>
          <w:szCs w:val="20"/>
          <w:lang w:eastAsia="cs-CZ"/>
        </w:rPr>
        <w:t>Štyglerová</w:t>
      </w:r>
      <w:proofErr w:type="spellEnd"/>
      <w:r w:rsidRPr="007206A5">
        <w:rPr>
          <w:rFonts w:eastAsia="Times New Roman" w:cs="Arial"/>
          <w:color w:val="000000"/>
          <w:szCs w:val="20"/>
          <w:lang w:eastAsia="cs-CZ"/>
        </w:rPr>
        <w:t>, vedoucí oddělení demografické statistiky ČSÚ. Naopak ve čtyřech krajích – v Karlovarském, Olomouckém, Zlínském a Moravskoslezském – se počet obyvatel v průběhu ro</w:t>
      </w:r>
      <w:r>
        <w:rPr>
          <w:rFonts w:eastAsia="Times New Roman" w:cs="Arial"/>
          <w:color w:val="000000"/>
          <w:szCs w:val="20"/>
          <w:lang w:eastAsia="cs-CZ"/>
        </w:rPr>
        <w:t xml:space="preserve">ku 2019 snížil. Úbytek </w:t>
      </w:r>
      <w:r w:rsidRPr="007206A5">
        <w:rPr>
          <w:rFonts w:eastAsia="Times New Roman" w:cs="Arial"/>
          <w:color w:val="000000"/>
          <w:szCs w:val="20"/>
          <w:lang w:eastAsia="cs-CZ"/>
        </w:rPr>
        <w:t xml:space="preserve">byl nejvýraznější v Moravskoslezském kraji, jehož populace během roku 2019 ztratila bezmála 2,8 tisíce osob. Úbytky obyvatel ve zbývajících třech krajích se pohybovaly již jen </w:t>
      </w:r>
      <w:r w:rsidR="00E24B95">
        <w:rPr>
          <w:rFonts w:eastAsia="Times New Roman" w:cs="Arial"/>
          <w:color w:val="000000"/>
          <w:szCs w:val="20"/>
          <w:lang w:eastAsia="cs-CZ"/>
        </w:rPr>
        <w:br/>
      </w:r>
      <w:r w:rsidRPr="007206A5">
        <w:rPr>
          <w:rFonts w:eastAsia="Times New Roman" w:cs="Arial"/>
          <w:color w:val="000000"/>
          <w:szCs w:val="20"/>
          <w:lang w:eastAsia="cs-CZ"/>
        </w:rPr>
        <w:t>v řádu několika set.</w:t>
      </w:r>
    </w:p>
    <w:p w14:paraId="582A548C" w14:textId="77777777" w:rsidR="007206A5" w:rsidRPr="007206A5" w:rsidRDefault="0097313E" w:rsidP="0097313E">
      <w:pPr>
        <w:tabs>
          <w:tab w:val="left" w:pos="5484"/>
        </w:tabs>
        <w:spacing w:line="24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AFA5673" w14:textId="77777777" w:rsidR="007206A5" w:rsidRDefault="007206A5" w:rsidP="0097313E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  <w:r w:rsidRPr="007206A5">
        <w:rPr>
          <w:rFonts w:eastAsia="Times New Roman" w:cs="Arial"/>
          <w:color w:val="000000"/>
          <w:szCs w:val="20"/>
          <w:lang w:eastAsia="cs-CZ"/>
        </w:rPr>
        <w:t>Na konci roku 2</w:t>
      </w:r>
      <w:r>
        <w:rPr>
          <w:rFonts w:eastAsia="Times New Roman" w:cs="Arial"/>
          <w:color w:val="000000"/>
          <w:szCs w:val="20"/>
          <w:lang w:eastAsia="cs-CZ"/>
        </w:rPr>
        <w:t>019 měl největší populaci, 1,385 milionu, Středočeský kraj, který se n</w:t>
      </w:r>
      <w:r w:rsidRPr="007206A5">
        <w:rPr>
          <w:rFonts w:eastAsia="Times New Roman" w:cs="Arial"/>
          <w:color w:val="000000"/>
          <w:szCs w:val="20"/>
          <w:lang w:eastAsia="cs-CZ"/>
        </w:rPr>
        <w:t>a prvním mí</w:t>
      </w:r>
      <w:r>
        <w:rPr>
          <w:rFonts w:eastAsia="Times New Roman" w:cs="Arial"/>
          <w:color w:val="000000"/>
          <w:szCs w:val="20"/>
          <w:lang w:eastAsia="cs-CZ"/>
        </w:rPr>
        <w:t>stě co do početnosti obyvatel</w:t>
      </w:r>
      <w:r w:rsidRPr="007206A5">
        <w:rPr>
          <w:rFonts w:eastAsia="Times New Roman" w:cs="Arial"/>
          <w:color w:val="000000"/>
          <w:szCs w:val="20"/>
          <w:lang w:eastAsia="cs-CZ"/>
        </w:rPr>
        <w:t xml:space="preserve"> drží již od roku 2010. Druhým nejlidnatějším krajem zůstalo Hlavní město Praha, kde počet obyvatel dosáhl 1,324 milionu osob. Meziročně neměnné zůstalo pořadí krajů podle počtu obyvatel i na dalších místech. Nejméně obyvatel mělo bydliště v Karlovarském kraji (295 tisíc) a v kraji Libereckém (444 tisíc).</w:t>
      </w:r>
    </w:p>
    <w:p w14:paraId="20D36095" w14:textId="77777777" w:rsidR="007206A5" w:rsidRPr="007206A5" w:rsidRDefault="007206A5" w:rsidP="0097313E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82CEFB2" w14:textId="77777777" w:rsidR="007206A5" w:rsidRDefault="007206A5" w:rsidP="0097313E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  <w:r w:rsidRPr="007206A5">
        <w:rPr>
          <w:rFonts w:eastAsia="Times New Roman" w:cs="Arial"/>
          <w:color w:val="000000"/>
          <w:szCs w:val="20"/>
          <w:lang w:eastAsia="cs-CZ"/>
        </w:rPr>
        <w:t xml:space="preserve">S výjimkou Moravskoslezského kraje se do všech krajů během roku 2019 více lidí přistěhovalo, než se z nich vystěhovalo. Zásluhu na kladné bilanci stěhování jednotlivých krajů měla zejména zahraniční migrace. Pouze ve Středočeském kraji se na růstu počtu obyvatel stěhováním podílela z větší části migrace vnitřní, tedy pohyb obyvatel mezi Středočeským krajem </w:t>
      </w:r>
      <w:r w:rsidR="00E24B95">
        <w:rPr>
          <w:rFonts w:eastAsia="Times New Roman" w:cs="Arial"/>
          <w:color w:val="000000"/>
          <w:szCs w:val="20"/>
          <w:lang w:eastAsia="cs-CZ"/>
        </w:rPr>
        <w:br/>
      </w:r>
      <w:r w:rsidRPr="007206A5">
        <w:rPr>
          <w:rFonts w:eastAsia="Times New Roman" w:cs="Arial"/>
          <w:color w:val="000000"/>
          <w:szCs w:val="20"/>
          <w:lang w:eastAsia="cs-CZ"/>
        </w:rPr>
        <w:t>a</w:t>
      </w:r>
      <w:r>
        <w:rPr>
          <w:rFonts w:eastAsia="Times New Roman" w:cs="Arial"/>
          <w:color w:val="000000"/>
          <w:szCs w:val="20"/>
          <w:lang w:eastAsia="cs-CZ"/>
        </w:rPr>
        <w:t xml:space="preserve"> ostatními regiony</w:t>
      </w:r>
      <w:r w:rsidR="00AA20CC">
        <w:rPr>
          <w:rFonts w:eastAsia="Times New Roman" w:cs="Arial"/>
          <w:color w:val="000000"/>
          <w:szCs w:val="20"/>
          <w:lang w:eastAsia="cs-CZ"/>
        </w:rPr>
        <w:t xml:space="preserve"> Česka</w:t>
      </w:r>
      <w:r w:rsidRPr="007206A5">
        <w:rPr>
          <w:rFonts w:eastAsia="Times New Roman" w:cs="Arial"/>
          <w:color w:val="000000"/>
          <w:szCs w:val="20"/>
          <w:lang w:eastAsia="cs-CZ"/>
        </w:rPr>
        <w:t>. Z celkového 14,4tisícového salda stěhování obyvatel Středočeského kraje zajistila vnitřní migrace přírůstek 8,4 tisíce, zatímco zahraniční migrace 6,0 tisíce.</w:t>
      </w:r>
    </w:p>
    <w:p w14:paraId="1EF46904" w14:textId="77777777" w:rsidR="007206A5" w:rsidRPr="007206A5" w:rsidRDefault="007206A5" w:rsidP="0097313E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216D80C4" w14:textId="0940DC3A" w:rsidR="007206A5" w:rsidRDefault="007206A5" w:rsidP="0097313E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  <w:r w:rsidRPr="007206A5">
        <w:rPr>
          <w:rFonts w:eastAsia="Times New Roman" w:cs="Arial"/>
          <w:color w:val="000000"/>
          <w:szCs w:val="20"/>
          <w:lang w:eastAsia="cs-CZ"/>
        </w:rPr>
        <w:t xml:space="preserve">Ve vnitřní migraci dominuje stěhování mezi Prahou a Středočeským krajem. </w:t>
      </w:r>
      <w:r w:rsidRPr="007206A5">
        <w:rPr>
          <w:rFonts w:eastAsia="Times New Roman" w:cs="Arial"/>
          <w:i/>
          <w:color w:val="000000"/>
          <w:szCs w:val="20"/>
          <w:lang w:eastAsia="cs-CZ"/>
        </w:rPr>
        <w:t>„Z celkového objemu 89,1 tisíce stěhování mezi kraji představovala celou jednu čtvrtinu změna bydliště</w:t>
      </w:r>
      <w:r w:rsidR="00003565">
        <w:rPr>
          <w:rFonts w:eastAsia="Times New Roman" w:cs="Arial"/>
          <w:i/>
          <w:color w:val="000000"/>
          <w:szCs w:val="20"/>
          <w:lang w:eastAsia="cs-CZ"/>
        </w:rPr>
        <w:t xml:space="preserve"> </w:t>
      </w:r>
      <w:r w:rsidR="00003565">
        <w:rPr>
          <w:rFonts w:eastAsia="Times New Roman" w:cs="Arial"/>
          <w:i/>
          <w:color w:val="000000"/>
          <w:szCs w:val="20"/>
          <w:lang w:eastAsia="cs-CZ"/>
        </w:rPr>
        <w:br/>
      </w:r>
      <w:r w:rsidRPr="007206A5">
        <w:rPr>
          <w:rFonts w:eastAsia="Times New Roman" w:cs="Arial"/>
          <w:i/>
          <w:color w:val="000000"/>
          <w:szCs w:val="20"/>
          <w:lang w:eastAsia="cs-CZ"/>
        </w:rPr>
        <w:t xml:space="preserve">z Prahy do Středočeského kraje či naopak. Z Prahy do Středočeského kraje se loni přestěhovalo 14,8 tisíce osob a 7,4 tisíce osob se stěhovalo opačným směrem,“ </w:t>
      </w:r>
      <w:r w:rsidRPr="007206A5">
        <w:rPr>
          <w:rFonts w:eastAsia="Times New Roman" w:cs="Arial"/>
          <w:color w:val="000000"/>
          <w:szCs w:val="20"/>
          <w:lang w:eastAsia="cs-CZ"/>
        </w:rPr>
        <w:t xml:space="preserve">upozorňuje Michaela Němečková z oddělení demografické statistiky ČSÚ. Třetí nejsilnější proud obyvatel směřoval z Ústeckého kraje do Prahy a čítal 1,9 tisíce osob. </w:t>
      </w:r>
    </w:p>
    <w:p w14:paraId="00F1AF88" w14:textId="77777777" w:rsidR="007206A5" w:rsidRPr="007206A5" w:rsidRDefault="007206A5" w:rsidP="0097313E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52E79D17" w14:textId="388069CF" w:rsidR="005A093B" w:rsidRDefault="007206A5" w:rsidP="0097313E">
      <w:pPr>
        <w:spacing w:line="240" w:lineRule="auto"/>
        <w:rPr>
          <w:rFonts w:cs="Arial"/>
          <w:szCs w:val="20"/>
        </w:rPr>
      </w:pPr>
      <w:r w:rsidRPr="007206A5">
        <w:rPr>
          <w:rFonts w:eastAsia="Times New Roman" w:cs="Arial"/>
          <w:color w:val="000000"/>
          <w:szCs w:val="20"/>
          <w:lang w:eastAsia="cs-CZ"/>
        </w:rPr>
        <w:t>Převaha živě narozených dětí nad počtem zemřelých obyvatel byla nejvyšší v Praze (o</w:t>
      </w:r>
      <w:r w:rsidR="00AA20CC">
        <w:rPr>
          <w:rFonts w:eastAsia="Times New Roman" w:cs="Arial"/>
          <w:color w:val="000000"/>
          <w:szCs w:val="20"/>
          <w:lang w:eastAsia="cs-CZ"/>
        </w:rPr>
        <w:t> </w:t>
      </w:r>
      <w:r w:rsidRPr="007206A5">
        <w:rPr>
          <w:rFonts w:eastAsia="Times New Roman" w:cs="Arial"/>
          <w:color w:val="000000"/>
          <w:szCs w:val="20"/>
          <w:lang w:eastAsia="cs-CZ"/>
        </w:rPr>
        <w:t>2,8</w:t>
      </w:r>
      <w:r w:rsidR="00AA20CC">
        <w:rPr>
          <w:rFonts w:eastAsia="Times New Roman" w:cs="Arial"/>
          <w:color w:val="000000"/>
          <w:szCs w:val="20"/>
          <w:lang w:eastAsia="cs-CZ"/>
        </w:rPr>
        <w:t> </w:t>
      </w:r>
      <w:r w:rsidRPr="007206A5">
        <w:rPr>
          <w:rFonts w:eastAsia="Times New Roman" w:cs="Arial"/>
          <w:color w:val="000000"/>
          <w:szCs w:val="20"/>
          <w:lang w:eastAsia="cs-CZ"/>
        </w:rPr>
        <w:t>tisíce) a dále ve Středočeském (o 1,4 tisíce) a Jihomoravském (o 1,1 tisíce) kraji. Nepatrný přirozený přírůstek (0,1 tisíce) pak vykazovala bilance v kraji Libereckém a Pardubickém. V ostatních devíti krajích počet zemřelých převyšoval počet živě narozených dětí, nejvýrazněji v kraji Moravskoslezském (o 1,7 tisíce).</w:t>
      </w:r>
    </w:p>
    <w:p w14:paraId="1A826D66" w14:textId="77777777" w:rsidR="00E24B95" w:rsidRDefault="00E24B95" w:rsidP="00AE6D5B"/>
    <w:p w14:paraId="18ABB288" w14:textId="77777777" w:rsidR="004A061A" w:rsidRDefault="004A061A" w:rsidP="004A061A">
      <w:pPr>
        <w:spacing w:line="240" w:lineRule="auto"/>
        <w:rPr>
          <w:b/>
        </w:rPr>
      </w:pPr>
      <w:r>
        <w:rPr>
          <w:b/>
        </w:rPr>
        <w:t>Kontakt:</w:t>
      </w:r>
    </w:p>
    <w:p w14:paraId="0DECC208" w14:textId="77777777" w:rsidR="004A061A" w:rsidRPr="001B6F48" w:rsidRDefault="004A061A" w:rsidP="004A061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4EDC7057" w14:textId="77777777" w:rsidR="004A061A" w:rsidRPr="00C62D32" w:rsidRDefault="004A061A" w:rsidP="004A061A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9CEA5B9" w14:textId="77777777" w:rsidR="004A061A" w:rsidRPr="00C62D32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7B8AE89" w14:textId="6CEAD4E5" w:rsidR="00AE6D5B" w:rsidRPr="004A061A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2634FE" w:rsidRPr="00C140A4">
          <w:rPr>
            <w:rStyle w:val="Hypertextovodkaz"/>
            <w:rFonts w:cs="Arial"/>
          </w:rPr>
          <w:t>jan.cieslar@czso.cz</w:t>
        </w:r>
      </w:hyperlink>
      <w:r w:rsidR="002634FE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RPr="004A061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C9C3" w14:textId="77777777" w:rsidR="001375D7" w:rsidRDefault="001375D7" w:rsidP="00BA6370">
      <w:r>
        <w:separator/>
      </w:r>
    </w:p>
  </w:endnote>
  <w:endnote w:type="continuationSeparator" w:id="0">
    <w:p w14:paraId="558FD40E" w14:textId="77777777" w:rsidR="001375D7" w:rsidRDefault="001375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9AD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C81786" wp14:editId="1E3B365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45F4A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739878D0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5FC916" w14:textId="4733C56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634F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817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7145F4A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739878D0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5FC916" w14:textId="4733C56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634F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0A06618" wp14:editId="047993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4E2A" w14:textId="77777777" w:rsidR="001375D7" w:rsidRDefault="001375D7" w:rsidP="00BA6370">
      <w:r>
        <w:separator/>
      </w:r>
    </w:p>
  </w:footnote>
  <w:footnote w:type="continuationSeparator" w:id="0">
    <w:p w14:paraId="41467DD5" w14:textId="77777777" w:rsidR="001375D7" w:rsidRDefault="001375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1AA9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1F3359" wp14:editId="6F01D15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3565"/>
    <w:rsid w:val="00016115"/>
    <w:rsid w:val="00043BF4"/>
    <w:rsid w:val="00083ED3"/>
    <w:rsid w:val="000842D2"/>
    <w:rsid w:val="000843A5"/>
    <w:rsid w:val="000B6F63"/>
    <w:rsid w:val="000C1AAC"/>
    <w:rsid w:val="000C435D"/>
    <w:rsid w:val="0010050F"/>
    <w:rsid w:val="00124B08"/>
    <w:rsid w:val="001375D7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5576"/>
    <w:rsid w:val="002070FB"/>
    <w:rsid w:val="00213729"/>
    <w:rsid w:val="002272A6"/>
    <w:rsid w:val="002406FA"/>
    <w:rsid w:val="00244F60"/>
    <w:rsid w:val="002460EA"/>
    <w:rsid w:val="002634FE"/>
    <w:rsid w:val="002848DA"/>
    <w:rsid w:val="002B1FE3"/>
    <w:rsid w:val="002B2E47"/>
    <w:rsid w:val="002D6A6C"/>
    <w:rsid w:val="00322412"/>
    <w:rsid w:val="003301A3"/>
    <w:rsid w:val="0035578A"/>
    <w:rsid w:val="0036777B"/>
    <w:rsid w:val="0037698B"/>
    <w:rsid w:val="00381D12"/>
    <w:rsid w:val="0038282A"/>
    <w:rsid w:val="0038349B"/>
    <w:rsid w:val="00386B9E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56F17"/>
    <w:rsid w:val="004920AD"/>
    <w:rsid w:val="004A061A"/>
    <w:rsid w:val="004D05B3"/>
    <w:rsid w:val="004D3AAE"/>
    <w:rsid w:val="004E479E"/>
    <w:rsid w:val="004E583B"/>
    <w:rsid w:val="004F78E6"/>
    <w:rsid w:val="00512D03"/>
    <w:rsid w:val="00512D99"/>
    <w:rsid w:val="00531DBB"/>
    <w:rsid w:val="005A093B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1F2E"/>
    <w:rsid w:val="00622B80"/>
    <w:rsid w:val="0064139A"/>
    <w:rsid w:val="00654CFF"/>
    <w:rsid w:val="00675D16"/>
    <w:rsid w:val="006C2ABE"/>
    <w:rsid w:val="006E024F"/>
    <w:rsid w:val="006E4E81"/>
    <w:rsid w:val="00702B03"/>
    <w:rsid w:val="00707F7D"/>
    <w:rsid w:val="00717EC5"/>
    <w:rsid w:val="007206A5"/>
    <w:rsid w:val="00727525"/>
    <w:rsid w:val="007310A9"/>
    <w:rsid w:val="00737B80"/>
    <w:rsid w:val="00737CEF"/>
    <w:rsid w:val="00776EA5"/>
    <w:rsid w:val="007A57F2"/>
    <w:rsid w:val="007B1333"/>
    <w:rsid w:val="007F4AEB"/>
    <w:rsid w:val="007F75B2"/>
    <w:rsid w:val="008043C4"/>
    <w:rsid w:val="00806CCF"/>
    <w:rsid w:val="00831B1B"/>
    <w:rsid w:val="00861D0E"/>
    <w:rsid w:val="00867569"/>
    <w:rsid w:val="0089197C"/>
    <w:rsid w:val="008A750A"/>
    <w:rsid w:val="008C384C"/>
    <w:rsid w:val="008D0F11"/>
    <w:rsid w:val="008F35B4"/>
    <w:rsid w:val="008F73B4"/>
    <w:rsid w:val="009029A6"/>
    <w:rsid w:val="0094402F"/>
    <w:rsid w:val="0096415D"/>
    <w:rsid w:val="009668FF"/>
    <w:rsid w:val="0097313E"/>
    <w:rsid w:val="009A572A"/>
    <w:rsid w:val="009B55B1"/>
    <w:rsid w:val="009B6438"/>
    <w:rsid w:val="00A00672"/>
    <w:rsid w:val="00A26529"/>
    <w:rsid w:val="00A4343D"/>
    <w:rsid w:val="00A502F1"/>
    <w:rsid w:val="00A70A83"/>
    <w:rsid w:val="00A81EB3"/>
    <w:rsid w:val="00A842CF"/>
    <w:rsid w:val="00AA20CC"/>
    <w:rsid w:val="00AE6D5B"/>
    <w:rsid w:val="00B00C1D"/>
    <w:rsid w:val="00B03E21"/>
    <w:rsid w:val="00B71F48"/>
    <w:rsid w:val="00BA39C6"/>
    <w:rsid w:val="00BA439F"/>
    <w:rsid w:val="00BA6370"/>
    <w:rsid w:val="00BC0570"/>
    <w:rsid w:val="00BD2D57"/>
    <w:rsid w:val="00BE647A"/>
    <w:rsid w:val="00BF242E"/>
    <w:rsid w:val="00C048E8"/>
    <w:rsid w:val="00C269D4"/>
    <w:rsid w:val="00C36CC1"/>
    <w:rsid w:val="00C4160D"/>
    <w:rsid w:val="00C52466"/>
    <w:rsid w:val="00C81ED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A4138"/>
    <w:rsid w:val="00DB3587"/>
    <w:rsid w:val="00DD5C97"/>
    <w:rsid w:val="00DE4AD8"/>
    <w:rsid w:val="00DF47FE"/>
    <w:rsid w:val="00DF5153"/>
    <w:rsid w:val="00E2374E"/>
    <w:rsid w:val="00E24B95"/>
    <w:rsid w:val="00E26704"/>
    <w:rsid w:val="00E27C40"/>
    <w:rsid w:val="00E31980"/>
    <w:rsid w:val="00E6423C"/>
    <w:rsid w:val="00E84206"/>
    <w:rsid w:val="00E863CB"/>
    <w:rsid w:val="00E93830"/>
    <w:rsid w:val="00E93E0E"/>
    <w:rsid w:val="00EB1ED3"/>
    <w:rsid w:val="00EC2D51"/>
    <w:rsid w:val="00F1586E"/>
    <w:rsid w:val="00F17E44"/>
    <w:rsid w:val="00F26395"/>
    <w:rsid w:val="00F46F18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FB5952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A2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0C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0C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0C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AD54-1E3D-4810-B9FC-75FCEFB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4</cp:revision>
  <cp:lastPrinted>2020-02-05T07:17:00Z</cp:lastPrinted>
  <dcterms:created xsi:type="dcterms:W3CDTF">2020-03-24T10:06:00Z</dcterms:created>
  <dcterms:modified xsi:type="dcterms:W3CDTF">2020-03-24T12:05:00Z</dcterms:modified>
</cp:coreProperties>
</file>