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029A6" w:rsidP="00AE6D5B">
      <w:pPr>
        <w:pStyle w:val="Datum"/>
      </w:pPr>
      <w:r>
        <w:t>17</w:t>
      </w:r>
      <w:r w:rsidR="004A061A">
        <w:t xml:space="preserve">. </w:t>
      </w:r>
      <w:r>
        <w:t>března</w:t>
      </w:r>
      <w:r w:rsidR="004A061A">
        <w:t xml:space="preserve"> 2020</w:t>
      </w:r>
    </w:p>
    <w:p w:rsidR="00867569" w:rsidRPr="00AE6D5B" w:rsidRDefault="0096415D" w:rsidP="00AE6D5B">
      <w:pPr>
        <w:pStyle w:val="Nzev"/>
      </w:pPr>
      <w:r>
        <w:t>Loňská stavební produkce</w:t>
      </w:r>
      <w:r w:rsidR="009029A6">
        <w:t xml:space="preserve"> </w:t>
      </w:r>
      <w:r>
        <w:t xml:space="preserve">byla </w:t>
      </w:r>
      <w:r w:rsidR="009029A6">
        <w:t>mírně nad úrovní EU</w:t>
      </w:r>
    </w:p>
    <w:p w:rsidR="00867569" w:rsidRPr="00AE6D5B" w:rsidRDefault="004A061A" w:rsidP="00AE6D5B">
      <w:pPr>
        <w:pStyle w:val="Perex"/>
      </w:pPr>
      <w:r>
        <w:t>Stavební produkce vzrostla v roce 2019 meziročně o 2,</w:t>
      </w:r>
      <w:r w:rsidR="009029A6">
        <w:t>6</w:t>
      </w:r>
      <w:r>
        <w:t> %</w:t>
      </w:r>
      <w:r w:rsidR="004D3AAE">
        <w:t>, což je mírně nad úrovní EU jako celku. Většina států zaznamenala v loňském roce růst stavební produkce, pokles se projevil pouze na Slovensku a ve Španělsku.</w:t>
      </w:r>
      <w:r>
        <w:t xml:space="preserve"> </w:t>
      </w:r>
    </w:p>
    <w:p w:rsidR="005A093B" w:rsidRDefault="005A093B" w:rsidP="005A093B">
      <w:r w:rsidRPr="00E00978">
        <w:rPr>
          <w:rFonts w:eastAsia="Times New Roman" w:cs="Arial"/>
          <w:color w:val="000000"/>
          <w:szCs w:val="20"/>
          <w:lang w:eastAsia="cs-CZ"/>
        </w:rPr>
        <w:t xml:space="preserve">Stavební produkce </w:t>
      </w:r>
      <w:r w:rsidR="00C81ED6">
        <w:rPr>
          <w:rFonts w:eastAsia="Times New Roman" w:cs="Arial"/>
          <w:color w:val="000000"/>
          <w:szCs w:val="20"/>
          <w:lang w:eastAsia="cs-CZ"/>
        </w:rPr>
        <w:t>v Evropské unii</w:t>
      </w:r>
      <w:r w:rsidR="0037698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016115">
        <w:rPr>
          <w:rFonts w:eastAsia="Times New Roman" w:cs="Arial"/>
          <w:color w:val="000000"/>
          <w:szCs w:val="20"/>
          <w:lang w:eastAsia="cs-CZ"/>
        </w:rPr>
        <w:t xml:space="preserve">loni </w:t>
      </w:r>
      <w:r>
        <w:rPr>
          <w:rFonts w:eastAsia="Times New Roman" w:cs="Arial"/>
          <w:color w:val="000000"/>
          <w:szCs w:val="20"/>
          <w:lang w:eastAsia="cs-CZ"/>
        </w:rPr>
        <w:t xml:space="preserve">navázala na úspěchy z předchozích let </w:t>
      </w:r>
      <w:r w:rsidRPr="00E00978">
        <w:rPr>
          <w:rFonts w:eastAsia="Times New Roman" w:cs="Arial"/>
          <w:color w:val="000000"/>
          <w:szCs w:val="20"/>
          <w:lang w:eastAsia="cs-CZ"/>
        </w:rPr>
        <w:t xml:space="preserve">a </w:t>
      </w:r>
      <w:r w:rsidRPr="00E00978">
        <w:rPr>
          <w:rFonts w:cs="Arial"/>
          <w:szCs w:val="20"/>
        </w:rPr>
        <w:t>meziročně vzrostla o </w:t>
      </w:r>
      <w:r>
        <w:rPr>
          <w:rFonts w:cs="Arial"/>
          <w:szCs w:val="20"/>
        </w:rPr>
        <w:t>2,</w:t>
      </w:r>
      <w:r w:rsidR="0037698B">
        <w:rPr>
          <w:rFonts w:cs="Arial"/>
          <w:szCs w:val="20"/>
        </w:rPr>
        <w:t>4</w:t>
      </w:r>
      <w:r w:rsidRPr="00E00978">
        <w:rPr>
          <w:rFonts w:cs="Arial"/>
          <w:szCs w:val="20"/>
        </w:rPr>
        <w:t> %</w:t>
      </w:r>
      <w:r w:rsidR="006C2ABE">
        <w:rPr>
          <w:rFonts w:cs="Arial"/>
          <w:szCs w:val="20"/>
        </w:rPr>
        <w:t xml:space="preserve"> pro EU27</w:t>
      </w:r>
      <w:r w:rsidRPr="00E00978">
        <w:rPr>
          <w:rFonts w:cs="Arial"/>
          <w:szCs w:val="20"/>
        </w:rPr>
        <w:t xml:space="preserve">. </w:t>
      </w:r>
      <w:r w:rsidR="00776EA5">
        <w:rPr>
          <w:rFonts w:cs="Arial"/>
          <w:szCs w:val="20"/>
        </w:rPr>
        <w:t>Převážná většina států zaznamenala meziroční růsty stavební produkce, pokles se projevil pouze na Slovensku (meziročně -3,3 %) a ve Španělsku (</w:t>
      </w:r>
      <w:r w:rsidR="00776EA5">
        <w:rPr>
          <w:rFonts w:cs="Arial"/>
          <w:szCs w:val="20"/>
        </w:rPr>
        <w:noBreakHyphen/>
        <w:t>2,4 %). „</w:t>
      </w:r>
      <w:r w:rsidR="0037698B" w:rsidRPr="00776EA5">
        <w:rPr>
          <w:rFonts w:cs="Arial"/>
          <w:i/>
          <w:szCs w:val="20"/>
        </w:rPr>
        <w:t xml:space="preserve">Výkon stavebnictví v České republice se pohyboval mírně nad úrovní EU, index stavební produkce vzrostl o 2,6 %. </w:t>
      </w:r>
      <w:r w:rsidR="00776EA5" w:rsidRPr="00776EA5">
        <w:rPr>
          <w:rFonts w:cs="Arial"/>
          <w:i/>
          <w:szCs w:val="20"/>
        </w:rPr>
        <w:t>Stavební produkce v Německu, Polsku a Rakousku rostla rychleji než u nás</w:t>
      </w:r>
      <w:r w:rsidR="00C81ED6">
        <w:rPr>
          <w:rFonts w:cs="Arial"/>
          <w:i/>
          <w:szCs w:val="20"/>
        </w:rPr>
        <w:t>,</w:t>
      </w:r>
      <w:r w:rsidRPr="00494BD8">
        <w:rPr>
          <w:i/>
        </w:rPr>
        <w:t>“</w:t>
      </w:r>
      <w:r>
        <w:t xml:space="preserve"> říká Petra Cuřínová, vedoucí oddělení statistiky stavebnictví a bytové výstavby ČSÚ.</w:t>
      </w:r>
    </w:p>
    <w:p w:rsidR="0096415D" w:rsidRDefault="0096415D" w:rsidP="005A093B"/>
    <w:p w:rsidR="00776EA5" w:rsidRPr="0038349B" w:rsidRDefault="00776EA5" w:rsidP="005A093B">
      <w:pPr>
        <w:rPr>
          <w:rFonts w:cs="Arial"/>
          <w:szCs w:val="20"/>
        </w:rPr>
      </w:pPr>
      <w:r>
        <w:t>Růst stavební produkce táhlo v Evropě spíše inženýrské stavitelství, za EU27 meziročně vzrostlo o 3,4 %. Česká republika, Rakousko a Německo si připsaly vyšší růsty než průměr EU, naopak Slovensko a Polsko</w:t>
      </w:r>
      <w:r w:rsidR="0089197C">
        <w:t xml:space="preserve"> po předchozích vysokých růstech </w:t>
      </w:r>
      <w:r w:rsidR="00C81ED6">
        <w:t xml:space="preserve">v inženýrské výstavbě </w:t>
      </w:r>
      <w:r w:rsidR="0089197C">
        <w:t>zaznamenaly pokles.</w:t>
      </w:r>
      <w:r w:rsidR="00BC0570">
        <w:t xml:space="preserve"> Pozemní stavitelství rostlo v roce 2019 v EU27</w:t>
      </w:r>
      <w:r w:rsidR="00C81ED6">
        <w:t xml:space="preserve"> o 2,5 % a</w:t>
      </w:r>
      <w:r w:rsidR="00A26529">
        <w:t xml:space="preserve"> v této oblasti byl výkon České republiky nepatrně pod průměrnou úrovní (+2,1 %). Také na Slovensku rostla pozemní výstavba pomaleji (+0,5 %). Rychleji než v EU jako celku rostlo pozemní stavitelství </w:t>
      </w:r>
      <w:r w:rsidR="00C81ED6">
        <w:br/>
      </w:r>
      <w:r w:rsidR="00A26529">
        <w:t>v Německu, Rakousku a především v Polsku, které dosáhlo až na dvouciferný</w:t>
      </w:r>
      <w:r w:rsidR="00C81ED6">
        <w:t xml:space="preserve"> růst</w:t>
      </w:r>
      <w:r w:rsidR="00A26529">
        <w:t>.</w:t>
      </w:r>
    </w:p>
    <w:p w:rsidR="005A093B" w:rsidRDefault="005A093B" w:rsidP="005A093B"/>
    <w:p w:rsidR="00BC0570" w:rsidRDefault="00806CCF" w:rsidP="00BC0570">
      <w:pPr>
        <w:rPr>
          <w:rFonts w:cs="Arial"/>
          <w:szCs w:val="20"/>
        </w:rPr>
      </w:pPr>
      <w:r>
        <w:rPr>
          <w:rFonts w:cs="Arial"/>
          <w:szCs w:val="20"/>
        </w:rPr>
        <w:t xml:space="preserve">Aktuální </w:t>
      </w:r>
      <w:r w:rsidR="00BC0570">
        <w:rPr>
          <w:rFonts w:cs="Arial"/>
          <w:szCs w:val="20"/>
        </w:rPr>
        <w:t>data o vývoji stavební produkce v Evropě naleznete na webu</w:t>
      </w:r>
      <w:r>
        <w:rPr>
          <w:rFonts w:cs="Arial"/>
          <w:szCs w:val="20"/>
        </w:rPr>
        <w:t xml:space="preserve"> ČSÚ</w:t>
      </w:r>
      <w:r w:rsidR="00BC0570">
        <w:rPr>
          <w:rFonts w:cs="Arial"/>
          <w:szCs w:val="20"/>
        </w:rPr>
        <w:t xml:space="preserve">: </w:t>
      </w:r>
    </w:p>
    <w:p w:rsidR="00BC0570" w:rsidRDefault="00E717E8" w:rsidP="00BC0570">
      <w:pPr>
        <w:rPr>
          <w:rFonts w:cs="Arial"/>
          <w:szCs w:val="20"/>
        </w:rPr>
      </w:pPr>
      <w:hyperlink r:id="rId7" w:history="1">
        <w:r w:rsidR="00BC0570" w:rsidRPr="00364E46">
          <w:rPr>
            <w:rStyle w:val="Hypertextovodkaz"/>
            <w:rFonts w:cs="Arial"/>
            <w:szCs w:val="20"/>
          </w:rPr>
          <w:t>https://www.czso.cz/csu/czso/sta_cr</w:t>
        </w:r>
      </w:hyperlink>
    </w:p>
    <w:p w:rsidR="005A093B" w:rsidRDefault="005A093B" w:rsidP="005A093B">
      <w:pPr>
        <w:rPr>
          <w:rFonts w:cs="Arial"/>
          <w:szCs w:val="20"/>
        </w:rPr>
      </w:pPr>
    </w:p>
    <w:p w:rsidR="00AE6D5B" w:rsidRDefault="00AE6D5B" w:rsidP="00AE6D5B"/>
    <w:p w:rsidR="004A061A" w:rsidRDefault="004A061A" w:rsidP="004A061A">
      <w:pPr>
        <w:spacing w:line="240" w:lineRule="auto"/>
        <w:rPr>
          <w:b/>
        </w:rPr>
      </w:pPr>
      <w:r>
        <w:rPr>
          <w:b/>
        </w:rPr>
        <w:t>Kontakt:</w:t>
      </w:r>
    </w:p>
    <w:p w:rsidR="004A061A" w:rsidRPr="001B6F48" w:rsidRDefault="004A061A" w:rsidP="004A061A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A061A" w:rsidRPr="00C62D32" w:rsidRDefault="004A061A" w:rsidP="004A061A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A061A" w:rsidRPr="00C62D32" w:rsidRDefault="004A061A" w:rsidP="004A06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AE6D5B" w:rsidRPr="004A061A" w:rsidRDefault="004A061A" w:rsidP="004A06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F36BF2" w:rsidRPr="00897677">
          <w:rPr>
            <w:rStyle w:val="Hypertextovodkaz"/>
            <w:rFonts w:cs="Arial"/>
          </w:rPr>
          <w:t>jan.cieslar@czso.cz</w:t>
        </w:r>
      </w:hyperlink>
      <w:r w:rsidR="00F36BF2">
        <w:rPr>
          <w:rFonts w:cs="Arial"/>
        </w:rPr>
        <w:t xml:space="preserve"> </w:t>
      </w:r>
      <w:bookmarkStart w:id="0" w:name="_GoBack"/>
      <w:bookmarkEnd w:id="0"/>
      <w:r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AE6D5B" w:rsidRPr="004A061A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E8" w:rsidRDefault="00E717E8" w:rsidP="00BA6370">
      <w:r>
        <w:separator/>
      </w:r>
    </w:p>
  </w:endnote>
  <w:endnote w:type="continuationSeparator" w:id="0">
    <w:p w:rsidR="00E717E8" w:rsidRDefault="00E717E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36BF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36BF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941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E8" w:rsidRDefault="00E717E8" w:rsidP="00BA6370">
      <w:r>
        <w:separator/>
      </w:r>
    </w:p>
  </w:footnote>
  <w:footnote w:type="continuationSeparator" w:id="0">
    <w:p w:rsidR="00E717E8" w:rsidRDefault="00E717E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920B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43BF4"/>
    <w:rsid w:val="000842D2"/>
    <w:rsid w:val="000843A5"/>
    <w:rsid w:val="000B6F63"/>
    <w:rsid w:val="000C1AAC"/>
    <w:rsid w:val="000C435D"/>
    <w:rsid w:val="0010050F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5576"/>
    <w:rsid w:val="002070FB"/>
    <w:rsid w:val="00213729"/>
    <w:rsid w:val="002272A6"/>
    <w:rsid w:val="002406FA"/>
    <w:rsid w:val="00244F60"/>
    <w:rsid w:val="002460EA"/>
    <w:rsid w:val="002848DA"/>
    <w:rsid w:val="002B1FE3"/>
    <w:rsid w:val="002B2E47"/>
    <w:rsid w:val="002D6A6C"/>
    <w:rsid w:val="00322412"/>
    <w:rsid w:val="003301A3"/>
    <w:rsid w:val="0035578A"/>
    <w:rsid w:val="0036777B"/>
    <w:rsid w:val="0037698B"/>
    <w:rsid w:val="0038282A"/>
    <w:rsid w:val="0038349B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56F17"/>
    <w:rsid w:val="004920AD"/>
    <w:rsid w:val="004A061A"/>
    <w:rsid w:val="004D05B3"/>
    <w:rsid w:val="004D3AAE"/>
    <w:rsid w:val="004E479E"/>
    <w:rsid w:val="004E583B"/>
    <w:rsid w:val="004F78E6"/>
    <w:rsid w:val="00512D03"/>
    <w:rsid w:val="00512D99"/>
    <w:rsid w:val="00531DBB"/>
    <w:rsid w:val="005A093B"/>
    <w:rsid w:val="005C230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C2ABE"/>
    <w:rsid w:val="006E024F"/>
    <w:rsid w:val="006E4E81"/>
    <w:rsid w:val="00702B03"/>
    <w:rsid w:val="00707F7D"/>
    <w:rsid w:val="00717EC5"/>
    <w:rsid w:val="00727525"/>
    <w:rsid w:val="007310A9"/>
    <w:rsid w:val="00737B80"/>
    <w:rsid w:val="00737CEF"/>
    <w:rsid w:val="00776EA5"/>
    <w:rsid w:val="007A57F2"/>
    <w:rsid w:val="007B1333"/>
    <w:rsid w:val="007F4AEB"/>
    <w:rsid w:val="007F75B2"/>
    <w:rsid w:val="008043C4"/>
    <w:rsid w:val="00806CCF"/>
    <w:rsid w:val="00831B1B"/>
    <w:rsid w:val="00861D0E"/>
    <w:rsid w:val="00867569"/>
    <w:rsid w:val="0089197C"/>
    <w:rsid w:val="008A750A"/>
    <w:rsid w:val="008C384C"/>
    <w:rsid w:val="008D0F11"/>
    <w:rsid w:val="008F35B4"/>
    <w:rsid w:val="008F73B4"/>
    <w:rsid w:val="009029A6"/>
    <w:rsid w:val="0094402F"/>
    <w:rsid w:val="0096415D"/>
    <w:rsid w:val="009668FF"/>
    <w:rsid w:val="009A572A"/>
    <w:rsid w:val="009B55B1"/>
    <w:rsid w:val="009B6438"/>
    <w:rsid w:val="00A00672"/>
    <w:rsid w:val="00A26529"/>
    <w:rsid w:val="00A4343D"/>
    <w:rsid w:val="00A502F1"/>
    <w:rsid w:val="00A70A83"/>
    <w:rsid w:val="00A81EB3"/>
    <w:rsid w:val="00A842CF"/>
    <w:rsid w:val="00AE6D5B"/>
    <w:rsid w:val="00B00C1D"/>
    <w:rsid w:val="00B03E21"/>
    <w:rsid w:val="00B71F48"/>
    <w:rsid w:val="00BA439F"/>
    <w:rsid w:val="00BA6370"/>
    <w:rsid w:val="00BC0570"/>
    <w:rsid w:val="00BD2D57"/>
    <w:rsid w:val="00BF242E"/>
    <w:rsid w:val="00C048E8"/>
    <w:rsid w:val="00C269D4"/>
    <w:rsid w:val="00C36CC1"/>
    <w:rsid w:val="00C4160D"/>
    <w:rsid w:val="00C52466"/>
    <w:rsid w:val="00C81ED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717E8"/>
    <w:rsid w:val="00E863CB"/>
    <w:rsid w:val="00E93830"/>
    <w:rsid w:val="00E93E0E"/>
    <w:rsid w:val="00EB1ED3"/>
    <w:rsid w:val="00EC2D51"/>
    <w:rsid w:val="00F1586E"/>
    <w:rsid w:val="00F17E44"/>
    <w:rsid w:val="00F26395"/>
    <w:rsid w:val="00F36BF2"/>
    <w:rsid w:val="00F46F18"/>
    <w:rsid w:val="00F82191"/>
    <w:rsid w:val="00F9224C"/>
    <w:rsid w:val="00F9237E"/>
    <w:rsid w:val="00F92A5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4FCDBD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80CA-B102-4693-9F7C-EB2E4E3C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kogan4041</cp:lastModifiedBy>
  <cp:revision>4</cp:revision>
  <cp:lastPrinted>2020-02-05T07:17:00Z</cp:lastPrinted>
  <dcterms:created xsi:type="dcterms:W3CDTF">2020-03-16T10:18:00Z</dcterms:created>
  <dcterms:modified xsi:type="dcterms:W3CDTF">2020-03-16T11:13:00Z</dcterms:modified>
</cp:coreProperties>
</file>