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632EE5" w:rsidP="00AE6D5B">
      <w:pPr>
        <w:pStyle w:val="Datum"/>
      </w:pPr>
      <w:r>
        <w:t>30</w:t>
      </w:r>
      <w:r w:rsidR="00D73FBD">
        <w:t xml:space="preserve">. </w:t>
      </w:r>
      <w:r w:rsidR="0041709C">
        <w:t>ledna</w:t>
      </w:r>
      <w:r w:rsidR="008345C6">
        <w:t xml:space="preserve"> 20</w:t>
      </w:r>
      <w:r w:rsidR="00440C71">
        <w:t>20</w:t>
      </w:r>
    </w:p>
    <w:p w:rsidR="00867569" w:rsidRDefault="00632EE5" w:rsidP="00AE6D5B">
      <w:pPr>
        <w:pStyle w:val="Nzev"/>
      </w:pPr>
      <w:r w:rsidRPr="00632EE5">
        <w:t>Osevní plochy ozimých plodin pro sklizeň v roce 2020</w:t>
      </w:r>
    </w:p>
    <w:p w:rsidR="00440C71" w:rsidRPr="007F175F" w:rsidRDefault="00632EE5" w:rsidP="007F175F">
      <w:pPr>
        <w:spacing w:after="280"/>
        <w:rPr>
          <w:b/>
        </w:rPr>
      </w:pPr>
      <w:r w:rsidRPr="00632EE5">
        <w:rPr>
          <w:b/>
        </w:rPr>
        <w:t>Ozimé obiloviny byly podle stavu k 30. listopadu 2019 vysety na 943 tis. ha, řepka na 369 tis. ha. Meziročně je plocha ozimých obilovin nižší o 50 tis. ha (-5,0 %), řepky ozimé o 10 tis. ha (-2,7 %).</w:t>
      </w:r>
      <w:bookmarkStart w:id="0" w:name="_GoBack"/>
      <w:bookmarkEnd w:id="0"/>
    </w:p>
    <w:p w:rsidR="00632EE5" w:rsidRDefault="00632EE5" w:rsidP="00632EE5">
      <w:r>
        <w:t>Ozimé obiloviny byly vysety na 943 tis. ha, tj. meziročně o 50 tis. ha méně (-5,0 %). Zásadní podíl na poklesu ploch ozimých obilovin má pšenice, jejíž plocha 759 tis. ha je meziročně nižší o 56 tis. ha (-6,9 %), nižší je i plocha triticale 38 tis. ha (-1 tis. ha</w:t>
      </w:r>
      <w:r w:rsidRPr="007D3962">
        <w:t>;</w:t>
      </w:r>
      <w:r>
        <w:t xml:space="preserve"> -3,0 %). K nárůstu ploch došlo u ječmene ozimého o 6 tis. ha na 113 tis. ha (+5,2 %) a u žita o 2 tis. ha na 33 tis. ha (+5,8 %).</w:t>
      </w:r>
    </w:p>
    <w:p w:rsidR="00632EE5" w:rsidRDefault="00632EE5" w:rsidP="00632EE5"/>
    <w:p w:rsidR="00632EE5" w:rsidRDefault="00632EE5" w:rsidP="00632EE5">
      <w:r w:rsidRPr="00E417CD">
        <w:rPr>
          <w:i/>
        </w:rPr>
        <w:t xml:space="preserve">„Plocha </w:t>
      </w:r>
      <w:r>
        <w:rPr>
          <w:i/>
        </w:rPr>
        <w:t>ozimé řepky</w:t>
      </w:r>
      <w:r w:rsidRPr="00E417CD">
        <w:rPr>
          <w:i/>
        </w:rPr>
        <w:t xml:space="preserve"> klesá již druhým rokem,</w:t>
      </w:r>
      <w:r>
        <w:rPr>
          <w:i/>
        </w:rPr>
        <w:t xml:space="preserve"> proti roku 2018 o více než 42 tis. hektarů,</w:t>
      </w:r>
      <w:r w:rsidRPr="00E417CD">
        <w:rPr>
          <w:i/>
        </w:rPr>
        <w:t xml:space="preserve">“ </w:t>
      </w:r>
      <w:r>
        <w:t xml:space="preserve">uvedla Renata Vodičková, vedoucí oddělení statistiky zemědělství a lesnictví ČSÚ. Řepka ozimá byla vyseta na 369 tis. ha, její plocha meziročně klesla o 10 tis. ha (-2,7 %). </w:t>
      </w:r>
    </w:p>
    <w:p w:rsidR="00632EE5" w:rsidRDefault="00632EE5" w:rsidP="00632EE5"/>
    <w:p w:rsidR="00A7636B" w:rsidRDefault="00632EE5" w:rsidP="004E3AB5">
      <w:r>
        <w:t>Osevní plochy ozimých obilovin a řepky pro sklizeň v roce 2020 dle stavu k 30. listopadu 2019</w:t>
      </w:r>
    </w:p>
    <w:p w:rsidR="00A7636B" w:rsidRDefault="00632EE5" w:rsidP="00AE6D5B">
      <w:r w:rsidRPr="00632EE5">
        <w:rPr>
          <w:noProof/>
          <w:lang w:eastAsia="cs-CZ"/>
        </w:rPr>
        <w:drawing>
          <wp:inline distT="0" distB="0" distL="0" distR="0">
            <wp:extent cx="5400040" cy="1706078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0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36B" w:rsidRDefault="00A7636B" w:rsidP="00AE6D5B"/>
    <w:p w:rsidR="00632EE5" w:rsidRDefault="00632EE5" w:rsidP="00632EE5">
      <w:r>
        <w:t>Souhrnná informace Českého statistického úřadu k osevním plochám zemědělských plodin bude zveřejněna podle stavu osevů k 31. květnu 2020 současně s prvním odhadem sklizně vybraných plodin k 10. červnu formou Rychlé informace a navazujících elektronických publikací dne 3. července 2020.</w:t>
      </w:r>
    </w:p>
    <w:p w:rsidR="00632EE5" w:rsidRDefault="00632EE5" w:rsidP="00AE6D5B"/>
    <w:p w:rsidR="00632EE5" w:rsidRDefault="00632EE5" w:rsidP="00AE6D5B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DB65A2" w:rsidRPr="001B6F48" w:rsidRDefault="00DB65A2" w:rsidP="00DB65A2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DB65A2" w:rsidRPr="00C62D32" w:rsidRDefault="00DB65A2" w:rsidP="00DB65A2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B65A2" w:rsidRPr="00C62D32" w:rsidRDefault="00DB65A2" w:rsidP="00DB65A2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920AD" w:rsidRPr="004920AD" w:rsidRDefault="00DB65A2" w:rsidP="00E163F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5A6ED5" w:rsidRPr="006D1A14">
          <w:rPr>
            <w:rStyle w:val="Hypertextovodkaz"/>
            <w:rFonts w:cs="Arial"/>
          </w:rPr>
          <w:t>jan.cieslar@czso.cz</w:t>
        </w:r>
      </w:hyperlink>
      <w:r w:rsidR="005A6ED5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72132B"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4920AD" w:rsidRPr="004920AD" w:rsidSect="003D0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B5A" w:rsidRDefault="00CC0B5A" w:rsidP="00BA6370">
      <w:r>
        <w:separator/>
      </w:r>
    </w:p>
  </w:endnote>
  <w:endnote w:type="continuationSeparator" w:id="0">
    <w:p w:rsidR="00CC0B5A" w:rsidRDefault="00CC0B5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16F1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016F17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16F17" w:rsidRPr="004E479E">
                  <w:rPr>
                    <w:rFonts w:cs="Arial"/>
                    <w:szCs w:val="15"/>
                  </w:rPr>
                  <w:fldChar w:fldCharType="separate"/>
                </w:r>
                <w:r w:rsidR="005A6ED5">
                  <w:rPr>
                    <w:rFonts w:cs="Arial"/>
                    <w:noProof/>
                    <w:szCs w:val="15"/>
                  </w:rPr>
                  <w:t>1</w:t>
                </w:r>
                <w:r w:rsidR="00016F1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B5A" w:rsidRDefault="00CC0B5A" w:rsidP="00BA6370">
      <w:r>
        <w:separator/>
      </w:r>
    </w:p>
  </w:footnote>
  <w:footnote w:type="continuationSeparator" w:id="0">
    <w:p w:rsidR="00CC0B5A" w:rsidRDefault="00CC0B5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81BA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16F17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016F17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016F17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016F17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016F17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016F17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016F17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016F17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81BAA"/>
    <w:rsid w:val="00016F17"/>
    <w:rsid w:val="00043BF4"/>
    <w:rsid w:val="000842D2"/>
    <w:rsid w:val="000843A5"/>
    <w:rsid w:val="00095213"/>
    <w:rsid w:val="000B6F63"/>
    <w:rsid w:val="000C435D"/>
    <w:rsid w:val="000E1357"/>
    <w:rsid w:val="001404AB"/>
    <w:rsid w:val="00146745"/>
    <w:rsid w:val="00160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177C2"/>
    <w:rsid w:val="00224312"/>
    <w:rsid w:val="002272A6"/>
    <w:rsid w:val="00227595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2589"/>
    <w:rsid w:val="003A3310"/>
    <w:rsid w:val="003A45C8"/>
    <w:rsid w:val="003A77F2"/>
    <w:rsid w:val="003C2DCF"/>
    <w:rsid w:val="003C7FE7"/>
    <w:rsid w:val="003D02AA"/>
    <w:rsid w:val="003D0499"/>
    <w:rsid w:val="003F526A"/>
    <w:rsid w:val="00405244"/>
    <w:rsid w:val="00413A9D"/>
    <w:rsid w:val="0041709C"/>
    <w:rsid w:val="00440C71"/>
    <w:rsid w:val="004436EE"/>
    <w:rsid w:val="0045547F"/>
    <w:rsid w:val="004804A2"/>
    <w:rsid w:val="004920AD"/>
    <w:rsid w:val="004C2DC0"/>
    <w:rsid w:val="004D05B3"/>
    <w:rsid w:val="004E3AB5"/>
    <w:rsid w:val="004E479E"/>
    <w:rsid w:val="004E583B"/>
    <w:rsid w:val="004F78E6"/>
    <w:rsid w:val="00507B90"/>
    <w:rsid w:val="00512D99"/>
    <w:rsid w:val="00531DBB"/>
    <w:rsid w:val="00545582"/>
    <w:rsid w:val="00560877"/>
    <w:rsid w:val="005A6ED5"/>
    <w:rsid w:val="005C5BAE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17119"/>
    <w:rsid w:val="00622B80"/>
    <w:rsid w:val="00632EE5"/>
    <w:rsid w:val="00636C77"/>
    <w:rsid w:val="0064139A"/>
    <w:rsid w:val="006742A8"/>
    <w:rsid w:val="00675D16"/>
    <w:rsid w:val="006E024F"/>
    <w:rsid w:val="006E4E81"/>
    <w:rsid w:val="006F61D3"/>
    <w:rsid w:val="00707F7D"/>
    <w:rsid w:val="00717EC5"/>
    <w:rsid w:val="00727525"/>
    <w:rsid w:val="00737B80"/>
    <w:rsid w:val="00776B16"/>
    <w:rsid w:val="007A57F2"/>
    <w:rsid w:val="007B1333"/>
    <w:rsid w:val="007D28D4"/>
    <w:rsid w:val="007F175F"/>
    <w:rsid w:val="007F4AEB"/>
    <w:rsid w:val="007F75B2"/>
    <w:rsid w:val="0080431E"/>
    <w:rsid w:val="008043C4"/>
    <w:rsid w:val="00831B1B"/>
    <w:rsid w:val="008345C6"/>
    <w:rsid w:val="00861D0E"/>
    <w:rsid w:val="00867569"/>
    <w:rsid w:val="008A750A"/>
    <w:rsid w:val="008C384C"/>
    <w:rsid w:val="008C5C5D"/>
    <w:rsid w:val="008D0F11"/>
    <w:rsid w:val="008E58D5"/>
    <w:rsid w:val="008F35B4"/>
    <w:rsid w:val="008F73B4"/>
    <w:rsid w:val="008F7E52"/>
    <w:rsid w:val="00910B1F"/>
    <w:rsid w:val="0094402F"/>
    <w:rsid w:val="009668FF"/>
    <w:rsid w:val="009B55B1"/>
    <w:rsid w:val="009D11FD"/>
    <w:rsid w:val="00A00672"/>
    <w:rsid w:val="00A35A75"/>
    <w:rsid w:val="00A4343D"/>
    <w:rsid w:val="00A502F1"/>
    <w:rsid w:val="00A5213B"/>
    <w:rsid w:val="00A55861"/>
    <w:rsid w:val="00A70A83"/>
    <w:rsid w:val="00A7636B"/>
    <w:rsid w:val="00A81EB3"/>
    <w:rsid w:val="00A842CF"/>
    <w:rsid w:val="00AB7AB3"/>
    <w:rsid w:val="00AE3E86"/>
    <w:rsid w:val="00AE6D5B"/>
    <w:rsid w:val="00B00C1D"/>
    <w:rsid w:val="00B03E21"/>
    <w:rsid w:val="00B15731"/>
    <w:rsid w:val="00B81BAA"/>
    <w:rsid w:val="00BA439F"/>
    <w:rsid w:val="00BA6370"/>
    <w:rsid w:val="00C269D4"/>
    <w:rsid w:val="00C4160D"/>
    <w:rsid w:val="00C52466"/>
    <w:rsid w:val="00C60B30"/>
    <w:rsid w:val="00C8406E"/>
    <w:rsid w:val="00CB2709"/>
    <w:rsid w:val="00CB6F89"/>
    <w:rsid w:val="00CC0B5A"/>
    <w:rsid w:val="00CE2046"/>
    <w:rsid w:val="00CE228C"/>
    <w:rsid w:val="00CF4A59"/>
    <w:rsid w:val="00CF545B"/>
    <w:rsid w:val="00D018F0"/>
    <w:rsid w:val="00D27074"/>
    <w:rsid w:val="00D27D69"/>
    <w:rsid w:val="00D448C2"/>
    <w:rsid w:val="00D666C3"/>
    <w:rsid w:val="00D73FBD"/>
    <w:rsid w:val="00D7537B"/>
    <w:rsid w:val="00DB3587"/>
    <w:rsid w:val="00DB65A2"/>
    <w:rsid w:val="00DE3C9B"/>
    <w:rsid w:val="00DE3EB8"/>
    <w:rsid w:val="00DF47FE"/>
    <w:rsid w:val="00E163F3"/>
    <w:rsid w:val="00E20938"/>
    <w:rsid w:val="00E2374E"/>
    <w:rsid w:val="00E26704"/>
    <w:rsid w:val="00E27C40"/>
    <w:rsid w:val="00E31980"/>
    <w:rsid w:val="00E6423C"/>
    <w:rsid w:val="00E706E4"/>
    <w:rsid w:val="00E93830"/>
    <w:rsid w:val="00E93E0E"/>
    <w:rsid w:val="00EB1ED3"/>
    <w:rsid w:val="00EC2D51"/>
    <w:rsid w:val="00F26395"/>
    <w:rsid w:val="00F46F18"/>
    <w:rsid w:val="00F744E8"/>
    <w:rsid w:val="00FB005B"/>
    <w:rsid w:val="00FB5D78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Obsahpoloky">
    <w:name w:val="Obsah položky"/>
    <w:qFormat/>
    <w:rsid w:val="008345C6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Prezentace%20Powerpoint\Tiskov&#225;%20zpr&#225;va_Senio&#345;i_201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EDE2-531B-4F24-9719-E071D50D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zpráva_Senioři_2019.dot</Template>
  <TotalTime>1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1483</CharactersWithSpaces>
  <SharedDoc>false</SharedDoc>
  <HLinks>
    <vt:vector size="12" baseType="variant">
      <vt:variant>
        <vt:i4>3801160</vt:i4>
      </vt:variant>
      <vt:variant>
        <vt:i4>6</vt:i4>
      </vt:variant>
      <vt:variant>
        <vt:i4>0</vt:i4>
      </vt:variant>
      <vt:variant>
        <vt:i4>5</vt:i4>
      </vt:variant>
      <vt:variant>
        <vt:lpwstr>mailto:jan.cieslar@czso.cz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cieslar35132</dc:creator>
  <cp:keywords/>
  <cp:lastModifiedBy>Ing. Jurij Kogan</cp:lastModifiedBy>
  <cp:revision>3</cp:revision>
  <cp:lastPrinted>2020-01-13T08:13:00Z</cp:lastPrinted>
  <dcterms:created xsi:type="dcterms:W3CDTF">2020-01-29T14:19:00Z</dcterms:created>
  <dcterms:modified xsi:type="dcterms:W3CDTF">2020-01-30T06:08:00Z</dcterms:modified>
</cp:coreProperties>
</file>