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E3AB5" w:rsidP="00AE6D5B">
      <w:pPr>
        <w:pStyle w:val="Datum"/>
      </w:pPr>
      <w:r>
        <w:t>27</w:t>
      </w:r>
      <w:r w:rsidR="00D73FBD">
        <w:t xml:space="preserve">. </w:t>
      </w:r>
      <w:r w:rsidR="0041709C">
        <w:t>ledna</w:t>
      </w:r>
      <w:r w:rsidR="008345C6">
        <w:t xml:space="preserve"> 20</w:t>
      </w:r>
      <w:r w:rsidR="00440C71">
        <w:t>20</w:t>
      </w:r>
    </w:p>
    <w:p w:rsidR="00867569" w:rsidRDefault="004E3AB5" w:rsidP="00AE6D5B">
      <w:pPr>
        <w:pStyle w:val="Nzev"/>
      </w:pPr>
      <w:r>
        <w:t xml:space="preserve">ČSÚ </w:t>
      </w:r>
      <w:r w:rsidRPr="004E3AB5">
        <w:t>se opět zaměří na životní podmínky domácností</w:t>
      </w:r>
    </w:p>
    <w:p w:rsidR="00440C71" w:rsidRPr="007F175F" w:rsidRDefault="004E3AB5" w:rsidP="007F175F">
      <w:pPr>
        <w:spacing w:after="280"/>
        <w:rPr>
          <w:b/>
        </w:rPr>
      </w:pPr>
      <w:r w:rsidRPr="004E3AB5">
        <w:rPr>
          <w:b/>
        </w:rPr>
        <w:t>Pravidelné každoroční šetření Českého statistického úřadu o příjmech a životních podmínkách letos proběhne v obd</w:t>
      </w:r>
      <w:r>
        <w:rPr>
          <w:b/>
        </w:rPr>
        <w:t xml:space="preserve">obí od 1. února do 24. května. </w:t>
      </w:r>
      <w:r w:rsidRPr="004E3AB5">
        <w:rPr>
          <w:b/>
        </w:rPr>
        <w:t>Tazatelé po celé republice osobně navštíví téměř 11,5 tisíc domácností, aby od nich získali aktuální údaje o jejich ekonomické a sociální situaci.</w:t>
      </w:r>
    </w:p>
    <w:p w:rsidR="004E3AB5" w:rsidRDefault="004E3AB5" w:rsidP="004E3AB5">
      <w:r>
        <w:t xml:space="preserve">Šetření nazvané </w:t>
      </w:r>
      <w:r w:rsidRPr="004E3AB5">
        <w:rPr>
          <w:i/>
        </w:rPr>
        <w:t>Životní podmínky</w:t>
      </w:r>
      <w:r>
        <w:t xml:space="preserve"> organizuje Český statistický úřad každoročně od roku 2005, letos tedy již po šestnácté. Cílem šetření je mimo jiné získat údaje o finanční situaci různých typů domácností, nákladech na bydlení a jeho kvalitě, vybavenosti bytů či zdravotních, pracovních a materiálních podmínkách domácností a jejich jednotlivých členů. Obdobné zjišťování zároveň probíhá v celkem 34 evropských zemích.</w:t>
      </w:r>
    </w:p>
    <w:p w:rsidR="004E3AB5" w:rsidRDefault="004E3AB5" w:rsidP="004E3AB5"/>
    <w:p w:rsidR="00A7636B" w:rsidRDefault="004E3AB5" w:rsidP="004E3AB5">
      <w:r>
        <w:t xml:space="preserve">Někteří z respondentů jsou zapojeni do šetření o životních podmínkách již z předchozích let, nicméně 4 750 domácností bude letos osloveno poprvé. Všechny tyto domácnosti jsou do šetření zahrnuty na základě náhodného výběru. </w:t>
      </w:r>
      <w:r>
        <w:rPr>
          <w:i/>
        </w:rPr>
        <w:t>„K</w:t>
      </w:r>
      <w:r w:rsidRPr="004E3AB5">
        <w:rPr>
          <w:i/>
        </w:rPr>
        <w:t xml:space="preserve">lademe důraz </w:t>
      </w:r>
      <w:r>
        <w:rPr>
          <w:i/>
        </w:rPr>
        <w:t xml:space="preserve">nejen </w:t>
      </w:r>
      <w:r w:rsidRPr="004E3AB5">
        <w:rPr>
          <w:i/>
        </w:rPr>
        <w:t>na kvalitu sběru dat prostřednictvím speciálně vyškolených tazatelů, ale také usilujeme o co nejrychlejší proces zpr</w:t>
      </w:r>
      <w:r>
        <w:rPr>
          <w:i/>
        </w:rPr>
        <w:t xml:space="preserve">acování získaných dat, aby byla veřejnosti </w:t>
      </w:r>
      <w:r w:rsidRPr="004E3AB5">
        <w:rPr>
          <w:i/>
        </w:rPr>
        <w:t>k dispozici co možná nejdříve,“</w:t>
      </w:r>
      <w:r>
        <w:t xml:space="preserve"> uvedla Táňa </w:t>
      </w:r>
      <w:proofErr w:type="spellStart"/>
      <w:r>
        <w:t>Dvornáková</w:t>
      </w:r>
      <w:proofErr w:type="spellEnd"/>
      <w:r>
        <w:t xml:space="preserve">, vedoucí oddělení sociálních šetření ČSÚ. </w:t>
      </w:r>
    </w:p>
    <w:p w:rsidR="00A7636B" w:rsidRDefault="00A7636B" w:rsidP="004E3AB5"/>
    <w:p w:rsidR="00440C71" w:rsidRDefault="004E3AB5" w:rsidP="004E3AB5">
      <w:r>
        <w:t xml:space="preserve">Výsledky šetření za rok 2019, které poslouží jako zdroj při posuzování vývoje životní úrovně </w:t>
      </w:r>
      <w:r w:rsidR="00A7636B">
        <w:br/>
      </w:r>
      <w:r>
        <w:t>a příjmové situace tuzemských domácností, představí</w:t>
      </w:r>
      <w:r w:rsidR="00A7636B">
        <w:t xml:space="preserve"> odborníci Českého statistického úřadu</w:t>
      </w:r>
      <w:r>
        <w:t xml:space="preserve"> </w:t>
      </w:r>
      <w:r w:rsidR="00DE3C9B">
        <w:br/>
      </w:r>
      <w:bookmarkStart w:id="0" w:name="_GoBack"/>
      <w:bookmarkEnd w:id="0"/>
      <w:r>
        <w:t>na tiskové konferenci 10. března, tedy jako jeden z prvních statistických úřadů v celé Evropě.</w:t>
      </w:r>
    </w:p>
    <w:p w:rsidR="00A7636B" w:rsidRDefault="00A7636B" w:rsidP="004E3AB5"/>
    <w:p w:rsidR="00A7636B" w:rsidRDefault="00A7636B" w:rsidP="004E3AB5">
      <w:r>
        <w:t xml:space="preserve">Kompletní výsledky za rok 2018 naleznete </w:t>
      </w:r>
      <w:hyperlink r:id="rId7" w:history="1">
        <w:r w:rsidRPr="00A7636B">
          <w:rPr>
            <w:rStyle w:val="Hypertextovodkaz"/>
          </w:rPr>
          <w:t>v publikaci na webu ČSÚ</w:t>
        </w:r>
      </w:hyperlink>
      <w:r>
        <w:t xml:space="preserve">, kde je též pro rychlý přehled k dispozici </w:t>
      </w:r>
      <w:hyperlink r:id="rId8" w:history="1">
        <w:r w:rsidRPr="00A7636B">
          <w:rPr>
            <w:rStyle w:val="Hypertextovodkaz"/>
          </w:rPr>
          <w:t>prezentace</w:t>
        </w:r>
      </w:hyperlink>
      <w:r>
        <w:t xml:space="preserve"> z loňské tiskové konference.</w:t>
      </w:r>
    </w:p>
    <w:p w:rsidR="00A7636B" w:rsidRDefault="00A7636B" w:rsidP="00AE6D5B"/>
    <w:p w:rsidR="00A7636B" w:rsidRDefault="00A7636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DB65A2" w:rsidRPr="001B6F48" w:rsidRDefault="00DB65A2" w:rsidP="00DB65A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DB65A2" w:rsidP="00E163F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123EA7" w:rsidRPr="00BA4D62">
          <w:rPr>
            <w:rStyle w:val="Hypertextovodkaz"/>
            <w:rFonts w:cs="Arial"/>
          </w:rPr>
          <w:t>jan.cieslar@czso.cz</w:t>
        </w:r>
      </w:hyperlink>
      <w:r w:rsidR="00123EA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AD" w:rsidRDefault="00D318AD" w:rsidP="00BA6370">
      <w:r>
        <w:separator/>
      </w:r>
    </w:p>
  </w:endnote>
  <w:endnote w:type="continuationSeparator" w:id="0">
    <w:p w:rsidR="00D318AD" w:rsidRDefault="00D318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747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8747A3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747A3" w:rsidRPr="004E479E">
                  <w:rPr>
                    <w:rFonts w:cs="Arial"/>
                    <w:szCs w:val="15"/>
                  </w:rPr>
                  <w:fldChar w:fldCharType="separate"/>
                </w:r>
                <w:r w:rsidR="00123EA7">
                  <w:rPr>
                    <w:rFonts w:cs="Arial"/>
                    <w:noProof/>
                    <w:szCs w:val="15"/>
                  </w:rPr>
                  <w:t>1</w:t>
                </w:r>
                <w:r w:rsidR="008747A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AD" w:rsidRDefault="00D318AD" w:rsidP="00BA6370">
      <w:r>
        <w:separator/>
      </w:r>
    </w:p>
  </w:footnote>
  <w:footnote w:type="continuationSeparator" w:id="0">
    <w:p w:rsidR="00D318AD" w:rsidRDefault="00D318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81B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7A3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8747A3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8747A3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8747A3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8747A3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8747A3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8747A3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8747A3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AA"/>
    <w:rsid w:val="00043BF4"/>
    <w:rsid w:val="000842D2"/>
    <w:rsid w:val="000843A5"/>
    <w:rsid w:val="00095213"/>
    <w:rsid w:val="000B6F63"/>
    <w:rsid w:val="000C435D"/>
    <w:rsid w:val="000E1357"/>
    <w:rsid w:val="00123EA7"/>
    <w:rsid w:val="001404AB"/>
    <w:rsid w:val="00146745"/>
    <w:rsid w:val="00160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177C2"/>
    <w:rsid w:val="00224312"/>
    <w:rsid w:val="002272A6"/>
    <w:rsid w:val="00227595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2589"/>
    <w:rsid w:val="003A3310"/>
    <w:rsid w:val="003A45C8"/>
    <w:rsid w:val="003A77F2"/>
    <w:rsid w:val="003C2DCF"/>
    <w:rsid w:val="003C7FE7"/>
    <w:rsid w:val="003D02AA"/>
    <w:rsid w:val="003D0499"/>
    <w:rsid w:val="003F526A"/>
    <w:rsid w:val="00405244"/>
    <w:rsid w:val="00413A9D"/>
    <w:rsid w:val="0041709C"/>
    <w:rsid w:val="00440C71"/>
    <w:rsid w:val="004436EE"/>
    <w:rsid w:val="0045547F"/>
    <w:rsid w:val="004804A2"/>
    <w:rsid w:val="004920AD"/>
    <w:rsid w:val="004C2DC0"/>
    <w:rsid w:val="004D05B3"/>
    <w:rsid w:val="004E3AB5"/>
    <w:rsid w:val="004E479E"/>
    <w:rsid w:val="004E583B"/>
    <w:rsid w:val="004F78E6"/>
    <w:rsid w:val="00507B90"/>
    <w:rsid w:val="00512D99"/>
    <w:rsid w:val="00531DBB"/>
    <w:rsid w:val="00545582"/>
    <w:rsid w:val="00560877"/>
    <w:rsid w:val="005C5BAE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7119"/>
    <w:rsid w:val="00622B80"/>
    <w:rsid w:val="00636C77"/>
    <w:rsid w:val="0064139A"/>
    <w:rsid w:val="006742A8"/>
    <w:rsid w:val="00675D16"/>
    <w:rsid w:val="006E024F"/>
    <w:rsid w:val="006E4E81"/>
    <w:rsid w:val="006F61D3"/>
    <w:rsid w:val="00707F7D"/>
    <w:rsid w:val="00717EC5"/>
    <w:rsid w:val="00727525"/>
    <w:rsid w:val="00737B80"/>
    <w:rsid w:val="00776B16"/>
    <w:rsid w:val="007A57F2"/>
    <w:rsid w:val="007B1333"/>
    <w:rsid w:val="007D28D4"/>
    <w:rsid w:val="007F175F"/>
    <w:rsid w:val="007F4AEB"/>
    <w:rsid w:val="007F75B2"/>
    <w:rsid w:val="0080431E"/>
    <w:rsid w:val="008043C4"/>
    <w:rsid w:val="00831B1B"/>
    <w:rsid w:val="008345C6"/>
    <w:rsid w:val="00861D0E"/>
    <w:rsid w:val="00867569"/>
    <w:rsid w:val="008747A3"/>
    <w:rsid w:val="008A750A"/>
    <w:rsid w:val="008C384C"/>
    <w:rsid w:val="008C5C5D"/>
    <w:rsid w:val="008D0F11"/>
    <w:rsid w:val="008E58D5"/>
    <w:rsid w:val="008F35B4"/>
    <w:rsid w:val="008F73B4"/>
    <w:rsid w:val="008F7E52"/>
    <w:rsid w:val="00910B1F"/>
    <w:rsid w:val="0094402F"/>
    <w:rsid w:val="009668FF"/>
    <w:rsid w:val="009B55B1"/>
    <w:rsid w:val="009D11FD"/>
    <w:rsid w:val="00A00672"/>
    <w:rsid w:val="00A35A75"/>
    <w:rsid w:val="00A4343D"/>
    <w:rsid w:val="00A502F1"/>
    <w:rsid w:val="00A5213B"/>
    <w:rsid w:val="00A55861"/>
    <w:rsid w:val="00A70A83"/>
    <w:rsid w:val="00A7636B"/>
    <w:rsid w:val="00A81EB3"/>
    <w:rsid w:val="00A842CF"/>
    <w:rsid w:val="00AB7AB3"/>
    <w:rsid w:val="00AE3E86"/>
    <w:rsid w:val="00AE6D5B"/>
    <w:rsid w:val="00B00C1D"/>
    <w:rsid w:val="00B03E21"/>
    <w:rsid w:val="00B15731"/>
    <w:rsid w:val="00B81BAA"/>
    <w:rsid w:val="00BA439F"/>
    <w:rsid w:val="00BA6370"/>
    <w:rsid w:val="00C269D4"/>
    <w:rsid w:val="00C4160D"/>
    <w:rsid w:val="00C52466"/>
    <w:rsid w:val="00C8406E"/>
    <w:rsid w:val="00CB2709"/>
    <w:rsid w:val="00CB6F89"/>
    <w:rsid w:val="00CE2046"/>
    <w:rsid w:val="00CE228C"/>
    <w:rsid w:val="00CF4A59"/>
    <w:rsid w:val="00CF545B"/>
    <w:rsid w:val="00D018F0"/>
    <w:rsid w:val="00D27074"/>
    <w:rsid w:val="00D27D69"/>
    <w:rsid w:val="00D318AD"/>
    <w:rsid w:val="00D448C2"/>
    <w:rsid w:val="00D666C3"/>
    <w:rsid w:val="00D73FBD"/>
    <w:rsid w:val="00D7537B"/>
    <w:rsid w:val="00DB3587"/>
    <w:rsid w:val="00DB65A2"/>
    <w:rsid w:val="00DE3C9B"/>
    <w:rsid w:val="00DE3EB8"/>
    <w:rsid w:val="00DF47FE"/>
    <w:rsid w:val="00E163F3"/>
    <w:rsid w:val="00E20938"/>
    <w:rsid w:val="00E2374E"/>
    <w:rsid w:val="00E26704"/>
    <w:rsid w:val="00E27C40"/>
    <w:rsid w:val="00E31980"/>
    <w:rsid w:val="00E6423C"/>
    <w:rsid w:val="00E706E4"/>
    <w:rsid w:val="00E93830"/>
    <w:rsid w:val="00E93E0E"/>
    <w:rsid w:val="00EB1ED3"/>
    <w:rsid w:val="00EC2D51"/>
    <w:rsid w:val="00F26395"/>
    <w:rsid w:val="00F46F18"/>
    <w:rsid w:val="00F744E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bsahpoloky">
    <w:name w:val="Obsah položky"/>
    <w:qFormat/>
    <w:rsid w:val="008345C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111272138/csu_tk_silc_prezentace.pdf/09b4936b-27b9-471f-9f12-6f75f0ceea44?version=1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kf03f95ff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Prezentace%20Powerpoint\Tiskov&#225;%20zpr&#225;va_Senio&#345;i_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76C4-17EE-4600-B8AC-7D4C8AF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zpráva_Senioři_2019.dot</Template>
  <TotalTime>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2101</CharactersWithSpaces>
  <SharedDoc>false</SharedDoc>
  <HLinks>
    <vt:vector size="12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mailto:jan.cieslar@czso.cz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Ing. Jurij Kogan</cp:lastModifiedBy>
  <cp:revision>2</cp:revision>
  <cp:lastPrinted>2020-01-13T08:13:00Z</cp:lastPrinted>
  <dcterms:created xsi:type="dcterms:W3CDTF">2020-01-23T12:24:00Z</dcterms:created>
  <dcterms:modified xsi:type="dcterms:W3CDTF">2020-01-24T06:15:00Z</dcterms:modified>
</cp:coreProperties>
</file>