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xml" ContentType="application/vnd.openxmlformats-officedocument.drawingml.chartshapes+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95544" w14:textId="77777777" w:rsidR="000609AF" w:rsidRPr="00E65652" w:rsidRDefault="000609AF" w:rsidP="00A577E7">
      <w:pPr>
        <w:pStyle w:val="Nadpis2"/>
        <w:jc w:val="both"/>
      </w:pPr>
      <w:bookmarkStart w:id="0" w:name="_Toc11245261"/>
      <w:bookmarkStart w:id="1" w:name="_Toc26941106"/>
      <w:bookmarkStart w:id="2" w:name="_GoBack"/>
      <w:bookmarkEnd w:id="2"/>
      <w:r>
        <w:t xml:space="preserve">2. </w:t>
      </w:r>
      <w:r w:rsidRPr="00E65652">
        <w:t>Děti se zdravotním postižením</w:t>
      </w:r>
      <w:bookmarkEnd w:id="0"/>
      <w:bookmarkEnd w:id="1"/>
    </w:p>
    <w:p w14:paraId="2378F0B7" w14:textId="77777777" w:rsidR="000609AF" w:rsidRPr="00E65652" w:rsidRDefault="000609AF" w:rsidP="00A577E7">
      <w:pPr>
        <w:jc w:val="both"/>
      </w:pPr>
      <w:r w:rsidRPr="00E65652">
        <w:t xml:space="preserve">Tato část se snaží na základě dostupných dat statisticky podchytit ve třech podkapitolách počet a strukturu dětí se zdravotním postižením, detailněji charakterizovat zdravotní postižení a dále popsat vybrané podmínky života dětí se zdravotním postižením. </w:t>
      </w:r>
    </w:p>
    <w:p w14:paraId="71B75C3E" w14:textId="77777777" w:rsidR="000609AF" w:rsidRPr="00E65652" w:rsidRDefault="000609AF" w:rsidP="00A577E7">
      <w:pPr>
        <w:jc w:val="both"/>
      </w:pPr>
      <w:r w:rsidRPr="00E65652">
        <w:t>Za populaci dětí je uvažována populace osob v dokončeném věku 0 až 14 let. Základním a nejčastějším obdobím, ke kterému se prezentované údaje vztahují, je září 2018</w:t>
      </w:r>
      <w:r w:rsidRPr="00E65652">
        <w:rPr>
          <w:rStyle w:val="Znakapoznpodarou"/>
        </w:rPr>
        <w:footnoteReference w:id="1"/>
      </w:r>
      <w:r w:rsidRPr="00E65652">
        <w:t>. Referenční období se však liší podle použitého zdroje</w:t>
      </w:r>
      <w:r w:rsidRPr="00E65652">
        <w:rPr>
          <w:rStyle w:val="Znakapoznpodarou"/>
        </w:rPr>
        <w:footnoteReference w:id="2"/>
      </w:r>
      <w:r w:rsidRPr="00E65652">
        <w:t>.</w:t>
      </w:r>
    </w:p>
    <w:p w14:paraId="225AA678" w14:textId="77777777" w:rsidR="00035F2E" w:rsidRPr="00E65652" w:rsidRDefault="00035F2E" w:rsidP="00A577E7">
      <w:pPr>
        <w:pStyle w:val="Nadpis3"/>
        <w:jc w:val="both"/>
      </w:pPr>
      <w:bookmarkStart w:id="3" w:name="_Toc11245262"/>
      <w:bookmarkStart w:id="4" w:name="_Toc26941107"/>
      <w:r>
        <w:t xml:space="preserve">2.1 </w:t>
      </w:r>
      <w:r w:rsidRPr="00E65652">
        <w:t>Celkový počet a podíl dětí se zdravotním postižením</w:t>
      </w:r>
      <w:bookmarkEnd w:id="3"/>
      <w:bookmarkEnd w:id="4"/>
    </w:p>
    <w:p w14:paraId="45115461" w14:textId="0A0F8767" w:rsidR="00794D59" w:rsidRDefault="00035F2E" w:rsidP="00A577E7">
      <w:pPr>
        <w:jc w:val="both"/>
      </w:pPr>
      <w:r w:rsidRPr="00E65652">
        <w:t>Odhad celkového počtu dětí se zdravotním postižením by se podle různých zdrojů dat pohyboval od 12,5 tis. (držitelů průkazů osob se zdravotním postižení</w:t>
      </w:r>
      <w:r w:rsidR="00534A6C">
        <w:t>m</w:t>
      </w:r>
      <w:r w:rsidRPr="00E65652">
        <w:t>), přes 25,2 tis. (příjemců příspěvku na péči), až po 104,6</w:t>
      </w:r>
      <w:r w:rsidR="000778D9">
        <w:t> </w:t>
      </w:r>
      <w:r w:rsidRPr="00E65652">
        <w:t>tis. (děti s dlouhodobým omezením v běžných činnostech – podle posouzení rodičů) nebo 107,6 tis. (děti do 15 let se zdravotním postižením</w:t>
      </w:r>
      <w:r w:rsidRPr="00E65652">
        <w:rPr>
          <w:rStyle w:val="Znakapoznpodarou"/>
        </w:rPr>
        <w:footnoteReference w:id="3"/>
      </w:r>
      <w:r w:rsidRPr="00E65652">
        <w:t xml:space="preserve"> ve školách všeho druhu). Tomu by odpovídal následující podíl dětí se zdravotním postižením v populaci: 0,8 % u držitelů průkazů osob se zdravotním postižením, 1,6 % u příjemců příspěvku na péči, 6,4 % u dětí s dlouhodobým omezením v běžných činnostech a 8,1 % u žáků škol</w:t>
      </w:r>
      <w:r w:rsidRPr="00E65652">
        <w:rPr>
          <w:rStyle w:val="Znakapoznpodarou"/>
        </w:rPr>
        <w:footnoteReference w:id="4"/>
      </w:r>
      <w:r w:rsidRPr="00E65652">
        <w:t>. Metodický rámeček 1 poskytuje charakteristiku jednotlivých zdrojů dat a poskytuje alespoň částečný návod k vysvětlení rozdílů v odhadech počtu a podílu dětí se zdravotním postižením.</w:t>
      </w:r>
    </w:p>
    <w:tbl>
      <w:tblPr>
        <w:tblStyle w:val="Mkatabulky"/>
        <w:tblpPr w:leftFromText="141" w:rightFromText="141" w:vertAnchor="text" w:horzAnchor="margin" w:tblpY="109"/>
        <w:tblW w:w="0" w:type="auto"/>
        <w:shd w:val="clear" w:color="auto" w:fill="D9D9D9" w:themeFill="background1" w:themeFillShade="D9"/>
        <w:tblCellMar>
          <w:left w:w="70" w:type="dxa"/>
          <w:right w:w="70" w:type="dxa"/>
        </w:tblCellMar>
        <w:tblLook w:val="04A0" w:firstRow="1" w:lastRow="0" w:firstColumn="1" w:lastColumn="0" w:noHBand="0" w:noVBand="1"/>
      </w:tblPr>
      <w:tblGrid>
        <w:gridCol w:w="9751"/>
      </w:tblGrid>
      <w:tr w:rsidR="00152AB2" w:rsidRPr="00E65652" w14:paraId="48D3BA44" w14:textId="77777777" w:rsidTr="00705734">
        <w:tc>
          <w:tcPr>
            <w:tcW w:w="9751" w:type="dxa"/>
            <w:shd w:val="clear" w:color="auto" w:fill="D9D9D9" w:themeFill="background1" w:themeFillShade="D9"/>
          </w:tcPr>
          <w:p w14:paraId="44DEF504" w14:textId="77777777" w:rsidR="00152AB2" w:rsidRPr="00152AB2" w:rsidRDefault="00152AB2" w:rsidP="00A577E7">
            <w:pPr>
              <w:spacing w:before="120"/>
              <w:jc w:val="both"/>
              <w:rPr>
                <w:rFonts w:cs="Arial"/>
                <w:b/>
                <w:sz w:val="20"/>
                <w:szCs w:val="20"/>
                <w:lang w:val="cs-CZ"/>
              </w:rPr>
            </w:pPr>
            <w:r w:rsidRPr="00152AB2">
              <w:rPr>
                <w:rFonts w:cs="Arial"/>
                <w:b/>
                <w:sz w:val="20"/>
                <w:szCs w:val="20"/>
                <w:lang w:val="cs-CZ"/>
              </w:rPr>
              <w:t>Metodický rámeček 1: Rozdíly mezi zdroji dat využitelnými pro statistiku dětí se zdravotním postižením</w:t>
            </w:r>
          </w:p>
          <w:p w14:paraId="386A63E2" w14:textId="7109D560" w:rsidR="00152AB2" w:rsidRPr="00152AB2" w:rsidRDefault="00152AB2" w:rsidP="00A577E7">
            <w:pPr>
              <w:jc w:val="both"/>
              <w:rPr>
                <w:rFonts w:cs="Arial"/>
                <w:sz w:val="20"/>
                <w:szCs w:val="20"/>
                <w:lang w:val="cs-CZ"/>
              </w:rPr>
            </w:pPr>
            <w:r w:rsidRPr="00152AB2">
              <w:rPr>
                <w:rFonts w:cs="Arial"/>
                <w:sz w:val="20"/>
                <w:szCs w:val="20"/>
                <w:lang w:val="cs-CZ"/>
              </w:rPr>
              <w:t>Pro potřeby této studie, tedy odhadu počtu a struktury dětí se zdravotním postižením, byly identifikovány čtyři zdroje dat: Informační systém o dávkách pro osoby se zdravotním postižením (údaje o držitelích průkazů OZP) a Informační systém o příspěvku na péči (oba jsou zdroje MPSV), výběrové šetření Životní podmínky 2017 (ČSÚ) a výkazy a Školní matriky za žáky a studenty škol (MŠMT).</w:t>
            </w:r>
          </w:p>
          <w:p w14:paraId="6486AF3D" w14:textId="2645E5B0" w:rsidR="00152AB2" w:rsidRPr="00152AB2" w:rsidRDefault="00152AB2" w:rsidP="00A577E7">
            <w:pPr>
              <w:jc w:val="both"/>
              <w:rPr>
                <w:rFonts w:cs="Arial"/>
                <w:sz w:val="20"/>
                <w:szCs w:val="20"/>
                <w:lang w:val="cs-CZ"/>
              </w:rPr>
            </w:pPr>
            <w:r w:rsidRPr="00152AB2">
              <w:rPr>
                <w:rFonts w:cs="Arial"/>
                <w:sz w:val="20"/>
                <w:szCs w:val="20"/>
                <w:lang w:val="cs-CZ"/>
              </w:rPr>
              <w:t>Obsah údajů obsažených v těchto zdrojích i související metodika jsou dány především účelem zjišťování a</w:t>
            </w:r>
            <w:r w:rsidR="000778D9">
              <w:rPr>
                <w:rFonts w:cs="Arial"/>
                <w:sz w:val="20"/>
                <w:szCs w:val="20"/>
                <w:lang w:val="cs-CZ"/>
              </w:rPr>
              <w:t> </w:t>
            </w:r>
            <w:r w:rsidRPr="00152AB2">
              <w:rPr>
                <w:rFonts w:cs="Arial"/>
                <w:sz w:val="20"/>
                <w:szCs w:val="20"/>
                <w:lang w:val="cs-CZ"/>
              </w:rPr>
              <w:t xml:space="preserve">způsobem využívání údajů. Přehled základních rozdílů lze shrnout do těchto bodů: </w:t>
            </w:r>
          </w:p>
          <w:p w14:paraId="1DFDA4B5" w14:textId="2D38C9A2" w:rsidR="00152AB2" w:rsidRPr="00152AB2" w:rsidRDefault="00152AB2" w:rsidP="00A756ED">
            <w:pPr>
              <w:pStyle w:val="Odstavecseseznamem"/>
              <w:numPr>
                <w:ilvl w:val="0"/>
                <w:numId w:val="38"/>
              </w:numPr>
              <w:spacing w:line="288" w:lineRule="auto"/>
              <w:rPr>
                <w:rFonts w:ascii="Arial" w:hAnsi="Arial" w:cs="Arial"/>
                <w:sz w:val="20"/>
                <w:szCs w:val="20"/>
                <w:lang w:val="cs-CZ"/>
              </w:rPr>
            </w:pPr>
            <w:r w:rsidRPr="00152AB2">
              <w:rPr>
                <w:rFonts w:ascii="Arial" w:hAnsi="Arial" w:cs="Arial"/>
                <w:sz w:val="20"/>
                <w:szCs w:val="20"/>
                <w:lang w:val="cs-CZ"/>
              </w:rPr>
              <w:t>charakter zjišťování: administrativní zdroje MPSV, výběrové šetření u Životních podmínek 20</w:t>
            </w:r>
            <w:r w:rsidR="00A756ED">
              <w:rPr>
                <w:rFonts w:ascii="Arial" w:hAnsi="Arial" w:cs="Arial"/>
                <w:sz w:val="20"/>
                <w:szCs w:val="20"/>
                <w:lang w:val="cs-CZ"/>
              </w:rPr>
              <w:t>1</w:t>
            </w:r>
            <w:r w:rsidRPr="00152AB2">
              <w:rPr>
                <w:rFonts w:ascii="Arial" w:hAnsi="Arial" w:cs="Arial"/>
                <w:sz w:val="20"/>
                <w:szCs w:val="20"/>
                <w:lang w:val="cs-CZ"/>
              </w:rPr>
              <w:t>7, kombinovaný zdroj u dat MŠMT (data ze Školní matriky a z výkazů).</w:t>
            </w:r>
          </w:p>
          <w:p w14:paraId="26A47CA9" w14:textId="77777777" w:rsidR="00152AB2" w:rsidRPr="00152AB2" w:rsidRDefault="00152AB2" w:rsidP="00A756ED">
            <w:pPr>
              <w:pStyle w:val="Odstavecseseznamem"/>
              <w:keepNext/>
              <w:keepLines/>
              <w:numPr>
                <w:ilvl w:val="0"/>
                <w:numId w:val="38"/>
              </w:numPr>
              <w:spacing w:line="288" w:lineRule="auto"/>
              <w:rPr>
                <w:rFonts w:ascii="Arial" w:hAnsi="Arial" w:cs="Arial"/>
                <w:sz w:val="20"/>
                <w:szCs w:val="20"/>
                <w:lang w:val="cs-CZ"/>
              </w:rPr>
            </w:pPr>
            <w:r w:rsidRPr="00152AB2">
              <w:rPr>
                <w:rFonts w:ascii="Arial" w:hAnsi="Arial" w:cs="Arial"/>
                <w:sz w:val="20"/>
                <w:szCs w:val="20"/>
                <w:lang w:val="cs-CZ"/>
              </w:rPr>
              <w:t xml:space="preserve">odlišné vymezení zdravotního postižení: </w:t>
            </w:r>
          </w:p>
          <w:p w14:paraId="0F4F2F1F" w14:textId="77777777" w:rsidR="00152AB2" w:rsidRPr="00152AB2" w:rsidRDefault="00152AB2" w:rsidP="00A577E7">
            <w:pPr>
              <w:pStyle w:val="Odstavecseseznamem"/>
              <w:numPr>
                <w:ilvl w:val="1"/>
                <w:numId w:val="16"/>
              </w:numPr>
              <w:spacing w:line="288" w:lineRule="auto"/>
              <w:rPr>
                <w:rFonts w:ascii="Arial" w:hAnsi="Arial" w:cs="Arial"/>
                <w:sz w:val="20"/>
                <w:szCs w:val="20"/>
                <w:lang w:val="cs-CZ"/>
              </w:rPr>
            </w:pPr>
            <w:r w:rsidRPr="00152AB2">
              <w:rPr>
                <w:rFonts w:ascii="Arial" w:hAnsi="Arial" w:cs="Arial"/>
                <w:sz w:val="20"/>
                <w:szCs w:val="20"/>
                <w:lang w:val="cs-CZ"/>
              </w:rPr>
              <w:t>univerzálnost postižení: poměrně univerzální u ČSÚ a u dat za průkazy OZP, specifické u příspěvku na péči (zdravotní omezení vztahující se k potřebě péče) a u MŠMT (zdravotní znevýhodnění vyžadující speciální vzdělávací potřeby).</w:t>
            </w:r>
          </w:p>
          <w:p w14:paraId="6BCF75ED" w14:textId="77777777" w:rsidR="00152AB2" w:rsidRPr="00152AB2" w:rsidRDefault="00152AB2" w:rsidP="00A577E7">
            <w:pPr>
              <w:pStyle w:val="Odstavecseseznamem"/>
              <w:numPr>
                <w:ilvl w:val="1"/>
                <w:numId w:val="16"/>
              </w:numPr>
              <w:spacing w:line="288" w:lineRule="auto"/>
              <w:rPr>
                <w:rFonts w:ascii="Arial" w:hAnsi="Arial" w:cs="Arial"/>
                <w:sz w:val="20"/>
                <w:szCs w:val="20"/>
                <w:lang w:val="cs-CZ"/>
              </w:rPr>
            </w:pPr>
            <w:r w:rsidRPr="00152AB2">
              <w:rPr>
                <w:rFonts w:ascii="Arial" w:hAnsi="Arial" w:cs="Arial"/>
                <w:sz w:val="20"/>
                <w:szCs w:val="20"/>
                <w:lang w:val="cs-CZ"/>
              </w:rPr>
              <w:t>deklarace zdravotního postižení: založeno na odpovědích rodičů u dat ČSÚ, u ostatních zdrojů podmíněné administrativním rozhodnutím a založeno na vyšetření či posouzení odborníkem.</w:t>
            </w:r>
          </w:p>
          <w:p w14:paraId="10EBF1BF" w14:textId="77777777" w:rsidR="00152AB2" w:rsidRPr="00152AB2" w:rsidRDefault="00152AB2" w:rsidP="00A577E7">
            <w:pPr>
              <w:pStyle w:val="Odstavecseseznamem"/>
              <w:numPr>
                <w:ilvl w:val="1"/>
                <w:numId w:val="16"/>
              </w:numPr>
              <w:spacing w:line="288" w:lineRule="auto"/>
              <w:rPr>
                <w:rFonts w:ascii="Arial" w:hAnsi="Arial" w:cs="Arial"/>
                <w:sz w:val="20"/>
                <w:szCs w:val="20"/>
                <w:lang w:val="cs-CZ"/>
              </w:rPr>
            </w:pPr>
            <w:r w:rsidRPr="00152AB2">
              <w:rPr>
                <w:rFonts w:ascii="Arial" w:hAnsi="Arial" w:cs="Arial"/>
                <w:sz w:val="20"/>
                <w:szCs w:val="20"/>
                <w:lang w:val="cs-CZ"/>
              </w:rPr>
              <w:t>závažnost postižení: pouze středně těžká a těžká postižení u zdrojů MPSV, širší škála postižení (včetně mírnějších) u zdrojů MŠMT a ČSÚ.</w:t>
            </w:r>
          </w:p>
          <w:p w14:paraId="46A5EE8C" w14:textId="77777777" w:rsidR="00152AB2" w:rsidRPr="00152AB2" w:rsidRDefault="00152AB2" w:rsidP="00A756ED">
            <w:pPr>
              <w:pStyle w:val="Odstavecseseznamem"/>
              <w:numPr>
                <w:ilvl w:val="0"/>
                <w:numId w:val="39"/>
              </w:numPr>
              <w:spacing w:line="288" w:lineRule="auto"/>
              <w:rPr>
                <w:rFonts w:ascii="Arial" w:hAnsi="Arial" w:cs="Arial"/>
                <w:sz w:val="20"/>
                <w:szCs w:val="20"/>
                <w:lang w:val="cs-CZ"/>
              </w:rPr>
            </w:pPr>
            <w:r w:rsidRPr="00152AB2">
              <w:rPr>
                <w:rFonts w:ascii="Arial" w:hAnsi="Arial" w:cs="Arial"/>
                <w:sz w:val="20"/>
                <w:szCs w:val="20"/>
                <w:lang w:val="cs-CZ"/>
              </w:rPr>
              <w:t>populace podle věku: 1–14 let u zdrojů MPSV, 0–14 let u ČSÚ, 2–14 let u MŠMT.</w:t>
            </w:r>
          </w:p>
          <w:p w14:paraId="66BD599B" w14:textId="77777777" w:rsidR="00152AB2" w:rsidRPr="00152AB2" w:rsidRDefault="00152AB2" w:rsidP="00A756ED">
            <w:pPr>
              <w:pStyle w:val="Odstavecseseznamem"/>
              <w:numPr>
                <w:ilvl w:val="0"/>
                <w:numId w:val="39"/>
              </w:numPr>
              <w:spacing w:line="288" w:lineRule="auto"/>
              <w:rPr>
                <w:rFonts w:ascii="Arial" w:hAnsi="Arial" w:cs="Arial"/>
                <w:sz w:val="20"/>
                <w:szCs w:val="20"/>
                <w:lang w:val="cs-CZ"/>
              </w:rPr>
            </w:pPr>
            <w:r w:rsidRPr="00152AB2">
              <w:rPr>
                <w:rFonts w:ascii="Arial" w:hAnsi="Arial" w:cs="Arial"/>
                <w:sz w:val="20"/>
                <w:szCs w:val="20"/>
                <w:lang w:val="cs-CZ"/>
              </w:rPr>
              <w:t>populace mimo soukromé domácnosti: nezahrnuta u šetření Životní podmínky 2017.</w:t>
            </w:r>
          </w:p>
          <w:p w14:paraId="09238CF8" w14:textId="77777777" w:rsidR="00152AB2" w:rsidRPr="00152AB2" w:rsidRDefault="00152AB2" w:rsidP="00A756ED">
            <w:pPr>
              <w:pStyle w:val="Odstavecseseznamem"/>
              <w:numPr>
                <w:ilvl w:val="0"/>
                <w:numId w:val="39"/>
              </w:numPr>
              <w:spacing w:line="288" w:lineRule="auto"/>
              <w:rPr>
                <w:rFonts w:ascii="Arial" w:hAnsi="Arial" w:cs="Arial"/>
                <w:sz w:val="20"/>
                <w:szCs w:val="20"/>
                <w:lang w:val="cs-CZ"/>
              </w:rPr>
            </w:pPr>
            <w:r w:rsidRPr="00152AB2">
              <w:rPr>
                <w:rFonts w:ascii="Arial" w:hAnsi="Arial" w:cs="Arial"/>
                <w:sz w:val="20"/>
                <w:szCs w:val="20"/>
                <w:lang w:val="cs-CZ"/>
              </w:rPr>
              <w:lastRenderedPageBreak/>
              <w:t>referenční období a jednotky: průměr za rok 2017 u šetření Životní podmínky 2017, stav k 30. 9. 2018 u dat MŠMT a počet průkazů/příjemců dávek v září 2018 u zdrojů MPSV.</w:t>
            </w:r>
          </w:p>
          <w:p w14:paraId="33E3AAA9" w14:textId="77777777" w:rsidR="00152AB2" w:rsidRPr="00152AB2" w:rsidRDefault="00152AB2" w:rsidP="00A577E7">
            <w:pPr>
              <w:jc w:val="both"/>
              <w:rPr>
                <w:rFonts w:cs="Arial"/>
                <w:sz w:val="20"/>
                <w:szCs w:val="20"/>
                <w:lang w:val="cs-CZ"/>
              </w:rPr>
            </w:pPr>
            <w:r w:rsidRPr="00152AB2">
              <w:rPr>
                <w:rFonts w:cs="Arial"/>
                <w:sz w:val="20"/>
                <w:szCs w:val="20"/>
                <w:lang w:val="cs-CZ"/>
              </w:rPr>
              <w:t xml:space="preserve">Hlavním důvodem rozdílů v odhadovaném počtu dětí se zdravotním postižením se zdá být odlišné vymezení zdravotního postižení, zejména pak hranice míry či stupně závažnosti, která slouží k rozlišení osob s a bez zdravotního postižení. </w:t>
            </w:r>
          </w:p>
          <w:p w14:paraId="4016E172" w14:textId="6E3F4110" w:rsidR="00152AB2" w:rsidRPr="00152AB2" w:rsidRDefault="00152AB2" w:rsidP="000778D9">
            <w:pPr>
              <w:jc w:val="both"/>
              <w:rPr>
                <w:rFonts w:cs="Arial"/>
                <w:sz w:val="20"/>
                <w:szCs w:val="20"/>
              </w:rPr>
            </w:pPr>
            <w:r w:rsidRPr="00152AB2">
              <w:rPr>
                <w:rFonts w:cs="Arial"/>
                <w:sz w:val="20"/>
                <w:szCs w:val="20"/>
                <w:lang w:val="cs-CZ"/>
              </w:rPr>
              <w:t>To lze dokumentovat v Grafu 2.1, který předkládá údaje o podílu dětí ve věku 5–14 let podle míry závažnosti postižení ze všech čtyř zdrojů. Jak je patrné, zatímco u administrativních zdrojů o držitelích průkazů OZP a</w:t>
            </w:r>
            <w:r w:rsidR="000778D9">
              <w:rPr>
                <w:rFonts w:cs="Arial"/>
                <w:sz w:val="20"/>
                <w:szCs w:val="20"/>
                <w:lang w:val="cs-CZ"/>
              </w:rPr>
              <w:t> </w:t>
            </w:r>
            <w:r w:rsidRPr="00152AB2">
              <w:rPr>
                <w:rFonts w:cs="Arial"/>
                <w:sz w:val="20"/>
                <w:szCs w:val="20"/>
                <w:lang w:val="cs-CZ"/>
              </w:rPr>
              <w:t>příjemců příspěvku na péči se údaje týkají osob se středně těžkým a těžkým zdravotním postižením, tak šetření Životní podmínky i statistika zdravotních znevýhodnění žáků škol zahrnují i méně závažná zdravotní postižení.</w:t>
            </w:r>
          </w:p>
        </w:tc>
      </w:tr>
    </w:tbl>
    <w:p w14:paraId="7D9D9319" w14:textId="0CCC9FA7" w:rsidR="00794D59" w:rsidRDefault="00794D59" w:rsidP="00A577E7">
      <w:pPr>
        <w:spacing w:after="0" w:line="240" w:lineRule="auto"/>
        <w:jc w:val="both"/>
        <w:rPr>
          <w:rFonts w:eastAsia="MS Gothic"/>
          <w:b/>
          <w:bCs/>
          <w:color w:val="C00000"/>
          <w:sz w:val="32"/>
          <w:szCs w:val="28"/>
        </w:rPr>
      </w:pPr>
    </w:p>
    <w:tbl>
      <w:tblPr>
        <w:tblStyle w:val="Mkatabulky"/>
        <w:tblW w:w="0" w:type="auto"/>
        <w:tblLook w:val="04A0" w:firstRow="1" w:lastRow="0" w:firstColumn="1" w:lastColumn="0" w:noHBand="0" w:noVBand="1"/>
      </w:tblPr>
      <w:tblGrid>
        <w:gridCol w:w="9751"/>
      </w:tblGrid>
      <w:tr w:rsidR="00794D59" w14:paraId="0F33F6CA" w14:textId="77777777" w:rsidTr="00921430">
        <w:trPr>
          <w:trHeight w:val="4989"/>
        </w:trPr>
        <w:tc>
          <w:tcPr>
            <w:tcW w:w="9751" w:type="dxa"/>
            <w:shd w:val="clear" w:color="auto" w:fill="D9D9D9" w:themeFill="background1" w:themeFillShade="D9"/>
          </w:tcPr>
          <w:p w14:paraId="21212277" w14:textId="77777777" w:rsidR="00794D59" w:rsidRDefault="00794D59" w:rsidP="00A577E7">
            <w:pPr>
              <w:keepNext/>
              <w:jc w:val="both"/>
            </w:pPr>
            <w:r w:rsidRPr="00A756ED">
              <w:rPr>
                <w:noProof/>
                <w:sz w:val="18"/>
                <w:szCs w:val="18"/>
              </w:rPr>
              <w:drawing>
                <wp:anchor distT="0" distB="0" distL="114300" distR="114300" simplePos="0" relativeHeight="251658240" behindDoc="0" locked="0" layoutInCell="1" allowOverlap="1" wp14:anchorId="0903131B" wp14:editId="62E97443">
                  <wp:simplePos x="0" y="0"/>
                  <wp:positionH relativeFrom="column">
                    <wp:posOffset>3810</wp:posOffset>
                  </wp:positionH>
                  <wp:positionV relativeFrom="paragraph">
                    <wp:posOffset>370205</wp:posOffset>
                  </wp:positionV>
                  <wp:extent cx="6019800" cy="2657475"/>
                  <wp:effectExtent l="0" t="0" r="0" b="9525"/>
                  <wp:wrapTight wrapText="bothSides">
                    <wp:wrapPolygon edited="0">
                      <wp:start x="0" y="0"/>
                      <wp:lineTo x="0" y="21523"/>
                      <wp:lineTo x="21532" y="21523"/>
                      <wp:lineTo x="21532" y="0"/>
                      <wp:lineTo x="0" y="0"/>
                    </wp:wrapPolygon>
                  </wp:wrapTight>
                  <wp:docPr id="18" name="Graf 18">
                    <a:extLst xmlns:a="http://schemas.openxmlformats.org/drawingml/2006/main">
                      <a:ext uri="{FF2B5EF4-FFF2-40B4-BE49-F238E27FC236}">
                        <a16:creationId xmlns:a16="http://schemas.microsoft.com/office/drawing/2014/main" id="{D00E1E26-E649-4A71-907B-14A35960A6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794D59">
              <w:rPr>
                <w:b/>
                <w:sz w:val="20"/>
                <w:lang w:val="cs-CZ"/>
              </w:rPr>
              <w:t>Graf 2.1: Prevalence</w:t>
            </w:r>
            <w:r w:rsidRPr="00794D59">
              <w:rPr>
                <w:rStyle w:val="Znakapoznpodarou"/>
                <w:b/>
                <w:sz w:val="20"/>
                <w:lang w:val="cs-CZ"/>
              </w:rPr>
              <w:footnoteReference w:id="5"/>
            </w:r>
            <w:r w:rsidRPr="00794D59">
              <w:rPr>
                <w:b/>
                <w:sz w:val="20"/>
                <w:lang w:val="cs-CZ"/>
              </w:rPr>
              <w:t xml:space="preserve"> zdravotního postižení u dětí ve věku 5</w:t>
            </w:r>
            <w:r w:rsidR="00EB3BC3">
              <w:rPr>
                <w:b/>
                <w:sz w:val="20"/>
                <w:lang w:val="cs-CZ"/>
              </w:rPr>
              <w:t>–</w:t>
            </w:r>
            <w:r w:rsidRPr="00794D59">
              <w:rPr>
                <w:b/>
                <w:sz w:val="20"/>
                <w:lang w:val="cs-CZ"/>
              </w:rPr>
              <w:t>14 let podle míry závažnosti v různých zdrojích dat (%)</w:t>
            </w:r>
          </w:p>
        </w:tc>
      </w:tr>
    </w:tbl>
    <w:p w14:paraId="578F68C4" w14:textId="77777777" w:rsidR="0079543C" w:rsidRDefault="00EB3BC3" w:rsidP="00A577E7">
      <w:pPr>
        <w:spacing w:before="240"/>
        <w:jc w:val="both"/>
      </w:pPr>
      <w:r w:rsidRPr="00E65652">
        <w:t>Odhad celkového počtu a podílu dětí se zdravotním postižením v České republice prezentovaný v následujícím textu vychází primárně ze školských dat. Důvodem pro výběr tohoto zdroje je jeho dobrá reprezentativnost za populaci dětí i široká škála zahrnutých postižení z hlediska druhů i závažnosti. Aby údaje za školy byly využitelné pro popis celé populace dětí, bylo potřeba provést dopočty a korekce (viz Metodický rámeček 2) a jde tedy o statistický odhad.</w:t>
      </w:r>
    </w:p>
    <w:tbl>
      <w:tblPr>
        <w:tblStyle w:val="Mkatabulky"/>
        <w:tblW w:w="0" w:type="auto"/>
        <w:tblLook w:val="04A0" w:firstRow="1" w:lastRow="0" w:firstColumn="1" w:lastColumn="0" w:noHBand="0" w:noVBand="1"/>
      </w:tblPr>
      <w:tblGrid>
        <w:gridCol w:w="9778"/>
      </w:tblGrid>
      <w:tr w:rsidR="00631518" w:rsidRPr="00631518" w14:paraId="0C5165D6" w14:textId="77777777" w:rsidTr="00631518">
        <w:tc>
          <w:tcPr>
            <w:tcW w:w="9778" w:type="dxa"/>
            <w:shd w:val="clear" w:color="auto" w:fill="D9D9D9" w:themeFill="background1" w:themeFillShade="D9"/>
          </w:tcPr>
          <w:p w14:paraId="33B308B0" w14:textId="77777777" w:rsidR="00631518" w:rsidRPr="00631518" w:rsidRDefault="00631518" w:rsidP="00A577E7">
            <w:pPr>
              <w:spacing w:before="240"/>
              <w:jc w:val="both"/>
              <w:rPr>
                <w:b/>
                <w:sz w:val="20"/>
                <w:szCs w:val="22"/>
                <w:lang w:val="cs-CZ"/>
              </w:rPr>
            </w:pPr>
            <w:r w:rsidRPr="00631518">
              <w:rPr>
                <w:b/>
                <w:sz w:val="20"/>
                <w:szCs w:val="22"/>
                <w:lang w:val="cs-CZ"/>
              </w:rPr>
              <w:t>Metodický rámeček 2: Odhad celkového počtu dětí se zdravotním postižením ze školských dat</w:t>
            </w:r>
          </w:p>
          <w:p w14:paraId="76610779" w14:textId="463BF65E" w:rsidR="00631518" w:rsidRPr="00631518" w:rsidRDefault="00631518" w:rsidP="000778D9">
            <w:pPr>
              <w:spacing w:before="240"/>
              <w:jc w:val="both"/>
              <w:rPr>
                <w:sz w:val="20"/>
                <w:szCs w:val="22"/>
                <w:lang w:val="cs-CZ"/>
              </w:rPr>
            </w:pPr>
            <w:r w:rsidRPr="00631518">
              <w:rPr>
                <w:sz w:val="20"/>
                <w:szCs w:val="22"/>
                <w:lang w:val="cs-CZ"/>
              </w:rPr>
              <w:t>Údaje za školy z výkazů a Školních matrik MŠMT zahrnující děti do 15 let věku jsou k dispozici za žáky mateřských, základních a středních škol</w:t>
            </w:r>
            <w:r w:rsidR="00D26620">
              <w:rPr>
                <w:sz w:val="20"/>
                <w:szCs w:val="22"/>
                <w:lang w:val="cs-CZ"/>
              </w:rPr>
              <w:t xml:space="preserve"> a konzervatoří</w:t>
            </w:r>
            <w:r w:rsidRPr="00631518">
              <w:rPr>
                <w:sz w:val="20"/>
                <w:szCs w:val="22"/>
                <w:lang w:val="cs-CZ"/>
              </w:rPr>
              <w:t xml:space="preserve"> a za přípravný stupeň základních škol. Tyto zdroje poskytují dostatečně reprezentativní údaje z pohledu celé dětské populace za děti od 3 let věku</w:t>
            </w:r>
            <w:r>
              <w:rPr>
                <w:rStyle w:val="Znakapoznpodarou"/>
                <w:sz w:val="20"/>
                <w:szCs w:val="22"/>
                <w:lang w:val="cs-CZ"/>
              </w:rPr>
              <w:footnoteReference w:id="6"/>
            </w:r>
            <w:r w:rsidRPr="00631518">
              <w:rPr>
                <w:sz w:val="20"/>
                <w:szCs w:val="22"/>
                <w:lang w:val="cs-CZ"/>
              </w:rPr>
              <w:t>.</w:t>
            </w:r>
          </w:p>
          <w:p w14:paraId="0368AE5D" w14:textId="168B7D94" w:rsidR="00631518" w:rsidRDefault="00631518" w:rsidP="000778D9">
            <w:pPr>
              <w:spacing w:before="240"/>
              <w:jc w:val="both"/>
              <w:rPr>
                <w:sz w:val="20"/>
                <w:szCs w:val="22"/>
                <w:lang w:val="cs-CZ"/>
              </w:rPr>
            </w:pPr>
            <w:r w:rsidRPr="00631518">
              <w:rPr>
                <w:sz w:val="20"/>
                <w:szCs w:val="22"/>
                <w:lang w:val="cs-CZ"/>
              </w:rPr>
              <w:t>Aby údaje reprezentovaly celou populaci dětí 0–14 let, bylo potřebné provést dopočty a korekce. Výpočty byly provedeny zvlášť v členění podle věkovýc</w:t>
            </w:r>
            <w:r>
              <w:rPr>
                <w:sz w:val="20"/>
                <w:szCs w:val="22"/>
                <w:lang w:val="cs-CZ"/>
              </w:rPr>
              <w:t>h skupin 0–4, 5–9 a 10–14 let</w:t>
            </w:r>
            <w:r w:rsidR="00A577E7">
              <w:rPr>
                <w:rStyle w:val="Znakapoznpodarou"/>
                <w:sz w:val="20"/>
                <w:szCs w:val="22"/>
                <w:lang w:val="cs-CZ"/>
              </w:rPr>
              <w:footnoteReference w:id="7"/>
            </w:r>
            <w:r>
              <w:rPr>
                <w:sz w:val="20"/>
                <w:szCs w:val="22"/>
                <w:lang w:val="cs-CZ"/>
              </w:rPr>
              <w:t xml:space="preserve">, </w:t>
            </w:r>
            <w:r w:rsidRPr="00631518">
              <w:rPr>
                <w:sz w:val="20"/>
                <w:szCs w:val="22"/>
                <w:lang w:val="cs-CZ"/>
              </w:rPr>
              <w:t xml:space="preserve">pro chlapce a dívky a za </w:t>
            </w:r>
            <w:r w:rsidRPr="00631518">
              <w:rPr>
                <w:sz w:val="20"/>
                <w:szCs w:val="22"/>
                <w:lang w:val="cs-CZ"/>
              </w:rPr>
              <w:lastRenderedPageBreak/>
              <w:t>jednotlivé kraje. Pro publikační potřeby jsou však výsledné údaje publikovány v agregované podobě.</w:t>
            </w:r>
          </w:p>
          <w:p w14:paraId="61F5CD92" w14:textId="77777777" w:rsidR="00631518" w:rsidRPr="00631518" w:rsidRDefault="00631518" w:rsidP="000778D9">
            <w:pPr>
              <w:keepNext/>
              <w:keepLines/>
              <w:pageBreakBefore/>
              <w:jc w:val="both"/>
              <w:rPr>
                <w:sz w:val="20"/>
                <w:lang w:val="cs-CZ"/>
              </w:rPr>
            </w:pPr>
            <w:r w:rsidRPr="00631518">
              <w:rPr>
                <w:sz w:val="20"/>
                <w:lang w:val="cs-CZ"/>
              </w:rPr>
              <w:t xml:space="preserve">Údaje o zdravotně postižených dětech v MŠ nejsou na výkaze členěny dle věku, a tak byl celkový počet zdravotně postižených dětí v MŠ rozpočítán do dvou věkových skupin: mladší 5 let a 5 let a více. Rozpočítání pro děti v běžných třídách bylo provedeno na základě poměru prevalence zdravotního postižení mezi věkovými skupinami 1–4 a 5–9 let získaného z údajů za příspěvky na péči (celorepublikový poměr za chlapce a za dívky byl aplikován na každý kraj). Rozpočítání pro děti ve speciálních třídách bylo provedeno poměrně podle věkové struktury všech dětí ve speciálních třídách. Údaje za přípravný stupeň ZŠ byly pro jednoduchost všechny přiřazeny do věkové skupiny 5–9 let (jen 4 % žáků byla mladších než 5 let). </w:t>
            </w:r>
          </w:p>
          <w:p w14:paraId="2DDC4530" w14:textId="77777777" w:rsidR="00631518" w:rsidRPr="00631518" w:rsidRDefault="00631518" w:rsidP="000778D9">
            <w:pPr>
              <w:keepNext/>
              <w:keepLines/>
              <w:pageBreakBefore/>
              <w:jc w:val="both"/>
              <w:rPr>
                <w:sz w:val="20"/>
                <w:lang w:val="cs-CZ"/>
              </w:rPr>
            </w:pPr>
            <w:r w:rsidRPr="00631518">
              <w:rPr>
                <w:sz w:val="20"/>
                <w:lang w:val="cs-CZ"/>
              </w:rPr>
              <w:t xml:space="preserve">Údaje o zdravotně postižených i žácích celkem byly poté v podrobné struktuře sečteny za jednotlivé typy škol. </w:t>
            </w:r>
          </w:p>
          <w:p w14:paraId="76571288" w14:textId="77777777" w:rsidR="00631518" w:rsidRPr="00631518" w:rsidRDefault="00631518" w:rsidP="00A577E7">
            <w:pPr>
              <w:keepNext/>
              <w:keepLines/>
              <w:pageBreakBefore/>
              <w:jc w:val="both"/>
              <w:rPr>
                <w:sz w:val="20"/>
                <w:lang w:val="cs-CZ"/>
              </w:rPr>
            </w:pPr>
            <w:r w:rsidRPr="00631518">
              <w:rPr>
                <w:sz w:val="20"/>
                <w:lang w:val="cs-CZ"/>
              </w:rPr>
              <w:t>Dále byla provedena korekce počtu dětí se zdravotním postižením podle poměru celkového počtu dětí v ČR ve 3. čtvrtletí 2018 k počtu žáků všech typů škol v daném věku, pohlaví a kraji k 30. 9. 2018.</w:t>
            </w:r>
          </w:p>
          <w:p w14:paraId="056EF248" w14:textId="77777777" w:rsidR="00631518" w:rsidRPr="00631518" w:rsidRDefault="00631518" w:rsidP="00A577E7">
            <w:pPr>
              <w:keepNext/>
              <w:keepLines/>
              <w:pageBreakBefore/>
              <w:jc w:val="both"/>
              <w:rPr>
                <w:szCs w:val="22"/>
              </w:rPr>
            </w:pPr>
            <w:r w:rsidRPr="00631518">
              <w:rPr>
                <w:sz w:val="20"/>
                <w:lang w:val="cs-CZ"/>
              </w:rPr>
              <w:t>Počet žáků všech typů škol do 15 let věku se zdravotním postižením činil dle dostupných údajů 107,6 tis. Po provedení dopočtu a korekce, byl odhad celkového počtu dětí ve věku 0–14 let se zdravotním postižením 117,0 tis.</w:t>
            </w:r>
          </w:p>
        </w:tc>
      </w:tr>
    </w:tbl>
    <w:p w14:paraId="29BC86A1" w14:textId="77777777" w:rsidR="00631518" w:rsidRPr="00E65652" w:rsidRDefault="00631518" w:rsidP="00A577E7">
      <w:pPr>
        <w:spacing w:before="240"/>
        <w:jc w:val="both"/>
      </w:pPr>
      <w:bookmarkStart w:id="5" w:name="_Hlk10721662"/>
      <w:r w:rsidRPr="00E65652">
        <w:lastRenderedPageBreak/>
        <w:t xml:space="preserve">Odhad celkového počtu dětí ve věku 0–14 let se zdravotním postižením v roce 2018 činil 117,0 tis, z toho bylo 37,4 tis. dívek a 79,6 tis. chlapců. Podíl dětí se zdravotním postižením tak v celé populaci dětí činil 7,0 %, přičemž u dívek to bylo 4,6 % a u chlapců 9,2 %. </w:t>
      </w:r>
    </w:p>
    <w:bookmarkEnd w:id="5"/>
    <w:p w14:paraId="408597B2" w14:textId="77777777" w:rsidR="00631518" w:rsidRDefault="00631518" w:rsidP="00A577E7">
      <w:pPr>
        <w:spacing w:before="240"/>
        <w:jc w:val="both"/>
      </w:pPr>
      <w:r w:rsidRPr="00E65652">
        <w:t>Mezi kraji existovaly poměrně vysoké rozdíly v podílu dětí se zdravotním postižením. Zatímco nejnižší podíl byl v Jihočeském kraji (4,9 % ze všech dětí) následovaným Prahou (5,7 %), tak naopak nejvyšší byl tento podíl v Karlovarském (8,4 %) a Ústeckém kraji (8,2 %). Graf 2.2 ukazuje regionální rozdíly v odhadovaném podílu chlapců i dívek se zdravotním postižením v celé populaci. Nejvyšší podíl chlapců se zdravotním postižením byl zjištěn v Karlovarském a Ústeckém kraji (10,9 %), u dívek to pak byl Karlovarský kraj (5,8 %) následovaný Královéhradeckým (5,6 %) a Ústeckým krajem (5,5 % všech dívek).</w:t>
      </w:r>
    </w:p>
    <w:p w14:paraId="60194CE5" w14:textId="77777777" w:rsidR="00631518" w:rsidRPr="00E65652" w:rsidRDefault="00631518" w:rsidP="00A577E7">
      <w:pPr>
        <w:keepNext/>
        <w:spacing w:after="0"/>
        <w:jc w:val="both"/>
        <w:rPr>
          <w:b/>
        </w:rPr>
      </w:pPr>
      <w:r w:rsidRPr="00E65652">
        <w:rPr>
          <w:b/>
        </w:rPr>
        <w:lastRenderedPageBreak/>
        <w:t>Graf 2.2: Odhad prevalence zdravotního postižení u dětí ve věku 0–14 let v krajích (%)</w:t>
      </w:r>
    </w:p>
    <w:p w14:paraId="45A7E71A" w14:textId="77777777" w:rsidR="00EB3BC3" w:rsidRDefault="00AD2C81" w:rsidP="00A577E7">
      <w:pPr>
        <w:spacing w:before="240"/>
        <w:jc w:val="both"/>
      </w:pPr>
      <w:r>
        <w:rPr>
          <w:noProof/>
        </w:rPr>
        <w:drawing>
          <wp:inline distT="0" distB="0" distL="0" distR="0" wp14:anchorId="6FB64A2F" wp14:editId="3F48DD2B">
            <wp:extent cx="6076800" cy="3009900"/>
            <wp:effectExtent l="0" t="0" r="635" b="0"/>
            <wp:docPr id="20" name="Graf 20">
              <a:extLst xmlns:a="http://schemas.openxmlformats.org/drawingml/2006/main">
                <a:ext uri="{FF2B5EF4-FFF2-40B4-BE49-F238E27FC236}">
                  <a16:creationId xmlns:a16="http://schemas.microsoft.com/office/drawing/2014/main" id="{A9767309-EE8E-4139-8449-AC0AFB7FFE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59983A" w14:textId="77777777" w:rsidR="00AD2C81" w:rsidRPr="00E65652" w:rsidRDefault="00AD2C81" w:rsidP="00A577E7">
      <w:pPr>
        <w:pStyle w:val="Nadpis3"/>
        <w:jc w:val="both"/>
      </w:pPr>
      <w:bookmarkStart w:id="6" w:name="_Toc11245263"/>
      <w:bookmarkStart w:id="7" w:name="_Toc26941108"/>
      <w:r>
        <w:t xml:space="preserve">2.2 </w:t>
      </w:r>
      <w:r w:rsidRPr="00E65652">
        <w:t>Charakteristika zdravotních postižení u dětí</w:t>
      </w:r>
      <w:bookmarkEnd w:id="6"/>
      <w:bookmarkEnd w:id="7"/>
    </w:p>
    <w:p w14:paraId="6931C35B" w14:textId="77777777" w:rsidR="00AD2C81" w:rsidRPr="00E65652" w:rsidRDefault="00AD2C81" w:rsidP="00A577E7">
      <w:pPr>
        <w:jc w:val="both"/>
      </w:pPr>
      <w:r w:rsidRPr="00E65652">
        <w:t>V této části jsou předloženy podrobnější údaje o dětech se zdravotním postižením se zaměřením na charakteristiku postižení tak, jak to umožňovaly jednotlivé zdroje dat.</w:t>
      </w:r>
    </w:p>
    <w:p w14:paraId="3520758B" w14:textId="77777777" w:rsidR="00AD2C81" w:rsidRPr="00E65652" w:rsidRDefault="00AD2C81" w:rsidP="00A577E7">
      <w:pPr>
        <w:pStyle w:val="Nadpis4"/>
        <w:jc w:val="both"/>
      </w:pPr>
      <w:bookmarkStart w:id="8" w:name="_Toc11245264"/>
      <w:bookmarkStart w:id="9" w:name="_Toc26941109"/>
      <w:r>
        <w:t xml:space="preserve">2.2.1 </w:t>
      </w:r>
      <w:r w:rsidRPr="00E65652">
        <w:t>Děti s průkazy osob se zdravotním postižením</w:t>
      </w:r>
      <w:r w:rsidRPr="00E65652">
        <w:rPr>
          <w:rStyle w:val="Znakapoznpodarou"/>
        </w:rPr>
        <w:footnoteReference w:id="8"/>
      </w:r>
      <w:bookmarkEnd w:id="8"/>
      <w:bookmarkEnd w:id="9"/>
    </w:p>
    <w:p w14:paraId="394A1629" w14:textId="11F360CB" w:rsidR="00AD2C81" w:rsidRPr="00E65652" w:rsidRDefault="00AD2C81" w:rsidP="00A577E7">
      <w:pPr>
        <w:jc w:val="both"/>
      </w:pPr>
      <w:bookmarkStart w:id="10" w:name="_Hlk10724660"/>
      <w:r w:rsidRPr="00E65652">
        <w:t>V září 2018 bylo evidováno 1</w:t>
      </w:r>
      <w:r w:rsidR="00076243">
        <w:t>2</w:t>
      </w:r>
      <w:r w:rsidRPr="00E65652">
        <w:t>,5 tis. dětí do 15 let věku s průkazem pro osobu se zdravotním postižením (dále jen průkazem OZP), z nich bylo necelých 8 tis. chlapců a 4,5 tis. dívek. Podle stupně zdravotního postižení pak bylo s průkazem TP (těžké postižení) celkem 605 dětí (4,8 % všech dětí s průkazem OZP), s průkazem ZTP (zvlášť těžké postižení) 3 898 dětí (31,1 %) a s průkazem ZTP/P (zvlášť těžké postižení s průvodcem) 8 012 dětí (64,0 %) (viz Tabulka 2.2).</w:t>
      </w:r>
    </w:p>
    <w:bookmarkEnd w:id="10"/>
    <w:p w14:paraId="6A40F35E" w14:textId="716D5875" w:rsidR="00AD2C81" w:rsidRPr="00E65652" w:rsidRDefault="00AD2C81" w:rsidP="00A577E7">
      <w:pPr>
        <w:jc w:val="both"/>
      </w:pPr>
      <w:r w:rsidRPr="00E65652">
        <w:t xml:space="preserve">Podíl dětí s průkazem OZP v září 2018 v členění podle pohlaví, věku a stupně postižení ukazuje Graf 2.3. Na všechny děti ve věku 1–14 dokončených let připadalo 0,8 % dětí s průkazem OZP, přičemž u chlapců činil tento podíl 1,0 % a u dívek 0,6 %. Počet i podíl dětí s průkazem OZP se zvyšoval s věkem. Ve věku </w:t>
      </w:r>
      <w:r w:rsidR="000778D9">
        <w:br/>
      </w:r>
      <w:r w:rsidRPr="00E65652">
        <w:t>1–4</w:t>
      </w:r>
      <w:r w:rsidR="000778D9">
        <w:t> </w:t>
      </w:r>
      <w:r w:rsidRPr="00E65652">
        <w:t>let bylo držitelem průkazu OZP 1 575 dětí, což představovalo 0,3 % dětí v daném věku, ve věku 5–9 let to bylo 4 923 dětí (0,9 %) a ve věku 10–14 let 6 017 dětí (1,1 % všech dětí v daném věku).</w:t>
      </w:r>
    </w:p>
    <w:p w14:paraId="58C53A22" w14:textId="77777777" w:rsidR="003A411E" w:rsidRPr="00E65652" w:rsidRDefault="003A411E" w:rsidP="00A577E7">
      <w:pPr>
        <w:keepNext/>
        <w:spacing w:after="0"/>
        <w:jc w:val="both"/>
        <w:rPr>
          <w:b/>
        </w:rPr>
      </w:pPr>
      <w:r w:rsidRPr="00E65652">
        <w:rPr>
          <w:b/>
        </w:rPr>
        <w:lastRenderedPageBreak/>
        <w:t>Graf 2.3: Podíl dětí s průkazem OZP v září 2018 podle pohlaví, věku a stupně postižení (%)</w:t>
      </w:r>
    </w:p>
    <w:p w14:paraId="21541427" w14:textId="77777777" w:rsidR="00AD2C81" w:rsidRDefault="003A411E" w:rsidP="00A577E7">
      <w:pPr>
        <w:spacing w:before="240"/>
        <w:jc w:val="both"/>
      </w:pPr>
      <w:r>
        <w:rPr>
          <w:noProof/>
        </w:rPr>
        <w:drawing>
          <wp:inline distT="0" distB="0" distL="0" distR="0" wp14:anchorId="69598A45" wp14:editId="2B1A5621">
            <wp:extent cx="6076950" cy="3076575"/>
            <wp:effectExtent l="0" t="0" r="0" b="9525"/>
            <wp:docPr id="22" name="Graf 22">
              <a:extLst xmlns:a="http://schemas.openxmlformats.org/drawingml/2006/main">
                <a:ext uri="{FF2B5EF4-FFF2-40B4-BE49-F238E27FC236}">
                  <a16:creationId xmlns:a16="http://schemas.microsoft.com/office/drawing/2014/main" id="{688849A4-4DA0-472A-863F-3DDC9A751B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95E1ED" w14:textId="77777777" w:rsidR="003A411E" w:rsidRPr="00E65652" w:rsidRDefault="003A411E" w:rsidP="00A577E7">
      <w:pPr>
        <w:jc w:val="both"/>
      </w:pPr>
      <w:r w:rsidRPr="00E65652">
        <w:t>Krajské rozdíly v počtu dětí s průkazy OZP dokumentuje Graf 2.4 (viz také Tabulka 2.3). Zatímco relativně nejméně bylo dětí s průkazem OZP v Praze (56 na 10 000 všech dětí v Praze), nejvyšší byl naopak v Ústeckém kraji (111 na 10 000 všech dětí).</w:t>
      </w:r>
    </w:p>
    <w:p w14:paraId="5E091F0E" w14:textId="77777777" w:rsidR="003A411E" w:rsidRPr="00E65652" w:rsidRDefault="003A411E" w:rsidP="00A577E7">
      <w:pPr>
        <w:keepNext/>
        <w:spacing w:after="0"/>
        <w:jc w:val="both"/>
        <w:rPr>
          <w:b/>
        </w:rPr>
      </w:pPr>
      <w:r w:rsidRPr="00E65652">
        <w:rPr>
          <w:b/>
        </w:rPr>
        <w:t>Graf 2.4: Počet dětí s průkazem OZP v září 2018 podle stupně postižení v krajích (na 10 000 dětí celkem)</w:t>
      </w:r>
    </w:p>
    <w:p w14:paraId="1EF953C0" w14:textId="77777777" w:rsidR="003A411E" w:rsidRPr="00E65652" w:rsidRDefault="00F146A7" w:rsidP="00A577E7">
      <w:pPr>
        <w:spacing w:before="240"/>
        <w:jc w:val="both"/>
      </w:pPr>
      <w:r>
        <w:rPr>
          <w:noProof/>
        </w:rPr>
        <w:drawing>
          <wp:inline distT="0" distB="0" distL="0" distR="0" wp14:anchorId="2C66FA65" wp14:editId="05A0B655">
            <wp:extent cx="6076800" cy="2872740"/>
            <wp:effectExtent l="0" t="0" r="635" b="3810"/>
            <wp:docPr id="10" name="Graf 10">
              <a:extLst xmlns:a="http://schemas.openxmlformats.org/drawingml/2006/main">
                <a:ext uri="{FF2B5EF4-FFF2-40B4-BE49-F238E27FC236}">
                  <a16:creationId xmlns:a16="http://schemas.microsoft.com/office/drawing/2014/main" id="{6466E2FC-40EA-459B-A3BD-6991EFB77B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0EA34C" w14:textId="77777777" w:rsidR="003A411E" w:rsidRPr="00E65652" w:rsidRDefault="003A411E" w:rsidP="00A577E7">
      <w:pPr>
        <w:pStyle w:val="Nadpis4"/>
        <w:spacing w:before="240"/>
        <w:jc w:val="both"/>
      </w:pPr>
      <w:bookmarkStart w:id="11" w:name="_Toc11245265"/>
      <w:bookmarkStart w:id="12" w:name="_Toc26941110"/>
      <w:r>
        <w:t xml:space="preserve">2.2.2 </w:t>
      </w:r>
      <w:r w:rsidRPr="00E65652">
        <w:t>Děti s příspěvkem na péči</w:t>
      </w:r>
      <w:r w:rsidRPr="00E65652">
        <w:rPr>
          <w:rStyle w:val="Znakapoznpodarou"/>
        </w:rPr>
        <w:footnoteReference w:id="9"/>
      </w:r>
      <w:bookmarkEnd w:id="11"/>
      <w:bookmarkEnd w:id="12"/>
    </w:p>
    <w:p w14:paraId="729B7D70" w14:textId="77777777" w:rsidR="003A411E" w:rsidRPr="00E65652" w:rsidRDefault="003A411E" w:rsidP="00A577E7">
      <w:pPr>
        <w:keepNext/>
        <w:keepLines/>
        <w:jc w:val="both"/>
      </w:pPr>
      <w:bookmarkStart w:id="13" w:name="_Hlk10724879"/>
      <w:r w:rsidRPr="00E65652">
        <w:t xml:space="preserve">V září 2018 pobíralo příspěvek na péči celkem 25,2 tis. dětí do 15 let věku, z nichž bylo necelých 16 tis. chlapců a 9,2 tis. dívek. </w:t>
      </w:r>
      <w:bookmarkEnd w:id="13"/>
      <w:r w:rsidRPr="00E65652">
        <w:t xml:space="preserve">Počet dětí podle jednotlivých stupňů závislosti činil 10,2 tis. se stupněm I – lehká závislost (40,5 % všech dětí s příspěvkem na péči), 7,2 tis. se stupněm II – středně těžká závislost (28,6 %), 4,3 tis. se stupněm III – těžká závislost (17,3 %) a 3,4 tis. se stupněm IV – úplná závislost (13,7 %) (viz Tabulka 2.4). </w:t>
      </w:r>
    </w:p>
    <w:p w14:paraId="522821EE" w14:textId="1E26AFB4" w:rsidR="003A411E" w:rsidRDefault="003A411E" w:rsidP="00A577E7">
      <w:pPr>
        <w:jc w:val="both"/>
      </w:pPr>
      <w:r w:rsidRPr="00E65652">
        <w:t xml:space="preserve">Celkem činil podíl dětí pobírajících příspěvek na péči 1,6 % všech dětí ve věku 1–14 let, přičemž tento podíl byl 2,0 % u chlapců a 1,2 % u dívek. Jak ukazuje Graf 2.5, podíl dětí pobírajících příspěvek na péči se zvyšoval s rostoucím věkem a byl vyšší u chlapců ve všech věkových skupinách. </w:t>
      </w:r>
    </w:p>
    <w:p w14:paraId="737D1616" w14:textId="3BD38C9B" w:rsidR="00A577E7" w:rsidRDefault="00A577E7" w:rsidP="00F03503">
      <w:pPr>
        <w:keepNext/>
        <w:jc w:val="both"/>
        <w:rPr>
          <w:b/>
        </w:rPr>
      </w:pPr>
      <w:r w:rsidRPr="00E65652">
        <w:rPr>
          <w:b/>
        </w:rPr>
        <w:t>Graf 2.5: Podíl dětí s příspěvkem na péči v září 2018 podle pohlaví, věku a stupně závislosti (%)</w:t>
      </w:r>
    </w:p>
    <w:p w14:paraId="68AA8532" w14:textId="43A23BC4" w:rsidR="00C53783" w:rsidRDefault="00A577E7" w:rsidP="00A577E7">
      <w:pPr>
        <w:jc w:val="both"/>
      </w:pPr>
      <w:r>
        <w:rPr>
          <w:noProof/>
        </w:rPr>
        <w:drawing>
          <wp:inline distT="0" distB="0" distL="0" distR="0" wp14:anchorId="41DB9E74" wp14:editId="4969718E">
            <wp:extent cx="6076800" cy="3009900"/>
            <wp:effectExtent l="0" t="0" r="635" b="0"/>
            <wp:docPr id="26" name="Graf 26">
              <a:extLst xmlns:a="http://schemas.openxmlformats.org/drawingml/2006/main">
                <a:ext uri="{FF2B5EF4-FFF2-40B4-BE49-F238E27FC236}">
                  <a16:creationId xmlns:a16="http://schemas.microsoft.com/office/drawing/2014/main" id="{B1EC9699-EEF2-4ABF-9033-F51F12A42F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C4B1EB" w14:textId="7BF260BC" w:rsidR="00C53783" w:rsidRPr="00E65652" w:rsidRDefault="00C53783" w:rsidP="00A577E7">
      <w:pPr>
        <w:jc w:val="both"/>
      </w:pPr>
      <w:r w:rsidRPr="00E65652">
        <w:t xml:space="preserve">Ve věku 1–4 let pobíralo příspěvek na péči 0,7 % všech dětí, ve věku 5–9 let to bylo 1,8 % a ve věku </w:t>
      </w:r>
      <w:r w:rsidR="000778D9">
        <w:br/>
      </w:r>
      <w:r w:rsidRPr="00E65652">
        <w:t>10–14</w:t>
      </w:r>
      <w:r w:rsidR="000778D9">
        <w:t> </w:t>
      </w:r>
      <w:r w:rsidRPr="00E65652">
        <w:t xml:space="preserve">let 2,2 % dětí. </w:t>
      </w:r>
    </w:p>
    <w:p w14:paraId="44EA6DA5" w14:textId="77777777" w:rsidR="00C53783" w:rsidRPr="00E65652" w:rsidRDefault="00C53783" w:rsidP="00A577E7">
      <w:pPr>
        <w:jc w:val="both"/>
      </w:pPr>
      <w:r w:rsidRPr="00E65652">
        <w:t>Poměrně výrazné rozdíly existovaly v relativním počtu příjemců příspěvku na péči mezi kraji ČR, jak ukazuje Graf 2.6 (viz také Tabulka 2.5). Zatímco relativně nejméně bylo dětí s příspěvkem na péči v Praze (114 na 10 000 všech dětí v Praze), v Ústeckém kraji byl tento poměr téměř dvojnásobný (213 na 10 000 dětí).</w:t>
      </w:r>
    </w:p>
    <w:p w14:paraId="707D34B8" w14:textId="77777777" w:rsidR="00C53783" w:rsidRPr="00E65652" w:rsidRDefault="00C53783" w:rsidP="00A577E7">
      <w:pPr>
        <w:keepNext/>
        <w:jc w:val="both"/>
        <w:rPr>
          <w:b/>
        </w:rPr>
      </w:pPr>
      <w:r w:rsidRPr="00E65652">
        <w:rPr>
          <w:b/>
        </w:rPr>
        <w:t>Graf 2.6: Počet dětí s příspěvkem na péči v září 2018 podle stupně závislosti v krajích (na 10 000 dětí celkem)</w:t>
      </w:r>
    </w:p>
    <w:p w14:paraId="0E5C789F" w14:textId="1CB0C5D2" w:rsidR="00C53783" w:rsidRDefault="0032768E" w:rsidP="00A577E7">
      <w:pPr>
        <w:jc w:val="both"/>
      </w:pPr>
      <w:r>
        <w:rPr>
          <w:noProof/>
        </w:rPr>
        <w:drawing>
          <wp:inline distT="0" distB="0" distL="0" distR="0" wp14:anchorId="44A1C3F5" wp14:editId="5F6B5BA1">
            <wp:extent cx="6076800" cy="2809875"/>
            <wp:effectExtent l="0" t="0" r="635" b="9525"/>
            <wp:docPr id="64" name="Graf 64">
              <a:extLst xmlns:a="http://schemas.openxmlformats.org/drawingml/2006/main">
                <a:ext uri="{FF2B5EF4-FFF2-40B4-BE49-F238E27FC236}">
                  <a16:creationId xmlns:a16="http://schemas.microsoft.com/office/drawing/2014/main" id="{62461977-F33A-4873-9624-E6A6C779DD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8C3652" w14:textId="77777777" w:rsidR="00C53783" w:rsidRPr="00E65652" w:rsidRDefault="00C53783" w:rsidP="00A577E7">
      <w:pPr>
        <w:pStyle w:val="Nadpis4"/>
        <w:spacing w:before="240"/>
        <w:jc w:val="both"/>
      </w:pPr>
      <w:bookmarkStart w:id="14" w:name="_Toc11245266"/>
      <w:bookmarkStart w:id="15" w:name="_Toc26941111"/>
      <w:r>
        <w:t xml:space="preserve">2.2.3 </w:t>
      </w:r>
      <w:r w:rsidRPr="00E65652">
        <w:t>Děti se zdravotním postižením ve školách</w:t>
      </w:r>
      <w:bookmarkEnd w:id="14"/>
      <w:bookmarkEnd w:id="15"/>
    </w:p>
    <w:p w14:paraId="7A0C90FF" w14:textId="57DCEFBB" w:rsidR="00C53783" w:rsidRPr="00E65652" w:rsidRDefault="00C53783" w:rsidP="00A577E7">
      <w:pPr>
        <w:jc w:val="both"/>
      </w:pPr>
      <w:r w:rsidRPr="00E65652">
        <w:t>K 30. 9. 2018 bylo v mateřských školách celkem 11,2 tis. dětí se zdravotním postižením (z nich 3,4 tis. dívek) a na základních školách celkem 9</w:t>
      </w:r>
      <w:r w:rsidR="00076243">
        <w:t>5,1</w:t>
      </w:r>
      <w:r w:rsidRPr="00E65652">
        <w:t> tis. žáků se zdravotní</w:t>
      </w:r>
      <w:r w:rsidR="00076243">
        <w:t>m postižením do 15 let (z nich 30</w:t>
      </w:r>
      <w:r w:rsidRPr="00E65652">
        <w:t>,6 tis. dívek); dále bylo se zdravotním postižením také 460 žáků v přípravných třídách základních škol a v přípravném stupni základních škol speciálních (z nich 144 dívek), 780 žáků středních škol do 15 let (z nich 202 dívek) a</w:t>
      </w:r>
      <w:r w:rsidR="000778D9">
        <w:t> </w:t>
      </w:r>
      <w:r w:rsidRPr="00E65652">
        <w:t>7 studentů konzervatoří do 15 let (viz Tabulka 2.6).</w:t>
      </w:r>
    </w:p>
    <w:p w14:paraId="4F238318" w14:textId="5D256530" w:rsidR="00C53783" w:rsidRDefault="00C53783" w:rsidP="00A577E7">
      <w:pPr>
        <w:jc w:val="both"/>
      </w:pPr>
      <w:r w:rsidRPr="00E65652">
        <w:t>Procento žáků se zdravotním postižením v ČR a v krajích v mateřských a na základních školách k 30. 9. 2018 podává Graf 2.7. V mateřských školách činil tento podíl v celé ČR 3,1 % (v krajském rozpětí 1,8–4,6 %) a na základních školách 10,4 % (v krajích hodnoty 7,3–12,9 %). V přípravných třídách základních škol a</w:t>
      </w:r>
      <w:r w:rsidR="000778D9">
        <w:t> </w:t>
      </w:r>
      <w:r w:rsidRPr="00E65652">
        <w:t>v</w:t>
      </w:r>
      <w:r w:rsidR="000778D9">
        <w:t> </w:t>
      </w:r>
      <w:r w:rsidRPr="00E65652">
        <w:t>přípravném stupni základních škol speciálních činil podíl žáků se zdravotním postižením 13,9 % a u žáků středních škol do 15 let pak 1,9 %.</w:t>
      </w:r>
    </w:p>
    <w:p w14:paraId="5D850D3C" w14:textId="77777777" w:rsidR="00A577E7" w:rsidRPr="00E65652" w:rsidRDefault="00A577E7" w:rsidP="00F03503">
      <w:pPr>
        <w:keepNext/>
        <w:spacing w:before="240"/>
        <w:jc w:val="both"/>
        <w:rPr>
          <w:b/>
        </w:rPr>
      </w:pPr>
      <w:r w:rsidRPr="00E65652">
        <w:rPr>
          <w:b/>
        </w:rPr>
        <w:t>Graf 2.7: Podíl dětí se zdravotním postižením ve vybraných školách k 30. 9. 2018 podle krajů (%)</w:t>
      </w:r>
    </w:p>
    <w:p w14:paraId="2068FE52" w14:textId="77777777" w:rsidR="00C53783" w:rsidRPr="00E65652" w:rsidRDefault="00F146A7" w:rsidP="00A577E7">
      <w:pPr>
        <w:jc w:val="both"/>
      </w:pPr>
      <w:r>
        <w:rPr>
          <w:noProof/>
        </w:rPr>
        <w:drawing>
          <wp:inline distT="0" distB="0" distL="0" distR="0" wp14:anchorId="3C09DA48" wp14:editId="61C3CB96">
            <wp:extent cx="6076800" cy="2988000"/>
            <wp:effectExtent l="0" t="0" r="635" b="3175"/>
            <wp:docPr id="11" name="Graf 11">
              <a:extLst xmlns:a="http://schemas.openxmlformats.org/drawingml/2006/main">
                <a:ext uri="{FF2B5EF4-FFF2-40B4-BE49-F238E27FC236}">
                  <a16:creationId xmlns:a16="http://schemas.microsoft.com/office/drawing/2014/main" id="{FD79BBA1-4730-404A-ABAE-770CDAC790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F15804" w14:textId="77777777" w:rsidR="001A14E6" w:rsidRPr="00E65652" w:rsidRDefault="001A14E6" w:rsidP="00A577E7">
      <w:pPr>
        <w:jc w:val="both"/>
      </w:pPr>
      <w:r w:rsidRPr="00E65652">
        <w:t xml:space="preserve">Strukturu dětí se zdravotním postižením navštěvujících </w:t>
      </w:r>
      <w:r w:rsidRPr="00E65652">
        <w:rPr>
          <w:b/>
        </w:rPr>
        <w:t>mateřské školy</w:t>
      </w:r>
      <w:r w:rsidRPr="00E65652">
        <w:rPr>
          <w:rStyle w:val="Znakapoznpodarou"/>
          <w:b/>
        </w:rPr>
        <w:footnoteReference w:id="10"/>
      </w:r>
      <w:r w:rsidRPr="00E65652">
        <w:t xml:space="preserve"> podle druhu postižení ukazuje Graf 2.8 (a také Tabulka 2.7). Nejčastějším postižením, s 50,3 %, byly závažné poruchy řeči, následované kombinovaným postižením zjištěným u 13,3 % dětí se zdravotním postižením.</w:t>
      </w:r>
    </w:p>
    <w:p w14:paraId="2DD8250E" w14:textId="487EE1E1" w:rsidR="00EE4B1B" w:rsidRDefault="001A14E6" w:rsidP="00A577E7">
      <w:pPr>
        <w:keepNext/>
        <w:spacing w:before="240" w:after="0"/>
        <w:jc w:val="both"/>
        <w:rPr>
          <w:b/>
        </w:rPr>
      </w:pPr>
      <w:r w:rsidRPr="00E65652">
        <w:rPr>
          <w:b/>
        </w:rPr>
        <w:t>Graf 2.8: Složení dětí se zdravotním postižením v mateřských školách k 30. 9. 2018 podle druhu postižení (%)</w:t>
      </w:r>
    </w:p>
    <w:p w14:paraId="46AC54DF" w14:textId="0BC7978A" w:rsidR="002B379D" w:rsidRDefault="002B379D" w:rsidP="007D0187">
      <w:pPr>
        <w:keepNext/>
        <w:spacing w:before="240"/>
        <w:jc w:val="both"/>
        <w:rPr>
          <w:b/>
        </w:rPr>
      </w:pPr>
      <w:r>
        <w:rPr>
          <w:noProof/>
        </w:rPr>
        <w:drawing>
          <wp:inline distT="0" distB="0" distL="0" distR="0" wp14:anchorId="199D7D70" wp14:editId="3FFE7FBE">
            <wp:extent cx="6076800" cy="2438400"/>
            <wp:effectExtent l="0" t="0" r="635" b="0"/>
            <wp:docPr id="55" name="Graf 55">
              <a:extLst xmlns:a="http://schemas.openxmlformats.org/drawingml/2006/main">
                <a:ext uri="{FF2B5EF4-FFF2-40B4-BE49-F238E27FC236}">
                  <a16:creationId xmlns:a16="http://schemas.microsoft.com/office/drawing/2014/main" id="{89349705-828E-40D4-A0AA-62B26D507D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4F5239" w14:textId="3F98298B" w:rsidR="002327AD" w:rsidRDefault="00974EFE" w:rsidP="007D0187">
      <w:pPr>
        <w:jc w:val="both"/>
      </w:pPr>
      <w:r w:rsidRPr="00E65652">
        <w:t>U dívek se relativně více objevovalo zrakové postižení (na celkovém počtu postižení se u dívek podílelo 6,6 %, zatímco u chlapců 2,9 %) a tělesné postižení (5,4 % u dívek a 2,9 % u chlapců). U chlapců výrazněji převažovaly závažné vývojové poruchy (11,0 % u chlapců a 7,5 % u dívek) a autismus (11,4 % u chlapců a 6,3 % u dívek).</w:t>
      </w:r>
    </w:p>
    <w:p w14:paraId="522C0851" w14:textId="78073B4A" w:rsidR="00974EFE" w:rsidRPr="00E65652" w:rsidRDefault="00974EFE" w:rsidP="00A577E7">
      <w:pPr>
        <w:jc w:val="both"/>
      </w:pPr>
      <w:r w:rsidRPr="00E65652">
        <w:t xml:space="preserve">Nejčastějším postižením u dětí </w:t>
      </w:r>
      <w:r w:rsidRPr="00E65652">
        <w:rPr>
          <w:b/>
        </w:rPr>
        <w:t>v přípravném stupni základních škol speciálních</w:t>
      </w:r>
      <w:r w:rsidRPr="00E65652">
        <w:rPr>
          <w:rStyle w:val="Znakapoznpodarou"/>
          <w:b/>
        </w:rPr>
        <w:footnoteReference w:id="11"/>
      </w:r>
      <w:r w:rsidRPr="00E65652">
        <w:t xml:space="preserve"> bylo kombinované postižení, které se objevovalo u </w:t>
      </w:r>
      <w:r w:rsidR="00076243">
        <w:t>66,7</w:t>
      </w:r>
      <w:r w:rsidRPr="00E65652">
        <w:t> % dětí zdravotním postižením v tomto typu tříd (viz Tabulka 2.8).</w:t>
      </w:r>
    </w:p>
    <w:p w14:paraId="7E47E03E" w14:textId="77777777" w:rsidR="00974EFE" w:rsidRPr="00E65652" w:rsidRDefault="00974EFE" w:rsidP="00A577E7">
      <w:pPr>
        <w:jc w:val="both"/>
      </w:pPr>
      <w:r w:rsidRPr="00E65652">
        <w:t xml:space="preserve">Na </w:t>
      </w:r>
      <w:r w:rsidRPr="00E65652">
        <w:rPr>
          <w:b/>
        </w:rPr>
        <w:t>základních a středních školách a konzervatořích</w:t>
      </w:r>
      <w:r w:rsidRPr="00E65652">
        <w:t xml:space="preserve"> bylo k 30. 9. 2018 zapsáno celkem 95,9 tis. žáků do 15 let se zdravotním postižením</w:t>
      </w:r>
      <w:r w:rsidRPr="00E65652">
        <w:rPr>
          <w:rStyle w:val="Znakapoznpodarou"/>
          <w:bCs/>
        </w:rPr>
        <w:footnoteReference w:id="12"/>
      </w:r>
      <w:r w:rsidRPr="00E65652">
        <w:t xml:space="preserve">, z nich 99,2 % navštěvovalo základní školu. Podíl žáků do 15 let se zdravotním postižením </w:t>
      </w:r>
      <w:bookmarkStart w:id="16" w:name="_Hlk10726606"/>
      <w:r w:rsidRPr="00E65652">
        <w:t>činil 10,0 %. Chlapců se zdravotním postižením bylo 65,1 tis. (67,9 %) a dívek 30,8 tis. (32,1 %). Podíl chlapců se zdravotním postižením ze všech chlapců činil 13,3 % a podíl dívek se zdravotním postižením ze všech dívek 6,5 %.</w:t>
      </w:r>
      <w:bookmarkEnd w:id="16"/>
    </w:p>
    <w:p w14:paraId="26729C0B" w14:textId="3A299835" w:rsidR="00974EFE" w:rsidRDefault="00974EFE" w:rsidP="00A577E7">
      <w:pPr>
        <w:jc w:val="both"/>
      </w:pPr>
      <w:r w:rsidRPr="00E65652">
        <w:t>Krajské rozdíly v podílu žáků škol se zdravotním postižením do 15 let představuje Graf 2.9 (a Tabulka 2.9). Nejvyšší podíl chlapců i dívek se zdravotním postižením byl zaznamenán v Karlovarském kraji (15,9 % chlapců a 8,6 % dívek bylo se zdravotním postižením), naopak nejnižší byl podíl v Jihočeském kraji (9,3 % u</w:t>
      </w:r>
      <w:r w:rsidR="000778D9">
        <w:t> </w:t>
      </w:r>
      <w:r w:rsidRPr="00E65652">
        <w:t>chlapců a 4,8 % u dívek).</w:t>
      </w:r>
    </w:p>
    <w:p w14:paraId="15D90CAB" w14:textId="77777777" w:rsidR="00974EFE" w:rsidRPr="00E65652" w:rsidRDefault="00974EFE" w:rsidP="007D0187">
      <w:pPr>
        <w:keepNext/>
        <w:spacing w:before="240"/>
        <w:jc w:val="both"/>
        <w:rPr>
          <w:b/>
        </w:rPr>
      </w:pPr>
      <w:r w:rsidRPr="00E65652">
        <w:rPr>
          <w:b/>
        </w:rPr>
        <w:t>Graf 2.9: Podíl žáků do 15 let na ZŠ, SŠ a konzervatořích se zdravotním postižením k 30. 9. 2018 v krajích (%)</w:t>
      </w:r>
    </w:p>
    <w:p w14:paraId="42C7B837" w14:textId="77777777" w:rsidR="00974EFE" w:rsidRDefault="00974EFE" w:rsidP="00A577E7">
      <w:pPr>
        <w:jc w:val="both"/>
      </w:pPr>
      <w:r>
        <w:rPr>
          <w:noProof/>
        </w:rPr>
        <w:drawing>
          <wp:inline distT="0" distB="0" distL="0" distR="0" wp14:anchorId="62C035C4" wp14:editId="02DB7A7F">
            <wp:extent cx="6076950" cy="2600325"/>
            <wp:effectExtent l="0" t="0" r="0" b="9525"/>
            <wp:docPr id="15" name="Graf 15">
              <a:extLst xmlns:a="http://schemas.openxmlformats.org/drawingml/2006/main">
                <a:ext uri="{FF2B5EF4-FFF2-40B4-BE49-F238E27FC236}">
                  <a16:creationId xmlns:a16="http://schemas.microsoft.com/office/drawing/2014/main" id="{6CC8B1E5-DD6A-42E5-9B21-456FCEA26B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F2E363" w14:textId="53849F3E" w:rsidR="00EB2240" w:rsidRDefault="00EB2240" w:rsidP="00A577E7">
      <w:pPr>
        <w:jc w:val="both"/>
      </w:pPr>
      <w:r w:rsidRPr="00E65652">
        <w:t>Prevalenci jednotlivých druhů zdravotních postižení u školáků do 15 let ukazuje Graf 2.10 (a Tabulka 2.10). Z něj je patrné, že nejčastějším zdravotním postižením pro obě věkové skupiny</w:t>
      </w:r>
      <w:r w:rsidRPr="00E65652">
        <w:rPr>
          <w:rStyle w:val="Znakapoznpodarou"/>
        </w:rPr>
        <w:footnoteReference w:id="13"/>
      </w:r>
      <w:r w:rsidRPr="00E65652">
        <w:t xml:space="preserve"> </w:t>
      </w:r>
      <w:bookmarkStart w:id="17" w:name="_Hlk10726492"/>
      <w:r w:rsidRPr="00E65652">
        <w:t xml:space="preserve">byly závažné vývojové poruchy učení, které byly diagnostikovány u 5,8 % všech žáků (u 2,8 % žáků ve věku do 10 let a 8,2 % žáků ve věku 10–14 let). Druhým nejčastějším postižením byly s 2,9 % závažné vývojové poruchy chování </w:t>
      </w:r>
      <w:bookmarkEnd w:id="17"/>
      <w:r w:rsidRPr="00E65652">
        <w:t>(u</w:t>
      </w:r>
      <w:r w:rsidR="000778D9">
        <w:t> </w:t>
      </w:r>
      <w:r w:rsidRPr="00E65652">
        <w:t>2,1 % žáků ve věku do 10 let a 3,6 % žáků ve věku 10–14 let).</w:t>
      </w:r>
    </w:p>
    <w:p w14:paraId="3B09F26E" w14:textId="77777777" w:rsidR="00EB2240" w:rsidRPr="00E65652" w:rsidRDefault="00EB2240" w:rsidP="007D0187">
      <w:pPr>
        <w:keepNext/>
        <w:spacing w:before="240"/>
        <w:jc w:val="both"/>
        <w:rPr>
          <w:b/>
        </w:rPr>
      </w:pPr>
      <w:r w:rsidRPr="00E65652">
        <w:rPr>
          <w:b/>
        </w:rPr>
        <w:t xml:space="preserve">Graf 2.10: </w:t>
      </w:r>
      <w:bookmarkStart w:id="18" w:name="OLE_LINK1"/>
      <w:r w:rsidRPr="00E65652">
        <w:rPr>
          <w:b/>
        </w:rPr>
        <w:t>Prevalence zdravotních postižení u žáků do 15 let na ZŠ, SŠ a konzervatořích k 30. 9. 2018 podle věku (%)</w:t>
      </w:r>
    </w:p>
    <w:bookmarkEnd w:id="18"/>
    <w:p w14:paraId="07A638EA" w14:textId="77777777" w:rsidR="00EB2240" w:rsidRDefault="00EB2240" w:rsidP="00A577E7">
      <w:pPr>
        <w:jc w:val="both"/>
      </w:pPr>
      <w:r>
        <w:rPr>
          <w:noProof/>
        </w:rPr>
        <w:drawing>
          <wp:inline distT="0" distB="0" distL="0" distR="0" wp14:anchorId="38F708E5" wp14:editId="781CF9DB">
            <wp:extent cx="6076800" cy="2971800"/>
            <wp:effectExtent l="0" t="0" r="635" b="0"/>
            <wp:docPr id="21" name="Graf 21">
              <a:extLst xmlns:a="http://schemas.openxmlformats.org/drawingml/2006/main">
                <a:ext uri="{FF2B5EF4-FFF2-40B4-BE49-F238E27FC236}">
                  <a16:creationId xmlns:a16="http://schemas.microsoft.com/office/drawing/2014/main" id="{84A1FF2E-7971-4435-A593-796A923DC3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EE2100C" w14:textId="554779BC" w:rsidR="00EB2240" w:rsidRPr="00E65652" w:rsidRDefault="00EB2240" w:rsidP="00A577E7">
      <w:pPr>
        <w:jc w:val="both"/>
      </w:pPr>
      <w:r w:rsidRPr="00E65652">
        <w:t>Rozdíly ve výskytu jednotlivých druhů zdravotních postižení mezi chlapci a dívkami do 15 let podává Graf</w:t>
      </w:r>
      <w:r w:rsidR="00254CD9">
        <w:t> </w:t>
      </w:r>
      <w:r w:rsidRPr="00E65652">
        <w:t>2.11. U obou pohlaví byly nejčastějším postižením závažné vývojové poruchy učení s výskytem u 3,8 % dívek a 7,7 % chlapců. U chlapců následovaly závažné vývojové poruchy chování (4,5 %), zatímco u dívek to bylo mentální postižení (1,5 %) následované rovněž závažnými vývojovými poruchami chování (1,3 %).</w:t>
      </w:r>
    </w:p>
    <w:p w14:paraId="118E6831" w14:textId="77777777" w:rsidR="00EB2240" w:rsidRPr="00E65652" w:rsidRDefault="00EB2240" w:rsidP="007D0187">
      <w:pPr>
        <w:keepNext/>
        <w:spacing w:before="240"/>
        <w:jc w:val="both"/>
        <w:rPr>
          <w:b/>
        </w:rPr>
      </w:pPr>
      <w:r w:rsidRPr="00E65652">
        <w:rPr>
          <w:b/>
        </w:rPr>
        <w:t>Graf 2.11: Prevalence zdravotních postižení u žáků do 15 let na ZŠ, SŠ a konzervatořích k 30. 9. 2018 podle pohlaví (%)</w:t>
      </w:r>
    </w:p>
    <w:p w14:paraId="1F3FCC63" w14:textId="77777777" w:rsidR="00EB2240" w:rsidRPr="00E65652" w:rsidRDefault="00EB2240" w:rsidP="00A577E7">
      <w:pPr>
        <w:jc w:val="both"/>
      </w:pPr>
      <w:r>
        <w:rPr>
          <w:noProof/>
        </w:rPr>
        <w:drawing>
          <wp:inline distT="0" distB="0" distL="0" distR="0" wp14:anchorId="0AAA2E0A" wp14:editId="3DB4E344">
            <wp:extent cx="6076800" cy="2924175"/>
            <wp:effectExtent l="0" t="0" r="635" b="9525"/>
            <wp:docPr id="25" name="Graf 25">
              <a:extLst xmlns:a="http://schemas.openxmlformats.org/drawingml/2006/main">
                <a:ext uri="{FF2B5EF4-FFF2-40B4-BE49-F238E27FC236}">
                  <a16:creationId xmlns:a16="http://schemas.microsoft.com/office/drawing/2014/main" id="{D1F57404-1BEC-41C8-8BB1-5768C15589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90A85C" w14:textId="77777777" w:rsidR="000D199C" w:rsidRPr="00E65652" w:rsidRDefault="000D199C" w:rsidP="00A577E7">
      <w:pPr>
        <w:jc w:val="both"/>
      </w:pPr>
      <w:r w:rsidRPr="00E65652">
        <w:t>Z dostupných údajů se dá určit závažnost zdravotních postižení</w:t>
      </w:r>
      <w:r w:rsidRPr="00E65652">
        <w:rPr>
          <w:rStyle w:val="Znakapoznpodarou"/>
        </w:rPr>
        <w:footnoteReference w:id="14"/>
      </w:r>
      <w:r w:rsidRPr="00E65652">
        <w:t xml:space="preserve"> (viz Tabulka 2.11). U 31,1 % všech žáků do 15 let bylo zjištěno mírné postižení, u téměř poloviny (49,8 %) pak středně závažné postižení a u 19,1 % žáků závažné postižení. U chlapců byla zjištěná postižení častěji závažnější, neboť podíl závažných postižení u nich byl 20,7 % oproti 15,8 % u dívek; i podíl středně závažných postižení (50,6 %) u nich byl vyšší než u dívek (48,0 %).</w:t>
      </w:r>
    </w:p>
    <w:p w14:paraId="6197CCAD" w14:textId="77777777" w:rsidR="000D199C" w:rsidRDefault="000D199C" w:rsidP="00A577E7">
      <w:pPr>
        <w:jc w:val="both"/>
      </w:pPr>
      <w:r w:rsidRPr="00E65652">
        <w:t>Graf 2.12 (viz také Tabulka 2.12) pak ukazuje strukturu jednotlivých zdravotních postižení podle závažnosti tak, jak byla zjištěna u žáků do 15 let věku. Jak je patrné, nejvyšší podíl závažných postižení, a to 78,6 % byl zjištěn u autismu</w:t>
      </w:r>
      <w:r w:rsidRPr="00E65652">
        <w:rPr>
          <w:rStyle w:val="Znakapoznpodarou"/>
        </w:rPr>
        <w:footnoteReference w:id="15"/>
      </w:r>
      <w:r w:rsidRPr="00E65652">
        <w:t>, následovaném sluchovým postižením (42,3 %) a tělesným postižením (34,8 %). Naopak nejvyšší podíl mírného stupně závažnosti byl zjištěn u mentálního postižení (73,0 %).</w:t>
      </w:r>
    </w:p>
    <w:p w14:paraId="17940169" w14:textId="77777777" w:rsidR="000D199C" w:rsidRPr="007D0337" w:rsidRDefault="000D199C" w:rsidP="007D0187">
      <w:pPr>
        <w:keepNext/>
        <w:spacing w:before="240"/>
        <w:jc w:val="both"/>
        <w:rPr>
          <w:b/>
          <w:spacing w:val="-1"/>
        </w:rPr>
      </w:pPr>
      <w:r w:rsidRPr="007D0337">
        <w:rPr>
          <w:b/>
          <w:spacing w:val="-1"/>
        </w:rPr>
        <w:t>Graf 2.12: Složení zdravotních postižení u žáků do 15 let na školách k 30. 9. 2018 podle závažnosti (%)</w:t>
      </w:r>
    </w:p>
    <w:p w14:paraId="2406D696" w14:textId="77777777" w:rsidR="000D199C" w:rsidRDefault="000D74FB" w:rsidP="00A577E7">
      <w:pPr>
        <w:jc w:val="both"/>
      </w:pPr>
      <w:r>
        <w:rPr>
          <w:noProof/>
        </w:rPr>
        <w:drawing>
          <wp:inline distT="0" distB="0" distL="0" distR="0" wp14:anchorId="5F7F72EE" wp14:editId="4A45B38C">
            <wp:extent cx="6076800" cy="3057525"/>
            <wp:effectExtent l="0" t="0" r="635" b="9525"/>
            <wp:docPr id="28" name="Graf 28">
              <a:extLst xmlns:a="http://schemas.openxmlformats.org/drawingml/2006/main">
                <a:ext uri="{FF2B5EF4-FFF2-40B4-BE49-F238E27FC236}">
                  <a16:creationId xmlns:a16="http://schemas.microsoft.com/office/drawing/2014/main" id="{68FF13EA-A67E-40FE-92A8-FA41D7967C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63103C" w14:textId="77777777" w:rsidR="000D74FB" w:rsidRPr="00E65652" w:rsidRDefault="000D74FB" w:rsidP="00A577E7">
      <w:pPr>
        <w:pStyle w:val="Nadpis4"/>
        <w:jc w:val="both"/>
      </w:pPr>
      <w:bookmarkStart w:id="19" w:name="_Toc11245267"/>
      <w:bookmarkStart w:id="20" w:name="_Toc26941112"/>
      <w:bookmarkStart w:id="21" w:name="_Hlk7160790"/>
      <w:r>
        <w:t xml:space="preserve">2.2.4 </w:t>
      </w:r>
      <w:r w:rsidRPr="00E65652">
        <w:t>Děti dlouhodobě omezené v běžných činnostech</w:t>
      </w:r>
      <w:bookmarkEnd w:id="19"/>
      <w:bookmarkEnd w:id="20"/>
    </w:p>
    <w:bookmarkEnd w:id="21"/>
    <w:p w14:paraId="34729C2C" w14:textId="77777777" w:rsidR="000D74FB" w:rsidRDefault="000D74FB" w:rsidP="00A577E7">
      <w:pPr>
        <w:jc w:val="both"/>
      </w:pPr>
      <w:r w:rsidRPr="00E65652">
        <w:t>Dle výběrového šetření Životní podmínky bylo v roce 2017 1 % dětí dlouhodobě vážně omezeno a 5,4 % dětí omezeno dlouhodobě, ale ne vážně v běžných činnostech kvůli zdravotním problémům. Jak ukazuje Graf 2.13, chlapců se zdravotním omezením (7,5 %) bylo více než dívek (5,1 %)</w:t>
      </w:r>
      <w:r w:rsidRPr="00E65652">
        <w:rPr>
          <w:rStyle w:val="Znakapoznpodarou"/>
        </w:rPr>
        <w:footnoteReference w:id="16"/>
      </w:r>
      <w:r w:rsidRPr="00E65652">
        <w:t xml:space="preserve">. Data rovněž naznačují, že podíl dětí s omezením v běžných činnostech mohl být vyšší u starších dětí, rozdíly mezi pětiletými věkovými skupinami však nebyly potvrzeny jako statisticky významné. </w:t>
      </w:r>
    </w:p>
    <w:p w14:paraId="2BDE1DAD" w14:textId="77777777" w:rsidR="000D74FB" w:rsidRPr="00E65652" w:rsidRDefault="000D74FB" w:rsidP="007D0187">
      <w:pPr>
        <w:keepNext/>
        <w:jc w:val="both"/>
        <w:rPr>
          <w:b/>
        </w:rPr>
      </w:pPr>
      <w:r w:rsidRPr="00E65652">
        <w:rPr>
          <w:b/>
        </w:rPr>
        <w:t>Graf 2.13: Prevalence dlouhodobého omezení v běžných činnostech u chlapců a dívek do 15 let podle míry (%)</w:t>
      </w:r>
    </w:p>
    <w:p w14:paraId="03253996" w14:textId="77777777" w:rsidR="000D74FB" w:rsidRPr="00E65652" w:rsidRDefault="000D74FB" w:rsidP="00A577E7">
      <w:pPr>
        <w:jc w:val="both"/>
      </w:pPr>
      <w:r>
        <w:rPr>
          <w:noProof/>
        </w:rPr>
        <w:drawing>
          <wp:inline distT="0" distB="0" distL="0" distR="0" wp14:anchorId="51A73955" wp14:editId="174F43C7">
            <wp:extent cx="6076800" cy="2552700"/>
            <wp:effectExtent l="0" t="0" r="635" b="0"/>
            <wp:docPr id="31" name="Graf 31">
              <a:extLst xmlns:a="http://schemas.openxmlformats.org/drawingml/2006/main">
                <a:ext uri="{FF2B5EF4-FFF2-40B4-BE49-F238E27FC236}">
                  <a16:creationId xmlns:a16="http://schemas.microsoft.com/office/drawing/2014/main" id="{6390EC09-EE8F-4D52-9929-EED89B2803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1EEAC3" w14:textId="635A5181" w:rsidR="00D069D4" w:rsidRPr="00E65652" w:rsidRDefault="00D069D4" w:rsidP="00A577E7">
      <w:pPr>
        <w:jc w:val="both"/>
      </w:pPr>
      <w:r w:rsidRPr="00E65652">
        <w:t xml:space="preserve">Šetření zahrnuje i otázku na celkový zdravotní stav a podle jeho výsledků byl tento </w:t>
      </w:r>
      <w:r w:rsidR="00076243">
        <w:t>stav h</w:t>
      </w:r>
      <w:r w:rsidRPr="00E65652">
        <w:t xml:space="preserve">odnocen jako velmi dobrý u 73,9 % dětí do 15 let, dobrý u 22,1 %, přijatelný u 3,1 % a špatný či velmi špatný u necelého procenta dětí (0,9 %). </w:t>
      </w:r>
    </w:p>
    <w:p w14:paraId="2B210852" w14:textId="77777777" w:rsidR="00D069D4" w:rsidRPr="00E65652" w:rsidRDefault="00D069D4" w:rsidP="00A577E7">
      <w:pPr>
        <w:pStyle w:val="Nadpis3"/>
        <w:spacing w:before="240"/>
        <w:jc w:val="both"/>
      </w:pPr>
      <w:bookmarkStart w:id="22" w:name="_Hlk6252313"/>
      <w:bookmarkStart w:id="23" w:name="_Toc11245268"/>
      <w:bookmarkStart w:id="24" w:name="_Toc26941113"/>
      <w:r>
        <w:t xml:space="preserve">2.3 </w:t>
      </w:r>
      <w:r w:rsidRPr="00E65652">
        <w:t>Podmínky života dětí se zdravotním postižením</w:t>
      </w:r>
      <w:bookmarkEnd w:id="22"/>
      <w:bookmarkEnd w:id="23"/>
      <w:bookmarkEnd w:id="24"/>
    </w:p>
    <w:p w14:paraId="2D48F53A" w14:textId="77777777" w:rsidR="00D069D4" w:rsidRPr="00E65652" w:rsidRDefault="00D069D4" w:rsidP="00A577E7">
      <w:pPr>
        <w:jc w:val="both"/>
      </w:pPr>
      <w:r w:rsidRPr="00E65652">
        <w:t>Tato část poskytuje náhled do několika málo oblastí života dětí se zdravotním postižením, za které se podařilo získat údaje: charakteristika domácností, ve kterých děti žijí, využívání služeb škol a vybraných školských zařízení (zájmové vzdělávání a pedagogicko-psychologické poradenství) a využívání stacionární péče.</w:t>
      </w:r>
    </w:p>
    <w:p w14:paraId="62F477D4" w14:textId="77777777" w:rsidR="00D069D4" w:rsidRPr="00E65652" w:rsidRDefault="00D069D4" w:rsidP="00A577E7">
      <w:pPr>
        <w:pStyle w:val="Nadpis4"/>
        <w:jc w:val="both"/>
      </w:pPr>
      <w:bookmarkStart w:id="25" w:name="_Toc11245269"/>
      <w:bookmarkStart w:id="26" w:name="_Toc26941114"/>
      <w:bookmarkStart w:id="27" w:name="_Hlk6254087"/>
      <w:r>
        <w:t xml:space="preserve">2.3.1 </w:t>
      </w:r>
      <w:r w:rsidRPr="00E65652">
        <w:t>Domácnosti s dětmi se zdravotním postižením</w:t>
      </w:r>
      <w:bookmarkEnd w:id="25"/>
      <w:bookmarkEnd w:id="26"/>
    </w:p>
    <w:p w14:paraId="57A5DDF9" w14:textId="77777777" w:rsidR="00D069D4" w:rsidRPr="00E65652" w:rsidRDefault="00D069D4" w:rsidP="00A577E7">
      <w:pPr>
        <w:jc w:val="both"/>
      </w:pPr>
      <w:r w:rsidRPr="00E65652">
        <w:t>Výběrové šetření Životní podmínky umožňuje posoudit, zda existuje nějaká souvislost mezi daty za výskyt dětí se zdravotními problémy v domácnostech a za typ domácnosti či jejím ohrožení chudobou. Podle výsledků za rok 2017 žilo v neúplných rodinách</w:t>
      </w:r>
      <w:r w:rsidRPr="00E65652">
        <w:rPr>
          <w:rStyle w:val="Znakapoznpodarou"/>
        </w:rPr>
        <w:footnoteReference w:id="17"/>
      </w:r>
      <w:r w:rsidRPr="00E65652">
        <w:t xml:space="preserve"> relativně více dětí s dlouhodobým omezením v běžných činnostech kvůli zdravotním problémům (11,5 %) oproti úplným rodinám (kde jich žilo pouze 5,8 %). Jak ukazuje Graf 2.14, týká se to obou stupňů zdravotních omezení. Podobně to bylo i s celkovým zdravotním stavem, neboť 3,5 % dětí žijících v neúplných rodinách mělo špatné či velmi špatné zdraví oproti 0,6 % dětí žijících v úplných rodinách se špatným či velmi špatným zdravím. Naopak se nepotvrdilo, že by domácnosti s dětmi se zdravotním omezením nebo se špatným zdravím byly více ohroženy příjmovou chudobou nebo sociálním vyloučením.</w:t>
      </w:r>
    </w:p>
    <w:bookmarkEnd w:id="27"/>
    <w:p w14:paraId="1141911F" w14:textId="77777777" w:rsidR="00D069D4" w:rsidRPr="00E65652" w:rsidRDefault="00D069D4" w:rsidP="007D0187">
      <w:pPr>
        <w:keepNext/>
        <w:jc w:val="both"/>
        <w:rPr>
          <w:b/>
        </w:rPr>
      </w:pPr>
      <w:r w:rsidRPr="00E65652">
        <w:rPr>
          <w:b/>
        </w:rPr>
        <w:t>Graf 2.14: Podíl dětí se zdravotním omezením podle typu domácnosti</w:t>
      </w:r>
      <w:r w:rsidRPr="00E65652">
        <w:rPr>
          <w:rStyle w:val="Znakapoznpodarou"/>
          <w:b/>
        </w:rPr>
        <w:footnoteReference w:id="18"/>
      </w:r>
      <w:r w:rsidRPr="00E65652">
        <w:rPr>
          <w:b/>
        </w:rPr>
        <w:t xml:space="preserve"> (%)</w:t>
      </w:r>
    </w:p>
    <w:p w14:paraId="1B6908D0" w14:textId="77777777" w:rsidR="000D74FB" w:rsidRDefault="005022FE" w:rsidP="00A577E7">
      <w:pPr>
        <w:jc w:val="both"/>
      </w:pPr>
      <w:r>
        <w:rPr>
          <w:noProof/>
        </w:rPr>
        <w:drawing>
          <wp:inline distT="0" distB="0" distL="0" distR="0" wp14:anchorId="56E7F139" wp14:editId="1B1DFFEF">
            <wp:extent cx="6076800" cy="3086100"/>
            <wp:effectExtent l="0" t="0" r="635" b="0"/>
            <wp:docPr id="32" name="Graf 32">
              <a:extLst xmlns:a="http://schemas.openxmlformats.org/drawingml/2006/main">
                <a:ext uri="{FF2B5EF4-FFF2-40B4-BE49-F238E27FC236}">
                  <a16:creationId xmlns:a16="http://schemas.microsoft.com/office/drawing/2014/main" id="{1353D3FC-8CA3-4E20-A03B-81C11634FB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783D008" w14:textId="77777777" w:rsidR="00CB068D" w:rsidRPr="00E65652" w:rsidRDefault="00CB068D" w:rsidP="00A577E7">
      <w:pPr>
        <w:pStyle w:val="Nadpis4"/>
        <w:spacing w:before="360"/>
        <w:jc w:val="both"/>
      </w:pPr>
      <w:bookmarkStart w:id="28" w:name="_Toc11245270"/>
      <w:bookmarkStart w:id="29" w:name="_Toc26941115"/>
      <w:r>
        <w:t xml:space="preserve">2.3.2 </w:t>
      </w:r>
      <w:r w:rsidRPr="00E65652">
        <w:t>Péče o zdravotně postižené děti ve zdravotnických stacionářích</w:t>
      </w:r>
      <w:r w:rsidRPr="00E65652">
        <w:rPr>
          <w:vertAlign w:val="superscript"/>
        </w:rPr>
        <w:footnoteReference w:id="19"/>
      </w:r>
      <w:bookmarkEnd w:id="28"/>
      <w:bookmarkEnd w:id="29"/>
    </w:p>
    <w:p w14:paraId="06D08CCA" w14:textId="77777777" w:rsidR="00CB068D" w:rsidRPr="00E65652" w:rsidRDefault="00CB068D" w:rsidP="00A577E7">
      <w:pPr>
        <w:jc w:val="both"/>
      </w:pPr>
      <w:r w:rsidRPr="00E65652">
        <w:t>Jednou z nepobytových zdravotně-sociálních služeb poskytovaných osobám se zdravotním postižením, za které existují údaje za dětskou populaci, je stacionární péče. Stacionáře jsou speciální zdravotnická zařízení určená k zajištění diagnostické, léčebné a rehabilitační péče u osob, jejichž zdravotní stav vyžaduje pravidelnou specializovanou péči bez nutnosti hospitalizace. Stacionární péče je poskytována formou denního pobytu v zařízení, což umožňuje setrvání osoby se zdravotním postižením ve vlastním domácím prostředí a zároveň odlehčit jejich rodinám s péčí.</w:t>
      </w:r>
    </w:p>
    <w:p w14:paraId="09B5D89C" w14:textId="70F59FD7" w:rsidR="00CB068D" w:rsidRDefault="00CB068D" w:rsidP="00A577E7">
      <w:pPr>
        <w:jc w:val="both"/>
      </w:pPr>
      <w:r w:rsidRPr="00E65652">
        <w:t xml:space="preserve">Z celkového počtu 17,6 tis. pacientů stacionářů v roce 2017 bylo 1 214 ve věku 0–14 let (177 ve věku </w:t>
      </w:r>
      <w:r w:rsidR="00254CD9">
        <w:br/>
      </w:r>
      <w:r w:rsidRPr="00E65652">
        <w:t>0–2</w:t>
      </w:r>
      <w:r w:rsidR="00254CD9">
        <w:t> </w:t>
      </w:r>
      <w:r w:rsidRPr="00E65652">
        <w:t>roků a 1 037 ve věku 3–14 let). Jak je patrné z Grafu 2.</w:t>
      </w:r>
      <w:r w:rsidR="00380D9E">
        <w:t>15</w:t>
      </w:r>
      <w:r w:rsidRPr="00E65652">
        <w:t xml:space="preserve"> (a Tabulky 2.17), u dětí ve věku 0–2 roků bylo nejčastější neurologické postižení (72,3 %), následované ortopedickým postižením (9,0 %). U dětí ve věku 3–14 let převažovala postižení jiná než uvedená na statistickém výkazu (38,3 %), následovaná kombinovaným postižením (30,1 %) a respiračním postižením (11,1 %).</w:t>
      </w:r>
    </w:p>
    <w:p w14:paraId="20438721" w14:textId="20D2A46E" w:rsidR="00CB068D" w:rsidRPr="00E65652" w:rsidRDefault="00CB068D" w:rsidP="007D0187">
      <w:pPr>
        <w:keepNext/>
        <w:spacing w:before="240"/>
        <w:jc w:val="both"/>
        <w:rPr>
          <w:b/>
        </w:rPr>
      </w:pPr>
      <w:r w:rsidRPr="00E65652">
        <w:rPr>
          <w:b/>
        </w:rPr>
        <w:t>Graf 2.</w:t>
      </w:r>
      <w:r w:rsidR="00380D9E">
        <w:rPr>
          <w:b/>
        </w:rPr>
        <w:t>15</w:t>
      </w:r>
      <w:r w:rsidRPr="00E65652">
        <w:rPr>
          <w:b/>
        </w:rPr>
        <w:t>: Složení dětských pacientů stacionářů v roce 2017 podle druhu zdravotního postižení a</w:t>
      </w:r>
      <w:r w:rsidR="00254CD9">
        <w:rPr>
          <w:b/>
        </w:rPr>
        <w:t> </w:t>
      </w:r>
      <w:r w:rsidRPr="00E65652">
        <w:rPr>
          <w:b/>
        </w:rPr>
        <w:t>věku (%)</w:t>
      </w:r>
    </w:p>
    <w:p w14:paraId="59A3C824" w14:textId="77777777" w:rsidR="00CB068D" w:rsidRDefault="00EB2BFE" w:rsidP="00A577E7">
      <w:pPr>
        <w:jc w:val="both"/>
      </w:pPr>
      <w:r>
        <w:rPr>
          <w:noProof/>
        </w:rPr>
        <w:drawing>
          <wp:inline distT="0" distB="0" distL="0" distR="0" wp14:anchorId="3CC50857" wp14:editId="2BA70C5F">
            <wp:extent cx="6076800" cy="2904490"/>
            <wp:effectExtent l="0" t="0" r="635" b="10160"/>
            <wp:docPr id="35" name="Graf 35">
              <a:extLst xmlns:a="http://schemas.openxmlformats.org/drawingml/2006/main">
                <a:ext uri="{FF2B5EF4-FFF2-40B4-BE49-F238E27FC236}">
                  <a16:creationId xmlns:a16="http://schemas.microsoft.com/office/drawing/2014/main" id="{A9848AE7-6C35-4FD3-96A3-78F7B5CFF0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41EE08" w14:textId="77777777" w:rsidR="00EB2BFE" w:rsidRPr="00E65652" w:rsidRDefault="00EB2BFE" w:rsidP="00A577E7">
      <w:pPr>
        <w:pStyle w:val="Nadpis4"/>
        <w:spacing w:before="360"/>
        <w:jc w:val="both"/>
      </w:pPr>
      <w:bookmarkStart w:id="30" w:name="_Toc11245271"/>
      <w:bookmarkStart w:id="31" w:name="_Toc26941116"/>
      <w:r>
        <w:t xml:space="preserve">2.3.3 </w:t>
      </w:r>
      <w:r w:rsidRPr="00E65652">
        <w:t>Integrace dětí se zdravotním postižením ve školách</w:t>
      </w:r>
      <w:r w:rsidRPr="00E65652">
        <w:rPr>
          <w:rStyle w:val="Znakapoznpodarou"/>
        </w:rPr>
        <w:footnoteReference w:id="20"/>
      </w:r>
      <w:bookmarkEnd w:id="30"/>
      <w:bookmarkEnd w:id="31"/>
    </w:p>
    <w:p w14:paraId="2B55AAC2" w14:textId="54CE8A81" w:rsidR="00EB2BFE" w:rsidRPr="00E65652" w:rsidRDefault="00EB2BFE" w:rsidP="00A577E7">
      <w:pPr>
        <w:jc w:val="both"/>
      </w:pPr>
      <w:r w:rsidRPr="00E65652">
        <w:t>Integraci dětí a žáků škol vystihuje ukazatel podílu počtu dětí se zdravotním postižením, které navštěvují běžné třídy na celkovém počtu dětí se zdravotním postižením. Údaje za ČR a kraje k 30. 9. 2018 podle jednotlivých typů škol podává Graf 2.1</w:t>
      </w:r>
      <w:r w:rsidR="00380D9E">
        <w:t>6</w:t>
      </w:r>
      <w:r w:rsidRPr="00E65652">
        <w:t xml:space="preserve"> (viz také Tabulky 2.13 a 2.14). Podíl dětí se zdravotním postižením v mateřských školách, které navštěvovaly běžné třídy</w:t>
      </w:r>
      <w:r>
        <w:t>,</w:t>
      </w:r>
      <w:r w:rsidR="009E1B81">
        <w:t xml:space="preserve"> činil v celé ČR 38,8 % (v </w:t>
      </w:r>
      <w:r w:rsidRPr="00E65652">
        <w:t xml:space="preserve">krajském rozpětí </w:t>
      </w:r>
      <w:r w:rsidR="00254CD9">
        <w:br/>
      </w:r>
      <w:r w:rsidRPr="00E65652">
        <w:t>24,8–69,4 %) a na základních školách</w:t>
      </w:r>
      <w:r w:rsidRPr="00E65652">
        <w:rPr>
          <w:rStyle w:val="Znakapoznpodarou"/>
        </w:rPr>
        <w:footnoteReference w:id="21"/>
      </w:r>
      <w:r w:rsidRPr="00E65652">
        <w:t xml:space="preserve"> 74,6 % (v krajích se hodnoty pohybovaly v rozmezí 64,6–81,7 %).</w:t>
      </w:r>
    </w:p>
    <w:p w14:paraId="1084A614" w14:textId="335947F4" w:rsidR="00EB2BFE" w:rsidRPr="00E65652" w:rsidRDefault="00EB2BFE" w:rsidP="007D0187">
      <w:pPr>
        <w:keepNext/>
        <w:spacing w:before="240"/>
        <w:jc w:val="both"/>
        <w:rPr>
          <w:b/>
        </w:rPr>
      </w:pPr>
      <w:r w:rsidRPr="00E65652">
        <w:rPr>
          <w:b/>
        </w:rPr>
        <w:t>Graf 2.1</w:t>
      </w:r>
      <w:r w:rsidR="00380D9E">
        <w:rPr>
          <w:b/>
        </w:rPr>
        <w:t>6</w:t>
      </w:r>
      <w:r w:rsidRPr="00E65652">
        <w:rPr>
          <w:b/>
        </w:rPr>
        <w:t>: Podíl zdravotně postižených dětí/žáků navštěvujících běžné třídy k 30. 9. 2018 podle typu školy v krajích (%)</w:t>
      </w:r>
    </w:p>
    <w:p w14:paraId="4BE3F953" w14:textId="77777777" w:rsidR="00EB2BFE" w:rsidRPr="00E65652" w:rsidRDefault="00EB2BFE" w:rsidP="00A577E7">
      <w:pPr>
        <w:jc w:val="both"/>
      </w:pPr>
      <w:r>
        <w:rPr>
          <w:noProof/>
        </w:rPr>
        <w:drawing>
          <wp:inline distT="0" distB="0" distL="0" distR="0" wp14:anchorId="710C237F" wp14:editId="53AE9CDD">
            <wp:extent cx="6076800" cy="2762250"/>
            <wp:effectExtent l="0" t="0" r="635" b="0"/>
            <wp:docPr id="36" name="Graf 36">
              <a:extLst xmlns:a="http://schemas.openxmlformats.org/drawingml/2006/main">
                <a:ext uri="{FF2B5EF4-FFF2-40B4-BE49-F238E27FC236}">
                  <a16:creationId xmlns:a16="http://schemas.microsoft.com/office/drawing/2014/main" id="{9E65A0D7-1DBD-4A18-8D3C-8043286D8F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282D87F" w14:textId="77777777" w:rsidR="00206424" w:rsidRPr="00E65652" w:rsidRDefault="00206424" w:rsidP="00A577E7">
      <w:pPr>
        <w:jc w:val="both"/>
      </w:pPr>
      <w:r w:rsidRPr="00E65652">
        <w:t>U žáků základních škol lze pak míru integrace sledovat i podle druhu postižení. Běžné třídy navštěvovalo 20,6 % všech žáků s mentálním, 63,9 % všech žáků se sluchovým, 78,8 % všech žáků se zrakovým a 89,3 % všech žáků s tělesným postižením, dále 71,3 % všech žáků se závažnými vadami řeči, 32,5 % všech žáků s více vadami, 95,9 % všech žáků se závažnými vývojovými poruchami učení, 92,0 % všech žáků se závažnými vývojovými poruchami chování a 68,8 % všech žáků s autismem.</w:t>
      </w:r>
    </w:p>
    <w:p w14:paraId="10B833FE" w14:textId="4AB369F3" w:rsidR="00206424" w:rsidRPr="00E65652" w:rsidRDefault="00206424" w:rsidP="00E62D81">
      <w:pPr>
        <w:pStyle w:val="Nadpis4"/>
        <w:jc w:val="both"/>
      </w:pPr>
      <w:bookmarkStart w:id="32" w:name="_Toc11245272"/>
      <w:bookmarkStart w:id="33" w:name="_Toc26941117"/>
      <w:r>
        <w:t xml:space="preserve">2.3.4 </w:t>
      </w:r>
      <w:r w:rsidRPr="00E65652">
        <w:t>Pedagogicko-psychologické poradenství pro děti se zdravotním postižením</w:t>
      </w:r>
      <w:r w:rsidRPr="00E65652">
        <w:rPr>
          <w:rStyle w:val="Znakapoznpodarou"/>
        </w:rPr>
        <w:footnoteReference w:id="22"/>
      </w:r>
      <w:bookmarkEnd w:id="32"/>
      <w:bookmarkEnd w:id="33"/>
    </w:p>
    <w:p w14:paraId="05AF3F10" w14:textId="04823D29" w:rsidR="00206424" w:rsidRPr="00E65652" w:rsidRDefault="00206424" w:rsidP="00A577E7">
      <w:pPr>
        <w:jc w:val="both"/>
      </w:pPr>
      <w:r w:rsidRPr="00E65652">
        <w:t>Školská poradenská zařízení</w:t>
      </w:r>
      <w:r w:rsidRPr="00E65652">
        <w:rPr>
          <w:rStyle w:val="Znakapoznpodarou"/>
        </w:rPr>
        <w:footnoteReference w:id="23"/>
      </w:r>
      <w:r w:rsidR="009E1B81">
        <w:t xml:space="preserve"> </w:t>
      </w:r>
      <w:r w:rsidRPr="00E65652">
        <w:t>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Tato zařízení spolupracují s orgány sociálně-právní ochrany dětí a orgány péče o mládež a rodinu, poskytovateli zdravotních služeb, popřípadě s dalšími orgány a institucemi</w:t>
      </w:r>
      <w:r w:rsidRPr="00E65652">
        <w:rPr>
          <w:rStyle w:val="Znakapoznpodarou"/>
        </w:rPr>
        <w:footnoteReference w:id="24"/>
      </w:r>
      <w:r w:rsidRPr="00E65652">
        <w:t>.</w:t>
      </w:r>
    </w:p>
    <w:p w14:paraId="2F130D99" w14:textId="77777777" w:rsidR="00206424" w:rsidRPr="00E65652" w:rsidRDefault="00206424" w:rsidP="00A577E7">
      <w:pPr>
        <w:jc w:val="both"/>
      </w:pPr>
      <w:r w:rsidRPr="00E65652">
        <w:t>Tato část předkládá základní údaje za klienty školských poradenských zařízení – pedagogicko-psychologických poraden a speciálně pedagogických center</w:t>
      </w:r>
      <w:r w:rsidRPr="00E65652">
        <w:rPr>
          <w:rStyle w:val="Znakapoznpodarou"/>
        </w:rPr>
        <w:footnoteReference w:id="25"/>
      </w:r>
      <w:r w:rsidRPr="00E65652">
        <w:t xml:space="preserve"> – ve školním roce 2017/2018</w:t>
      </w:r>
      <w:r w:rsidRPr="00E65652">
        <w:rPr>
          <w:rStyle w:val="Znakapoznpodarou"/>
        </w:rPr>
        <w:footnoteReference w:id="26"/>
      </w:r>
      <w:r w:rsidRPr="00E65652">
        <w:t>.</w:t>
      </w:r>
    </w:p>
    <w:p w14:paraId="08FD76AF" w14:textId="7538E789" w:rsidR="00206424" w:rsidRPr="00E65652" w:rsidRDefault="00206424" w:rsidP="00A577E7">
      <w:pPr>
        <w:jc w:val="both"/>
      </w:pPr>
      <w:r w:rsidRPr="00E65652">
        <w:t>Z 192,3 tis. všech klientů pedagogicko-psychologických poraden, kterým byla ve školním roce 2017/18 poskytnuta péče, bylo u 104,0 tis. (tedy u 54,1 %) převažujícím závěrem vyšetření některé ze zdravotních postižení definovaných ve Školském zákoně. Z klientů, u nichž převažující závěr vyšetření koresponduje se zdravotním postižením, jich nejvíce, 71,3 tis., bylo s poruchami učení, následované 19,7 tis. klienty s poruchami chování a necelými 6 tis. klienty s vadami řeči. Necelých 8 tis. klientů s převažujícím závěrem</w:t>
      </w:r>
      <w:r>
        <w:t xml:space="preserve"> </w:t>
      </w:r>
      <w:r w:rsidRPr="00E65652">
        <w:t>vyšetření zdravotním postižením bylo žáky MŠ nebo přípravných tříd ZŠ</w:t>
      </w:r>
      <w:r w:rsidRPr="00E65652">
        <w:rPr>
          <w:rStyle w:val="Znakapoznpodarou"/>
        </w:rPr>
        <w:footnoteReference w:id="27"/>
      </w:r>
      <w:r w:rsidRPr="00E65652">
        <w:t>, 78,9 tis. žáky ZŠ, 16,7 tis. žáky ostatních škol a 0,4 tis. byli klienti z rodin a školsky nezařazení</w:t>
      </w:r>
      <w:r w:rsidRPr="00E65652">
        <w:rPr>
          <w:rStyle w:val="Znakapoznpodarou"/>
        </w:rPr>
        <w:footnoteReference w:id="28"/>
      </w:r>
      <w:r w:rsidRPr="00E65652">
        <w:t xml:space="preserve"> (viz Tabulka 2.15).</w:t>
      </w:r>
    </w:p>
    <w:p w14:paraId="7EBED1B7" w14:textId="50DDCB8B" w:rsidR="00206424" w:rsidRDefault="00206424" w:rsidP="00A577E7">
      <w:pPr>
        <w:jc w:val="both"/>
      </w:pPr>
      <w:r w:rsidRPr="00E65652">
        <w:t>Strukturu klientů pedagogicko-psychologických poraden ve školním roce 2017/2018 podle druhu postižení (dané převažujícím závěrem vyšetření) za vybrané typy škol ukazuje Graf 2.1</w:t>
      </w:r>
      <w:r w:rsidR="008C3B08">
        <w:t>7</w:t>
      </w:r>
      <w:r w:rsidRPr="00E65652">
        <w:t>. Z něj je patrné, že u klientů z MŠ a přípravných tříd ZŠ dominovaly vady řeči (50,4 % u MŠ a 41,4 % u přípravných tříd ZŠ), zatímco u</w:t>
      </w:r>
      <w:r w:rsidR="00254CD9">
        <w:t> </w:t>
      </w:r>
      <w:r w:rsidRPr="00E65652">
        <w:t>ZŠ výrazně dominovaly poruchy učení (71,4 %) a mírně dominovaly také u klientů z rodin a školsky nezařazených (35,2 %). Poruchy chování představovaly druhý nejčastější závěr vyšetření s podílem 36,6 % u MŠ, 32,5 % u přípravných tříd ZŠ, 19,3 % u ZŠ a 29,2 % u klientů z rodin a školsky nezařazených.</w:t>
      </w:r>
    </w:p>
    <w:p w14:paraId="28EF61ED" w14:textId="7FDD90FB" w:rsidR="00206424" w:rsidRPr="00E65652" w:rsidRDefault="00206424" w:rsidP="007D0187">
      <w:pPr>
        <w:keepNext/>
        <w:spacing w:before="240"/>
        <w:jc w:val="both"/>
        <w:rPr>
          <w:b/>
        </w:rPr>
      </w:pPr>
      <w:r w:rsidRPr="00E65652">
        <w:rPr>
          <w:b/>
        </w:rPr>
        <w:t>Graf 2.1</w:t>
      </w:r>
      <w:r w:rsidR="00380D9E">
        <w:rPr>
          <w:b/>
        </w:rPr>
        <w:t>7</w:t>
      </w:r>
      <w:r w:rsidRPr="00E65652">
        <w:rPr>
          <w:b/>
        </w:rPr>
        <w:t>: Složení klientů pedagogicko-psychologických poraden se zdravotním postižením</w:t>
      </w:r>
      <w:r w:rsidRPr="00E65652" w:rsidDel="00A6344B">
        <w:rPr>
          <w:b/>
        </w:rPr>
        <w:t xml:space="preserve"> </w:t>
      </w:r>
      <w:r w:rsidRPr="00E65652">
        <w:rPr>
          <w:b/>
        </w:rPr>
        <w:t>ve školním roce 2017/2018 podle převažujícího závěru vyšetření (%)</w:t>
      </w:r>
      <w:r w:rsidRPr="00E65652">
        <w:rPr>
          <w:rStyle w:val="Znakapoznpodarou"/>
          <w:b/>
        </w:rPr>
        <w:footnoteReference w:id="29"/>
      </w:r>
    </w:p>
    <w:p w14:paraId="76E7016F" w14:textId="7E4A74C9" w:rsidR="00206424" w:rsidRDefault="00206424" w:rsidP="002F2EA0">
      <w:pPr>
        <w:spacing w:after="120"/>
        <w:jc w:val="both"/>
      </w:pPr>
      <w:r>
        <w:rPr>
          <w:noProof/>
        </w:rPr>
        <w:drawing>
          <wp:inline distT="0" distB="0" distL="0" distR="0" wp14:anchorId="5AFF4C3C" wp14:editId="6CC5185F">
            <wp:extent cx="6076800" cy="2552700"/>
            <wp:effectExtent l="0" t="0" r="635" b="0"/>
            <wp:docPr id="37" name="Graf 37">
              <a:extLst xmlns:a="http://schemas.openxmlformats.org/drawingml/2006/main">
                <a:ext uri="{FF2B5EF4-FFF2-40B4-BE49-F238E27FC236}">
                  <a16:creationId xmlns:a16="http://schemas.microsoft.com/office/drawing/2014/main" id="{96069744-3F4A-4CC8-A27B-966E4D2AD5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96F4792" w14:textId="3B5921A2" w:rsidR="002F2EA0" w:rsidRPr="002F2EA0" w:rsidRDefault="002F2EA0" w:rsidP="002F2EA0">
      <w:pPr>
        <w:rPr>
          <w:sz w:val="16"/>
        </w:rPr>
      </w:pPr>
      <w:r w:rsidRPr="002F2EA0">
        <w:rPr>
          <w:sz w:val="16"/>
        </w:rPr>
        <w:t>* PAS poruchy autistického spektra</w:t>
      </w:r>
    </w:p>
    <w:p w14:paraId="209032B4" w14:textId="77777777" w:rsidR="000C63FC" w:rsidRPr="00E65652" w:rsidRDefault="000C63FC" w:rsidP="00A577E7">
      <w:pPr>
        <w:jc w:val="both"/>
      </w:pPr>
      <w:r w:rsidRPr="00E65652">
        <w:t>Z 88,7 tis. všech klientů speciálně pedagogických center, kterým byla ve školním roce 2017/18 poskytnuta péče, jich bylo 34,5 tis. s převažujícím závěrem vyšetření vady řeči (38,9 %), 19,8 tis. s mentálním postižením (22,3 %) a 11,5 tis. s kombinovaným postižením (13,0 %). Ze všech klientů bylo 30,8 tis. z MŠ či přípravného stupně ZŠ, 46,1 tis. ze ZŠ, 9,7 tis. z ostatních škol a 2,0 tis. byli klienti z rodin a školsky nezařazení</w:t>
      </w:r>
      <w:r w:rsidRPr="00E65652">
        <w:rPr>
          <w:rStyle w:val="Znakapoznpodarou"/>
        </w:rPr>
        <w:footnoteReference w:id="30"/>
      </w:r>
      <w:r w:rsidRPr="00E65652">
        <w:t>.</w:t>
      </w:r>
    </w:p>
    <w:p w14:paraId="56F5DE35" w14:textId="17F4A9A1" w:rsidR="000C63FC" w:rsidRDefault="000C63FC" w:rsidP="00A577E7">
      <w:pPr>
        <w:jc w:val="both"/>
      </w:pPr>
      <w:r w:rsidRPr="00E65652">
        <w:t>Strukturu klientů speciálně pedagogických center ve školním roce 2017/2018 podle druhu postižení (dané převažujícím závěrem vyšetření) za vybrané typy škol ukazuje Graf 2.1</w:t>
      </w:r>
      <w:r w:rsidR="0068100F">
        <w:t>8</w:t>
      </w:r>
      <w:r w:rsidRPr="00E65652">
        <w:t>. Z něj je patrné, že u klientů z MŠ výrazně a u klientů z přípravných tříd ZŠ a z rodin a školsky nezařazených mírně dominovaly vady řeči (72,7 % u MŠ, 34,3 % u přípravných tříd ZŠ a 27,4 % u klientů z rodin a školsky nezařazených), zatímco u ZŠ mírně převažovala mentální postižení (30,7 %) nad vadami řeči (23,8 %).</w:t>
      </w:r>
    </w:p>
    <w:p w14:paraId="093F529D" w14:textId="39BFC510" w:rsidR="000C63FC" w:rsidRDefault="000C63FC" w:rsidP="007D0187">
      <w:pPr>
        <w:keepNext/>
        <w:spacing w:before="240"/>
        <w:jc w:val="both"/>
        <w:rPr>
          <w:b/>
        </w:rPr>
      </w:pPr>
      <w:r w:rsidRPr="00E65652">
        <w:rPr>
          <w:b/>
        </w:rPr>
        <w:t>Graf 2.1</w:t>
      </w:r>
      <w:r w:rsidR="00380D9E">
        <w:rPr>
          <w:b/>
        </w:rPr>
        <w:t>8</w:t>
      </w:r>
      <w:r w:rsidRPr="00E65652">
        <w:rPr>
          <w:b/>
        </w:rPr>
        <w:t>: Složení klientů speciálně pedagogických center ve školním roce 2017/2018 podle převažujícího závěru vyšetření (%)</w:t>
      </w:r>
      <w:r w:rsidRPr="00E65652">
        <w:rPr>
          <w:rStyle w:val="Znakapoznpodarou"/>
          <w:b/>
        </w:rPr>
        <w:footnoteReference w:id="31"/>
      </w:r>
    </w:p>
    <w:p w14:paraId="0AB0E4F9" w14:textId="703F6FCF" w:rsidR="000C63FC" w:rsidRDefault="000C63FC" w:rsidP="007D0337">
      <w:pPr>
        <w:keepNext/>
        <w:spacing w:before="240" w:after="120"/>
        <w:jc w:val="both"/>
        <w:rPr>
          <w:b/>
        </w:rPr>
      </w:pPr>
      <w:r>
        <w:rPr>
          <w:noProof/>
        </w:rPr>
        <w:drawing>
          <wp:inline distT="0" distB="0" distL="0" distR="0" wp14:anchorId="1FB73D95" wp14:editId="056917FF">
            <wp:extent cx="6076800" cy="2400300"/>
            <wp:effectExtent l="0" t="0" r="635" b="0"/>
            <wp:docPr id="38" name="Graf 38">
              <a:extLst xmlns:a="http://schemas.openxmlformats.org/drawingml/2006/main">
                <a:ext uri="{FF2B5EF4-FFF2-40B4-BE49-F238E27FC236}">
                  <a16:creationId xmlns:a16="http://schemas.microsoft.com/office/drawing/2014/main" id="{CFD738C3-21E9-4B38-A4CA-3F360E0EB6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637F5F9" w14:textId="77777777" w:rsidR="002F2EA0" w:rsidRPr="002F2EA0" w:rsidRDefault="002F2EA0" w:rsidP="002F2EA0">
      <w:pPr>
        <w:rPr>
          <w:sz w:val="16"/>
        </w:rPr>
      </w:pPr>
      <w:r w:rsidRPr="002F2EA0">
        <w:rPr>
          <w:sz w:val="16"/>
        </w:rPr>
        <w:t>* PAS poruchy autistického spektra</w:t>
      </w:r>
    </w:p>
    <w:p w14:paraId="4D964771" w14:textId="56712C5D" w:rsidR="0032659C" w:rsidRPr="00E65652" w:rsidRDefault="0032659C" w:rsidP="00E62D81">
      <w:pPr>
        <w:pStyle w:val="Nadpis4"/>
        <w:jc w:val="both"/>
      </w:pPr>
      <w:bookmarkStart w:id="34" w:name="_Toc11245273"/>
      <w:bookmarkStart w:id="35" w:name="_Toc26941118"/>
      <w:r>
        <w:t xml:space="preserve">2.3.5 </w:t>
      </w:r>
      <w:r w:rsidRPr="00E65652">
        <w:t>Zájmové vzdělávání dětí se zdravotním postižením</w:t>
      </w:r>
      <w:r w:rsidRPr="00E65652">
        <w:rPr>
          <w:rStyle w:val="Znakapoznpodarou"/>
        </w:rPr>
        <w:footnoteReference w:id="32"/>
      </w:r>
      <w:bookmarkEnd w:id="34"/>
      <w:bookmarkEnd w:id="35"/>
    </w:p>
    <w:p w14:paraId="193F8D00" w14:textId="77777777" w:rsidR="0032659C" w:rsidRPr="00E65652" w:rsidRDefault="0032659C" w:rsidP="00A577E7">
      <w:pPr>
        <w:jc w:val="both"/>
      </w:pPr>
      <w:r w:rsidRPr="00E65652">
        <w:t>Zájmové vzdělávání poskytuje jeho účastníkům naplnění volného času zájmovou činností se zaměřením na různé oblasti a uskutečňuje se ve školských zařízeních pro zájmové vzdělávání, zejména ve střediscích volného času</w:t>
      </w:r>
      <w:r w:rsidRPr="00E65652">
        <w:rPr>
          <w:rStyle w:val="Znakapoznpodarou"/>
        </w:rPr>
        <w:footnoteReference w:id="33"/>
      </w:r>
      <w:r w:rsidRPr="00E65652">
        <w:t>, školních družinách a školních klubech</w:t>
      </w:r>
      <w:r w:rsidRPr="00E65652">
        <w:rPr>
          <w:rStyle w:val="Znakapoznpodarou"/>
        </w:rPr>
        <w:footnoteReference w:id="34"/>
      </w:r>
      <w:r w:rsidRPr="00E65652">
        <w:t>.</w:t>
      </w:r>
    </w:p>
    <w:p w14:paraId="3610EF66" w14:textId="77777777" w:rsidR="0032659C" w:rsidRPr="00E65652" w:rsidRDefault="0032659C" w:rsidP="00A577E7">
      <w:pPr>
        <w:jc w:val="both"/>
      </w:pPr>
      <w:r w:rsidRPr="00E65652">
        <w:t>Školní družiny a kluby slouží k výchově, vzdělávání, rekreační, sportovní a zájmové činnosti žáků v době mimo vyučování. Školní družiny jsou přednostně určeny žákům prvního stupně ZŠ, případně i dětem v přípravné třídě jedné nebo více základních škol a dětem v přípravném stupni jedné nebo více základních škol speciálních</w:t>
      </w:r>
      <w:r w:rsidRPr="00E65652">
        <w:rPr>
          <w:rStyle w:val="Znakapoznpodarou"/>
        </w:rPr>
        <w:footnoteReference w:id="35"/>
      </w:r>
      <w:r w:rsidRPr="00E65652">
        <w:t>. Školní kluby jsou určeny přednostně žákům druhého stupně základní školy, žákům nižšího stupně šestiletého nebo osmiletého gymnázia a odpovídajícím ročníkům osmiletého vzdělávacího programu konzervatoře</w:t>
      </w:r>
      <w:r w:rsidRPr="00E65652">
        <w:rPr>
          <w:rStyle w:val="Znakapoznpodarou"/>
        </w:rPr>
        <w:footnoteReference w:id="36"/>
      </w:r>
      <w:r w:rsidRPr="00E65652">
        <w:t xml:space="preserve">. </w:t>
      </w:r>
    </w:p>
    <w:p w14:paraId="42BCF0F3" w14:textId="77777777" w:rsidR="0032659C" w:rsidRPr="00E65652" w:rsidRDefault="0032659C" w:rsidP="00A577E7">
      <w:pPr>
        <w:jc w:val="both"/>
      </w:pPr>
      <w:r w:rsidRPr="00E65652">
        <w:t>K 31. 10. 2018 bylo ve školních družinách zapsáno celkem 339,0 tis. účastníků, z nichž bylo 22,0 tis. zdravotně postižených (6,5 % ze všech účastníků v družinách). Ve školních klubech pak bylo zapsáno celkem 47,9 tis. účastníků, z nichž 3,5 tis. bylo zdravotně postižených (7,3 % ze všech účastníků v klubech).</w:t>
      </w:r>
    </w:p>
    <w:p w14:paraId="65746C66" w14:textId="5841324C" w:rsidR="0032659C" w:rsidRPr="00E65652" w:rsidRDefault="0032659C" w:rsidP="00A577E7">
      <w:pPr>
        <w:jc w:val="both"/>
      </w:pPr>
      <w:r w:rsidRPr="00E65652">
        <w:t>Z celkového počtu zapsaných účastníků ve školních družinách bylo 332,3 tis. z 1. stupně ZŠ a 4,2 tis. z 2.</w:t>
      </w:r>
      <w:r w:rsidR="00254CD9">
        <w:t> </w:t>
      </w:r>
      <w:r w:rsidRPr="00E65652">
        <w:t>stupně ZŠ. Ze zapsaných účastníků ve školních klubech jich bylo 18,5 tis. z 1. stupně ZŠ, 26,6 tis. z 2.</w:t>
      </w:r>
      <w:r w:rsidR="00254CD9">
        <w:t> </w:t>
      </w:r>
      <w:r w:rsidRPr="00E65652">
        <w:t>stupně ZŠ a 2,8 tis. z nižšího stupně gymnázia. Ve školních družinách bylo rovněž zapsáno 2,6 tis. účastníků z přípravné třídy ZŠ a přípravného stupně ZŠ speciální.</w:t>
      </w:r>
    </w:p>
    <w:p w14:paraId="3E6F61E4" w14:textId="6DF8E291" w:rsidR="0032659C" w:rsidRPr="00E65652" w:rsidRDefault="0032659C" w:rsidP="00A577E7">
      <w:pPr>
        <w:jc w:val="both"/>
      </w:pPr>
      <w:r w:rsidRPr="00E65652">
        <w:t>Jak ukazuje Graf 2.1</w:t>
      </w:r>
      <w:r w:rsidR="0032768E">
        <w:t>9</w:t>
      </w:r>
      <w:r w:rsidRPr="00E65652">
        <w:t xml:space="preserve"> (a také Tabulka 2.16), nejčetnějším zdravotním postižením zapsaných účastníků ve školních družinách byly závažné vývojové poruchy učení, které mělo 6,7 tis. žáků (30,6 % ze všech účastníků se zdravotním postižením), následované mentálním</w:t>
      </w:r>
      <w:r w:rsidR="00254CD9">
        <w:t xml:space="preserve"> postižením u 3,9 tis. (17,9 %) a </w:t>
      </w:r>
      <w:r w:rsidRPr="00E65652">
        <w:t>kombinova</w:t>
      </w:r>
      <w:r w:rsidR="00254CD9">
        <w:softHyphen/>
      </w:r>
      <w:r w:rsidRPr="00E65652">
        <w:t>ným postižením u 3,8</w:t>
      </w:r>
      <w:r w:rsidR="00254CD9">
        <w:t xml:space="preserve"> </w:t>
      </w:r>
      <w:r w:rsidRPr="00E65652">
        <w:t>tis. (17,3 %) žáků.</w:t>
      </w:r>
    </w:p>
    <w:p w14:paraId="74F4010E" w14:textId="162A389C" w:rsidR="0032659C" w:rsidRPr="00E65652" w:rsidRDefault="0032659C" w:rsidP="007D0187">
      <w:pPr>
        <w:keepNext/>
        <w:spacing w:before="240"/>
        <w:jc w:val="both"/>
        <w:rPr>
          <w:b/>
        </w:rPr>
      </w:pPr>
      <w:r w:rsidRPr="00E65652">
        <w:rPr>
          <w:b/>
        </w:rPr>
        <w:t>Graf 2.1</w:t>
      </w:r>
      <w:r w:rsidR="0032768E">
        <w:rPr>
          <w:b/>
        </w:rPr>
        <w:t>9</w:t>
      </w:r>
      <w:r w:rsidRPr="00E65652">
        <w:rPr>
          <w:b/>
        </w:rPr>
        <w:t>: Složení zdravotně postižených účastníků ve školních družinách k 31. 10. 2018 podle druhu postižení (%)</w:t>
      </w:r>
    </w:p>
    <w:p w14:paraId="74829F5D" w14:textId="3B4286F1" w:rsidR="0032659C" w:rsidRDefault="0032659C" w:rsidP="007D0187">
      <w:pPr>
        <w:keepNext/>
        <w:spacing w:before="240"/>
        <w:jc w:val="both"/>
        <w:rPr>
          <w:b/>
        </w:rPr>
      </w:pPr>
      <w:r>
        <w:rPr>
          <w:noProof/>
        </w:rPr>
        <w:drawing>
          <wp:inline distT="0" distB="0" distL="0" distR="0" wp14:anchorId="023FA7CB" wp14:editId="6B6E9CAF">
            <wp:extent cx="6076800" cy="2505075"/>
            <wp:effectExtent l="0" t="0" r="635" b="9525"/>
            <wp:docPr id="40" name="Graf 40">
              <a:extLst xmlns:a="http://schemas.openxmlformats.org/drawingml/2006/main">
                <a:ext uri="{FF2B5EF4-FFF2-40B4-BE49-F238E27FC236}">
                  <a16:creationId xmlns:a16="http://schemas.microsoft.com/office/drawing/2014/main" id="{5990B9F2-AFE3-49DF-9522-60007C84A2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7799D6A" w14:textId="316B3B7A" w:rsidR="000A77B0" w:rsidRPr="00E65652" w:rsidRDefault="000A77B0" w:rsidP="00A577E7">
      <w:pPr>
        <w:jc w:val="both"/>
      </w:pPr>
      <w:r w:rsidRPr="00E65652">
        <w:t>Z Grafu 2.</w:t>
      </w:r>
      <w:r w:rsidR="0032768E">
        <w:t>20</w:t>
      </w:r>
      <w:r w:rsidRPr="00E65652">
        <w:t xml:space="preserve"> je vidět, že více než polovinu (53,4 %) účastníků se zdravotním postižením zapsaných ve školních klubech tvořili žáci se závažnými vývojovými poruchami učení, následované účastníky se závažnými vývojovými poruchami chování (12,2 %) a s kombinovaným postižením (10,2 % účastníků).</w:t>
      </w:r>
    </w:p>
    <w:p w14:paraId="6F98D5D4" w14:textId="2E659E16" w:rsidR="000A77B0" w:rsidRPr="00E65652" w:rsidRDefault="0032768E" w:rsidP="007D0187">
      <w:pPr>
        <w:keepNext/>
        <w:spacing w:before="240"/>
        <w:jc w:val="both"/>
        <w:rPr>
          <w:b/>
        </w:rPr>
      </w:pPr>
      <w:r>
        <w:rPr>
          <w:b/>
        </w:rPr>
        <w:t>Graf 2.20</w:t>
      </w:r>
      <w:r w:rsidR="000A77B0" w:rsidRPr="00E65652">
        <w:rPr>
          <w:b/>
        </w:rPr>
        <w:t>: Složení zdravotně postižených účastníků ve školních klubech k 31. 10. 2018 podle druhu postižení (%)</w:t>
      </w:r>
    </w:p>
    <w:p w14:paraId="6431239B" w14:textId="06093993" w:rsidR="000C63FC" w:rsidRDefault="000A77B0" w:rsidP="00A577E7">
      <w:pPr>
        <w:jc w:val="both"/>
      </w:pPr>
      <w:r>
        <w:rPr>
          <w:noProof/>
        </w:rPr>
        <w:drawing>
          <wp:inline distT="0" distB="0" distL="0" distR="0" wp14:anchorId="09BE2EA0" wp14:editId="6713B511">
            <wp:extent cx="6076800" cy="2657475"/>
            <wp:effectExtent l="0" t="0" r="635" b="9525"/>
            <wp:docPr id="41" name="Graf 41">
              <a:extLst xmlns:a="http://schemas.openxmlformats.org/drawingml/2006/main">
                <a:ext uri="{FF2B5EF4-FFF2-40B4-BE49-F238E27FC236}">
                  <a16:creationId xmlns:a16="http://schemas.microsoft.com/office/drawing/2014/main" id="{8739B4F0-11D3-4288-95A3-BE2B28CF48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sectPr w:rsidR="000C63FC" w:rsidSect="00B01A74">
      <w:headerReference w:type="even" r:id="rId28"/>
      <w:headerReference w:type="default" r:id="rId29"/>
      <w:footerReference w:type="even" r:id="rId30"/>
      <w:footerReference w:type="default" r:id="rId31"/>
      <w:pgSz w:w="11906" w:h="16838" w:code="9"/>
      <w:pgMar w:top="1134" w:right="1134" w:bottom="1418" w:left="1134" w:header="680" w:footer="680"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C4235" w14:textId="77777777" w:rsidR="00AC42B6" w:rsidRDefault="00AC42B6" w:rsidP="00E71A58">
      <w:r>
        <w:separator/>
      </w:r>
    </w:p>
  </w:endnote>
  <w:endnote w:type="continuationSeparator" w:id="0">
    <w:p w14:paraId="6B3FF10B" w14:textId="77777777" w:rsidR="00AC42B6" w:rsidRDefault="00AC42B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57796" w14:textId="2683D625" w:rsidR="00AC42B6" w:rsidRPr="00932443" w:rsidRDefault="00AC42B6" w:rsidP="00A418BC">
    <w:pPr>
      <w:pStyle w:val="Zpat"/>
      <w:rPr>
        <w:szCs w:val="16"/>
      </w:rPr>
    </w:pPr>
    <w:r>
      <w:rPr>
        <w:szCs w:val="16"/>
        <w:lang w:eastAsia="cs-CZ"/>
      </w:rPr>
      <w:drawing>
        <wp:anchor distT="0" distB="0" distL="114300" distR="114300" simplePos="0" relativeHeight="251659264" behindDoc="0" locked="0" layoutInCell="1" allowOverlap="1" wp14:anchorId="64C76C3D" wp14:editId="51905D11">
          <wp:simplePos x="0" y="0"/>
          <wp:positionH relativeFrom="column">
            <wp:align>right</wp:align>
          </wp:positionH>
          <wp:positionV relativeFrom="paragraph">
            <wp:posOffset>-64770</wp:posOffset>
          </wp:positionV>
          <wp:extent cx="428625" cy="201295"/>
          <wp:effectExtent l="0" t="0" r="3175" b="1905"/>
          <wp:wrapNone/>
          <wp:docPr id="16"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F03966">
      <w:rPr>
        <w:szCs w:val="16"/>
      </w:rPr>
      <w:t>10</w:t>
    </w:r>
    <w:r w:rsidRPr="00932443">
      <w:rPr>
        <w:szCs w:val="16"/>
      </w:rPr>
      <w:fldChar w:fldCharType="end"/>
    </w:r>
    <w:r w:rsidRPr="00932443">
      <w:rPr>
        <w:szCs w:val="16"/>
      </w:rPr>
      <w:tab/>
    </w:r>
    <w:r>
      <w:rPr>
        <w:szCs w:val="16"/>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C6DF" w14:textId="6CDF3DCF" w:rsidR="00AC42B6" w:rsidRPr="00932443" w:rsidRDefault="00AC42B6" w:rsidP="00A418BC">
    <w:pPr>
      <w:pStyle w:val="Zpat"/>
      <w:rPr>
        <w:szCs w:val="16"/>
      </w:rPr>
    </w:pPr>
    <w:r>
      <w:rPr>
        <w:szCs w:val="16"/>
        <w:lang w:eastAsia="cs-CZ"/>
      </w:rPr>
      <w:drawing>
        <wp:anchor distT="0" distB="0" distL="114300" distR="114300" simplePos="0" relativeHeight="251657216" behindDoc="0" locked="0" layoutInCell="1" allowOverlap="1" wp14:anchorId="2A4F2726" wp14:editId="399DABB4">
          <wp:simplePos x="0" y="0"/>
          <wp:positionH relativeFrom="column">
            <wp:align>left</wp:align>
          </wp:positionH>
          <wp:positionV relativeFrom="paragraph">
            <wp:posOffset>-122555</wp:posOffset>
          </wp:positionV>
          <wp:extent cx="510540" cy="272415"/>
          <wp:effectExtent l="0" t="0" r="0" b="6985"/>
          <wp:wrapNone/>
          <wp:docPr id="17"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2018</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F03966">
      <w:rPr>
        <w:rStyle w:val="ZpatChar"/>
        <w:szCs w:val="16"/>
      </w:rPr>
      <w:t>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191A6" w14:textId="77777777" w:rsidR="00AC42B6" w:rsidRDefault="00AC42B6" w:rsidP="00E71A58">
      <w:r>
        <w:separator/>
      </w:r>
    </w:p>
  </w:footnote>
  <w:footnote w:type="continuationSeparator" w:id="0">
    <w:p w14:paraId="4EB0E333" w14:textId="77777777" w:rsidR="00AC42B6" w:rsidRDefault="00AC42B6" w:rsidP="00E71A58">
      <w:r>
        <w:continuationSeparator/>
      </w:r>
    </w:p>
  </w:footnote>
  <w:footnote w:id="1">
    <w:p w14:paraId="21CFA817" w14:textId="77777777" w:rsidR="00AC42B6" w:rsidRPr="00035F2E" w:rsidRDefault="00AC42B6" w:rsidP="00035F2E">
      <w:pPr>
        <w:pStyle w:val="Textpoznpodarou"/>
        <w:spacing w:before="60"/>
        <w:ind w:left="142" w:hanging="142"/>
        <w:rPr>
          <w:rFonts w:ascii="Arial" w:hAnsi="Arial" w:cs="Arial"/>
          <w:sz w:val="14"/>
          <w:szCs w:val="14"/>
        </w:rPr>
      </w:pPr>
      <w:r w:rsidRPr="00035F2E">
        <w:rPr>
          <w:rStyle w:val="Znakapoznpodarou"/>
          <w:rFonts w:ascii="Arial" w:hAnsi="Arial" w:cs="Arial"/>
          <w:sz w:val="14"/>
          <w:szCs w:val="14"/>
        </w:rPr>
        <w:footnoteRef/>
      </w:r>
      <w:r w:rsidRPr="00035F2E">
        <w:rPr>
          <w:rFonts w:ascii="Arial" w:hAnsi="Arial" w:cs="Arial"/>
          <w:sz w:val="14"/>
          <w:szCs w:val="14"/>
        </w:rPr>
        <w:t xml:space="preserve"> Základním referenčním obdobím pro údaje o osobách se zdravotním postižením žijících mimo soukromé domácnosti je 31. 12. 2017. </w:t>
      </w:r>
    </w:p>
  </w:footnote>
  <w:footnote w:id="2">
    <w:p w14:paraId="36702C69" w14:textId="11C0B3BA" w:rsidR="00AC42B6" w:rsidRDefault="00AC42B6" w:rsidP="00035F2E">
      <w:pPr>
        <w:pStyle w:val="Textpoznpodarou"/>
        <w:spacing w:before="60"/>
        <w:ind w:left="142" w:hanging="142"/>
      </w:pPr>
      <w:r w:rsidRPr="00035F2E">
        <w:rPr>
          <w:rStyle w:val="Znakapoznpodarou"/>
          <w:rFonts w:ascii="Arial" w:hAnsi="Arial" w:cs="Arial"/>
          <w:sz w:val="14"/>
          <w:szCs w:val="14"/>
        </w:rPr>
        <w:footnoteRef/>
      </w:r>
      <w:r w:rsidRPr="00035F2E">
        <w:rPr>
          <w:rFonts w:ascii="Arial" w:hAnsi="Arial" w:cs="Arial"/>
          <w:sz w:val="14"/>
          <w:szCs w:val="14"/>
        </w:rPr>
        <w:t xml:space="preserve"> U dat ze šetření Životní podmínky 2017 a za stacionární péči jde o rok 2017. U dat za školská zařízení (tedy kromě škol) </w:t>
      </w:r>
      <w:r>
        <w:rPr>
          <w:rFonts w:ascii="Arial" w:hAnsi="Arial" w:cs="Arial"/>
          <w:sz w:val="14"/>
          <w:szCs w:val="14"/>
        </w:rPr>
        <w:t xml:space="preserve">v části o podmínkách života jde </w:t>
      </w:r>
      <w:r w:rsidRPr="00035F2E">
        <w:rPr>
          <w:rFonts w:ascii="Arial" w:hAnsi="Arial" w:cs="Arial"/>
          <w:sz w:val="14"/>
          <w:szCs w:val="14"/>
        </w:rPr>
        <w:t>o</w:t>
      </w:r>
      <w:r>
        <w:rPr>
          <w:rFonts w:ascii="Arial" w:hAnsi="Arial" w:cs="Arial"/>
          <w:sz w:val="14"/>
          <w:szCs w:val="14"/>
        </w:rPr>
        <w:t> </w:t>
      </w:r>
      <w:r w:rsidRPr="00035F2E">
        <w:rPr>
          <w:rFonts w:ascii="Arial" w:hAnsi="Arial" w:cs="Arial"/>
          <w:sz w:val="14"/>
          <w:szCs w:val="14"/>
        </w:rPr>
        <w:t>školní rok 2017/2018.</w:t>
      </w:r>
    </w:p>
  </w:footnote>
  <w:footnote w:id="3">
    <w:p w14:paraId="08647883" w14:textId="77777777" w:rsidR="00AC42B6" w:rsidRPr="00035F2E" w:rsidRDefault="00AC42B6" w:rsidP="00035F2E">
      <w:pPr>
        <w:pStyle w:val="Textpoznpodarou"/>
        <w:spacing w:before="60"/>
        <w:ind w:left="142" w:hanging="142"/>
        <w:rPr>
          <w:rFonts w:ascii="Arial" w:hAnsi="Arial" w:cs="Arial"/>
          <w:sz w:val="14"/>
          <w:szCs w:val="14"/>
        </w:rPr>
      </w:pPr>
      <w:r w:rsidRPr="00035F2E">
        <w:rPr>
          <w:rStyle w:val="Znakapoznpodarou"/>
          <w:rFonts w:ascii="Arial" w:hAnsi="Arial" w:cs="Arial"/>
          <w:sz w:val="14"/>
          <w:szCs w:val="14"/>
        </w:rPr>
        <w:footnoteRef/>
      </w:r>
      <w:r w:rsidRPr="00035F2E">
        <w:rPr>
          <w:rFonts w:ascii="Arial" w:hAnsi="Arial" w:cs="Arial"/>
          <w:sz w:val="14"/>
          <w:szCs w:val="14"/>
        </w:rPr>
        <w:t xml:space="preserve"> Jde o osoby se speciálními vzdělávacími potřebami, které vyplývají ze zdravotního znevýhodnění uvedeného v § 16 odst. 9 ŠZ (mentální, tělesné, zrakové nebo sluchové postižení, závažné vady řeči, závažné vývojové poruchy učení, závažné vývojové poruchy chování, souběžné postižení více vadami a autismus).</w:t>
      </w:r>
    </w:p>
  </w:footnote>
  <w:footnote w:id="4">
    <w:p w14:paraId="116FEE31" w14:textId="77777777" w:rsidR="00AC42B6" w:rsidRPr="00035F2E" w:rsidRDefault="00AC42B6" w:rsidP="00035F2E">
      <w:pPr>
        <w:pStyle w:val="Textpoznpodarou"/>
        <w:spacing w:before="60"/>
        <w:ind w:left="142" w:hanging="142"/>
        <w:rPr>
          <w:rFonts w:ascii="Arial" w:hAnsi="Arial" w:cs="Arial"/>
          <w:sz w:val="14"/>
          <w:szCs w:val="14"/>
        </w:rPr>
      </w:pPr>
      <w:r w:rsidRPr="00035F2E">
        <w:rPr>
          <w:rStyle w:val="Znakapoznpodarou"/>
          <w:rFonts w:ascii="Arial" w:hAnsi="Arial" w:cs="Arial"/>
          <w:sz w:val="14"/>
          <w:szCs w:val="14"/>
        </w:rPr>
        <w:footnoteRef/>
      </w:r>
      <w:r w:rsidRPr="00035F2E">
        <w:rPr>
          <w:rFonts w:ascii="Arial" w:hAnsi="Arial" w:cs="Arial"/>
          <w:sz w:val="14"/>
          <w:szCs w:val="14"/>
        </w:rPr>
        <w:t xml:space="preserve"> Údaj se vztahuje k celkové populaci žáků škol ve věku 2–14 let, za které jsou údaje k dispozici.</w:t>
      </w:r>
    </w:p>
  </w:footnote>
  <w:footnote w:id="5">
    <w:p w14:paraId="0E1194E9" w14:textId="77777777" w:rsidR="00AC42B6" w:rsidRPr="00921430" w:rsidRDefault="00AC42B6" w:rsidP="00794D59">
      <w:pPr>
        <w:pStyle w:val="Textpoznpodarou"/>
        <w:ind w:left="144" w:hanging="144"/>
        <w:rPr>
          <w:rFonts w:ascii="Arial" w:hAnsi="Arial" w:cs="Arial"/>
          <w:sz w:val="14"/>
          <w:szCs w:val="14"/>
        </w:rPr>
      </w:pPr>
      <w:r w:rsidRPr="00921430">
        <w:rPr>
          <w:rStyle w:val="Znakapoznpodarou"/>
          <w:rFonts w:ascii="Arial" w:hAnsi="Arial" w:cs="Arial"/>
          <w:sz w:val="14"/>
          <w:szCs w:val="14"/>
        </w:rPr>
        <w:footnoteRef/>
      </w:r>
      <w:r w:rsidRPr="00921430">
        <w:rPr>
          <w:rFonts w:ascii="Arial" w:hAnsi="Arial" w:cs="Arial"/>
          <w:sz w:val="14"/>
          <w:szCs w:val="14"/>
        </w:rPr>
        <w:t xml:space="preserve"> Prevalencí zdravotního postižení se bude rozumět podíl počtu osob se zdravotním postižením a počtu všech osob ve sledované populaci.</w:t>
      </w:r>
    </w:p>
  </w:footnote>
  <w:footnote w:id="6">
    <w:p w14:paraId="538A7095" w14:textId="774732C8" w:rsidR="00AC42B6" w:rsidRPr="00631518" w:rsidRDefault="00AC42B6" w:rsidP="00631518">
      <w:pPr>
        <w:pStyle w:val="Textpoznpodarou"/>
        <w:spacing w:before="60"/>
        <w:rPr>
          <w:rFonts w:ascii="Arial" w:hAnsi="Arial" w:cs="Arial"/>
          <w:sz w:val="14"/>
        </w:rPr>
      </w:pPr>
      <w:r w:rsidRPr="00631518">
        <w:rPr>
          <w:rStyle w:val="Znakapoznpodarou"/>
          <w:rFonts w:ascii="Arial" w:hAnsi="Arial" w:cs="Arial"/>
          <w:sz w:val="14"/>
        </w:rPr>
        <w:footnoteRef/>
      </w:r>
      <w:r w:rsidRPr="00631518">
        <w:rPr>
          <w:rFonts w:ascii="Arial" w:hAnsi="Arial" w:cs="Arial"/>
          <w:sz w:val="14"/>
        </w:rPr>
        <w:t xml:space="preserve"> Zdroje za MŠ obsahují i údaje o mladších dětech, ty ale pokrývají méně než polovinu populace daného věku.</w:t>
      </w:r>
    </w:p>
  </w:footnote>
  <w:footnote w:id="7">
    <w:p w14:paraId="005D575C" w14:textId="4556B529" w:rsidR="00AC42B6" w:rsidRPr="00A577E7" w:rsidRDefault="00AC42B6" w:rsidP="00A577E7">
      <w:pPr>
        <w:pStyle w:val="Textpoznpodarou"/>
        <w:spacing w:before="60"/>
        <w:rPr>
          <w:rFonts w:ascii="Arial" w:hAnsi="Arial" w:cs="Arial"/>
          <w:sz w:val="14"/>
          <w:szCs w:val="14"/>
        </w:rPr>
      </w:pPr>
      <w:r w:rsidRPr="00A577E7">
        <w:rPr>
          <w:rStyle w:val="Znakapoznpodarou"/>
          <w:rFonts w:ascii="Arial" w:hAnsi="Arial" w:cs="Arial"/>
          <w:sz w:val="14"/>
          <w:szCs w:val="14"/>
        </w:rPr>
        <w:footnoteRef/>
      </w:r>
      <w:r w:rsidRPr="00A577E7">
        <w:rPr>
          <w:rFonts w:ascii="Arial" w:hAnsi="Arial" w:cs="Arial"/>
          <w:sz w:val="14"/>
          <w:szCs w:val="14"/>
        </w:rPr>
        <w:t xml:space="preserve"> Věk žáků pro určení věkové skupiny byl odvozen z data narození a vztahoval se k 1. 9. 2018.</w:t>
      </w:r>
    </w:p>
  </w:footnote>
  <w:footnote w:id="8">
    <w:p w14:paraId="010DD7FA" w14:textId="77777777" w:rsidR="00AC42B6" w:rsidRPr="00AD2C81" w:rsidRDefault="00AC42B6" w:rsidP="00AD2C81">
      <w:pPr>
        <w:pStyle w:val="Textpoznpodarou"/>
        <w:rPr>
          <w:rFonts w:ascii="Arial" w:hAnsi="Arial" w:cs="Arial"/>
          <w:sz w:val="14"/>
        </w:rPr>
      </w:pPr>
      <w:r w:rsidRPr="00AD2C81">
        <w:rPr>
          <w:rStyle w:val="Znakapoznpodarou"/>
          <w:rFonts w:ascii="Arial" w:hAnsi="Arial" w:cs="Arial"/>
          <w:sz w:val="14"/>
        </w:rPr>
        <w:footnoteRef/>
      </w:r>
      <w:r w:rsidRPr="00AD2C81">
        <w:rPr>
          <w:rFonts w:ascii="Arial" w:hAnsi="Arial" w:cs="Arial"/>
          <w:sz w:val="14"/>
        </w:rPr>
        <w:t xml:space="preserve"> Zdrojem dat byl Informační systém o dávkách pro osoby se zdravotním postižením.</w:t>
      </w:r>
    </w:p>
  </w:footnote>
  <w:footnote w:id="9">
    <w:p w14:paraId="0B234F1D" w14:textId="1E10010B" w:rsidR="00AC42B6" w:rsidRPr="00C53783" w:rsidRDefault="00AC42B6" w:rsidP="003A411E">
      <w:pPr>
        <w:pStyle w:val="Textpoznpodarou"/>
        <w:rPr>
          <w:rFonts w:ascii="Arial" w:hAnsi="Arial" w:cs="Arial"/>
          <w:sz w:val="14"/>
        </w:rPr>
      </w:pPr>
      <w:r w:rsidRPr="00C53783">
        <w:rPr>
          <w:rStyle w:val="Znakapoznpodarou"/>
          <w:rFonts w:ascii="Arial" w:hAnsi="Arial" w:cs="Arial"/>
          <w:sz w:val="14"/>
        </w:rPr>
        <w:footnoteRef/>
      </w:r>
      <w:r w:rsidRPr="00C53783">
        <w:rPr>
          <w:rFonts w:ascii="Arial" w:hAnsi="Arial" w:cs="Arial"/>
          <w:sz w:val="14"/>
        </w:rPr>
        <w:t xml:space="preserve"> Zdroj dat byl Informační systém o příspěvku na péči.</w:t>
      </w:r>
    </w:p>
  </w:footnote>
  <w:footnote w:id="10">
    <w:p w14:paraId="649ED557" w14:textId="77777777" w:rsidR="00AC42B6" w:rsidRPr="001A14E6" w:rsidRDefault="00AC42B6" w:rsidP="001A14E6">
      <w:pPr>
        <w:pStyle w:val="Textpoznpodarou"/>
        <w:rPr>
          <w:rFonts w:ascii="Arial" w:hAnsi="Arial" w:cs="Arial"/>
          <w:sz w:val="14"/>
          <w:szCs w:val="14"/>
        </w:rPr>
      </w:pPr>
      <w:r w:rsidRPr="001A14E6">
        <w:rPr>
          <w:rStyle w:val="Znakapoznpodarou"/>
          <w:rFonts w:ascii="Arial" w:hAnsi="Arial" w:cs="Arial"/>
          <w:sz w:val="14"/>
          <w:szCs w:val="14"/>
        </w:rPr>
        <w:footnoteRef/>
      </w:r>
      <w:r w:rsidRPr="001A14E6">
        <w:rPr>
          <w:rFonts w:ascii="Arial" w:hAnsi="Arial" w:cs="Arial"/>
          <w:sz w:val="14"/>
          <w:szCs w:val="14"/>
        </w:rPr>
        <w:t xml:space="preserve"> Zdrojem dat byl Výkaz o mateřské škole podle stavu k 30. 9. 2018 (S 1-01).</w:t>
      </w:r>
    </w:p>
  </w:footnote>
  <w:footnote w:id="11">
    <w:p w14:paraId="3C6B4CB9" w14:textId="77777777" w:rsidR="00AC42B6" w:rsidRPr="00974EFE" w:rsidRDefault="00AC42B6" w:rsidP="00974EFE">
      <w:pPr>
        <w:pStyle w:val="Textpoznpodarou"/>
        <w:spacing w:before="60"/>
        <w:ind w:left="142" w:hanging="142"/>
        <w:rPr>
          <w:rFonts w:ascii="Arial" w:hAnsi="Arial" w:cs="Arial"/>
          <w:sz w:val="14"/>
          <w:szCs w:val="14"/>
        </w:rPr>
      </w:pPr>
      <w:r w:rsidRPr="00974EFE">
        <w:rPr>
          <w:rStyle w:val="Znakapoznpodarou"/>
          <w:rFonts w:ascii="Arial" w:hAnsi="Arial" w:cs="Arial"/>
          <w:sz w:val="14"/>
          <w:szCs w:val="14"/>
        </w:rPr>
        <w:footnoteRef/>
      </w:r>
      <w:r w:rsidRPr="00974EFE">
        <w:rPr>
          <w:rFonts w:ascii="Arial" w:hAnsi="Arial" w:cs="Arial"/>
          <w:sz w:val="14"/>
          <w:szCs w:val="14"/>
        </w:rPr>
        <w:t xml:space="preserve"> Zdrojem dat byl Výkaz o přípravné třídě základní školy a o přípravném stupni základní školy speciální podle stavu k 30. 9. 2018 (S 4c-01).</w:t>
      </w:r>
    </w:p>
  </w:footnote>
  <w:footnote w:id="12">
    <w:p w14:paraId="7B6B3CC1" w14:textId="77777777" w:rsidR="00AC42B6" w:rsidRPr="00974EFE" w:rsidRDefault="00AC42B6" w:rsidP="00974EFE">
      <w:pPr>
        <w:pStyle w:val="Textpoznpodarou"/>
        <w:spacing w:before="60"/>
        <w:rPr>
          <w:rFonts w:ascii="Arial" w:hAnsi="Arial" w:cs="Arial"/>
          <w:sz w:val="14"/>
          <w:szCs w:val="14"/>
        </w:rPr>
      </w:pPr>
      <w:r w:rsidRPr="00974EFE">
        <w:rPr>
          <w:rStyle w:val="Znakapoznpodarou"/>
          <w:rFonts w:ascii="Arial" w:hAnsi="Arial" w:cs="Arial"/>
          <w:sz w:val="14"/>
          <w:szCs w:val="14"/>
        </w:rPr>
        <w:footnoteRef/>
      </w:r>
      <w:r w:rsidRPr="00974EFE">
        <w:rPr>
          <w:rFonts w:ascii="Arial" w:hAnsi="Arial" w:cs="Arial"/>
          <w:sz w:val="14"/>
          <w:szCs w:val="14"/>
        </w:rPr>
        <w:t xml:space="preserve"> Zdrojem dat byla Školní matrika. Věk se vztahuje k 1. 9. 2018.</w:t>
      </w:r>
    </w:p>
  </w:footnote>
  <w:footnote w:id="13">
    <w:p w14:paraId="5C06B95D" w14:textId="77777777" w:rsidR="00AC42B6" w:rsidRPr="00EB2240" w:rsidRDefault="00AC42B6" w:rsidP="000778D9">
      <w:pPr>
        <w:pStyle w:val="Textpoznpodarou"/>
        <w:spacing w:before="60"/>
        <w:rPr>
          <w:rFonts w:ascii="Arial" w:hAnsi="Arial" w:cs="Arial"/>
          <w:sz w:val="14"/>
          <w:szCs w:val="14"/>
        </w:rPr>
      </w:pPr>
      <w:r w:rsidRPr="00EB2240">
        <w:rPr>
          <w:rStyle w:val="Znakapoznpodarou"/>
          <w:rFonts w:ascii="Arial" w:hAnsi="Arial" w:cs="Arial"/>
          <w:sz w:val="14"/>
          <w:szCs w:val="14"/>
        </w:rPr>
        <w:footnoteRef/>
      </w:r>
      <w:r w:rsidRPr="00EB2240">
        <w:rPr>
          <w:rFonts w:ascii="Arial" w:hAnsi="Arial" w:cs="Arial"/>
          <w:sz w:val="14"/>
          <w:szCs w:val="14"/>
        </w:rPr>
        <w:t xml:space="preserve"> Věk žáků byl vypočten z data narození a vztahuje se k 1. 9. 2018.</w:t>
      </w:r>
    </w:p>
  </w:footnote>
  <w:footnote w:id="14">
    <w:p w14:paraId="09020B5E" w14:textId="77777777" w:rsidR="00AC42B6" w:rsidRPr="000D199C" w:rsidRDefault="00AC42B6" w:rsidP="000D199C">
      <w:pPr>
        <w:pStyle w:val="Textpoznpodarou"/>
        <w:rPr>
          <w:rFonts w:ascii="Arial" w:hAnsi="Arial" w:cs="Arial"/>
          <w:sz w:val="14"/>
          <w:szCs w:val="14"/>
        </w:rPr>
      </w:pPr>
      <w:r w:rsidRPr="000D199C">
        <w:rPr>
          <w:rStyle w:val="Znakapoznpodarou"/>
          <w:rFonts w:ascii="Arial" w:hAnsi="Arial" w:cs="Arial"/>
          <w:sz w:val="14"/>
          <w:szCs w:val="14"/>
        </w:rPr>
        <w:footnoteRef/>
      </w:r>
      <w:r w:rsidRPr="000D199C">
        <w:rPr>
          <w:rFonts w:ascii="Arial" w:hAnsi="Arial" w:cs="Arial"/>
          <w:sz w:val="14"/>
          <w:szCs w:val="14"/>
        </w:rPr>
        <w:t xml:space="preserve"> V případě výskytu dvou či více postižení bylo bráno v úvahu to nejzávažnější. </w:t>
      </w:r>
    </w:p>
  </w:footnote>
  <w:footnote w:id="15">
    <w:p w14:paraId="2E7ABBD0" w14:textId="77777777" w:rsidR="00AC42B6" w:rsidRPr="000D199C" w:rsidRDefault="00AC42B6" w:rsidP="000D199C">
      <w:pPr>
        <w:pStyle w:val="Textpoznpodarou"/>
        <w:spacing w:before="60"/>
        <w:ind w:left="142" w:hanging="142"/>
        <w:rPr>
          <w:rFonts w:ascii="Arial" w:hAnsi="Arial" w:cs="Arial"/>
          <w:sz w:val="14"/>
          <w:szCs w:val="14"/>
        </w:rPr>
      </w:pPr>
      <w:r w:rsidRPr="000D199C">
        <w:rPr>
          <w:rStyle w:val="Znakapoznpodarou"/>
          <w:rFonts w:ascii="Arial" w:hAnsi="Arial" w:cs="Arial"/>
          <w:sz w:val="14"/>
          <w:szCs w:val="14"/>
        </w:rPr>
        <w:footnoteRef/>
      </w:r>
      <w:r w:rsidRPr="000D199C">
        <w:rPr>
          <w:rFonts w:ascii="Arial" w:hAnsi="Arial" w:cs="Arial"/>
          <w:sz w:val="14"/>
          <w:szCs w:val="14"/>
        </w:rPr>
        <w:t xml:space="preserve"> Zahrnuty jsou poruchy autistického spektra a dětský autismus se závažným odrazem do vzdělávání žáka. U autismu není sledována kategorie středního postižení.</w:t>
      </w:r>
    </w:p>
  </w:footnote>
  <w:footnote w:id="16">
    <w:p w14:paraId="3583E9EA" w14:textId="77777777" w:rsidR="00AC42B6" w:rsidRPr="000D74FB" w:rsidRDefault="00AC42B6" w:rsidP="00254CD9">
      <w:pPr>
        <w:pStyle w:val="Textpoznpodarou"/>
        <w:spacing w:before="60"/>
        <w:rPr>
          <w:rFonts w:ascii="Arial" w:hAnsi="Arial" w:cs="Arial"/>
          <w:sz w:val="14"/>
          <w:szCs w:val="14"/>
        </w:rPr>
      </w:pPr>
      <w:r w:rsidRPr="000D74FB">
        <w:rPr>
          <w:rStyle w:val="Znakapoznpodarou"/>
          <w:rFonts w:ascii="Arial" w:hAnsi="Arial" w:cs="Arial"/>
          <w:sz w:val="14"/>
          <w:szCs w:val="14"/>
        </w:rPr>
        <w:footnoteRef/>
      </w:r>
      <w:r w:rsidRPr="000D74FB">
        <w:rPr>
          <w:rFonts w:ascii="Arial" w:hAnsi="Arial" w:cs="Arial"/>
          <w:sz w:val="14"/>
          <w:szCs w:val="14"/>
        </w:rPr>
        <w:t xml:space="preserve"> Rozdíl byl potvrzen jako statisticky významný chí-kvadrát testem na 5% hladině významnosti. </w:t>
      </w:r>
    </w:p>
  </w:footnote>
  <w:footnote w:id="17">
    <w:p w14:paraId="20B17733" w14:textId="77777777" w:rsidR="00AC42B6" w:rsidRPr="00D069D4" w:rsidRDefault="00AC42B6" w:rsidP="00D069D4">
      <w:pPr>
        <w:pStyle w:val="Textpoznpodarou"/>
        <w:rPr>
          <w:rFonts w:ascii="Arial" w:hAnsi="Arial" w:cs="Arial"/>
          <w:sz w:val="14"/>
          <w:szCs w:val="14"/>
        </w:rPr>
      </w:pPr>
      <w:r w:rsidRPr="00D069D4">
        <w:rPr>
          <w:rStyle w:val="Znakapoznpodarou"/>
          <w:rFonts w:ascii="Arial" w:hAnsi="Arial" w:cs="Arial"/>
          <w:sz w:val="14"/>
          <w:szCs w:val="14"/>
        </w:rPr>
        <w:footnoteRef/>
      </w:r>
      <w:r w:rsidRPr="00D069D4">
        <w:rPr>
          <w:rFonts w:ascii="Arial" w:hAnsi="Arial" w:cs="Arial"/>
          <w:sz w:val="14"/>
          <w:szCs w:val="14"/>
        </w:rPr>
        <w:t xml:space="preserve"> Rodiny tvořené pouze jedním z rodičů a jedním nebo více závislými dětmi (a případně dalšími osobami).</w:t>
      </w:r>
    </w:p>
  </w:footnote>
  <w:footnote w:id="18">
    <w:p w14:paraId="5336940D" w14:textId="77777777" w:rsidR="00AC42B6" w:rsidRPr="005022FE" w:rsidRDefault="00AC42B6" w:rsidP="005022FE">
      <w:pPr>
        <w:pStyle w:val="Textpoznpodarou"/>
        <w:spacing w:before="60"/>
        <w:jc w:val="left"/>
        <w:rPr>
          <w:rFonts w:ascii="Arial" w:hAnsi="Arial" w:cs="Arial"/>
          <w:sz w:val="14"/>
          <w:szCs w:val="14"/>
        </w:rPr>
      </w:pPr>
      <w:r w:rsidRPr="005022FE">
        <w:rPr>
          <w:rStyle w:val="Znakapoznpodarou"/>
          <w:rFonts w:ascii="Arial" w:hAnsi="Arial" w:cs="Arial"/>
          <w:sz w:val="14"/>
          <w:szCs w:val="14"/>
        </w:rPr>
        <w:footnoteRef/>
      </w:r>
      <w:r w:rsidRPr="005022FE">
        <w:rPr>
          <w:rFonts w:ascii="Arial" w:hAnsi="Arial" w:cs="Arial"/>
          <w:sz w:val="14"/>
          <w:szCs w:val="14"/>
        </w:rPr>
        <w:t xml:space="preserve"> Zahrnuty jsou všechny děti ve věku 0–15 let dokončeného věku. Nerodinné domácnosti jsou vyloučeny.</w:t>
      </w:r>
    </w:p>
  </w:footnote>
  <w:footnote w:id="19">
    <w:p w14:paraId="6FDA9D39" w14:textId="77777777" w:rsidR="00AC42B6" w:rsidRPr="00CB068D" w:rsidRDefault="00AC42B6" w:rsidP="00CB068D">
      <w:pPr>
        <w:pStyle w:val="Textpoznpodarou"/>
        <w:spacing w:before="60"/>
        <w:rPr>
          <w:rFonts w:ascii="Arial" w:hAnsi="Arial" w:cs="Arial"/>
          <w:sz w:val="14"/>
          <w:szCs w:val="14"/>
        </w:rPr>
      </w:pPr>
      <w:r w:rsidRPr="00CB068D">
        <w:rPr>
          <w:rStyle w:val="Znakapoznpodarou"/>
          <w:rFonts w:ascii="Arial" w:hAnsi="Arial" w:cs="Arial"/>
          <w:sz w:val="14"/>
          <w:szCs w:val="14"/>
        </w:rPr>
        <w:footnoteRef/>
      </w:r>
      <w:r w:rsidRPr="00CB068D">
        <w:rPr>
          <w:rFonts w:ascii="Arial" w:hAnsi="Arial" w:cs="Arial"/>
          <w:sz w:val="14"/>
          <w:szCs w:val="14"/>
        </w:rPr>
        <w:t xml:space="preserve"> Zdrojem dat byl Roční výkaz o činnosti poskytovatele zdravotních služeb (A (MZ) 1-01).</w:t>
      </w:r>
    </w:p>
  </w:footnote>
  <w:footnote w:id="20">
    <w:p w14:paraId="30CE8021" w14:textId="1A4E67A3" w:rsidR="00AC42B6" w:rsidRPr="00EB2BFE" w:rsidRDefault="00AC42B6" w:rsidP="00EB2BFE">
      <w:pPr>
        <w:pStyle w:val="Textpoznpodarou"/>
        <w:rPr>
          <w:rFonts w:ascii="Arial" w:hAnsi="Arial" w:cs="Arial"/>
          <w:sz w:val="14"/>
          <w:szCs w:val="14"/>
        </w:rPr>
      </w:pPr>
      <w:r w:rsidRPr="00EB2BFE">
        <w:rPr>
          <w:rStyle w:val="Znakapoznpodarou"/>
          <w:rFonts w:ascii="Arial" w:hAnsi="Arial" w:cs="Arial"/>
          <w:sz w:val="14"/>
          <w:szCs w:val="14"/>
        </w:rPr>
        <w:footnoteRef/>
      </w:r>
      <w:r w:rsidRPr="00EB2BFE">
        <w:rPr>
          <w:rFonts w:ascii="Arial" w:hAnsi="Arial" w:cs="Arial"/>
          <w:sz w:val="14"/>
          <w:szCs w:val="14"/>
        </w:rPr>
        <w:t xml:space="preserve"> Zdrojem dat byla Statistická ročenka školství </w:t>
      </w:r>
      <w:r>
        <w:rPr>
          <w:rFonts w:ascii="Arial" w:hAnsi="Arial" w:cs="Arial"/>
          <w:sz w:val="14"/>
          <w:szCs w:val="14"/>
        </w:rPr>
        <w:t>–</w:t>
      </w:r>
      <w:r w:rsidRPr="00EB2BFE">
        <w:rPr>
          <w:rFonts w:ascii="Arial" w:hAnsi="Arial" w:cs="Arial"/>
          <w:sz w:val="14"/>
          <w:szCs w:val="14"/>
        </w:rPr>
        <w:t xml:space="preserve"> výkonové ukazatele, MŠMT.</w:t>
      </w:r>
    </w:p>
  </w:footnote>
  <w:footnote w:id="21">
    <w:p w14:paraId="7D164588" w14:textId="77777777" w:rsidR="00AC42B6" w:rsidRPr="00EB2BFE" w:rsidRDefault="00AC42B6" w:rsidP="00EB2BFE">
      <w:pPr>
        <w:pStyle w:val="Textpoznpodarou"/>
        <w:spacing w:before="60"/>
        <w:rPr>
          <w:rFonts w:ascii="Arial" w:hAnsi="Arial" w:cs="Arial"/>
          <w:sz w:val="14"/>
          <w:szCs w:val="14"/>
        </w:rPr>
      </w:pPr>
      <w:r w:rsidRPr="00EB2BFE">
        <w:rPr>
          <w:rStyle w:val="Znakapoznpodarou"/>
          <w:rFonts w:ascii="Arial" w:hAnsi="Arial" w:cs="Arial"/>
          <w:sz w:val="14"/>
          <w:szCs w:val="14"/>
        </w:rPr>
        <w:footnoteRef/>
      </w:r>
      <w:r w:rsidRPr="00EB2BFE">
        <w:rPr>
          <w:rFonts w:ascii="Arial" w:hAnsi="Arial" w:cs="Arial"/>
          <w:sz w:val="14"/>
          <w:szCs w:val="14"/>
        </w:rPr>
        <w:t xml:space="preserve"> Data zahrnují všechny žáky základních škol bez ohledu na jejich věk.</w:t>
      </w:r>
    </w:p>
  </w:footnote>
  <w:footnote w:id="22">
    <w:p w14:paraId="798057E2" w14:textId="77777777" w:rsidR="00AC42B6" w:rsidRPr="00206424" w:rsidRDefault="00AC42B6" w:rsidP="00206424">
      <w:pPr>
        <w:pStyle w:val="Textpoznpodarou"/>
        <w:ind w:left="144" w:hanging="144"/>
        <w:rPr>
          <w:rFonts w:ascii="Arial" w:hAnsi="Arial" w:cs="Arial"/>
          <w:sz w:val="14"/>
        </w:rPr>
      </w:pPr>
      <w:r w:rsidRPr="00206424">
        <w:rPr>
          <w:rStyle w:val="Znakapoznpodarou"/>
          <w:rFonts w:ascii="Arial" w:hAnsi="Arial" w:cs="Arial"/>
          <w:sz w:val="14"/>
        </w:rPr>
        <w:footnoteRef/>
      </w:r>
      <w:r w:rsidRPr="00206424">
        <w:rPr>
          <w:rFonts w:ascii="Arial" w:hAnsi="Arial" w:cs="Arial"/>
          <w:sz w:val="14"/>
        </w:rPr>
        <w:t xml:space="preserve"> Zdrojem dat byly Výkaz o pedagogicko-psychologické poradně podle stavu k 30. 9. 2018 (Z 23-01) a Výkaz o speciálně pedagogickém centru podle stavu k 30. 9. 2018 (Z 33-01).</w:t>
      </w:r>
    </w:p>
  </w:footnote>
  <w:footnote w:id="23">
    <w:p w14:paraId="4BB8636D" w14:textId="09377CED" w:rsidR="00AC42B6" w:rsidRPr="00206424" w:rsidRDefault="00AC42B6" w:rsidP="00206424">
      <w:pPr>
        <w:pStyle w:val="Textpoznpodarou"/>
        <w:spacing w:before="60"/>
        <w:ind w:left="142" w:hanging="142"/>
        <w:rPr>
          <w:rFonts w:ascii="Arial" w:hAnsi="Arial" w:cs="Arial"/>
          <w:sz w:val="14"/>
        </w:rPr>
      </w:pPr>
      <w:r w:rsidRPr="00206424">
        <w:rPr>
          <w:rStyle w:val="Znakapoznpodarou"/>
          <w:rFonts w:ascii="Arial" w:hAnsi="Arial" w:cs="Arial"/>
          <w:sz w:val="14"/>
        </w:rPr>
        <w:footnoteRef/>
      </w:r>
      <w:r w:rsidRPr="00206424">
        <w:rPr>
          <w:rFonts w:ascii="Arial" w:hAnsi="Arial" w:cs="Arial"/>
          <w:sz w:val="14"/>
        </w:rPr>
        <w:t xml:space="preserve"> </w:t>
      </w:r>
      <w:r>
        <w:rPr>
          <w:rFonts w:ascii="Arial" w:hAnsi="Arial" w:cs="Arial"/>
          <w:sz w:val="14"/>
        </w:rPr>
        <w:t>V</w:t>
      </w:r>
      <w:r w:rsidRPr="00206424">
        <w:rPr>
          <w:rFonts w:ascii="Arial" w:hAnsi="Arial" w:cs="Arial"/>
          <w:sz w:val="14"/>
        </w:rPr>
        <w:t xml:space="preserve">íce na </w:t>
      </w:r>
      <w:hyperlink r:id="rId1" w:history="1">
        <w:r w:rsidRPr="00206424">
          <w:rPr>
            <w:rStyle w:val="Hypertextovodkaz"/>
            <w:rFonts w:ascii="Arial" w:hAnsi="Arial" w:cs="Arial"/>
            <w:sz w:val="14"/>
          </w:rPr>
          <w:t>http://www.nuv.cz/t/pedagogicko-psychologicke-poradenstvi</w:t>
        </w:r>
      </w:hyperlink>
      <w:r w:rsidRPr="00206424">
        <w:rPr>
          <w:rStyle w:val="Hypertextovodkaz"/>
          <w:rFonts w:ascii="Arial" w:hAnsi="Arial" w:cs="Arial"/>
          <w:sz w:val="14"/>
        </w:rPr>
        <w:t>.</w:t>
      </w:r>
    </w:p>
  </w:footnote>
  <w:footnote w:id="24">
    <w:p w14:paraId="7BCB1CD8" w14:textId="77777777" w:rsidR="00AC42B6" w:rsidRPr="00206424" w:rsidRDefault="00AC42B6" w:rsidP="00206424">
      <w:pPr>
        <w:pStyle w:val="Textpoznpodarou"/>
        <w:spacing w:before="60"/>
        <w:rPr>
          <w:rFonts w:ascii="Arial" w:hAnsi="Arial" w:cs="Arial"/>
          <w:sz w:val="14"/>
        </w:rPr>
      </w:pPr>
      <w:r w:rsidRPr="00206424">
        <w:rPr>
          <w:rStyle w:val="Znakapoznpodarou"/>
          <w:rFonts w:ascii="Arial" w:hAnsi="Arial" w:cs="Arial"/>
          <w:sz w:val="14"/>
        </w:rPr>
        <w:footnoteRef/>
      </w:r>
      <w:r w:rsidRPr="00206424">
        <w:rPr>
          <w:rFonts w:ascii="Arial" w:hAnsi="Arial" w:cs="Arial"/>
          <w:sz w:val="14"/>
        </w:rPr>
        <w:t xml:space="preserve"> § 116 Školského zákona.</w:t>
      </w:r>
    </w:p>
  </w:footnote>
  <w:footnote w:id="25">
    <w:p w14:paraId="3A1E78EA" w14:textId="77777777" w:rsidR="00AC42B6" w:rsidRPr="00206424" w:rsidRDefault="00AC42B6" w:rsidP="00206424">
      <w:pPr>
        <w:pStyle w:val="Textpoznpodarou"/>
        <w:spacing w:before="60"/>
        <w:ind w:left="142" w:hanging="142"/>
        <w:rPr>
          <w:rFonts w:ascii="Arial" w:hAnsi="Arial" w:cs="Arial"/>
          <w:sz w:val="14"/>
        </w:rPr>
      </w:pPr>
      <w:r w:rsidRPr="00206424">
        <w:rPr>
          <w:rStyle w:val="Znakapoznpodarou"/>
          <w:rFonts w:ascii="Arial" w:hAnsi="Arial" w:cs="Arial"/>
          <w:sz w:val="14"/>
        </w:rPr>
        <w:footnoteRef/>
      </w:r>
      <w:r w:rsidRPr="00206424">
        <w:rPr>
          <w:rFonts w:ascii="Arial" w:hAnsi="Arial" w:cs="Arial"/>
          <w:sz w:val="14"/>
        </w:rPr>
        <w:t xml:space="preserve"> Ta jsou zaměřena na poskytování poradenských služeb zejména při výchově a vzdělávání žáků se zdravotním postižením.</w:t>
      </w:r>
    </w:p>
  </w:footnote>
  <w:footnote w:id="26">
    <w:p w14:paraId="3E1178F5" w14:textId="77777777" w:rsidR="00AC42B6" w:rsidRDefault="00AC42B6" w:rsidP="00206424">
      <w:pPr>
        <w:pStyle w:val="Textpoznpodarou"/>
        <w:spacing w:before="60"/>
        <w:ind w:left="142" w:hanging="142"/>
      </w:pPr>
      <w:r w:rsidRPr="00206424">
        <w:rPr>
          <w:rStyle w:val="Znakapoznpodarou"/>
          <w:rFonts w:ascii="Arial" w:hAnsi="Arial" w:cs="Arial"/>
          <w:sz w:val="14"/>
        </w:rPr>
        <w:footnoteRef/>
      </w:r>
      <w:r w:rsidRPr="00206424">
        <w:rPr>
          <w:rFonts w:ascii="Arial" w:hAnsi="Arial" w:cs="Arial"/>
          <w:sz w:val="14"/>
        </w:rPr>
        <w:t xml:space="preserve"> Údaje za pedagogicko-psychologické poradenství poskytované školními poradenskými pracovišti a případně středisky výchovné péče nejsou zahrnuty.</w:t>
      </w:r>
    </w:p>
  </w:footnote>
  <w:footnote w:id="27">
    <w:p w14:paraId="3F5A2193" w14:textId="3BC05493" w:rsidR="00AC42B6" w:rsidRPr="00206424" w:rsidRDefault="00AC42B6" w:rsidP="000C63FC">
      <w:pPr>
        <w:pStyle w:val="Textpoznpodarou"/>
        <w:spacing w:before="60"/>
        <w:rPr>
          <w:rFonts w:ascii="Arial" w:hAnsi="Arial" w:cs="Arial"/>
          <w:sz w:val="14"/>
          <w:szCs w:val="14"/>
        </w:rPr>
      </w:pPr>
      <w:r w:rsidRPr="00206424">
        <w:rPr>
          <w:rStyle w:val="Znakapoznpodarou"/>
          <w:rFonts w:ascii="Arial" w:hAnsi="Arial" w:cs="Arial"/>
          <w:sz w:val="14"/>
          <w:szCs w:val="14"/>
        </w:rPr>
        <w:footnoteRef/>
      </w:r>
      <w:r w:rsidRPr="00206424">
        <w:rPr>
          <w:rFonts w:ascii="Arial" w:hAnsi="Arial" w:cs="Arial"/>
          <w:sz w:val="14"/>
          <w:szCs w:val="14"/>
        </w:rPr>
        <w:t xml:space="preserve"> Včetně žáků nižšího stupně 6</w:t>
      </w:r>
      <w:r>
        <w:rPr>
          <w:rFonts w:ascii="Arial" w:hAnsi="Arial" w:cs="Arial"/>
          <w:sz w:val="14"/>
          <w:szCs w:val="14"/>
        </w:rPr>
        <w:t>/</w:t>
      </w:r>
      <w:r w:rsidRPr="00206424">
        <w:rPr>
          <w:rFonts w:ascii="Arial" w:hAnsi="Arial" w:cs="Arial"/>
          <w:sz w:val="14"/>
          <w:szCs w:val="14"/>
        </w:rPr>
        <w:t>8letých gymnázií a 1. – 4. roč. 8letého studia na konzervatoři.</w:t>
      </w:r>
    </w:p>
  </w:footnote>
  <w:footnote w:id="28">
    <w:p w14:paraId="7FC6E4AE" w14:textId="77777777" w:rsidR="00AC42B6" w:rsidRPr="00206424" w:rsidRDefault="00AC42B6" w:rsidP="000C63FC">
      <w:pPr>
        <w:pStyle w:val="Textpoznpodarou"/>
        <w:spacing w:before="60"/>
        <w:rPr>
          <w:rFonts w:ascii="Arial" w:hAnsi="Arial" w:cs="Arial"/>
          <w:sz w:val="14"/>
          <w:szCs w:val="14"/>
        </w:rPr>
      </w:pPr>
      <w:r w:rsidRPr="00206424">
        <w:rPr>
          <w:rStyle w:val="Znakapoznpodarou"/>
          <w:rFonts w:ascii="Arial" w:hAnsi="Arial" w:cs="Arial"/>
          <w:sz w:val="14"/>
          <w:szCs w:val="14"/>
        </w:rPr>
        <w:footnoteRef/>
      </w:r>
      <w:r w:rsidRPr="00206424">
        <w:rPr>
          <w:rFonts w:ascii="Arial" w:hAnsi="Arial" w:cs="Arial"/>
          <w:sz w:val="14"/>
          <w:szCs w:val="14"/>
        </w:rPr>
        <w:t xml:space="preserve"> Z nich byla více než polovina dětí v předškolním věku.</w:t>
      </w:r>
    </w:p>
  </w:footnote>
  <w:footnote w:id="29">
    <w:p w14:paraId="028C953F" w14:textId="77777777" w:rsidR="00AC42B6" w:rsidRPr="000C63FC" w:rsidRDefault="00AC42B6" w:rsidP="000C63FC">
      <w:pPr>
        <w:pStyle w:val="Textpoznpodarou"/>
        <w:spacing w:before="60"/>
        <w:ind w:left="142" w:hanging="142"/>
        <w:rPr>
          <w:rFonts w:ascii="Arial" w:hAnsi="Arial" w:cs="Arial"/>
          <w:sz w:val="14"/>
          <w:szCs w:val="14"/>
        </w:rPr>
      </w:pPr>
      <w:r w:rsidRPr="000C63FC">
        <w:rPr>
          <w:rStyle w:val="Znakapoznpodarou"/>
          <w:rFonts w:ascii="Arial" w:hAnsi="Arial" w:cs="Arial"/>
          <w:sz w:val="14"/>
          <w:szCs w:val="14"/>
        </w:rPr>
        <w:footnoteRef/>
      </w:r>
      <w:r w:rsidRPr="000C63FC">
        <w:rPr>
          <w:rFonts w:ascii="Arial" w:hAnsi="Arial" w:cs="Arial"/>
          <w:sz w:val="14"/>
          <w:szCs w:val="14"/>
        </w:rPr>
        <w:t xml:space="preserve"> Zahrnuti jsou pouze klienti s převažujícím závěrem indikujícím zdravotní postižení dle definice uvedené ve ŠZ.</w:t>
      </w:r>
    </w:p>
  </w:footnote>
  <w:footnote w:id="30">
    <w:p w14:paraId="315A87A6" w14:textId="77777777" w:rsidR="00AC42B6" w:rsidRPr="000C63FC" w:rsidRDefault="00AC42B6" w:rsidP="000C63FC">
      <w:pPr>
        <w:pStyle w:val="Textpoznpodarou"/>
        <w:spacing w:before="60"/>
        <w:rPr>
          <w:rFonts w:ascii="Arial" w:hAnsi="Arial" w:cs="Arial"/>
          <w:sz w:val="14"/>
          <w:szCs w:val="14"/>
        </w:rPr>
      </w:pPr>
      <w:r w:rsidRPr="000C63FC">
        <w:rPr>
          <w:rStyle w:val="Znakapoznpodarou"/>
          <w:rFonts w:ascii="Arial" w:hAnsi="Arial" w:cs="Arial"/>
          <w:sz w:val="14"/>
          <w:szCs w:val="14"/>
        </w:rPr>
        <w:footnoteRef/>
      </w:r>
      <w:r w:rsidRPr="000C63FC">
        <w:rPr>
          <w:rFonts w:ascii="Arial" w:hAnsi="Arial" w:cs="Arial"/>
          <w:sz w:val="14"/>
          <w:szCs w:val="14"/>
        </w:rPr>
        <w:t xml:space="preserve"> Z nich tvořily více než 3/4 děti v předškolním věku.</w:t>
      </w:r>
    </w:p>
  </w:footnote>
  <w:footnote w:id="31">
    <w:p w14:paraId="5D510C74" w14:textId="77777777" w:rsidR="00AC42B6" w:rsidRPr="0032659C" w:rsidRDefault="00AC42B6" w:rsidP="0032659C">
      <w:pPr>
        <w:pStyle w:val="Textpoznpodarou"/>
        <w:spacing w:before="60"/>
        <w:ind w:left="142" w:hanging="142"/>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Zahrnuti jsou všichni klienti speciálních pedagogických center.</w:t>
      </w:r>
    </w:p>
  </w:footnote>
  <w:footnote w:id="32">
    <w:p w14:paraId="520B43B0" w14:textId="6229EB7D" w:rsidR="00AC42B6" w:rsidRPr="0032659C" w:rsidRDefault="00AC42B6" w:rsidP="0032659C">
      <w:pPr>
        <w:pStyle w:val="Textpoznpodarou"/>
        <w:spacing w:before="60"/>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Zdrojem dat byl Výkaz o školní družině </w:t>
      </w:r>
      <w:r>
        <w:rPr>
          <w:rFonts w:ascii="Arial" w:hAnsi="Arial" w:cs="Arial"/>
          <w:sz w:val="14"/>
          <w:szCs w:val="14"/>
        </w:rPr>
        <w:t>–</w:t>
      </w:r>
      <w:r w:rsidRPr="0032659C">
        <w:rPr>
          <w:rFonts w:ascii="Arial" w:hAnsi="Arial" w:cs="Arial"/>
          <w:sz w:val="14"/>
          <w:szCs w:val="14"/>
        </w:rPr>
        <w:t xml:space="preserve"> školním klubu podle stavu k 31. 10. 2018 (Z 2-01).</w:t>
      </w:r>
    </w:p>
  </w:footnote>
  <w:footnote w:id="33">
    <w:p w14:paraId="1530AB4E" w14:textId="77777777" w:rsidR="00AC42B6" w:rsidRPr="0032659C" w:rsidRDefault="00AC42B6" w:rsidP="0032659C">
      <w:pPr>
        <w:pStyle w:val="Textpoznpodarou"/>
        <w:spacing w:before="60"/>
        <w:ind w:left="142" w:hanging="142"/>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Střediska volného času nejsou zaměřena pouze na dětskou populaci 0–14 let a data za ně proto nebyla do zpracování zařazena.</w:t>
      </w:r>
    </w:p>
  </w:footnote>
  <w:footnote w:id="34">
    <w:p w14:paraId="07288630" w14:textId="77777777" w:rsidR="00AC42B6" w:rsidRPr="0032659C" w:rsidRDefault="00AC42B6" w:rsidP="0032659C">
      <w:pPr>
        <w:pStyle w:val="Textpoznpodarou"/>
        <w:spacing w:before="60"/>
        <w:ind w:left="142" w:hanging="142"/>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Definice podle § 111 Školského zákona.</w:t>
      </w:r>
    </w:p>
  </w:footnote>
  <w:footnote w:id="35">
    <w:p w14:paraId="38B0916A" w14:textId="77777777" w:rsidR="00AC42B6" w:rsidRPr="0032659C" w:rsidRDefault="00AC42B6" w:rsidP="0032659C">
      <w:pPr>
        <w:pStyle w:val="Textpoznpodarou"/>
        <w:spacing w:before="60"/>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Převzato z: </w:t>
      </w:r>
      <w:hyperlink r:id="rId2" w:history="1">
        <w:r w:rsidRPr="0032659C">
          <w:rPr>
            <w:rStyle w:val="Hypertextovodkaz"/>
            <w:rFonts w:ascii="Arial" w:hAnsi="Arial" w:cs="Arial"/>
            <w:sz w:val="14"/>
            <w:szCs w:val="14"/>
          </w:rPr>
          <w:t>http://www.msmt.cz/mladez/skolni-druziny</w:t>
        </w:r>
      </w:hyperlink>
      <w:r w:rsidRPr="0032659C">
        <w:rPr>
          <w:rFonts w:ascii="Arial" w:hAnsi="Arial" w:cs="Arial"/>
          <w:sz w:val="14"/>
          <w:szCs w:val="14"/>
        </w:rPr>
        <w:t>.</w:t>
      </w:r>
    </w:p>
  </w:footnote>
  <w:footnote w:id="36">
    <w:p w14:paraId="68C76F44" w14:textId="77777777" w:rsidR="00AC42B6" w:rsidRPr="0032659C" w:rsidRDefault="00AC42B6" w:rsidP="0032659C">
      <w:pPr>
        <w:pStyle w:val="Textpoznpodarou"/>
        <w:spacing w:before="60"/>
        <w:rPr>
          <w:rFonts w:ascii="Arial" w:hAnsi="Arial" w:cs="Arial"/>
          <w:sz w:val="14"/>
          <w:szCs w:val="14"/>
        </w:rPr>
      </w:pPr>
      <w:r w:rsidRPr="0032659C">
        <w:rPr>
          <w:rStyle w:val="Znakapoznpodarou"/>
          <w:rFonts w:ascii="Arial" w:hAnsi="Arial" w:cs="Arial"/>
          <w:sz w:val="14"/>
          <w:szCs w:val="14"/>
        </w:rPr>
        <w:footnoteRef/>
      </w:r>
      <w:r w:rsidRPr="0032659C">
        <w:rPr>
          <w:rFonts w:ascii="Arial" w:hAnsi="Arial" w:cs="Arial"/>
          <w:sz w:val="14"/>
          <w:szCs w:val="14"/>
        </w:rPr>
        <w:t xml:space="preserve"> Převzato z: </w:t>
      </w:r>
      <w:hyperlink r:id="rId3" w:history="1">
        <w:r w:rsidRPr="0032659C">
          <w:rPr>
            <w:rStyle w:val="Hypertextovodkaz"/>
            <w:rFonts w:ascii="Arial" w:hAnsi="Arial" w:cs="Arial"/>
            <w:sz w:val="14"/>
            <w:szCs w:val="14"/>
          </w:rPr>
          <w:t>http://www.msmt.cz/mladez/skolni-kluby</w:t>
        </w:r>
      </w:hyperlink>
      <w:r w:rsidRPr="0032659C">
        <w:rPr>
          <w:rFonts w:ascii="Arial" w:hAnsi="Arial" w:cs="Arial"/>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C525" w14:textId="77777777" w:rsidR="00AC42B6" w:rsidRDefault="00AC42B6" w:rsidP="00076243">
    <w:pPr>
      <w:pStyle w:val="Zhlav"/>
      <w:jc w:val="both"/>
    </w:pPr>
    <w:r w:rsidRPr="00076243">
      <w:t>Děti se zdravotním postižením a osoby se zdravotním postižením žijící mimo soukromé domácnosti</w:t>
    </w:r>
  </w:p>
  <w:p w14:paraId="0A5C0CAF" w14:textId="77777777" w:rsidR="00AC42B6" w:rsidRPr="00CF5861" w:rsidRDefault="00AC42B6" w:rsidP="00CF586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2426" w14:textId="1BB0E8F6" w:rsidR="00AC42B6" w:rsidRDefault="00AC42B6" w:rsidP="00886C52">
    <w:pPr>
      <w:pStyle w:val="Zhlav"/>
      <w:jc w:val="both"/>
    </w:pPr>
    <w:r w:rsidRPr="00076243">
      <w:t>Děti se zdravotním postižením a osoby se zdravotním postižením žijící mimo soukromé domácnosti</w:t>
    </w:r>
  </w:p>
  <w:p w14:paraId="127DA198" w14:textId="77777777" w:rsidR="00AC42B6" w:rsidRPr="00CF5861" w:rsidRDefault="00AC42B6" w:rsidP="00CF58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9726D"/>
    <w:multiLevelType w:val="hybridMultilevel"/>
    <w:tmpl w:val="01705CF8"/>
    <w:lvl w:ilvl="0" w:tplc="3DA07C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AE592C"/>
    <w:multiLevelType w:val="hybridMultilevel"/>
    <w:tmpl w:val="6AAC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0313AA"/>
    <w:multiLevelType w:val="hybridMultilevel"/>
    <w:tmpl w:val="1AD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117C63"/>
    <w:multiLevelType w:val="hybridMultilevel"/>
    <w:tmpl w:val="4696727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4" w15:restartNumberingAfterBreak="0">
    <w:nsid w:val="19DB149A"/>
    <w:multiLevelType w:val="hybridMultilevel"/>
    <w:tmpl w:val="3B2E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841B37"/>
    <w:multiLevelType w:val="hybridMultilevel"/>
    <w:tmpl w:val="93A49A0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6" w15:restartNumberingAfterBreak="0">
    <w:nsid w:val="23553DDE"/>
    <w:multiLevelType w:val="hybridMultilevel"/>
    <w:tmpl w:val="2932E53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7"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2471D0"/>
    <w:multiLevelType w:val="hybridMultilevel"/>
    <w:tmpl w:val="32A8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F05BB6"/>
    <w:multiLevelType w:val="hybridMultilevel"/>
    <w:tmpl w:val="2ABAA2A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0" w15:restartNumberingAfterBreak="0">
    <w:nsid w:val="2F0B0129"/>
    <w:multiLevelType w:val="hybridMultilevel"/>
    <w:tmpl w:val="5D7017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060221B"/>
    <w:multiLevelType w:val="hybridMultilevel"/>
    <w:tmpl w:val="4B94E48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A3797"/>
    <w:multiLevelType w:val="hybridMultilevel"/>
    <w:tmpl w:val="A43279F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3" w15:restartNumberingAfterBreak="0">
    <w:nsid w:val="34EA2FF3"/>
    <w:multiLevelType w:val="hybridMultilevel"/>
    <w:tmpl w:val="8632B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407C1"/>
    <w:multiLevelType w:val="hybridMultilevel"/>
    <w:tmpl w:val="F7CCDD06"/>
    <w:lvl w:ilvl="0" w:tplc="C116E78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8183A0C"/>
    <w:multiLevelType w:val="hybridMultilevel"/>
    <w:tmpl w:val="3BC8FC1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A02B92"/>
    <w:multiLevelType w:val="hybridMultilevel"/>
    <w:tmpl w:val="55D2BE7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7" w15:restartNumberingAfterBreak="0">
    <w:nsid w:val="40D8592A"/>
    <w:multiLevelType w:val="hybridMultilevel"/>
    <w:tmpl w:val="B54A7A8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8" w15:restartNumberingAfterBreak="0">
    <w:nsid w:val="455463EE"/>
    <w:multiLevelType w:val="hybridMultilevel"/>
    <w:tmpl w:val="E65C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8484062"/>
    <w:multiLevelType w:val="hybridMultilevel"/>
    <w:tmpl w:val="68A0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EE2750E"/>
    <w:multiLevelType w:val="hybridMultilevel"/>
    <w:tmpl w:val="DC16D544"/>
    <w:lvl w:ilvl="0" w:tplc="3DA07CCC">
      <w:numFmt w:val="bullet"/>
      <w:lvlText w:val="-"/>
      <w:lvlJc w:val="left"/>
      <w:pPr>
        <w:ind w:left="864" w:hanging="360"/>
      </w:pPr>
      <w:rPr>
        <w:rFonts w:ascii="Calibri" w:eastAsiaTheme="minorHAnsi" w:hAnsi="Calibri" w:cs="Calibri"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3" w15:restartNumberingAfterBreak="0">
    <w:nsid w:val="53EE100C"/>
    <w:multiLevelType w:val="hybridMultilevel"/>
    <w:tmpl w:val="83FA747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4" w15:restartNumberingAfterBreak="0">
    <w:nsid w:val="55777A2C"/>
    <w:multiLevelType w:val="hybridMultilevel"/>
    <w:tmpl w:val="96F0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6F52BE"/>
    <w:multiLevelType w:val="hybridMultilevel"/>
    <w:tmpl w:val="2EEEA996"/>
    <w:lvl w:ilvl="0" w:tplc="D67E6190">
      <w:numFmt w:val="bullet"/>
      <w:lvlText w:val="-"/>
      <w:lvlJc w:val="left"/>
      <w:pPr>
        <w:ind w:left="864" w:hanging="360"/>
      </w:pPr>
      <w:rPr>
        <w:rFonts w:ascii="Segoe UI" w:eastAsia="Times New Roman" w:hAnsi="Segoe UI" w:cs="Segoe UI"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6" w15:restartNumberingAfterBreak="0">
    <w:nsid w:val="591A11E2"/>
    <w:multiLevelType w:val="hybridMultilevel"/>
    <w:tmpl w:val="9708924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7" w15:restartNumberingAfterBreak="0">
    <w:nsid w:val="5A9D07DD"/>
    <w:multiLevelType w:val="hybridMultilevel"/>
    <w:tmpl w:val="CB7E56B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8" w15:restartNumberingAfterBreak="0">
    <w:nsid w:val="5D875A61"/>
    <w:multiLevelType w:val="hybridMultilevel"/>
    <w:tmpl w:val="E6609A9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9" w15:restartNumberingAfterBreak="0">
    <w:nsid w:val="5EEE2082"/>
    <w:multiLevelType w:val="hybridMultilevel"/>
    <w:tmpl w:val="AFEEF1A8"/>
    <w:lvl w:ilvl="0" w:tplc="D67E6190">
      <w:numFmt w:val="bullet"/>
      <w:lvlText w:val="-"/>
      <w:lvlJc w:val="left"/>
      <w:pPr>
        <w:ind w:left="864"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9179CA"/>
    <w:multiLevelType w:val="hybridMultilevel"/>
    <w:tmpl w:val="0AE663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45277D3"/>
    <w:multiLevelType w:val="hybridMultilevel"/>
    <w:tmpl w:val="54B2839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2" w15:restartNumberingAfterBreak="0">
    <w:nsid w:val="668664CE"/>
    <w:multiLevelType w:val="hybridMultilevel"/>
    <w:tmpl w:val="EC1A31A8"/>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03C7A4F"/>
    <w:multiLevelType w:val="hybridMultilevel"/>
    <w:tmpl w:val="99DC135C"/>
    <w:lvl w:ilvl="0" w:tplc="D67E6190">
      <w:numFmt w:val="bullet"/>
      <w:lvlText w:val="-"/>
      <w:lvlJc w:val="left"/>
      <w:pPr>
        <w:ind w:left="720" w:hanging="360"/>
      </w:pPr>
      <w:rPr>
        <w:rFonts w:ascii="Segoe UI" w:eastAsia="Times New Roman" w:hAnsi="Segoe UI" w:cs="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046EF7"/>
    <w:multiLevelType w:val="hybridMultilevel"/>
    <w:tmpl w:val="B454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A32EC"/>
    <w:multiLevelType w:val="hybridMultilevel"/>
    <w:tmpl w:val="998C0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5A3720"/>
    <w:multiLevelType w:val="hybridMultilevel"/>
    <w:tmpl w:val="248C691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C81A3F"/>
    <w:multiLevelType w:val="hybridMultilevel"/>
    <w:tmpl w:val="241C9450"/>
    <w:lvl w:ilvl="0" w:tplc="D67E6190">
      <w:numFmt w:val="bullet"/>
      <w:lvlText w:val="-"/>
      <w:lvlJc w:val="left"/>
      <w:pPr>
        <w:ind w:left="864"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31"/>
  </w:num>
  <w:num w:numId="14">
    <w:abstractNumId w:val="14"/>
  </w:num>
  <w:num w:numId="15">
    <w:abstractNumId w:val="12"/>
  </w:num>
  <w:num w:numId="16">
    <w:abstractNumId w:val="24"/>
  </w:num>
  <w:num w:numId="17">
    <w:abstractNumId w:val="43"/>
  </w:num>
  <w:num w:numId="18">
    <w:abstractNumId w:val="47"/>
  </w:num>
  <w:num w:numId="19">
    <w:abstractNumId w:val="10"/>
  </w:num>
  <w:num w:numId="20">
    <w:abstractNumId w:val="30"/>
  </w:num>
  <w:num w:numId="21">
    <w:abstractNumId w:val="13"/>
  </w:num>
  <w:num w:numId="22">
    <w:abstractNumId w:val="45"/>
  </w:num>
  <w:num w:numId="23">
    <w:abstractNumId w:val="39"/>
  </w:num>
  <w:num w:numId="24">
    <w:abstractNumId w:val="18"/>
  </w:num>
  <w:num w:numId="25">
    <w:abstractNumId w:val="35"/>
  </w:num>
  <w:num w:numId="26">
    <w:abstractNumId w:val="15"/>
  </w:num>
  <w:num w:numId="27">
    <w:abstractNumId w:val="33"/>
  </w:num>
  <w:num w:numId="28">
    <w:abstractNumId w:val="19"/>
  </w:num>
  <w:num w:numId="29">
    <w:abstractNumId w:val="16"/>
  </w:num>
  <w:num w:numId="30">
    <w:abstractNumId w:val="37"/>
  </w:num>
  <w:num w:numId="31">
    <w:abstractNumId w:val="26"/>
  </w:num>
  <w:num w:numId="32">
    <w:abstractNumId w:val="23"/>
  </w:num>
  <w:num w:numId="33">
    <w:abstractNumId w:val="38"/>
  </w:num>
  <w:num w:numId="34">
    <w:abstractNumId w:val="32"/>
  </w:num>
  <w:num w:numId="35">
    <w:abstractNumId w:val="44"/>
  </w:num>
  <w:num w:numId="36">
    <w:abstractNumId w:val="36"/>
  </w:num>
  <w:num w:numId="37">
    <w:abstractNumId w:val="27"/>
  </w:num>
  <w:num w:numId="38">
    <w:abstractNumId w:val="40"/>
  </w:num>
  <w:num w:numId="39">
    <w:abstractNumId w:val="20"/>
  </w:num>
  <w:num w:numId="40">
    <w:abstractNumId w:val="42"/>
  </w:num>
  <w:num w:numId="41">
    <w:abstractNumId w:val="46"/>
  </w:num>
  <w:num w:numId="42">
    <w:abstractNumId w:val="21"/>
  </w:num>
  <w:num w:numId="43">
    <w:abstractNumId w:val="34"/>
  </w:num>
  <w:num w:numId="44">
    <w:abstractNumId w:val="25"/>
  </w:num>
  <w:num w:numId="45">
    <w:abstractNumId w:val="22"/>
  </w:num>
  <w:num w:numId="46">
    <w:abstractNumId w:val="41"/>
  </w:num>
  <w:num w:numId="47">
    <w:abstractNumId w:val="2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30"/>
    <w:rsid w:val="0000209D"/>
    <w:rsid w:val="00004D5A"/>
    <w:rsid w:val="000056D5"/>
    <w:rsid w:val="0000767A"/>
    <w:rsid w:val="00010702"/>
    <w:rsid w:val="000117C4"/>
    <w:rsid w:val="00013204"/>
    <w:rsid w:val="00016992"/>
    <w:rsid w:val="000234D6"/>
    <w:rsid w:val="00023D29"/>
    <w:rsid w:val="00026389"/>
    <w:rsid w:val="00031AE0"/>
    <w:rsid w:val="000322EF"/>
    <w:rsid w:val="00033FCD"/>
    <w:rsid w:val="00035F2E"/>
    <w:rsid w:val="00041CEC"/>
    <w:rsid w:val="000436C9"/>
    <w:rsid w:val="0004694F"/>
    <w:rsid w:val="000522E4"/>
    <w:rsid w:val="000533CE"/>
    <w:rsid w:val="000609AF"/>
    <w:rsid w:val="000610E1"/>
    <w:rsid w:val="00061D51"/>
    <w:rsid w:val="00062EC5"/>
    <w:rsid w:val="00062F22"/>
    <w:rsid w:val="000712B3"/>
    <w:rsid w:val="000738DB"/>
    <w:rsid w:val="00076243"/>
    <w:rsid w:val="000778D9"/>
    <w:rsid w:val="0008263E"/>
    <w:rsid w:val="00082C19"/>
    <w:rsid w:val="00085395"/>
    <w:rsid w:val="00087634"/>
    <w:rsid w:val="00087F2B"/>
    <w:rsid w:val="000974D1"/>
    <w:rsid w:val="0009799E"/>
    <w:rsid w:val="000A1183"/>
    <w:rsid w:val="000A256D"/>
    <w:rsid w:val="000A3A2C"/>
    <w:rsid w:val="000A77B0"/>
    <w:rsid w:val="000B1109"/>
    <w:rsid w:val="000B30FA"/>
    <w:rsid w:val="000C3408"/>
    <w:rsid w:val="000C4004"/>
    <w:rsid w:val="000C63FC"/>
    <w:rsid w:val="000C6AFD"/>
    <w:rsid w:val="000D199C"/>
    <w:rsid w:val="000D2847"/>
    <w:rsid w:val="000D35AC"/>
    <w:rsid w:val="000D5637"/>
    <w:rsid w:val="000D74FB"/>
    <w:rsid w:val="000E5A48"/>
    <w:rsid w:val="000E6FBD"/>
    <w:rsid w:val="000F3BF0"/>
    <w:rsid w:val="000F7E86"/>
    <w:rsid w:val="00100F5C"/>
    <w:rsid w:val="0010437D"/>
    <w:rsid w:val="00104C4C"/>
    <w:rsid w:val="00116A86"/>
    <w:rsid w:val="00116F51"/>
    <w:rsid w:val="0012192F"/>
    <w:rsid w:val="00122EA5"/>
    <w:rsid w:val="00125D69"/>
    <w:rsid w:val="001403AC"/>
    <w:rsid w:val="001405FA"/>
    <w:rsid w:val="001425C3"/>
    <w:rsid w:val="00152AB2"/>
    <w:rsid w:val="00155CD6"/>
    <w:rsid w:val="0016256B"/>
    <w:rsid w:val="0016313A"/>
    <w:rsid w:val="00163793"/>
    <w:rsid w:val="001706D6"/>
    <w:rsid w:val="001714F2"/>
    <w:rsid w:val="001831AB"/>
    <w:rsid w:val="001846E8"/>
    <w:rsid w:val="00184B08"/>
    <w:rsid w:val="00185010"/>
    <w:rsid w:val="001A14E6"/>
    <w:rsid w:val="001A552F"/>
    <w:rsid w:val="001B1814"/>
    <w:rsid w:val="001B2CA9"/>
    <w:rsid w:val="001B3110"/>
    <w:rsid w:val="001B4729"/>
    <w:rsid w:val="001B6C09"/>
    <w:rsid w:val="001C05CD"/>
    <w:rsid w:val="001D6135"/>
    <w:rsid w:val="001D68B2"/>
    <w:rsid w:val="001E0E4A"/>
    <w:rsid w:val="001F4597"/>
    <w:rsid w:val="00206424"/>
    <w:rsid w:val="002118B9"/>
    <w:rsid w:val="00215060"/>
    <w:rsid w:val="00217C5B"/>
    <w:rsid w:val="0022139E"/>
    <w:rsid w:val="002252E0"/>
    <w:rsid w:val="002255F6"/>
    <w:rsid w:val="00227850"/>
    <w:rsid w:val="00227A53"/>
    <w:rsid w:val="00230C6E"/>
    <w:rsid w:val="002327AD"/>
    <w:rsid w:val="00236443"/>
    <w:rsid w:val="002436BA"/>
    <w:rsid w:val="00244A15"/>
    <w:rsid w:val="00247319"/>
    <w:rsid w:val="0024799E"/>
    <w:rsid w:val="00253C0F"/>
    <w:rsid w:val="00254CD9"/>
    <w:rsid w:val="00260173"/>
    <w:rsid w:val="00263EC7"/>
    <w:rsid w:val="00271465"/>
    <w:rsid w:val="00285412"/>
    <w:rsid w:val="002A00BE"/>
    <w:rsid w:val="002A16D4"/>
    <w:rsid w:val="002A230C"/>
    <w:rsid w:val="002A41D7"/>
    <w:rsid w:val="002B379D"/>
    <w:rsid w:val="002C43BD"/>
    <w:rsid w:val="002D0E59"/>
    <w:rsid w:val="002E02A1"/>
    <w:rsid w:val="002E4E4C"/>
    <w:rsid w:val="002F2EA0"/>
    <w:rsid w:val="002F5D2C"/>
    <w:rsid w:val="00304771"/>
    <w:rsid w:val="003052D4"/>
    <w:rsid w:val="00306C5B"/>
    <w:rsid w:val="00312D94"/>
    <w:rsid w:val="003209D6"/>
    <w:rsid w:val="00321924"/>
    <w:rsid w:val="0032656E"/>
    <w:rsid w:val="0032659C"/>
    <w:rsid w:val="0032768E"/>
    <w:rsid w:val="00332190"/>
    <w:rsid w:val="00344668"/>
    <w:rsid w:val="003462D9"/>
    <w:rsid w:val="00353C76"/>
    <w:rsid w:val="00360C86"/>
    <w:rsid w:val="003657F3"/>
    <w:rsid w:val="00367030"/>
    <w:rsid w:val="00380D9E"/>
    <w:rsid w:val="003818DC"/>
    <w:rsid w:val="0038262B"/>
    <w:rsid w:val="00384327"/>
    <w:rsid w:val="00385D98"/>
    <w:rsid w:val="003A28F4"/>
    <w:rsid w:val="003A2B4D"/>
    <w:rsid w:val="003A411E"/>
    <w:rsid w:val="003A478C"/>
    <w:rsid w:val="003A5525"/>
    <w:rsid w:val="003A6B38"/>
    <w:rsid w:val="003B5A32"/>
    <w:rsid w:val="003C3490"/>
    <w:rsid w:val="003C7F3B"/>
    <w:rsid w:val="003D6920"/>
    <w:rsid w:val="003E4C91"/>
    <w:rsid w:val="003F063C"/>
    <w:rsid w:val="003F313C"/>
    <w:rsid w:val="003F4B2C"/>
    <w:rsid w:val="003F551C"/>
    <w:rsid w:val="003F7D23"/>
    <w:rsid w:val="00407C13"/>
    <w:rsid w:val="00410638"/>
    <w:rsid w:val="004225D8"/>
    <w:rsid w:val="004234DA"/>
    <w:rsid w:val="00425F69"/>
    <w:rsid w:val="00431821"/>
    <w:rsid w:val="00432A58"/>
    <w:rsid w:val="00434617"/>
    <w:rsid w:val="00440900"/>
    <w:rsid w:val="004437FD"/>
    <w:rsid w:val="004441A0"/>
    <w:rsid w:val="00456BAF"/>
    <w:rsid w:val="00460FB3"/>
    <w:rsid w:val="00476240"/>
    <w:rsid w:val="00476439"/>
    <w:rsid w:val="0047735C"/>
    <w:rsid w:val="004776BC"/>
    <w:rsid w:val="0048139F"/>
    <w:rsid w:val="00481E40"/>
    <w:rsid w:val="00484ECE"/>
    <w:rsid w:val="004900FF"/>
    <w:rsid w:val="004915CB"/>
    <w:rsid w:val="004924DC"/>
    <w:rsid w:val="004A14E4"/>
    <w:rsid w:val="004A3212"/>
    <w:rsid w:val="004A61C5"/>
    <w:rsid w:val="004A77DF"/>
    <w:rsid w:val="004B1417"/>
    <w:rsid w:val="004B55B7"/>
    <w:rsid w:val="004B6468"/>
    <w:rsid w:val="004C384C"/>
    <w:rsid w:val="004C3867"/>
    <w:rsid w:val="004C4972"/>
    <w:rsid w:val="004C4CD0"/>
    <w:rsid w:val="004C70DC"/>
    <w:rsid w:val="004D0211"/>
    <w:rsid w:val="004D0794"/>
    <w:rsid w:val="004F06F5"/>
    <w:rsid w:val="004F33A0"/>
    <w:rsid w:val="004F60F5"/>
    <w:rsid w:val="00500A8A"/>
    <w:rsid w:val="005022FE"/>
    <w:rsid w:val="005108C0"/>
    <w:rsid w:val="005115B2"/>
    <w:rsid w:val="00511873"/>
    <w:rsid w:val="00512A2F"/>
    <w:rsid w:val="00513B7E"/>
    <w:rsid w:val="00515C74"/>
    <w:rsid w:val="0052007E"/>
    <w:rsid w:val="0052337A"/>
    <w:rsid w:val="00525137"/>
    <w:rsid w:val="005251DD"/>
    <w:rsid w:val="00532CE7"/>
    <w:rsid w:val="0053324C"/>
    <w:rsid w:val="00534A28"/>
    <w:rsid w:val="00534A6C"/>
    <w:rsid w:val="00534E84"/>
    <w:rsid w:val="00541431"/>
    <w:rsid w:val="00541508"/>
    <w:rsid w:val="00541FFF"/>
    <w:rsid w:val="005536B1"/>
    <w:rsid w:val="00555900"/>
    <w:rsid w:val="0055599F"/>
    <w:rsid w:val="00556D68"/>
    <w:rsid w:val="005647BF"/>
    <w:rsid w:val="0057364B"/>
    <w:rsid w:val="00574773"/>
    <w:rsid w:val="00574B9B"/>
    <w:rsid w:val="00583FFD"/>
    <w:rsid w:val="005911BE"/>
    <w:rsid w:val="00593152"/>
    <w:rsid w:val="005A10F2"/>
    <w:rsid w:val="005A21E0"/>
    <w:rsid w:val="005A28FF"/>
    <w:rsid w:val="005A3DF8"/>
    <w:rsid w:val="005A5549"/>
    <w:rsid w:val="005B121D"/>
    <w:rsid w:val="005B4249"/>
    <w:rsid w:val="005B600D"/>
    <w:rsid w:val="005C06ED"/>
    <w:rsid w:val="005D5802"/>
    <w:rsid w:val="005D7890"/>
    <w:rsid w:val="005E7C78"/>
    <w:rsid w:val="005F184E"/>
    <w:rsid w:val="005F3EB1"/>
    <w:rsid w:val="005F5469"/>
    <w:rsid w:val="00604307"/>
    <w:rsid w:val="0060487F"/>
    <w:rsid w:val="00604EAD"/>
    <w:rsid w:val="00605F37"/>
    <w:rsid w:val="006104FB"/>
    <w:rsid w:val="00610F65"/>
    <w:rsid w:val="00612A2F"/>
    <w:rsid w:val="00616E05"/>
    <w:rsid w:val="00624093"/>
    <w:rsid w:val="00631518"/>
    <w:rsid w:val="006404A7"/>
    <w:rsid w:val="006406BD"/>
    <w:rsid w:val="006414C4"/>
    <w:rsid w:val="006451E4"/>
    <w:rsid w:val="006457F8"/>
    <w:rsid w:val="00645B33"/>
    <w:rsid w:val="00650839"/>
    <w:rsid w:val="006516CB"/>
    <w:rsid w:val="00651811"/>
    <w:rsid w:val="00651CB3"/>
    <w:rsid w:val="00657E87"/>
    <w:rsid w:val="00664803"/>
    <w:rsid w:val="00665BA4"/>
    <w:rsid w:val="00667AF2"/>
    <w:rsid w:val="006710C9"/>
    <w:rsid w:val="00674D89"/>
    <w:rsid w:val="006753B4"/>
    <w:rsid w:val="00675E37"/>
    <w:rsid w:val="0068100F"/>
    <w:rsid w:val="0068174E"/>
    <w:rsid w:val="00681DCE"/>
    <w:rsid w:val="0068260E"/>
    <w:rsid w:val="006840BA"/>
    <w:rsid w:val="00695BEF"/>
    <w:rsid w:val="006977F6"/>
    <w:rsid w:val="00697A13"/>
    <w:rsid w:val="006A109C"/>
    <w:rsid w:val="006A2314"/>
    <w:rsid w:val="006B344A"/>
    <w:rsid w:val="006B78D8"/>
    <w:rsid w:val="006C0395"/>
    <w:rsid w:val="006C113F"/>
    <w:rsid w:val="006C123E"/>
    <w:rsid w:val="006C56D4"/>
    <w:rsid w:val="006C6924"/>
    <w:rsid w:val="006C7CA6"/>
    <w:rsid w:val="006D3E8A"/>
    <w:rsid w:val="006D5950"/>
    <w:rsid w:val="006D61F6"/>
    <w:rsid w:val="006E19F9"/>
    <w:rsid w:val="006E279A"/>
    <w:rsid w:val="006E313B"/>
    <w:rsid w:val="006E3608"/>
    <w:rsid w:val="006F5416"/>
    <w:rsid w:val="006F7137"/>
    <w:rsid w:val="007020B7"/>
    <w:rsid w:val="00705734"/>
    <w:rsid w:val="00706AD4"/>
    <w:rsid w:val="007140BE"/>
    <w:rsid w:val="0072026F"/>
    <w:rsid w:val="007211F5"/>
    <w:rsid w:val="00725BB5"/>
    <w:rsid w:val="00730AE8"/>
    <w:rsid w:val="007371D4"/>
    <w:rsid w:val="00741493"/>
    <w:rsid w:val="00752180"/>
    <w:rsid w:val="00755202"/>
    <w:rsid w:val="00755D3A"/>
    <w:rsid w:val="007578D3"/>
    <w:rsid w:val="007609C6"/>
    <w:rsid w:val="0076175D"/>
    <w:rsid w:val="0076521E"/>
    <w:rsid w:val="00765641"/>
    <w:rsid w:val="007661E9"/>
    <w:rsid w:val="00776169"/>
    <w:rsid w:val="00776527"/>
    <w:rsid w:val="00780EF1"/>
    <w:rsid w:val="00786057"/>
    <w:rsid w:val="007867DF"/>
    <w:rsid w:val="0078793B"/>
    <w:rsid w:val="00790764"/>
    <w:rsid w:val="0079453C"/>
    <w:rsid w:val="00794677"/>
    <w:rsid w:val="00794D59"/>
    <w:rsid w:val="0079543C"/>
    <w:rsid w:val="007B28F6"/>
    <w:rsid w:val="007B2C1B"/>
    <w:rsid w:val="007B6689"/>
    <w:rsid w:val="007C2210"/>
    <w:rsid w:val="007C701A"/>
    <w:rsid w:val="007D0187"/>
    <w:rsid w:val="007D0337"/>
    <w:rsid w:val="007D40DF"/>
    <w:rsid w:val="007E7696"/>
    <w:rsid w:val="007E7E61"/>
    <w:rsid w:val="007F0845"/>
    <w:rsid w:val="007F7A69"/>
    <w:rsid w:val="00807C82"/>
    <w:rsid w:val="00811CCE"/>
    <w:rsid w:val="00816905"/>
    <w:rsid w:val="00821FF6"/>
    <w:rsid w:val="00824417"/>
    <w:rsid w:val="00825C4D"/>
    <w:rsid w:val="0083143E"/>
    <w:rsid w:val="00831CDE"/>
    <w:rsid w:val="00834304"/>
    <w:rsid w:val="00834FAA"/>
    <w:rsid w:val="00836086"/>
    <w:rsid w:val="00836326"/>
    <w:rsid w:val="0084708F"/>
    <w:rsid w:val="008477C8"/>
    <w:rsid w:val="0085114D"/>
    <w:rsid w:val="00852217"/>
    <w:rsid w:val="00855408"/>
    <w:rsid w:val="00856D65"/>
    <w:rsid w:val="00861B41"/>
    <w:rsid w:val="00863434"/>
    <w:rsid w:val="008643C6"/>
    <w:rsid w:val="00865E4C"/>
    <w:rsid w:val="008701E4"/>
    <w:rsid w:val="00875A32"/>
    <w:rsid w:val="00876086"/>
    <w:rsid w:val="00877CFE"/>
    <w:rsid w:val="00886C52"/>
    <w:rsid w:val="008873D4"/>
    <w:rsid w:val="00893E85"/>
    <w:rsid w:val="00894031"/>
    <w:rsid w:val="008A5150"/>
    <w:rsid w:val="008B2A92"/>
    <w:rsid w:val="008B7C02"/>
    <w:rsid w:val="008B7D2B"/>
    <w:rsid w:val="008C0049"/>
    <w:rsid w:val="008C0E88"/>
    <w:rsid w:val="008C3596"/>
    <w:rsid w:val="008C3B08"/>
    <w:rsid w:val="008D1B25"/>
    <w:rsid w:val="008D1E6A"/>
    <w:rsid w:val="008D2A16"/>
    <w:rsid w:val="008D555F"/>
    <w:rsid w:val="008E0D2D"/>
    <w:rsid w:val="008E2C57"/>
    <w:rsid w:val="008E31FF"/>
    <w:rsid w:val="008E3395"/>
    <w:rsid w:val="008E6F06"/>
    <w:rsid w:val="008F029B"/>
    <w:rsid w:val="008F3FC9"/>
    <w:rsid w:val="008F585B"/>
    <w:rsid w:val="009003A8"/>
    <w:rsid w:val="00902500"/>
    <w:rsid w:val="00902EFF"/>
    <w:rsid w:val="0090363C"/>
    <w:rsid w:val="00906401"/>
    <w:rsid w:val="0091155E"/>
    <w:rsid w:val="00912A92"/>
    <w:rsid w:val="0091728D"/>
    <w:rsid w:val="00921430"/>
    <w:rsid w:val="0092180B"/>
    <w:rsid w:val="00921F14"/>
    <w:rsid w:val="00924AC8"/>
    <w:rsid w:val="0092597A"/>
    <w:rsid w:val="00930348"/>
    <w:rsid w:val="00932443"/>
    <w:rsid w:val="00937AE2"/>
    <w:rsid w:val="00940C5E"/>
    <w:rsid w:val="00943D23"/>
    <w:rsid w:val="0094427A"/>
    <w:rsid w:val="00974923"/>
    <w:rsid w:val="00974EFE"/>
    <w:rsid w:val="00980D3D"/>
    <w:rsid w:val="00987A30"/>
    <w:rsid w:val="00992CF3"/>
    <w:rsid w:val="009968D6"/>
    <w:rsid w:val="009A1CAB"/>
    <w:rsid w:val="009A60D1"/>
    <w:rsid w:val="009B6FD3"/>
    <w:rsid w:val="009C1750"/>
    <w:rsid w:val="009C2E29"/>
    <w:rsid w:val="009C554B"/>
    <w:rsid w:val="009C719E"/>
    <w:rsid w:val="009C7C23"/>
    <w:rsid w:val="009D3ACD"/>
    <w:rsid w:val="009D7B79"/>
    <w:rsid w:val="009E1B81"/>
    <w:rsid w:val="009E5273"/>
    <w:rsid w:val="009E5DDB"/>
    <w:rsid w:val="009F4CA7"/>
    <w:rsid w:val="00A10D66"/>
    <w:rsid w:val="00A14114"/>
    <w:rsid w:val="00A1425D"/>
    <w:rsid w:val="00A16413"/>
    <w:rsid w:val="00A23E43"/>
    <w:rsid w:val="00A30F65"/>
    <w:rsid w:val="00A33771"/>
    <w:rsid w:val="00A418BC"/>
    <w:rsid w:val="00A46DE0"/>
    <w:rsid w:val="00A50D73"/>
    <w:rsid w:val="00A52CAD"/>
    <w:rsid w:val="00A53FC7"/>
    <w:rsid w:val="00A577E7"/>
    <w:rsid w:val="00A62CE1"/>
    <w:rsid w:val="00A6741E"/>
    <w:rsid w:val="00A756ED"/>
    <w:rsid w:val="00A75E40"/>
    <w:rsid w:val="00A77999"/>
    <w:rsid w:val="00A77D1D"/>
    <w:rsid w:val="00A80B84"/>
    <w:rsid w:val="00A857C0"/>
    <w:rsid w:val="00A97CC9"/>
    <w:rsid w:val="00AA1399"/>
    <w:rsid w:val="00AA2996"/>
    <w:rsid w:val="00AA52BF"/>
    <w:rsid w:val="00AA559A"/>
    <w:rsid w:val="00AA5B8F"/>
    <w:rsid w:val="00AB2AF1"/>
    <w:rsid w:val="00AC15A9"/>
    <w:rsid w:val="00AC42B6"/>
    <w:rsid w:val="00AC4BA0"/>
    <w:rsid w:val="00AD2C81"/>
    <w:rsid w:val="00AD306C"/>
    <w:rsid w:val="00AD4D8D"/>
    <w:rsid w:val="00AE09B3"/>
    <w:rsid w:val="00AE1A83"/>
    <w:rsid w:val="00B00913"/>
    <w:rsid w:val="00B01593"/>
    <w:rsid w:val="00B01A74"/>
    <w:rsid w:val="00B10A4D"/>
    <w:rsid w:val="00B12169"/>
    <w:rsid w:val="00B12401"/>
    <w:rsid w:val="00B17E71"/>
    <w:rsid w:val="00B17FDE"/>
    <w:rsid w:val="00B2379C"/>
    <w:rsid w:val="00B2687D"/>
    <w:rsid w:val="00B302AD"/>
    <w:rsid w:val="00B32DDB"/>
    <w:rsid w:val="00B34528"/>
    <w:rsid w:val="00B402FC"/>
    <w:rsid w:val="00B46604"/>
    <w:rsid w:val="00B530CD"/>
    <w:rsid w:val="00B55F5E"/>
    <w:rsid w:val="00B5752E"/>
    <w:rsid w:val="00B63A11"/>
    <w:rsid w:val="00B64C24"/>
    <w:rsid w:val="00B6608F"/>
    <w:rsid w:val="00B679FB"/>
    <w:rsid w:val="00B7048D"/>
    <w:rsid w:val="00B76D1E"/>
    <w:rsid w:val="00B80EC6"/>
    <w:rsid w:val="00B8436C"/>
    <w:rsid w:val="00B92D1D"/>
    <w:rsid w:val="00B938C5"/>
    <w:rsid w:val="00B94959"/>
    <w:rsid w:val="00B95940"/>
    <w:rsid w:val="00B97C32"/>
    <w:rsid w:val="00BB46F3"/>
    <w:rsid w:val="00BB4CB1"/>
    <w:rsid w:val="00BB4F98"/>
    <w:rsid w:val="00BB70A8"/>
    <w:rsid w:val="00BB760E"/>
    <w:rsid w:val="00BC7154"/>
    <w:rsid w:val="00BD366B"/>
    <w:rsid w:val="00BD3699"/>
    <w:rsid w:val="00BD6570"/>
    <w:rsid w:val="00BD6D50"/>
    <w:rsid w:val="00BE18B9"/>
    <w:rsid w:val="00BE2495"/>
    <w:rsid w:val="00BF1578"/>
    <w:rsid w:val="00C14FB4"/>
    <w:rsid w:val="00C21F94"/>
    <w:rsid w:val="00C27913"/>
    <w:rsid w:val="00C27ECC"/>
    <w:rsid w:val="00C33B68"/>
    <w:rsid w:val="00C36A79"/>
    <w:rsid w:val="00C405D4"/>
    <w:rsid w:val="00C43965"/>
    <w:rsid w:val="00C4513B"/>
    <w:rsid w:val="00C53783"/>
    <w:rsid w:val="00C54697"/>
    <w:rsid w:val="00C73885"/>
    <w:rsid w:val="00C747B1"/>
    <w:rsid w:val="00C82191"/>
    <w:rsid w:val="00C864C2"/>
    <w:rsid w:val="00C90CF4"/>
    <w:rsid w:val="00C92EB6"/>
    <w:rsid w:val="00C93389"/>
    <w:rsid w:val="00CA21A2"/>
    <w:rsid w:val="00CB068D"/>
    <w:rsid w:val="00CB31B8"/>
    <w:rsid w:val="00CB4930"/>
    <w:rsid w:val="00CC2E7D"/>
    <w:rsid w:val="00CD10A5"/>
    <w:rsid w:val="00CD2076"/>
    <w:rsid w:val="00CE0B67"/>
    <w:rsid w:val="00CE670B"/>
    <w:rsid w:val="00CE7FA7"/>
    <w:rsid w:val="00CF0C27"/>
    <w:rsid w:val="00CF51EC"/>
    <w:rsid w:val="00CF5861"/>
    <w:rsid w:val="00CF7292"/>
    <w:rsid w:val="00CF73AE"/>
    <w:rsid w:val="00D01BA6"/>
    <w:rsid w:val="00D040DD"/>
    <w:rsid w:val="00D069D4"/>
    <w:rsid w:val="00D11E96"/>
    <w:rsid w:val="00D13861"/>
    <w:rsid w:val="00D13986"/>
    <w:rsid w:val="00D21E89"/>
    <w:rsid w:val="00D235B7"/>
    <w:rsid w:val="00D25F28"/>
    <w:rsid w:val="00D26620"/>
    <w:rsid w:val="00D27973"/>
    <w:rsid w:val="00D3521D"/>
    <w:rsid w:val="00D50F46"/>
    <w:rsid w:val="00D53C26"/>
    <w:rsid w:val="00D62A9A"/>
    <w:rsid w:val="00D66223"/>
    <w:rsid w:val="00D742B9"/>
    <w:rsid w:val="00D8084C"/>
    <w:rsid w:val="00D85514"/>
    <w:rsid w:val="00D92051"/>
    <w:rsid w:val="00DA48AD"/>
    <w:rsid w:val="00DA5F51"/>
    <w:rsid w:val="00DA7C0C"/>
    <w:rsid w:val="00DB2EC8"/>
    <w:rsid w:val="00DB7D9F"/>
    <w:rsid w:val="00DC5B3B"/>
    <w:rsid w:val="00DD0F0A"/>
    <w:rsid w:val="00DD129F"/>
    <w:rsid w:val="00DD49DF"/>
    <w:rsid w:val="00DE08AA"/>
    <w:rsid w:val="00DE6F50"/>
    <w:rsid w:val="00DE77E5"/>
    <w:rsid w:val="00DF42FF"/>
    <w:rsid w:val="00DF50F8"/>
    <w:rsid w:val="00E01C0E"/>
    <w:rsid w:val="00E03F9A"/>
    <w:rsid w:val="00E04694"/>
    <w:rsid w:val="00E06247"/>
    <w:rsid w:val="00E12B1E"/>
    <w:rsid w:val="00E17262"/>
    <w:rsid w:val="00E21543"/>
    <w:rsid w:val="00E229A6"/>
    <w:rsid w:val="00E253A2"/>
    <w:rsid w:val="00E25E60"/>
    <w:rsid w:val="00E3309D"/>
    <w:rsid w:val="00E33D1D"/>
    <w:rsid w:val="00E50156"/>
    <w:rsid w:val="00E53470"/>
    <w:rsid w:val="00E539F6"/>
    <w:rsid w:val="00E62D81"/>
    <w:rsid w:val="00E6519D"/>
    <w:rsid w:val="00E66322"/>
    <w:rsid w:val="00E67696"/>
    <w:rsid w:val="00E71A58"/>
    <w:rsid w:val="00E72A7A"/>
    <w:rsid w:val="00E72E23"/>
    <w:rsid w:val="00E75C94"/>
    <w:rsid w:val="00E76056"/>
    <w:rsid w:val="00E93820"/>
    <w:rsid w:val="00EA0C68"/>
    <w:rsid w:val="00EA32BC"/>
    <w:rsid w:val="00EB2240"/>
    <w:rsid w:val="00EB2BFE"/>
    <w:rsid w:val="00EB3BC3"/>
    <w:rsid w:val="00EB4511"/>
    <w:rsid w:val="00EC03D7"/>
    <w:rsid w:val="00ED62C6"/>
    <w:rsid w:val="00ED64C1"/>
    <w:rsid w:val="00EE3446"/>
    <w:rsid w:val="00EE3E78"/>
    <w:rsid w:val="00EE4B1B"/>
    <w:rsid w:val="00EF150D"/>
    <w:rsid w:val="00EF1F5A"/>
    <w:rsid w:val="00EF29D6"/>
    <w:rsid w:val="00EF47BF"/>
    <w:rsid w:val="00F0317D"/>
    <w:rsid w:val="00F03503"/>
    <w:rsid w:val="00F03966"/>
    <w:rsid w:val="00F04811"/>
    <w:rsid w:val="00F0488C"/>
    <w:rsid w:val="00F05F5E"/>
    <w:rsid w:val="00F10F11"/>
    <w:rsid w:val="00F146A7"/>
    <w:rsid w:val="00F15AAA"/>
    <w:rsid w:val="00F15BEF"/>
    <w:rsid w:val="00F23EBA"/>
    <w:rsid w:val="00F24407"/>
    <w:rsid w:val="00F24FAA"/>
    <w:rsid w:val="00F3364D"/>
    <w:rsid w:val="00F437CC"/>
    <w:rsid w:val="00F47067"/>
    <w:rsid w:val="00F51E24"/>
    <w:rsid w:val="00F525EB"/>
    <w:rsid w:val="00F61FAA"/>
    <w:rsid w:val="00F63DDE"/>
    <w:rsid w:val="00F63FB7"/>
    <w:rsid w:val="00F649D2"/>
    <w:rsid w:val="00F6602B"/>
    <w:rsid w:val="00F7260E"/>
    <w:rsid w:val="00F73A0C"/>
    <w:rsid w:val="00F756DB"/>
    <w:rsid w:val="00F8287C"/>
    <w:rsid w:val="00F835C8"/>
    <w:rsid w:val="00F84023"/>
    <w:rsid w:val="00F85066"/>
    <w:rsid w:val="00FA5D4D"/>
    <w:rsid w:val="00FA6380"/>
    <w:rsid w:val="00FB0EE2"/>
    <w:rsid w:val="00FB542E"/>
    <w:rsid w:val="00FC0E5F"/>
    <w:rsid w:val="00FC1A95"/>
    <w:rsid w:val="00FC56DE"/>
    <w:rsid w:val="00FC684B"/>
    <w:rsid w:val="00FD3265"/>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D96607D"/>
  <w15:docId w15:val="{66833905-148A-4894-A9CE-C63968A0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5">
    <w:name w:val="heading 5"/>
    <w:basedOn w:val="Normln"/>
    <w:next w:val="Normln"/>
    <w:link w:val="Nadpis5Char"/>
    <w:uiPriority w:val="9"/>
    <w:unhideWhenUsed/>
    <w:qFormat/>
    <w:rsid w:val="00DD0F0A"/>
    <w:pPr>
      <w:keepNext/>
      <w:keepLines/>
      <w:spacing w:before="40" w:after="0" w:line="259" w:lineRule="auto"/>
      <w:jc w:val="both"/>
      <w:outlineLvl w:val="4"/>
    </w:pPr>
    <w:rPr>
      <w:rFonts w:eastAsiaTheme="majorEastAsia" w:cstheme="majorBidi"/>
      <w:color w:val="C00000"/>
      <w:szCs w:val="22"/>
      <w:lang w:eastAsia="en-US"/>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Textpoznpodarou">
    <w:name w:val="footnote text"/>
    <w:basedOn w:val="Normln"/>
    <w:link w:val="TextpoznpodarouChar"/>
    <w:uiPriority w:val="99"/>
    <w:unhideWhenUsed/>
    <w:rsid w:val="00541FFF"/>
    <w:pPr>
      <w:spacing w:after="0" w:line="240" w:lineRule="auto"/>
      <w:jc w:val="both"/>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rsid w:val="00541FFF"/>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541FFF"/>
    <w:rPr>
      <w:vertAlign w:val="superscript"/>
    </w:rPr>
  </w:style>
  <w:style w:type="paragraph" w:styleId="Odstavecseseznamem">
    <w:name w:val="List Paragraph"/>
    <w:basedOn w:val="Normln"/>
    <w:uiPriority w:val="34"/>
    <w:qFormat/>
    <w:rsid w:val="00886C52"/>
    <w:pPr>
      <w:spacing w:after="120" w:line="259" w:lineRule="auto"/>
      <w:ind w:left="720"/>
      <w:contextualSpacing/>
      <w:jc w:val="both"/>
    </w:pPr>
    <w:rPr>
      <w:rFonts w:asciiTheme="minorHAnsi" w:eastAsiaTheme="minorHAnsi" w:hAnsiTheme="minorHAnsi" w:cstheme="minorBidi"/>
      <w:sz w:val="22"/>
      <w:szCs w:val="22"/>
      <w:lang w:eastAsia="en-US"/>
    </w:rPr>
  </w:style>
  <w:style w:type="table" w:styleId="Mkatabulky">
    <w:name w:val="Table Grid"/>
    <w:basedOn w:val="Normlntabulka"/>
    <w:uiPriority w:val="39"/>
    <w:rsid w:val="00035F2E"/>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B068D"/>
    <w:rPr>
      <w:sz w:val="16"/>
      <w:szCs w:val="16"/>
    </w:rPr>
  </w:style>
  <w:style w:type="paragraph" w:styleId="Textkomente">
    <w:name w:val="annotation text"/>
    <w:basedOn w:val="Normln"/>
    <w:link w:val="TextkomenteChar"/>
    <w:uiPriority w:val="99"/>
    <w:semiHidden/>
    <w:unhideWhenUsed/>
    <w:rsid w:val="00CB068D"/>
    <w:pPr>
      <w:spacing w:line="240" w:lineRule="auto"/>
    </w:pPr>
    <w:rPr>
      <w:szCs w:val="20"/>
    </w:rPr>
  </w:style>
  <w:style w:type="character" w:customStyle="1" w:styleId="TextkomenteChar">
    <w:name w:val="Text komentáře Char"/>
    <w:basedOn w:val="Standardnpsmoodstavce"/>
    <w:link w:val="Textkomente"/>
    <w:uiPriority w:val="99"/>
    <w:semiHidden/>
    <w:rsid w:val="00CB068D"/>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CB068D"/>
    <w:rPr>
      <w:b/>
      <w:bCs/>
    </w:rPr>
  </w:style>
  <w:style w:type="character" w:customStyle="1" w:styleId="PedmtkomenteChar">
    <w:name w:val="Předmět komentáře Char"/>
    <w:basedOn w:val="TextkomenteChar"/>
    <w:link w:val="Pedmtkomente"/>
    <w:uiPriority w:val="99"/>
    <w:semiHidden/>
    <w:rsid w:val="00CB068D"/>
    <w:rPr>
      <w:rFonts w:ascii="Arial" w:eastAsia="Times New Roman" w:hAnsi="Arial"/>
      <w:b/>
      <w:bCs/>
      <w:lang w:eastAsia="cs-CZ"/>
    </w:rPr>
  </w:style>
  <w:style w:type="character" w:customStyle="1" w:styleId="Nadpis5Char">
    <w:name w:val="Nadpis 5 Char"/>
    <w:basedOn w:val="Standardnpsmoodstavce"/>
    <w:link w:val="Nadpis5"/>
    <w:uiPriority w:val="9"/>
    <w:rsid w:val="00DD0F0A"/>
    <w:rPr>
      <w:rFonts w:ascii="Arial" w:eastAsiaTheme="majorEastAsia" w:hAnsi="Arial" w:cstheme="majorBidi"/>
      <w:color w:val="C00000"/>
      <w:szCs w:val="22"/>
    </w:rPr>
  </w:style>
  <w:style w:type="paragraph" w:styleId="Revize">
    <w:name w:val="Revision"/>
    <w:hidden/>
    <w:uiPriority w:val="99"/>
    <w:semiHidden/>
    <w:rsid w:val="00D92051"/>
    <w:rPr>
      <w:rFonts w:ascii="Arial" w:eastAsia="Times New Roman" w:hAnsi="Arial"/>
      <w:szCs w:val="24"/>
      <w:lang w:eastAsia="cs-CZ"/>
    </w:rPr>
  </w:style>
  <w:style w:type="character" w:styleId="Sledovanodkaz">
    <w:name w:val="FollowedHyperlink"/>
    <w:basedOn w:val="Standardnpsmoodstavce"/>
    <w:uiPriority w:val="99"/>
    <w:semiHidden/>
    <w:unhideWhenUsed/>
    <w:rsid w:val="009E1B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78233448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4736728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footer" Target="footer1.xml"/><Relationship Id="rId8"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msmt.cz/mladez/skolni-kluby" TargetMode="External"/><Relationship Id="rId2" Type="http://schemas.openxmlformats.org/officeDocument/2006/relationships/hyperlink" Target="http://www.msmt.cz/mladez/skolni-druziny" TargetMode="External"/><Relationship Id="rId1" Type="http://schemas.openxmlformats.org/officeDocument/2006/relationships/hyperlink" Target="http://www.nuv.cz/t/pedagogicko-psychologicke-poradenstv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lide%20a%20spolecnost_2017-08-1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xml"/></Relationships>
</file>

<file path=word/charts/_rels/chart16.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1" Type="http://schemas.openxmlformats.org/officeDocument/2006/relationships/oleObject" Target="file:///\\ABFS2\DATA\DATA\ZPRAC\TECHNOL\oddeleni_6301\V&#352;PO\11_Dopl&#328;kov&#225;%20studie\Anal&#253;za%2012_6_19%20kone&#269;n&#225;\Analyza_konecna2_AH\Grafy%20a%20tabulky2_AH.xlsx" TargetMode="External"/></Relationships>
</file>

<file path=word/charts/_rels/chart18.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19.xml"/><Relationship Id="rId1" Type="http://schemas.microsoft.com/office/2011/relationships/chartStyle" Target="style19.xml"/></Relationships>
</file>

<file path=word/charts/_rels/chart3.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ABFS2\DATA\DATA\ZPRAC\TECHNOL\oddeleni_6301\V&#352;PO\11_Dopl&#328;kov&#225;%20studie\Anal&#253;za%2012_6_19%20kone&#269;n&#225;\Analyza_konecna2_AH\Grafy%20a%20tabulky2_AH.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891435684586716"/>
          <c:y val="4.803687448904953E-2"/>
          <c:w val="0.72542500337666405"/>
          <c:h val="0.84578582950568681"/>
        </c:manualLayout>
      </c:layout>
      <c:barChart>
        <c:barDir val="bar"/>
        <c:grouping val="stacked"/>
        <c:varyColors val="0"/>
        <c:ser>
          <c:idx val="0"/>
          <c:order val="0"/>
          <c:tx>
            <c:strRef>
              <c:f>'Ga1'!$K$4</c:f>
              <c:strCache>
                <c:ptCount val="1"/>
                <c:pt idx="0">
                  <c:v>ZTP/P</c:v>
                </c:pt>
              </c:strCache>
            </c:strRef>
          </c:tx>
          <c:spPr>
            <a:solidFill>
              <a:srgbClr val="F5DADD"/>
            </a:solidFill>
            <a:ln>
              <a:noFill/>
            </a:ln>
            <a:effectLst/>
          </c:spPr>
          <c:invertIfNegative val="0"/>
          <c:dLbls>
            <c:dLbl>
              <c:idx val="0"/>
              <c:layout>
                <c:manualLayout>
                  <c:x val="1.4064697609001364E-2"/>
                  <c:y val="9.583333333333334E-2"/>
                </c:manualLayout>
              </c:layout>
              <c:dLblPos val="ctr"/>
              <c:showLegendKey val="0"/>
              <c:showVal val="0"/>
              <c:showCatName val="0"/>
              <c:showSerName val="1"/>
              <c:showPercent val="0"/>
              <c:showBubbleSize val="0"/>
              <c:separator> </c:separator>
              <c:extLst>
                <c:ext xmlns:c15="http://schemas.microsoft.com/office/drawing/2012/chart" uri="{CE6537A1-D6FC-4f65-9D91-7224C49458BB}">
                  <c15:layout/>
                </c:ext>
                <c:ext xmlns:c16="http://schemas.microsoft.com/office/drawing/2014/chart" uri="{C3380CC4-5D6E-409C-BE32-E72D297353CC}">
                  <c16:uniqueId val="{00000000-00B0-4BDE-BC35-D37D3697778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eparator> </c:separator>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'Ga1'!$L$4:$O$4</c:f>
              <c:numCache>
                <c:formatCode>General</c:formatCode>
                <c:ptCount val="4"/>
                <c:pt idx="0" formatCode="#,##0.00">
                  <c:v>0.63070114297290769</c:v>
                </c:pt>
              </c:numCache>
            </c:numRef>
          </c:val>
          <c:extLst>
            <c:ext xmlns:c16="http://schemas.microsoft.com/office/drawing/2014/chart" uri="{C3380CC4-5D6E-409C-BE32-E72D297353CC}">
              <c16:uniqueId val="{00000001-00B0-4BDE-BC35-D37D36977780}"/>
            </c:ext>
          </c:extLst>
        </c:ser>
        <c:ser>
          <c:idx val="1"/>
          <c:order val="1"/>
          <c:tx>
            <c:strRef>
              <c:f>'Ga1'!$K$5</c:f>
              <c:strCache>
                <c:ptCount val="1"/>
                <c:pt idx="0">
                  <c:v>ZTP</c:v>
                </c:pt>
              </c:strCache>
            </c:strRef>
          </c:tx>
          <c:spPr>
            <a:solidFill>
              <a:srgbClr val="DE8690"/>
            </a:solidFill>
            <a:ln>
              <a:noFill/>
            </a:ln>
            <a:effectLst/>
          </c:spPr>
          <c:invertIfNegative val="0"/>
          <c:dLbls>
            <c:dLbl>
              <c:idx val="0"/>
              <c:layout>
                <c:manualLayout>
                  <c:x val="5.8602906704172439E-2"/>
                  <c:y val="8.9560439560439561E-2"/>
                </c:manualLayout>
              </c:layout>
              <c:dLblPos val="ctr"/>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2-00B0-4BDE-BC35-D37D3697778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'Ga1'!$L$5:$O$5</c:f>
              <c:numCache>
                <c:formatCode>General</c:formatCode>
                <c:ptCount val="4"/>
                <c:pt idx="0" formatCode="#,##0.00">
                  <c:v>0.29718902024901406</c:v>
                </c:pt>
              </c:numCache>
            </c:numRef>
          </c:val>
          <c:extLst>
            <c:ext xmlns:c16="http://schemas.microsoft.com/office/drawing/2014/chart" uri="{C3380CC4-5D6E-409C-BE32-E72D297353CC}">
              <c16:uniqueId val="{00000003-00B0-4BDE-BC35-D37D36977780}"/>
            </c:ext>
          </c:extLst>
        </c:ser>
        <c:ser>
          <c:idx val="2"/>
          <c:order val="2"/>
          <c:tx>
            <c:strRef>
              <c:f>'Ga1'!$K$6</c:f>
              <c:strCache>
                <c:ptCount val="1"/>
                <c:pt idx="0">
                  <c:v>TP</c:v>
                </c:pt>
              </c:strCache>
            </c:strRef>
          </c:tx>
          <c:spPr>
            <a:solidFill>
              <a:srgbClr val="CF4D5C"/>
            </a:solidFill>
            <a:ln>
              <a:noFill/>
            </a:ln>
            <a:effectLst/>
          </c:spPr>
          <c:invertIfNegative val="0"/>
          <c:dLbls>
            <c:dLbl>
              <c:idx val="0"/>
              <c:layout>
                <c:manualLayout>
                  <c:x val="3.7505860290670372E-2"/>
                  <c:y val="-1.2500000000000001E-2"/>
                </c:manualLayout>
              </c:layout>
              <c:dLblPos val="ctr"/>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4-00B0-4BDE-BC35-D37D3697778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'Ga1'!$L$6:$O$6</c:f>
              <c:numCache>
                <c:formatCode>General</c:formatCode>
                <c:ptCount val="4"/>
                <c:pt idx="0" formatCode="#,##0.00">
                  <c:v>4.8460551950514907E-2</c:v>
                </c:pt>
              </c:numCache>
            </c:numRef>
          </c:val>
          <c:extLst>
            <c:ext xmlns:c16="http://schemas.microsoft.com/office/drawing/2014/chart" uri="{C3380CC4-5D6E-409C-BE32-E72D297353CC}">
              <c16:uniqueId val="{00000005-00B0-4BDE-BC35-D37D36977780}"/>
            </c:ext>
          </c:extLst>
        </c:ser>
        <c:ser>
          <c:idx val="3"/>
          <c:order val="3"/>
          <c:tx>
            <c:strRef>
              <c:f>'Ga1'!$K$3</c:f>
              <c:strCache>
                <c:ptCount val="1"/>
                <c:pt idx="0">
                  <c:v>Stupeň postižení</c:v>
                </c:pt>
              </c:strCache>
            </c:strRef>
          </c:tx>
          <c:spPr>
            <a:no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'Ga1'!$L$3:$O$3</c:f>
              <c:numCache>
                <c:formatCode>General</c:formatCode>
                <c:ptCount val="4"/>
              </c:numCache>
            </c:numRef>
          </c:val>
          <c:extLst>
            <c:ext xmlns:c16="http://schemas.microsoft.com/office/drawing/2014/chart" uri="{C3380CC4-5D6E-409C-BE32-E72D297353CC}">
              <c16:uniqueId val="{00000006-00B0-4BDE-BC35-D37D36977780}"/>
            </c:ext>
          </c:extLst>
        </c:ser>
        <c:ser>
          <c:idx val="4"/>
          <c:order val="4"/>
          <c:tx>
            <c:strRef>
              <c:f>'Ga1'!$K$8</c:f>
              <c:strCache>
                <c:ptCount val="1"/>
                <c:pt idx="0">
                  <c:v> IV.</c:v>
                </c:pt>
              </c:strCache>
            </c:strRef>
          </c:tx>
          <c:spPr>
            <a:solidFill>
              <a:srgbClr val="F5DADD"/>
            </a:solidFill>
            <a:ln>
              <a:noFill/>
            </a:ln>
            <a:effectLst/>
          </c:spPr>
          <c:invertIfNegative val="0"/>
          <c:dLbls>
            <c:dLbl>
              <c:idx val="1"/>
              <c:layout>
                <c:manualLayout>
                  <c:x val="4.4538209095171075E-2"/>
                  <c:y val="-0.11373626373626373"/>
                </c:manualLayout>
              </c:layout>
              <c:dLblPos val="ctr"/>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7-00B0-4BDE-BC35-D37D3697778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'Ga1'!$L$8:$O$8</c:f>
              <c:numCache>
                <c:formatCode>#,##0.00</c:formatCode>
                <c:ptCount val="4"/>
                <c:pt idx="1">
                  <c:v>0.2790720919875877</c:v>
                </c:pt>
              </c:numCache>
            </c:numRef>
          </c:val>
          <c:extLst>
            <c:ext xmlns:c16="http://schemas.microsoft.com/office/drawing/2014/chart" uri="{C3380CC4-5D6E-409C-BE32-E72D297353CC}">
              <c16:uniqueId val="{00000008-00B0-4BDE-BC35-D37D36977780}"/>
            </c:ext>
          </c:extLst>
        </c:ser>
        <c:ser>
          <c:idx val="5"/>
          <c:order val="5"/>
          <c:tx>
            <c:strRef>
              <c:f>'Ga1'!$K$9</c:f>
              <c:strCache>
                <c:ptCount val="1"/>
                <c:pt idx="0">
                  <c:v> III.</c:v>
                </c:pt>
              </c:strCache>
            </c:strRef>
          </c:tx>
          <c:spPr>
            <a:solidFill>
              <a:srgbClr val="DE8690"/>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'Ga1'!$L$9:$O$9</c:f>
              <c:numCache>
                <c:formatCode>#,##0.00</c:formatCode>
                <c:ptCount val="4"/>
                <c:pt idx="1">
                  <c:v>0.33556477962050835</c:v>
                </c:pt>
              </c:numCache>
            </c:numRef>
          </c:val>
          <c:extLst>
            <c:ext xmlns:c16="http://schemas.microsoft.com/office/drawing/2014/chart" uri="{C3380CC4-5D6E-409C-BE32-E72D297353CC}">
              <c16:uniqueId val="{0000000A-00B0-4BDE-BC35-D37D36977780}"/>
            </c:ext>
          </c:extLst>
        </c:ser>
        <c:ser>
          <c:idx val="6"/>
          <c:order val="6"/>
          <c:tx>
            <c:strRef>
              <c:f>'Ga1'!$K$10</c:f>
              <c:strCache>
                <c:ptCount val="1"/>
                <c:pt idx="0">
                  <c:v> II.</c:v>
                </c:pt>
              </c:strCache>
            </c:strRef>
          </c:tx>
          <c:spPr>
            <a:solidFill>
              <a:srgbClr val="CF4D5C"/>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'Ga1'!$L$10:$O$10</c:f>
              <c:numCache>
                <c:formatCode>#,##0.00</c:formatCode>
                <c:ptCount val="4"/>
                <c:pt idx="1">
                  <c:v>0.54091971523401627</c:v>
                </c:pt>
              </c:numCache>
            </c:numRef>
          </c:val>
          <c:extLst>
            <c:ext xmlns:c16="http://schemas.microsoft.com/office/drawing/2014/chart" uri="{C3380CC4-5D6E-409C-BE32-E72D297353CC}">
              <c16:uniqueId val="{0000000C-00B0-4BDE-BC35-D37D36977780}"/>
            </c:ext>
          </c:extLst>
        </c:ser>
        <c:ser>
          <c:idx val="7"/>
          <c:order val="7"/>
          <c:tx>
            <c:strRef>
              <c:f>'Ga1'!$K$11</c:f>
              <c:strCache>
                <c:ptCount val="1"/>
                <c:pt idx="0">
                  <c:v> I.</c:v>
                </c:pt>
              </c:strCache>
            </c:strRef>
          </c:tx>
          <c:spPr>
            <a:solidFill>
              <a:srgbClr val="972936"/>
            </a:solidFill>
            <a:ln>
              <a:noFill/>
            </a:ln>
            <a:effectLst/>
          </c:spPr>
          <c:invertIfNegative val="0"/>
          <c:dLbls>
            <c:dLbl>
              <c:idx val="1"/>
              <c:layout>
                <c:manualLayout>
                  <c:x val="-4.5308817272158367E-3"/>
                  <c:y val="-4.8065368901707203E-3"/>
                </c:manualLayout>
              </c:layout>
              <c:dLblPos val="ctr"/>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D-00B0-4BDE-BC35-D37D3697778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inEnd"/>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'Ga1'!$L$11:$O$11</c:f>
              <c:numCache>
                <c:formatCode>#,##0.00</c:formatCode>
                <c:ptCount val="4"/>
                <c:pt idx="1">
                  <c:v>0.79205782423723714</c:v>
                </c:pt>
              </c:numCache>
            </c:numRef>
          </c:val>
          <c:extLst>
            <c:ext xmlns:c16="http://schemas.microsoft.com/office/drawing/2014/chart" uri="{C3380CC4-5D6E-409C-BE32-E72D297353CC}">
              <c16:uniqueId val="{0000000E-00B0-4BDE-BC35-D37D36977780}"/>
            </c:ext>
          </c:extLst>
        </c:ser>
        <c:ser>
          <c:idx val="8"/>
          <c:order val="8"/>
          <c:tx>
            <c:strRef>
              <c:f>'Ga1'!$K$7</c:f>
              <c:strCache>
                <c:ptCount val="1"/>
                <c:pt idx="0">
                  <c:v>Stupeň závislosti</c:v>
                </c:pt>
              </c:strCache>
            </c:strRef>
          </c:tx>
          <c:spPr>
            <a:no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'Ga1'!$L$7:$O$7</c:f>
              <c:numCache>
                <c:formatCode>General</c:formatCode>
                <c:ptCount val="4"/>
              </c:numCache>
            </c:numRef>
          </c:val>
          <c:extLst>
            <c:ext xmlns:c16="http://schemas.microsoft.com/office/drawing/2014/chart" uri="{C3380CC4-5D6E-409C-BE32-E72D297353CC}">
              <c16:uniqueId val="{0000000F-00B0-4BDE-BC35-D37D36977780}"/>
            </c:ext>
          </c:extLst>
        </c:ser>
        <c:ser>
          <c:idx val="9"/>
          <c:order val="9"/>
          <c:tx>
            <c:strRef>
              <c:f>'Ga1'!$K$13</c:f>
              <c:strCache>
                <c:ptCount val="1"/>
                <c:pt idx="0">
                  <c:v>vážné omezení</c:v>
                </c:pt>
              </c:strCache>
            </c:strRef>
          </c:tx>
          <c:spPr>
            <a:solidFill>
              <a:srgbClr val="F5DADD"/>
            </a:solidFill>
            <a:ln>
              <a:noFill/>
            </a:ln>
            <a:effectLst/>
          </c:spPr>
          <c:invertIfNegative val="0"/>
          <c:dLbls>
            <c:dLbl>
              <c:idx val="2"/>
              <c:layout>
                <c:manualLayout>
                  <c:x val="4.9226441631504921E-2"/>
                  <c:y val="-9.6153846153846159E-2"/>
                </c:manualLayout>
              </c:layout>
              <c:dLblPos val="ctr"/>
              <c:showLegendKey val="0"/>
              <c:showVal val="0"/>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10-00B0-4BDE-BC35-D37D36977780}"/>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'Ga1'!$L$13:$O$13</c:f>
              <c:numCache>
                <c:formatCode>General</c:formatCode>
                <c:ptCount val="4"/>
                <c:pt idx="2" formatCode="#,##0.00">
                  <c:v>0.9631854762211739</c:v>
                </c:pt>
              </c:numCache>
            </c:numRef>
          </c:val>
          <c:extLst>
            <c:ext xmlns:c16="http://schemas.microsoft.com/office/drawing/2014/chart" uri="{C3380CC4-5D6E-409C-BE32-E72D297353CC}">
              <c16:uniqueId val="{00000011-00B0-4BDE-BC35-D37D36977780}"/>
            </c:ext>
          </c:extLst>
        </c:ser>
        <c:ser>
          <c:idx val="10"/>
          <c:order val="10"/>
          <c:tx>
            <c:strRef>
              <c:f>'Ga1'!$K$14</c:f>
              <c:strCache>
                <c:ptCount val="1"/>
                <c:pt idx="0">
                  <c:v>omezení (ne vážné)</c:v>
                </c:pt>
              </c:strCache>
            </c:strRef>
          </c:tx>
          <c:spPr>
            <a:solidFill>
              <a:srgbClr val="DE8690"/>
            </a:solidFill>
            <a:ln>
              <a:noFill/>
            </a:ln>
            <a:effectLst/>
          </c:spPr>
          <c:invertIfNegative val="0"/>
          <c:dLbls>
            <c:dLbl>
              <c:idx val="2"/>
              <c:layout>
                <c:manualLayout>
                  <c:x val="5.8602906704172529E-2"/>
                  <c:y val="-3.819400322405998E-17"/>
                </c:manualLayout>
              </c:layout>
              <c:dLblPos val="ctr"/>
              <c:showLegendKey val="0"/>
              <c:showVal val="0"/>
              <c:showCatName val="0"/>
              <c:showSerName val="1"/>
              <c:showPercent val="0"/>
              <c:showBubbleSize val="0"/>
              <c:extLst>
                <c:ext xmlns:c15="http://schemas.microsoft.com/office/drawing/2012/chart" uri="{CE6537A1-D6FC-4f65-9D91-7224C49458BB}">
                  <c15:layout>
                    <c:manualLayout>
                      <c:w val="0.25590485727937373"/>
                      <c:h val="5.735181539807524E-2"/>
                    </c:manualLayout>
                  </c15:layout>
                </c:ext>
                <c:ext xmlns:c16="http://schemas.microsoft.com/office/drawing/2014/chart" uri="{C3380CC4-5D6E-409C-BE32-E72D297353CC}">
                  <c16:uniqueId val="{00000012-00B0-4BDE-BC35-D37D36977780}"/>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'Ga1'!$L$14:$O$14</c:f>
              <c:numCache>
                <c:formatCode>General</c:formatCode>
                <c:ptCount val="4"/>
                <c:pt idx="2" formatCode="#,##0.00">
                  <c:v>5.9180816767247952</c:v>
                </c:pt>
              </c:numCache>
            </c:numRef>
          </c:val>
          <c:extLst>
            <c:ext xmlns:c16="http://schemas.microsoft.com/office/drawing/2014/chart" uri="{C3380CC4-5D6E-409C-BE32-E72D297353CC}">
              <c16:uniqueId val="{00000013-00B0-4BDE-BC35-D37D36977780}"/>
            </c:ext>
          </c:extLst>
        </c:ser>
        <c:ser>
          <c:idx val="11"/>
          <c:order val="11"/>
          <c:tx>
            <c:strRef>
              <c:f>'Ga1'!$K$12</c:f>
              <c:strCache>
                <c:ptCount val="1"/>
                <c:pt idx="0">
                  <c:v>Míra omezení</c:v>
                </c:pt>
              </c:strCache>
            </c:strRef>
          </c:tx>
          <c:spPr>
            <a:no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'Ga1'!$L$12:$O$12</c:f>
              <c:numCache>
                <c:formatCode>General</c:formatCode>
                <c:ptCount val="4"/>
              </c:numCache>
            </c:numRef>
          </c:val>
          <c:extLst>
            <c:ext xmlns:c16="http://schemas.microsoft.com/office/drawing/2014/chart" uri="{C3380CC4-5D6E-409C-BE32-E72D297353CC}">
              <c16:uniqueId val="{00000014-00B0-4BDE-BC35-D37D36977780}"/>
            </c:ext>
          </c:extLst>
        </c:ser>
        <c:ser>
          <c:idx val="12"/>
          <c:order val="12"/>
          <c:tx>
            <c:strRef>
              <c:f>'Ga1'!$K$16</c:f>
              <c:strCache>
                <c:ptCount val="1"/>
                <c:pt idx="0">
                  <c:v>závažné</c:v>
                </c:pt>
              </c:strCache>
            </c:strRef>
          </c:tx>
          <c:spPr>
            <a:solidFill>
              <a:srgbClr val="FF7C80"/>
            </a:solidFill>
            <a:ln>
              <a:noFill/>
            </a:ln>
            <a:effectLst/>
          </c:spPr>
          <c:invertIfNegative val="0"/>
          <c:dPt>
            <c:idx val="3"/>
            <c:invertIfNegative val="0"/>
            <c:bubble3D val="0"/>
            <c:spPr>
              <a:solidFill>
                <a:srgbClr val="F5DADD"/>
              </a:solidFill>
              <a:ln>
                <a:noFill/>
              </a:ln>
              <a:effectLst/>
            </c:spPr>
            <c:extLst>
              <c:ext xmlns:c16="http://schemas.microsoft.com/office/drawing/2014/chart" uri="{C3380CC4-5D6E-409C-BE32-E72D297353CC}">
                <c16:uniqueId val="{00000016-00B0-4BDE-BC35-D37D36977780}"/>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'Ga1'!$L$16:$O$16</c:f>
              <c:numCache>
                <c:formatCode>General</c:formatCode>
                <c:ptCount val="4"/>
                <c:pt idx="3" formatCode="#\ ##0.0">
                  <c:v>1.9129003420438555</c:v>
                </c:pt>
              </c:numCache>
            </c:numRef>
          </c:val>
          <c:extLst xmlns:c15="http://schemas.microsoft.com/office/drawing/2012/chart">
            <c:ext xmlns:c16="http://schemas.microsoft.com/office/drawing/2014/chart" uri="{C3380CC4-5D6E-409C-BE32-E72D297353CC}">
              <c16:uniqueId val="{00000017-00B0-4BDE-BC35-D37D36977780}"/>
            </c:ext>
          </c:extLst>
        </c:ser>
        <c:ser>
          <c:idx val="13"/>
          <c:order val="13"/>
          <c:tx>
            <c:strRef>
              <c:f>'Ga1'!$K$17</c:f>
              <c:strCache>
                <c:ptCount val="1"/>
                <c:pt idx="0">
                  <c:v>středně závažné</c:v>
                </c:pt>
              </c:strCache>
            </c:strRef>
          </c:tx>
          <c:spPr>
            <a:solidFill>
              <a:srgbClr val="DE8690"/>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'Ga1'!$L$17:$O$17</c:f>
              <c:numCache>
                <c:formatCode>General</c:formatCode>
                <c:ptCount val="4"/>
                <c:pt idx="3" formatCode="#\ ##0.0">
                  <c:v>4.9778386041189213</c:v>
                </c:pt>
              </c:numCache>
            </c:numRef>
          </c:val>
          <c:extLst xmlns:c15="http://schemas.microsoft.com/office/drawing/2012/chart">
            <c:ext xmlns:c16="http://schemas.microsoft.com/office/drawing/2014/chart" uri="{C3380CC4-5D6E-409C-BE32-E72D297353CC}">
              <c16:uniqueId val="{00000018-00B0-4BDE-BC35-D37D36977780}"/>
            </c:ext>
          </c:extLst>
        </c:ser>
        <c:ser>
          <c:idx val="14"/>
          <c:order val="14"/>
          <c:tx>
            <c:strRef>
              <c:f>'Ga1'!$K$18</c:f>
              <c:strCache>
                <c:ptCount val="1"/>
                <c:pt idx="0">
                  <c:v>mírné</c:v>
                </c:pt>
              </c:strCache>
            </c:strRef>
          </c:tx>
          <c:spPr>
            <a:solidFill>
              <a:srgbClr val="C94D5C"/>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'Ga1'!$L$18:$O$18</c:f>
              <c:numCache>
                <c:formatCode>General</c:formatCode>
                <c:ptCount val="4"/>
                <c:pt idx="3" formatCode="#\ ##0.0">
                  <c:v>3.1111491275743259</c:v>
                </c:pt>
              </c:numCache>
            </c:numRef>
          </c:val>
          <c:extLst xmlns:c15="http://schemas.microsoft.com/office/drawing/2012/chart">
            <c:ext xmlns:c16="http://schemas.microsoft.com/office/drawing/2014/chart" uri="{C3380CC4-5D6E-409C-BE32-E72D297353CC}">
              <c16:uniqueId val="{00000019-00B0-4BDE-BC35-D37D36977780}"/>
            </c:ext>
          </c:extLst>
        </c:ser>
        <c:ser>
          <c:idx val="15"/>
          <c:order val="15"/>
          <c:tx>
            <c:strRef>
              <c:f>'Ga1'!$K$15</c:f>
              <c:strCache>
                <c:ptCount val="1"/>
                <c:pt idx="0">
                  <c:v>Závažnost znevýhodnění</c:v>
                </c:pt>
              </c:strCache>
            </c:strRef>
          </c:tx>
          <c:spPr>
            <a:no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'Ga1'!$L$2:$O$2</c:f>
              <c:strCache>
                <c:ptCount val="4"/>
                <c:pt idx="0">
                  <c:v>Držitelé 
průkazů OZP
(stupeň postižení)</c:v>
                </c:pt>
                <c:pt idx="1">
                  <c:v>Příjemci 
příspěvku na péči 
(stupeň závislosti)</c:v>
                </c:pt>
                <c:pt idx="2">
                  <c:v>Dlouhodobé 
omezení v činnostech 
(míra omezení)</c:v>
                </c:pt>
                <c:pt idx="3">
                  <c:v>Zdravotní postižení 
u žáků škol
(závažnost postižení)</c:v>
                </c:pt>
              </c:strCache>
            </c:strRef>
          </c:cat>
          <c:val>
            <c:numRef>
              <c:f>'Ga1'!$L$15:$O$15</c:f>
              <c:numCache>
                <c:formatCode>General</c:formatCode>
                <c:ptCount val="4"/>
              </c:numCache>
            </c:numRef>
          </c:val>
          <c:extLst xmlns:c15="http://schemas.microsoft.com/office/drawing/2012/chart">
            <c:ext xmlns:c16="http://schemas.microsoft.com/office/drawing/2014/chart" uri="{C3380CC4-5D6E-409C-BE32-E72D297353CC}">
              <c16:uniqueId val="{0000001A-00B0-4BDE-BC35-D37D36977780}"/>
            </c:ext>
          </c:extLst>
        </c:ser>
        <c:dLbls>
          <c:dLblPos val="ctr"/>
          <c:showLegendKey val="0"/>
          <c:showVal val="1"/>
          <c:showCatName val="0"/>
          <c:showSerName val="0"/>
          <c:showPercent val="0"/>
          <c:showBubbleSize val="0"/>
        </c:dLbls>
        <c:gapWidth val="100"/>
        <c:overlap val="100"/>
        <c:axId val="562513752"/>
        <c:axId val="562511128"/>
        <c:extLst/>
      </c:barChart>
      <c:catAx>
        <c:axId val="562513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62511128"/>
        <c:crosses val="autoZero"/>
        <c:auto val="1"/>
        <c:lblAlgn val="ctr"/>
        <c:lblOffset val="100"/>
        <c:noMultiLvlLbl val="0"/>
      </c:catAx>
      <c:valAx>
        <c:axId val="562511128"/>
        <c:scaling>
          <c:orientation val="minMax"/>
          <c:max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0.19841818295919761"/>
              <c:y val="0.915139354127695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62513752"/>
        <c:crosses val="autoZero"/>
        <c:crossBetween val="between"/>
        <c:majorUnit val="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269327884647329"/>
          <c:y val="5.0925925925925923E-2"/>
          <c:w val="0.72041782949599653"/>
          <c:h val="0.85774073695333541"/>
        </c:manualLayout>
      </c:layout>
      <c:barChart>
        <c:barDir val="bar"/>
        <c:grouping val="clustered"/>
        <c:varyColors val="0"/>
        <c:ser>
          <c:idx val="3"/>
          <c:order val="0"/>
          <c:tx>
            <c:strRef>
              <c:f>'Gb89'!$J$6</c:f>
              <c:strCache>
                <c:ptCount val="1"/>
                <c:pt idx="0">
                  <c:v> 10–14 let</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'Gb89'!$K$2:$R$2</c:f>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f>'Gb89'!$K$6:$R$6</c:f>
              <c:numCache>
                <c:formatCode>#\ ##0.0</c:formatCode>
                <c:ptCount val="8"/>
                <c:pt idx="0">
                  <c:v>2.4131179453129716</c:v>
                </c:pt>
                <c:pt idx="1">
                  <c:v>0.207868050944649</c:v>
                </c:pt>
                <c:pt idx="2">
                  <c:v>0.22899438643085654</c:v>
                </c:pt>
                <c:pt idx="3">
                  <c:v>1.4929905836904689</c:v>
                </c:pt>
                <c:pt idx="4">
                  <c:v>0.38178306271503593</c:v>
                </c:pt>
                <c:pt idx="5">
                  <c:v>3.5977017565038931</c:v>
                </c:pt>
                <c:pt idx="6">
                  <c:v>8.1666490613870941</c:v>
                </c:pt>
                <c:pt idx="7">
                  <c:v>0.7150887306090421</c:v>
                </c:pt>
              </c:numCache>
            </c:numRef>
          </c:val>
          <c:extLst>
            <c:ext xmlns:c16="http://schemas.microsoft.com/office/drawing/2014/chart" uri="{C3380CC4-5D6E-409C-BE32-E72D297353CC}">
              <c16:uniqueId val="{00000001-5511-477B-9434-89BFCE36B3CD}"/>
            </c:ext>
          </c:extLst>
        </c:ser>
        <c:ser>
          <c:idx val="0"/>
          <c:order val="1"/>
          <c:tx>
            <c:strRef>
              <c:f>'Gb89'!$J$3</c:f>
              <c:strCache>
                <c:ptCount val="1"/>
                <c:pt idx="0">
                  <c:v> 5–9 let</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'Gb89'!$K$2:$R$2</c:f>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f>'Gb89'!$K$3:$R$3</c:f>
              <c:numCache>
                <c:formatCode>#\ ##0.0</c:formatCode>
                <c:ptCount val="8"/>
                <c:pt idx="0">
                  <c:v>1.3176042286554417</c:v>
                </c:pt>
                <c:pt idx="1">
                  <c:v>0.15892463331816431</c:v>
                </c:pt>
                <c:pt idx="2">
                  <c:v>0.19673049322645009</c:v>
                </c:pt>
                <c:pt idx="3">
                  <c:v>1.818415187687425</c:v>
                </c:pt>
                <c:pt idx="4">
                  <c:v>0.29404557706444501</c:v>
                </c:pt>
                <c:pt idx="5">
                  <c:v>2.1264629350882718</c:v>
                </c:pt>
                <c:pt idx="6">
                  <c:v>2.8459411208737353</c:v>
                </c:pt>
                <c:pt idx="7">
                  <c:v>0.56218713900654604</c:v>
                </c:pt>
              </c:numCache>
            </c:numRef>
          </c:val>
          <c:extLst>
            <c:ext xmlns:c16="http://schemas.microsoft.com/office/drawing/2014/chart" uri="{C3380CC4-5D6E-409C-BE32-E72D297353CC}">
              <c16:uniqueId val="{00000000-5511-477B-9434-89BFCE36B3CD}"/>
            </c:ext>
          </c:extLst>
        </c:ser>
        <c:dLbls>
          <c:dLblPos val="outEnd"/>
          <c:showLegendKey val="0"/>
          <c:showVal val="1"/>
          <c:showCatName val="0"/>
          <c:showSerName val="0"/>
          <c:showPercent val="0"/>
          <c:showBubbleSize val="0"/>
        </c:dLbls>
        <c:gapWidth val="100"/>
        <c:overlap val="-30"/>
        <c:axId val="745307992"/>
        <c:axId val="745310944"/>
        <c:extLst>
          <c:ext xmlns:c15="http://schemas.microsoft.com/office/drawing/2012/chart" uri="{02D57815-91ED-43cb-92C2-25804820EDAC}">
            <c15:filteredBarSeries>
              <c15:ser>
                <c:idx val="1"/>
                <c:order val="2"/>
                <c:tx>
                  <c:strRef>
                    <c:extLst>
                      <c:ext uri="{02D57815-91ED-43cb-92C2-25804820EDAC}">
                        <c15:formulaRef>
                          <c15:sqref>'Gb89'!$J$4</c15:sqref>
                        </c15:formulaRef>
                      </c:ext>
                    </c:extLst>
                    <c:strCache>
                      <c:ptCount val="1"/>
                      <c:pt idx="0">
                        <c:v>chlapci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'Gb89'!$K$2:$R$2</c15:sqref>
                        </c15:formulaRef>
                      </c:ext>
                    </c:extLst>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extLst>
                      <c:ext uri="{02D57815-91ED-43cb-92C2-25804820EDAC}">
                        <c15:formulaRef>
                          <c15:sqref>'Gb89'!$K$4:$R$4</c15:sqref>
                        </c15:formulaRef>
                      </c:ext>
                    </c:extLst>
                    <c:numCache>
                      <c:formatCode>#\ ##0.0</c:formatCode>
                      <c:ptCount val="8"/>
                      <c:pt idx="0">
                        <c:v>1.6232682356868637</c:v>
                      </c:pt>
                      <c:pt idx="1">
                        <c:v>0.17665386969342903</c:v>
                      </c:pt>
                      <c:pt idx="2">
                        <c:v>0.22672898236243255</c:v>
                      </c:pt>
                      <c:pt idx="3">
                        <c:v>2.5923143975222094</c:v>
                      </c:pt>
                      <c:pt idx="4">
                        <c:v>0.32177896474341139</c:v>
                      </c:pt>
                      <c:pt idx="5">
                        <c:v>3.2961479255920918</c:v>
                      </c:pt>
                      <c:pt idx="6">
                        <c:v>3.6851573656781467</c:v>
                      </c:pt>
                      <c:pt idx="7">
                        <c:v>0.89996105269014637</c:v>
                      </c:pt>
                    </c:numCache>
                  </c:numRef>
                </c:val>
                <c:extLst>
                  <c:ext xmlns:c16="http://schemas.microsoft.com/office/drawing/2014/chart" uri="{C3380CC4-5D6E-409C-BE32-E72D297353CC}">
                    <c16:uniqueId val="{00000002-5511-477B-9434-89BFCE36B3CD}"/>
                  </c:ext>
                </c:extLst>
              </c15:ser>
            </c15:filteredBarSeries>
            <c15:filteredBarSeries>
              <c15:ser>
                <c:idx val="2"/>
                <c:order val="3"/>
                <c:tx>
                  <c:strRef>
                    <c:extLst xmlns:c15="http://schemas.microsoft.com/office/drawing/2012/chart">
                      <c:ext xmlns:c15="http://schemas.microsoft.com/office/drawing/2012/chart" uri="{02D57815-91ED-43cb-92C2-25804820EDAC}">
                        <c15:formulaRef>
                          <c15:sqref>'Gb89'!$J$5</c15:sqref>
                        </c15:formulaRef>
                      </c:ext>
                    </c:extLst>
                    <c:strCache>
                      <c:ptCount val="1"/>
                      <c:pt idx="0">
                        <c:v>dívky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'Gb89'!$K$2:$R$2</c15:sqref>
                        </c15:formulaRef>
                      </c:ext>
                    </c:extLst>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extLst xmlns:c15="http://schemas.microsoft.com/office/drawing/2012/chart">
                      <c:ext xmlns:c15="http://schemas.microsoft.com/office/drawing/2012/chart" uri="{02D57815-91ED-43cb-92C2-25804820EDAC}">
                        <c15:formulaRef>
                          <c15:sqref>'Gb89'!$K$5:$R$5</c15:sqref>
                        </c15:formulaRef>
                      </c:ext>
                    </c:extLst>
                    <c:numCache>
                      <c:formatCode>#\ ##0.0</c:formatCode>
                      <c:ptCount val="8"/>
                      <c:pt idx="0">
                        <c:v>1.007851373637991</c:v>
                      </c:pt>
                      <c:pt idx="1">
                        <c:v>0.14095823407524352</c:v>
                      </c:pt>
                      <c:pt idx="2">
                        <c:v>0.16633071620878734</c:v>
                      </c:pt>
                      <c:pt idx="3">
                        <c:v>1.0341635773320363</c:v>
                      </c:pt>
                      <c:pt idx="4">
                        <c:v>0.26594120162195939</c:v>
                      </c:pt>
                      <c:pt idx="5">
                        <c:v>0.94113114284237587</c:v>
                      </c:pt>
                      <c:pt idx="6">
                        <c:v>1.9954987337251973</c:v>
                      </c:pt>
                      <c:pt idx="7">
                        <c:v>0.21989484515737989</c:v>
                      </c:pt>
                    </c:numCache>
                  </c:numRef>
                </c:val>
                <c:extLst xmlns:c15="http://schemas.microsoft.com/office/drawing/2012/chart">
                  <c:ext xmlns:c16="http://schemas.microsoft.com/office/drawing/2014/chart" uri="{C3380CC4-5D6E-409C-BE32-E72D297353CC}">
                    <c16:uniqueId val="{00000003-5511-477B-9434-89BFCE36B3CD}"/>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'Gb89'!$J$7</c15:sqref>
                        </c15:formulaRef>
                      </c:ext>
                    </c:extLst>
                    <c:strCache>
                      <c:ptCount val="1"/>
                      <c:pt idx="0">
                        <c:v>chlapci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'Gb89'!$K$2:$R$2</c15:sqref>
                        </c15:formulaRef>
                      </c:ext>
                    </c:extLst>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extLst xmlns:c15="http://schemas.microsoft.com/office/drawing/2012/chart">
                      <c:ext xmlns:c15="http://schemas.microsoft.com/office/drawing/2012/chart" uri="{02D57815-91ED-43cb-92C2-25804820EDAC}">
                        <c15:formulaRef>
                          <c15:sqref>'Gb89'!$K$7:$R$7</c15:sqref>
                        </c15:formulaRef>
                      </c:ext>
                    </c:extLst>
                    <c:numCache>
                      <c:formatCode>#\ ##0.0</c:formatCode>
                      <c:ptCount val="8"/>
                      <c:pt idx="0">
                        <c:v>2.8216255976461935</c:v>
                      </c:pt>
                      <c:pt idx="1">
                        <c:v>0.22581831555719012</c:v>
                      </c:pt>
                      <c:pt idx="2">
                        <c:v>0.257815373299007</c:v>
                      </c:pt>
                      <c:pt idx="3">
                        <c:v>2.0779698418536228</c:v>
                      </c:pt>
                      <c:pt idx="4">
                        <c:v>0.43251195292386907</c:v>
                      </c:pt>
                      <c:pt idx="5">
                        <c:v>5.5207796984185364</c:v>
                      </c:pt>
                      <c:pt idx="6">
                        <c:v>10.878999632217727</c:v>
                      </c:pt>
                      <c:pt idx="7">
                        <c:v>1.1518940787054064</c:v>
                      </c:pt>
                    </c:numCache>
                  </c:numRef>
                </c:val>
                <c:extLst xmlns:c15="http://schemas.microsoft.com/office/drawing/2012/chart">
                  <c:ext xmlns:c16="http://schemas.microsoft.com/office/drawing/2014/chart" uri="{C3380CC4-5D6E-409C-BE32-E72D297353CC}">
                    <c16:uniqueId val="{00000004-5511-477B-9434-89BFCE36B3CD}"/>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'Gb89'!$J$8</c15:sqref>
                        </c15:formulaRef>
                      </c:ext>
                    </c:extLst>
                    <c:strCache>
                      <c:ptCount val="1"/>
                      <c:pt idx="0">
                        <c:v>dívky</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'Gb89'!$K$2:$R$2</c15:sqref>
                        </c15:formulaRef>
                      </c:ext>
                    </c:extLst>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extLst xmlns:c15="http://schemas.microsoft.com/office/drawing/2012/chart">
                      <c:ext xmlns:c15="http://schemas.microsoft.com/office/drawing/2012/chart" uri="{02D57815-91ED-43cb-92C2-25804820EDAC}">
                        <c15:formulaRef>
                          <c15:sqref>'Gb89'!$K$8:$R$8</c15:sqref>
                        </c15:formulaRef>
                      </c:ext>
                    </c:extLst>
                    <c:numCache>
                      <c:formatCode>#\ ##0.0</c:formatCode>
                      <c:ptCount val="8"/>
                      <c:pt idx="0">
                        <c:v>1.9830083177150293</c:v>
                      </c:pt>
                      <c:pt idx="1">
                        <c:v>0.18896857235792508</c:v>
                      </c:pt>
                      <c:pt idx="2">
                        <c:v>0.19864933938445814</c:v>
                      </c:pt>
                      <c:pt idx="3">
                        <c:v>0.877077492603894</c:v>
                      </c:pt>
                      <c:pt idx="4">
                        <c:v>0.32837161754000088</c:v>
                      </c:pt>
                      <c:pt idx="5">
                        <c:v>1.5729310264710892</c:v>
                      </c:pt>
                      <c:pt idx="6">
                        <c:v>5.3108687907560288</c:v>
                      </c:pt>
                      <c:pt idx="7">
                        <c:v>0.25518501881941108</c:v>
                      </c:pt>
                    </c:numCache>
                  </c:numRef>
                </c:val>
                <c:extLst xmlns:c15="http://schemas.microsoft.com/office/drawing/2012/chart">
                  <c:ext xmlns:c16="http://schemas.microsoft.com/office/drawing/2014/chart" uri="{C3380CC4-5D6E-409C-BE32-E72D297353CC}">
                    <c16:uniqueId val="{00000005-5511-477B-9434-89BFCE36B3CD}"/>
                  </c:ext>
                </c:extLst>
              </c15:ser>
            </c15:filteredBarSeries>
          </c:ext>
        </c:extLst>
      </c:barChart>
      <c:catAx>
        <c:axId val="745307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45310944"/>
        <c:crosses val="autoZero"/>
        <c:auto val="1"/>
        <c:lblAlgn val="ctr"/>
        <c:lblOffset val="100"/>
        <c:noMultiLvlLbl val="0"/>
      </c:catAx>
      <c:valAx>
        <c:axId val="745310944"/>
        <c:scaling>
          <c:orientation val="minMax"/>
          <c:max val="9"/>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0.18831439582710391"/>
              <c:y val="0.914514655027452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45307992"/>
        <c:crosses val="autoZero"/>
        <c:crossBetween val="between"/>
        <c:majorUnit val="1"/>
      </c:valAx>
      <c:spPr>
        <a:noFill/>
        <a:ln>
          <a:noFill/>
        </a:ln>
        <a:effectLst/>
      </c:spPr>
    </c:plotArea>
    <c:legend>
      <c:legendPos val="tr"/>
      <c:layout>
        <c:manualLayout>
          <c:xMode val="edge"/>
          <c:yMode val="edge"/>
          <c:x val="0.70366229221347332"/>
          <c:y val="0.31583699764802126"/>
          <c:w val="0.15500161965513803"/>
          <c:h val="0.21703916536895285"/>
        </c:manualLayout>
      </c:layout>
      <c:overlay val="1"/>
      <c:spPr>
        <a:solidFill>
          <a:sysClr val="window" lastClr="FFFFFF"/>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22396371069731"/>
          <c:y val="5.0925925925925923E-2"/>
          <c:w val="0.73088716398601838"/>
          <c:h val="0.85774073695333541"/>
        </c:manualLayout>
      </c:layout>
      <c:barChart>
        <c:barDir val="bar"/>
        <c:grouping val="clustered"/>
        <c:varyColors val="0"/>
        <c:ser>
          <c:idx val="1"/>
          <c:order val="0"/>
          <c:tx>
            <c:strRef>
              <c:f>'Gb89'!$J$11</c:f>
              <c:strCache>
                <c:ptCount val="1"/>
                <c:pt idx="0">
                  <c:v> dívky</c:v>
                </c:pt>
              </c:strCache>
            </c:strRef>
          </c:tx>
          <c:spPr>
            <a:solidFill>
              <a:srgbClr val="DE869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'Gb89'!$K$2:$R$2</c:f>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f>'Gb89'!$K$11:$R$11</c:f>
              <c:numCache>
                <c:formatCode>#\ ##0.0</c:formatCode>
                <c:ptCount val="8"/>
                <c:pt idx="0">
                  <c:v>1.5424360980145329</c:v>
                </c:pt>
                <c:pt idx="1">
                  <c:v>0.16727768307672058</c:v>
                </c:pt>
                <c:pt idx="2">
                  <c:v>0.18404790764913295</c:v>
                </c:pt>
                <c:pt idx="3">
                  <c:v>0.94804839165055099</c:v>
                </c:pt>
                <c:pt idx="4">
                  <c:v>0.3001657917138108</c:v>
                </c:pt>
                <c:pt idx="5">
                  <c:v>1.2874862282491248</c:v>
                </c:pt>
                <c:pt idx="6">
                  <c:v>3.8129971363249435</c:v>
                </c:pt>
                <c:pt idx="7">
                  <c:v>0.23924105181150268</c:v>
                </c:pt>
              </c:numCache>
            </c:numRef>
          </c:val>
          <c:extLst>
            <c:ext xmlns:c16="http://schemas.microsoft.com/office/drawing/2014/chart" uri="{C3380CC4-5D6E-409C-BE32-E72D297353CC}">
              <c16:uniqueId val="{00000001-2C35-4BAE-9194-EBAF15FEE46E}"/>
            </c:ext>
          </c:extLst>
        </c:ser>
        <c:ser>
          <c:idx val="0"/>
          <c:order val="1"/>
          <c:tx>
            <c:strRef>
              <c:f>'Gb89'!$J$10</c:f>
              <c:strCache>
                <c:ptCount val="1"/>
                <c:pt idx="0">
                  <c:v> chlapci</c:v>
                </c:pt>
              </c:strCache>
            </c:strRef>
          </c:tx>
          <c:spPr>
            <a:solidFill>
              <a:srgbClr val="F5DADD"/>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'Gb89'!$K$2:$R$2</c:f>
              <c:strCache>
                <c:ptCount val="8"/>
                <c:pt idx="0">
                  <c:v>Mentální postižení</c:v>
                </c:pt>
                <c:pt idx="1">
                  <c:v>Sluchové postižení</c:v>
                </c:pt>
                <c:pt idx="2">
                  <c:v>Zrakové postižení</c:v>
                </c:pt>
                <c:pt idx="3">
                  <c:v>Závažné vady řeči</c:v>
                </c:pt>
                <c:pt idx="4">
                  <c:v>Tělesné postižení</c:v>
                </c:pt>
                <c:pt idx="5">
                  <c:v>Závažné vývojové 
poruchy chování</c:v>
                </c:pt>
                <c:pt idx="6">
                  <c:v>Závažné vývojové 
poruchy učení</c:v>
                </c:pt>
                <c:pt idx="7">
                  <c:v>Autismus</c:v>
                </c:pt>
              </c:strCache>
            </c:strRef>
          </c:cat>
          <c:val>
            <c:numRef>
              <c:f>'Gb89'!$K$10:$R$10</c:f>
              <c:numCache>
                <c:formatCode>#\ ##0.0</c:formatCode>
                <c:ptCount val="8"/>
                <c:pt idx="0">
                  <c:v>2.2915401906574564</c:v>
                </c:pt>
                <c:pt idx="1">
                  <c:v>0.20407074999589805</c:v>
                </c:pt>
                <c:pt idx="2">
                  <c:v>0.24406451507047108</c:v>
                </c:pt>
                <c:pt idx="3">
                  <c:v>2.3054867343757692</c:v>
                </c:pt>
                <c:pt idx="4">
                  <c:v>0.38352995225359743</c:v>
                </c:pt>
                <c:pt idx="5">
                  <c:v>4.536728633074639</c:v>
                </c:pt>
                <c:pt idx="6">
                  <c:v>7.69685136265936</c:v>
                </c:pt>
                <c:pt idx="7">
                  <c:v>1.0404531806323527</c:v>
                </c:pt>
              </c:numCache>
            </c:numRef>
          </c:val>
          <c:extLst>
            <c:ext xmlns:c16="http://schemas.microsoft.com/office/drawing/2014/chart" uri="{C3380CC4-5D6E-409C-BE32-E72D297353CC}">
              <c16:uniqueId val="{00000000-2C35-4BAE-9194-EBAF15FEE46E}"/>
            </c:ext>
          </c:extLst>
        </c:ser>
        <c:dLbls>
          <c:dLblPos val="outEnd"/>
          <c:showLegendKey val="0"/>
          <c:showVal val="1"/>
          <c:showCatName val="0"/>
          <c:showSerName val="0"/>
          <c:showPercent val="0"/>
          <c:showBubbleSize val="0"/>
        </c:dLbls>
        <c:gapWidth val="100"/>
        <c:overlap val="-30"/>
        <c:axId val="745307992"/>
        <c:axId val="745310944"/>
      </c:barChart>
      <c:catAx>
        <c:axId val="745307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45310944"/>
        <c:crosses val="autoZero"/>
        <c:auto val="1"/>
        <c:lblAlgn val="ctr"/>
        <c:lblOffset val="100"/>
        <c:noMultiLvlLbl val="0"/>
      </c:catAx>
      <c:valAx>
        <c:axId val="745310944"/>
        <c:scaling>
          <c:orientation val="minMax"/>
          <c:max val="9"/>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0.16465524747795149"/>
              <c:y val="0.914514846871295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745307992"/>
        <c:crosses val="autoZero"/>
        <c:crossBetween val="between"/>
        <c:majorUnit val="1"/>
      </c:valAx>
      <c:spPr>
        <a:noFill/>
        <a:ln>
          <a:noFill/>
        </a:ln>
        <a:effectLst/>
      </c:spPr>
    </c:plotArea>
    <c:legend>
      <c:legendPos val="tr"/>
      <c:layout>
        <c:manualLayout>
          <c:xMode val="edge"/>
          <c:yMode val="edge"/>
          <c:x val="0.72879730560380762"/>
          <c:y val="0.35430198261047985"/>
          <c:w val="0.13062489354156262"/>
          <c:h val="0.18235507767795345"/>
        </c:manualLayout>
      </c:layout>
      <c:overlay val="1"/>
      <c:spPr>
        <a:solidFill>
          <a:sysClr val="window" lastClr="FFFFFF"/>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817062028638831"/>
          <c:y val="4.6888320545609548E-2"/>
          <c:w val="0.69333636499551476"/>
          <c:h val="0.79508360687650614"/>
        </c:manualLayout>
      </c:layout>
      <c:barChart>
        <c:barDir val="bar"/>
        <c:grouping val="percentStacked"/>
        <c:varyColors val="0"/>
        <c:ser>
          <c:idx val="0"/>
          <c:order val="0"/>
          <c:tx>
            <c:strRef>
              <c:f>'Gb10'!$J$3</c:f>
              <c:strCache>
                <c:ptCount val="1"/>
                <c:pt idx="0">
                  <c:v> mírné</c:v>
                </c:pt>
              </c:strCache>
            </c:strRef>
          </c:tx>
          <c:spPr>
            <a:solidFill>
              <a:srgbClr val="F5DADD"/>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'Gb10'!$K$2:$R$2</c:f>
              <c:strCache>
                <c:ptCount val="8"/>
                <c:pt idx="0">
                  <c:v>Mentální</c:v>
                </c:pt>
                <c:pt idx="1">
                  <c:v>Sluchové</c:v>
                </c:pt>
                <c:pt idx="2">
                  <c:v>Zrakové</c:v>
                </c:pt>
                <c:pt idx="3">
                  <c:v>Závažné vady řeči</c:v>
                </c:pt>
                <c:pt idx="4">
                  <c:v>Tělesné</c:v>
                </c:pt>
                <c:pt idx="5">
                  <c:v>Závažné vývojové 
poruchy chování</c:v>
                </c:pt>
                <c:pt idx="6">
                  <c:v>Závažné vývojové 
poruchy učení</c:v>
                </c:pt>
                <c:pt idx="7">
                  <c:v>Autismus</c:v>
                </c:pt>
              </c:strCache>
            </c:strRef>
          </c:cat>
          <c:val>
            <c:numRef>
              <c:f>'Gb10'!$K$3:$R$3</c:f>
              <c:numCache>
                <c:formatCode>#,##0</c:formatCode>
                <c:ptCount val="8"/>
                <c:pt idx="0">
                  <c:v>72.99745105482944</c:v>
                </c:pt>
                <c:pt idx="1">
                  <c:v>17.722938867077957</c:v>
                </c:pt>
                <c:pt idx="2">
                  <c:v>39.231891103548854</c:v>
                </c:pt>
                <c:pt idx="3">
                  <c:v>25.892913987394156</c:v>
                </c:pt>
                <c:pt idx="4">
                  <c:v>21.77222898903776</c:v>
                </c:pt>
                <c:pt idx="5">
                  <c:v>39.847436579741</c:v>
                </c:pt>
                <c:pt idx="6">
                  <c:v>33.01135339700847</c:v>
                </c:pt>
                <c:pt idx="7">
                  <c:v>21.435483870967744</c:v>
                </c:pt>
              </c:numCache>
            </c:numRef>
          </c:val>
          <c:extLst>
            <c:ext xmlns:c16="http://schemas.microsoft.com/office/drawing/2014/chart" uri="{C3380CC4-5D6E-409C-BE32-E72D297353CC}">
              <c16:uniqueId val="{00000000-B71C-4206-B231-AE0AD79B04CB}"/>
            </c:ext>
          </c:extLst>
        </c:ser>
        <c:ser>
          <c:idx val="1"/>
          <c:order val="1"/>
          <c:tx>
            <c:strRef>
              <c:f>'Gb10'!$J$4</c:f>
              <c:strCache>
                <c:ptCount val="1"/>
                <c:pt idx="0">
                  <c:v> středně závažné</c:v>
                </c:pt>
              </c:strCache>
            </c:strRef>
          </c:tx>
          <c:spPr>
            <a:solidFill>
              <a:srgbClr val="DE8690"/>
            </a:solidFill>
            <a:ln>
              <a:noFill/>
            </a:ln>
            <a:effectLst/>
          </c:spPr>
          <c:invertIfNegative val="0"/>
          <c:dLbls>
            <c:dLbl>
              <c:idx val="7"/>
              <c:delete val="1"/>
              <c:extLst>
                <c:ext xmlns:c15="http://schemas.microsoft.com/office/drawing/2012/chart" uri="{CE6537A1-D6FC-4f65-9D91-7224C49458BB}"/>
                <c:ext xmlns:c16="http://schemas.microsoft.com/office/drawing/2014/chart" uri="{C3380CC4-5D6E-409C-BE32-E72D297353CC}">
                  <c16:uniqueId val="{00000001-B71C-4206-B231-AE0AD79B04CB}"/>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'Gb10'!$K$2:$R$2</c:f>
              <c:strCache>
                <c:ptCount val="8"/>
                <c:pt idx="0">
                  <c:v>Mentální</c:v>
                </c:pt>
                <c:pt idx="1">
                  <c:v>Sluchové</c:v>
                </c:pt>
                <c:pt idx="2">
                  <c:v>Zrakové</c:v>
                </c:pt>
                <c:pt idx="3">
                  <c:v>Závažné vady řeči</c:v>
                </c:pt>
                <c:pt idx="4">
                  <c:v>Tělesné</c:v>
                </c:pt>
                <c:pt idx="5">
                  <c:v>Závažné vývojové 
poruchy chování</c:v>
                </c:pt>
                <c:pt idx="6">
                  <c:v>Závažné vývojové 
poruchy učení</c:v>
                </c:pt>
                <c:pt idx="7">
                  <c:v>Autismus</c:v>
                </c:pt>
              </c:strCache>
            </c:strRef>
          </c:cat>
          <c:val>
            <c:numRef>
              <c:f>'Gb10'!$K$4:$R$4</c:f>
              <c:numCache>
                <c:formatCode>#,##0</c:formatCode>
                <c:ptCount val="8"/>
                <c:pt idx="0">
                  <c:v>17.707034004013234</c:v>
                </c:pt>
                <c:pt idx="1">
                  <c:v>39.932697700504768</c:v>
                </c:pt>
                <c:pt idx="2">
                  <c:v>43.023821098687407</c:v>
                </c:pt>
                <c:pt idx="3">
                  <c:v>48.653466607245178</c:v>
                </c:pt>
                <c:pt idx="4">
                  <c:v>43.39220462850183</c:v>
                </c:pt>
                <c:pt idx="5">
                  <c:v>46.130920702501335</c:v>
                </c:pt>
                <c:pt idx="6">
                  <c:v>58.715083798882681</c:v>
                </c:pt>
                <c:pt idx="7">
                  <c:v>0</c:v>
                </c:pt>
              </c:numCache>
            </c:numRef>
          </c:val>
          <c:extLst>
            <c:ext xmlns:c16="http://schemas.microsoft.com/office/drawing/2014/chart" uri="{C3380CC4-5D6E-409C-BE32-E72D297353CC}">
              <c16:uniqueId val="{00000002-B71C-4206-B231-AE0AD79B04CB}"/>
            </c:ext>
          </c:extLst>
        </c:ser>
        <c:ser>
          <c:idx val="2"/>
          <c:order val="2"/>
          <c:tx>
            <c:strRef>
              <c:f>'Gb10'!$J$5</c:f>
              <c:strCache>
                <c:ptCount val="1"/>
                <c:pt idx="0">
                  <c:v> závažné</c:v>
                </c:pt>
              </c:strCache>
            </c:strRef>
          </c:tx>
          <c:spPr>
            <a:solidFill>
              <a:srgbClr val="CF4D5C"/>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'Gb10'!$K$2:$R$2</c:f>
              <c:strCache>
                <c:ptCount val="8"/>
                <c:pt idx="0">
                  <c:v>Mentální</c:v>
                </c:pt>
                <c:pt idx="1">
                  <c:v>Sluchové</c:v>
                </c:pt>
                <c:pt idx="2">
                  <c:v>Zrakové</c:v>
                </c:pt>
                <c:pt idx="3">
                  <c:v>Závažné vady řeči</c:v>
                </c:pt>
                <c:pt idx="4">
                  <c:v>Tělesné</c:v>
                </c:pt>
                <c:pt idx="5">
                  <c:v>Závažné vývojové 
poruchy chování</c:v>
                </c:pt>
                <c:pt idx="6">
                  <c:v>Závažné vývojové 
poruchy učení</c:v>
                </c:pt>
                <c:pt idx="7">
                  <c:v>Autismus</c:v>
                </c:pt>
              </c:strCache>
            </c:strRef>
          </c:cat>
          <c:val>
            <c:numRef>
              <c:f>'Gb10'!$K$5:$R$5</c:f>
              <c:numCache>
                <c:formatCode>#,##0</c:formatCode>
                <c:ptCount val="8"/>
                <c:pt idx="0">
                  <c:v>9.2955149411573288</c:v>
                </c:pt>
                <c:pt idx="1">
                  <c:v>42.344363432417275</c:v>
                </c:pt>
                <c:pt idx="2">
                  <c:v>17.744287797763732</c:v>
                </c:pt>
                <c:pt idx="3">
                  <c:v>25.453619405360666</c:v>
                </c:pt>
                <c:pt idx="4">
                  <c:v>34.835566382460414</c:v>
                </c:pt>
                <c:pt idx="5">
                  <c:v>14.021642717757674</c:v>
                </c:pt>
                <c:pt idx="6">
                  <c:v>8.2735628041088489</c:v>
                </c:pt>
                <c:pt idx="7">
                  <c:v>78.564516129032256</c:v>
                </c:pt>
              </c:numCache>
            </c:numRef>
          </c:val>
          <c:extLst>
            <c:ext xmlns:c16="http://schemas.microsoft.com/office/drawing/2014/chart" uri="{C3380CC4-5D6E-409C-BE32-E72D297353CC}">
              <c16:uniqueId val="{00000003-B71C-4206-B231-AE0AD79B04CB}"/>
            </c:ext>
          </c:extLst>
        </c:ser>
        <c:dLbls>
          <c:dLblPos val="ctr"/>
          <c:showLegendKey val="0"/>
          <c:showVal val="1"/>
          <c:showCatName val="0"/>
          <c:showSerName val="0"/>
          <c:showPercent val="0"/>
          <c:showBubbleSize val="0"/>
        </c:dLbls>
        <c:gapWidth val="50"/>
        <c:overlap val="100"/>
        <c:axId val="655263984"/>
        <c:axId val="655264312"/>
      </c:barChart>
      <c:catAx>
        <c:axId val="655263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55264312"/>
        <c:crosses val="autoZero"/>
        <c:auto val="1"/>
        <c:lblAlgn val="ctr"/>
        <c:lblOffset val="100"/>
        <c:noMultiLvlLbl val="0"/>
      </c:catAx>
      <c:valAx>
        <c:axId val="6552643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655263984"/>
        <c:crosses val="autoZero"/>
        <c:crossBetween val="between"/>
        <c:majorUnit val="0.1"/>
      </c:valAx>
      <c:spPr>
        <a:noFill/>
        <a:ln>
          <a:noFill/>
        </a:ln>
        <a:effectLst/>
      </c:spPr>
    </c:plotArea>
    <c:legend>
      <c:legendPos val="b"/>
      <c:layout>
        <c:manualLayout>
          <c:xMode val="edge"/>
          <c:yMode val="edge"/>
          <c:x val="0.24537174257753261"/>
          <c:y val="0.92393485980492851"/>
          <c:w val="0.69292918487603095"/>
          <c:h val="6.5337884554711984E-2"/>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492290026246724E-2"/>
          <c:y val="8.0687899087240958E-2"/>
          <c:w val="0.58734120734908146"/>
          <c:h val="0.76589924393779141"/>
        </c:manualLayout>
      </c:layout>
      <c:barChart>
        <c:barDir val="col"/>
        <c:grouping val="stacked"/>
        <c:varyColors val="0"/>
        <c:ser>
          <c:idx val="0"/>
          <c:order val="0"/>
          <c:tx>
            <c:strRef>
              <c:f>'Gb11'!$F$3</c:f>
              <c:strCache>
                <c:ptCount val="1"/>
                <c:pt idx="0">
                  <c:v> omezení, ale ne vážné</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'Gb11'!$G$2:$H$2</c:f>
              <c:strCache>
                <c:ptCount val="2"/>
                <c:pt idx="0">
                  <c:v>chlapci</c:v>
                </c:pt>
                <c:pt idx="1">
                  <c:v>dívky</c:v>
                </c:pt>
              </c:strCache>
            </c:strRef>
          </c:cat>
          <c:val>
            <c:numRef>
              <c:f>'Gb11'!$G$3:$H$3</c:f>
              <c:numCache>
                <c:formatCode>0.0</c:formatCode>
                <c:ptCount val="2"/>
                <c:pt idx="0">
                  <c:v>6.4389242604316594</c:v>
                </c:pt>
                <c:pt idx="1">
                  <c:v>4.1814617515674346</c:v>
                </c:pt>
              </c:numCache>
            </c:numRef>
          </c:val>
          <c:extLst>
            <c:ext xmlns:c16="http://schemas.microsoft.com/office/drawing/2014/chart" uri="{C3380CC4-5D6E-409C-BE32-E72D297353CC}">
              <c16:uniqueId val="{00000000-6845-4E52-B0AE-AF00840EC26E}"/>
            </c:ext>
          </c:extLst>
        </c:ser>
        <c:ser>
          <c:idx val="1"/>
          <c:order val="1"/>
          <c:tx>
            <c:strRef>
              <c:f>'Gb11'!$F$4</c:f>
              <c:strCache>
                <c:ptCount val="1"/>
                <c:pt idx="0">
                  <c:v> vážné omezení</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'Gb11'!$G$2:$H$2</c:f>
              <c:strCache>
                <c:ptCount val="2"/>
                <c:pt idx="0">
                  <c:v>chlapci</c:v>
                </c:pt>
                <c:pt idx="1">
                  <c:v>dívky</c:v>
                </c:pt>
              </c:strCache>
            </c:strRef>
          </c:cat>
          <c:val>
            <c:numRef>
              <c:f>'Gb11'!$G$4:$H$4</c:f>
              <c:numCache>
                <c:formatCode>0.0</c:formatCode>
                <c:ptCount val="2"/>
                <c:pt idx="0">
                  <c:v>1.0270112412571466</c:v>
                </c:pt>
                <c:pt idx="1">
                  <c:v>0.92842109815284979</c:v>
                </c:pt>
              </c:numCache>
            </c:numRef>
          </c:val>
          <c:extLst>
            <c:ext xmlns:c16="http://schemas.microsoft.com/office/drawing/2014/chart" uri="{C3380CC4-5D6E-409C-BE32-E72D297353CC}">
              <c16:uniqueId val="{00000001-6845-4E52-B0AE-AF00840EC26E}"/>
            </c:ext>
          </c:extLst>
        </c:ser>
        <c:dLbls>
          <c:dLblPos val="ctr"/>
          <c:showLegendKey val="0"/>
          <c:showVal val="1"/>
          <c:showCatName val="0"/>
          <c:showSerName val="0"/>
          <c:showPercent val="0"/>
          <c:showBubbleSize val="0"/>
        </c:dLbls>
        <c:gapWidth val="55"/>
        <c:overlap val="100"/>
        <c:axId val="540488488"/>
        <c:axId val="540485208"/>
      </c:barChart>
      <c:catAx>
        <c:axId val="540488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40485208"/>
        <c:crosses val="autoZero"/>
        <c:auto val="1"/>
        <c:lblAlgn val="ctr"/>
        <c:lblOffset val="100"/>
        <c:noMultiLvlLbl val="0"/>
      </c:catAx>
      <c:valAx>
        <c:axId val="540485208"/>
        <c:scaling>
          <c:orientation val="minMax"/>
          <c:max val="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1.0040160642570281E-2"/>
              <c:y val="0.4292470321943702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40488488"/>
        <c:crosses val="autoZero"/>
        <c:crossBetween val="between"/>
      </c:valAx>
      <c:spPr>
        <a:noFill/>
        <a:ln>
          <a:noFill/>
        </a:ln>
        <a:effectLst/>
      </c:spPr>
    </c:plotArea>
    <c:legend>
      <c:legendPos val="r"/>
      <c:layout>
        <c:manualLayout>
          <c:xMode val="edge"/>
          <c:yMode val="edge"/>
          <c:x val="0.71282267060367455"/>
          <c:y val="0.4434532064089004"/>
          <c:w val="0.24260187007874015"/>
          <c:h val="0.21942609785717085"/>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569150052293213E-2"/>
          <c:y val="8.2407893457762227E-2"/>
          <c:w val="0.59477479360434737"/>
          <c:h val="0.77376105764557213"/>
        </c:manualLayout>
      </c:layout>
      <c:barChart>
        <c:barDir val="col"/>
        <c:grouping val="stacked"/>
        <c:varyColors val="0"/>
        <c:ser>
          <c:idx val="0"/>
          <c:order val="0"/>
          <c:tx>
            <c:strRef>
              <c:f>'Gc1'!$E$3</c:f>
              <c:strCache>
                <c:ptCount val="1"/>
                <c:pt idx="0">
                  <c:v> omezení, ale ne vážné</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'Gc1'!$F$2:$G$2</c:f>
              <c:strCache>
                <c:ptCount val="2"/>
                <c:pt idx="0">
                  <c:v>neúplné rodiny 
s dětmi</c:v>
                </c:pt>
                <c:pt idx="1">
                  <c:v>úplné rodiny 
s dětmi</c:v>
                </c:pt>
              </c:strCache>
            </c:strRef>
          </c:cat>
          <c:val>
            <c:numRef>
              <c:f>'Gc1'!$F$3:$G$3</c:f>
              <c:numCache>
                <c:formatCode>0.0</c:formatCode>
                <c:ptCount val="2"/>
                <c:pt idx="0">
                  <c:v>8.5542959089091966</c:v>
                </c:pt>
                <c:pt idx="1">
                  <c:v>4.9560545686916591</c:v>
                </c:pt>
              </c:numCache>
            </c:numRef>
          </c:val>
          <c:extLst>
            <c:ext xmlns:c16="http://schemas.microsoft.com/office/drawing/2014/chart" uri="{C3380CC4-5D6E-409C-BE32-E72D297353CC}">
              <c16:uniqueId val="{00000000-6F4D-4D60-BD54-0CF29EC038E1}"/>
            </c:ext>
          </c:extLst>
        </c:ser>
        <c:ser>
          <c:idx val="1"/>
          <c:order val="1"/>
          <c:tx>
            <c:strRef>
              <c:f>'Gc1'!$E$4</c:f>
              <c:strCache>
                <c:ptCount val="1"/>
                <c:pt idx="0">
                  <c:v> vážné omezení</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'Gc1'!$F$2:$G$2</c:f>
              <c:strCache>
                <c:ptCount val="2"/>
                <c:pt idx="0">
                  <c:v>neúplné rodiny 
s dětmi</c:v>
                </c:pt>
                <c:pt idx="1">
                  <c:v>úplné rodiny 
s dětmi</c:v>
                </c:pt>
              </c:strCache>
            </c:strRef>
          </c:cat>
          <c:val>
            <c:numRef>
              <c:f>'Gc1'!$F$4:$G$4</c:f>
              <c:numCache>
                <c:formatCode>0.0</c:formatCode>
                <c:ptCount val="2"/>
                <c:pt idx="0">
                  <c:v>2.9017070067418378</c:v>
                </c:pt>
                <c:pt idx="1">
                  <c:v>0.88824220970980317</c:v>
                </c:pt>
              </c:numCache>
            </c:numRef>
          </c:val>
          <c:extLst>
            <c:ext xmlns:c16="http://schemas.microsoft.com/office/drawing/2014/chart" uri="{C3380CC4-5D6E-409C-BE32-E72D297353CC}">
              <c16:uniqueId val="{00000001-6F4D-4D60-BD54-0CF29EC038E1}"/>
            </c:ext>
          </c:extLst>
        </c:ser>
        <c:dLbls>
          <c:dLblPos val="ctr"/>
          <c:showLegendKey val="0"/>
          <c:showVal val="1"/>
          <c:showCatName val="0"/>
          <c:showSerName val="0"/>
          <c:showPercent val="0"/>
          <c:showBubbleSize val="0"/>
        </c:dLbls>
        <c:gapWidth val="55"/>
        <c:overlap val="100"/>
        <c:axId val="540488488"/>
        <c:axId val="540485208"/>
      </c:barChart>
      <c:catAx>
        <c:axId val="540488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40485208"/>
        <c:crosses val="autoZero"/>
        <c:auto val="1"/>
        <c:lblAlgn val="ctr"/>
        <c:lblOffset val="100"/>
        <c:noMultiLvlLbl val="0"/>
      </c:catAx>
      <c:valAx>
        <c:axId val="540485208"/>
        <c:scaling>
          <c:orientation val="minMax"/>
          <c:max val="1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a:t>
                </a:r>
                <a:endParaRPr lang="cs-CZ"/>
              </a:p>
            </c:rich>
          </c:tx>
          <c:layout>
            <c:manualLayout>
              <c:xMode val="edge"/>
              <c:yMode val="edge"/>
              <c:x val="1.0040160642570281E-2"/>
              <c:y val="0.4292470321943702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40488488"/>
        <c:crosses val="autoZero"/>
        <c:crossBetween val="between"/>
      </c:valAx>
      <c:spPr>
        <a:noFill/>
        <a:ln>
          <a:noFill/>
        </a:ln>
        <a:effectLst/>
      </c:spPr>
    </c:plotArea>
    <c:legend>
      <c:legendPos val="r"/>
      <c:layout>
        <c:manualLayout>
          <c:xMode val="edge"/>
          <c:yMode val="edge"/>
          <c:x val="0.71814002401126342"/>
          <c:y val="0.37208872039143248"/>
          <c:w val="0.24216996650107836"/>
          <c:h val="0.20031560869706103"/>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3751720167020938E-2"/>
          <c:y val="5.6522309711286099E-2"/>
          <c:w val="0.60027503037826613"/>
          <c:h val="0.89158501020705749"/>
        </c:manualLayout>
      </c:layout>
      <c:doughnutChart>
        <c:varyColors val="1"/>
        <c:ser>
          <c:idx val="0"/>
          <c:order val="0"/>
          <c:tx>
            <c:strRef>
              <c:f>'Gc5'!$I$3</c:f>
              <c:strCache>
                <c:ptCount val="1"/>
                <c:pt idx="0">
                  <c:v>0–2 leté</c:v>
                </c:pt>
              </c:strCache>
            </c:strRef>
          </c:tx>
          <c:dPt>
            <c:idx val="0"/>
            <c:bubble3D val="0"/>
            <c:spPr>
              <a:solidFill>
                <a:srgbClr val="661C25"/>
              </a:solidFill>
              <a:ln>
                <a:noFill/>
              </a:ln>
              <a:effectLst/>
            </c:spPr>
            <c:extLst>
              <c:ext xmlns:c16="http://schemas.microsoft.com/office/drawing/2014/chart" uri="{C3380CC4-5D6E-409C-BE32-E72D297353CC}">
                <c16:uniqueId val="{00000001-B216-453F-AADF-771825875081}"/>
              </c:ext>
            </c:extLst>
          </c:dPt>
          <c:dPt>
            <c:idx val="1"/>
            <c:bubble3D val="0"/>
            <c:spPr>
              <a:solidFill>
                <a:srgbClr val="972936"/>
              </a:solidFill>
              <a:ln>
                <a:noFill/>
              </a:ln>
              <a:effectLst/>
            </c:spPr>
            <c:extLst>
              <c:ext xmlns:c16="http://schemas.microsoft.com/office/drawing/2014/chart" uri="{C3380CC4-5D6E-409C-BE32-E72D297353CC}">
                <c16:uniqueId val="{00000003-B216-453F-AADF-771825875081}"/>
              </c:ext>
            </c:extLst>
          </c:dPt>
          <c:dPt>
            <c:idx val="2"/>
            <c:bubble3D val="0"/>
            <c:spPr>
              <a:solidFill>
                <a:srgbClr val="C53546"/>
              </a:solidFill>
              <a:ln>
                <a:noFill/>
              </a:ln>
              <a:effectLst/>
            </c:spPr>
            <c:extLst>
              <c:ext xmlns:c16="http://schemas.microsoft.com/office/drawing/2014/chart" uri="{C3380CC4-5D6E-409C-BE32-E72D297353CC}">
                <c16:uniqueId val="{00000005-B216-453F-AADF-771825875081}"/>
              </c:ext>
            </c:extLst>
          </c:dPt>
          <c:dPt>
            <c:idx val="3"/>
            <c:bubble3D val="0"/>
            <c:spPr>
              <a:solidFill>
                <a:srgbClr val="D35B69"/>
              </a:solidFill>
              <a:ln>
                <a:noFill/>
              </a:ln>
              <a:effectLst/>
            </c:spPr>
            <c:extLst>
              <c:ext xmlns:c16="http://schemas.microsoft.com/office/drawing/2014/chart" uri="{C3380CC4-5D6E-409C-BE32-E72D297353CC}">
                <c16:uniqueId val="{00000007-B216-453F-AADF-771825875081}"/>
              </c:ext>
            </c:extLst>
          </c:dPt>
          <c:dPt>
            <c:idx val="4"/>
            <c:bubble3D val="0"/>
            <c:spPr>
              <a:solidFill>
                <a:srgbClr val="DE8690"/>
              </a:solidFill>
              <a:ln>
                <a:noFill/>
              </a:ln>
              <a:effectLst/>
            </c:spPr>
            <c:extLst>
              <c:ext xmlns:c16="http://schemas.microsoft.com/office/drawing/2014/chart" uri="{C3380CC4-5D6E-409C-BE32-E72D297353CC}">
                <c16:uniqueId val="{00000009-B216-453F-AADF-771825875081}"/>
              </c:ext>
            </c:extLst>
          </c:dPt>
          <c:dPt>
            <c:idx val="5"/>
            <c:bubble3D val="0"/>
            <c:spPr>
              <a:solidFill>
                <a:srgbClr val="EAB4BA"/>
              </a:solidFill>
              <a:ln>
                <a:noFill/>
              </a:ln>
              <a:effectLst/>
            </c:spPr>
            <c:extLst>
              <c:ext xmlns:c16="http://schemas.microsoft.com/office/drawing/2014/chart" uri="{C3380CC4-5D6E-409C-BE32-E72D297353CC}">
                <c16:uniqueId val="{0000000B-B216-453F-AADF-771825875081}"/>
              </c:ext>
            </c:extLst>
          </c:dPt>
          <c:dPt>
            <c:idx val="6"/>
            <c:bubble3D val="0"/>
            <c:spPr>
              <a:solidFill>
                <a:srgbClr val="F5DADD"/>
              </a:solidFill>
              <a:ln>
                <a:noFill/>
              </a:ln>
              <a:effectLst/>
            </c:spPr>
            <c:extLst>
              <c:ext xmlns:c16="http://schemas.microsoft.com/office/drawing/2014/chart" uri="{C3380CC4-5D6E-409C-BE32-E72D297353CC}">
                <c16:uniqueId val="{0000000D-B216-453F-AADF-771825875081}"/>
              </c:ext>
            </c:extLst>
          </c:dPt>
          <c:dLbls>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01-B216-453F-AADF-771825875081}"/>
                </c:ext>
              </c:extLst>
            </c:dLbl>
            <c:dLbl>
              <c:idx val="1"/>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03-B216-453F-AADF-771825875081}"/>
                </c:ext>
              </c:extLst>
            </c:dLbl>
            <c:dLbl>
              <c:idx val="2"/>
              <c:delete val="1"/>
              <c:extLst>
                <c:ext xmlns:c15="http://schemas.microsoft.com/office/drawing/2012/chart" uri="{CE6537A1-D6FC-4f65-9D91-7224C49458BB}"/>
                <c:ext xmlns:c16="http://schemas.microsoft.com/office/drawing/2014/chart" uri="{C3380CC4-5D6E-409C-BE32-E72D297353CC}">
                  <c16:uniqueId val="{00000005-B216-453F-AADF-771825875081}"/>
                </c:ext>
              </c:extLst>
            </c:dLbl>
            <c:dLbl>
              <c:idx val="3"/>
              <c:delete val="1"/>
              <c:extLst>
                <c:ext xmlns:c15="http://schemas.microsoft.com/office/drawing/2012/chart" uri="{CE6537A1-D6FC-4f65-9D91-7224C49458BB}"/>
                <c:ext xmlns:c16="http://schemas.microsoft.com/office/drawing/2014/chart" uri="{C3380CC4-5D6E-409C-BE32-E72D297353CC}">
                  <c16:uniqueId val="{00000007-B216-453F-AADF-771825875081}"/>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'Gc5'!$H$4:$H$10</c:f>
              <c:strCache>
                <c:ptCount val="7"/>
                <c:pt idx="0">
                  <c:v> neurologické</c:v>
                </c:pt>
                <c:pt idx="1">
                  <c:v> ortopedické</c:v>
                </c:pt>
                <c:pt idx="2">
                  <c:v> smyslové</c:v>
                </c:pt>
                <c:pt idx="3">
                  <c:v> mentální</c:v>
                </c:pt>
                <c:pt idx="4">
                  <c:v> respirační</c:v>
                </c:pt>
                <c:pt idx="5">
                  <c:v> kombinované</c:v>
                </c:pt>
                <c:pt idx="6">
                  <c:v> jiné</c:v>
                </c:pt>
              </c:strCache>
            </c:strRef>
          </c:cat>
          <c:val>
            <c:numRef>
              <c:f>'Gc5'!$I$4:$I$10</c:f>
              <c:numCache>
                <c:formatCode>General</c:formatCode>
                <c:ptCount val="7"/>
                <c:pt idx="0">
                  <c:v>128</c:v>
                </c:pt>
                <c:pt idx="1">
                  <c:v>16</c:v>
                </c:pt>
                <c:pt idx="2">
                  <c:v>3</c:v>
                </c:pt>
                <c:pt idx="3">
                  <c:v>1</c:v>
                </c:pt>
                <c:pt idx="4">
                  <c:v>6</c:v>
                </c:pt>
                <c:pt idx="5">
                  <c:v>12</c:v>
                </c:pt>
                <c:pt idx="6">
                  <c:v>11</c:v>
                </c:pt>
              </c:numCache>
            </c:numRef>
          </c:val>
          <c:extLst>
            <c:ext xmlns:c16="http://schemas.microsoft.com/office/drawing/2014/chart" uri="{C3380CC4-5D6E-409C-BE32-E72D297353CC}">
              <c16:uniqueId val="{0000000E-B216-453F-AADF-771825875081}"/>
            </c:ext>
          </c:extLst>
        </c:ser>
        <c:ser>
          <c:idx val="1"/>
          <c:order val="1"/>
          <c:tx>
            <c:strRef>
              <c:f>'Gc5'!$J$3</c:f>
              <c:strCache>
                <c:ptCount val="1"/>
                <c:pt idx="0">
                  <c:v>3–14 let</c:v>
                </c:pt>
              </c:strCache>
            </c:strRef>
          </c:tx>
          <c:spPr>
            <a:ln w="19050">
              <a:solidFill>
                <a:schemeClr val="bg1"/>
              </a:solidFill>
            </a:ln>
          </c:spPr>
          <c:dPt>
            <c:idx val="0"/>
            <c:bubble3D val="0"/>
            <c:spPr>
              <a:solidFill>
                <a:srgbClr val="661C25"/>
              </a:solidFill>
              <a:ln w="19050">
                <a:solidFill>
                  <a:schemeClr val="bg1"/>
                </a:solidFill>
              </a:ln>
              <a:effectLst/>
            </c:spPr>
            <c:extLst>
              <c:ext xmlns:c16="http://schemas.microsoft.com/office/drawing/2014/chart" uri="{C3380CC4-5D6E-409C-BE32-E72D297353CC}">
                <c16:uniqueId val="{00000010-B216-453F-AADF-771825875081}"/>
              </c:ext>
            </c:extLst>
          </c:dPt>
          <c:dPt>
            <c:idx val="1"/>
            <c:bubble3D val="0"/>
            <c:spPr>
              <a:solidFill>
                <a:srgbClr val="972936"/>
              </a:solidFill>
              <a:ln w="19050">
                <a:solidFill>
                  <a:schemeClr val="bg1"/>
                </a:solidFill>
              </a:ln>
              <a:effectLst/>
            </c:spPr>
            <c:extLst>
              <c:ext xmlns:c16="http://schemas.microsoft.com/office/drawing/2014/chart" uri="{C3380CC4-5D6E-409C-BE32-E72D297353CC}">
                <c16:uniqueId val="{00000012-B216-453F-AADF-771825875081}"/>
              </c:ext>
            </c:extLst>
          </c:dPt>
          <c:dPt>
            <c:idx val="2"/>
            <c:bubble3D val="0"/>
            <c:spPr>
              <a:solidFill>
                <a:srgbClr val="C53546"/>
              </a:solidFill>
              <a:ln w="19050">
                <a:solidFill>
                  <a:schemeClr val="bg1"/>
                </a:solidFill>
              </a:ln>
              <a:effectLst/>
            </c:spPr>
            <c:extLst>
              <c:ext xmlns:c16="http://schemas.microsoft.com/office/drawing/2014/chart" uri="{C3380CC4-5D6E-409C-BE32-E72D297353CC}">
                <c16:uniqueId val="{00000014-B216-453F-AADF-771825875081}"/>
              </c:ext>
            </c:extLst>
          </c:dPt>
          <c:dPt>
            <c:idx val="3"/>
            <c:bubble3D val="0"/>
            <c:spPr>
              <a:solidFill>
                <a:srgbClr val="D35B69"/>
              </a:solidFill>
              <a:ln w="19050">
                <a:solidFill>
                  <a:schemeClr val="bg1"/>
                </a:solidFill>
              </a:ln>
              <a:effectLst/>
            </c:spPr>
            <c:extLst>
              <c:ext xmlns:c16="http://schemas.microsoft.com/office/drawing/2014/chart" uri="{C3380CC4-5D6E-409C-BE32-E72D297353CC}">
                <c16:uniqueId val="{00000016-B216-453F-AADF-771825875081}"/>
              </c:ext>
            </c:extLst>
          </c:dPt>
          <c:dPt>
            <c:idx val="4"/>
            <c:bubble3D val="0"/>
            <c:spPr>
              <a:solidFill>
                <a:srgbClr val="DE8690"/>
              </a:solidFill>
              <a:ln w="19050">
                <a:solidFill>
                  <a:schemeClr val="bg1"/>
                </a:solidFill>
              </a:ln>
              <a:effectLst/>
            </c:spPr>
            <c:extLst>
              <c:ext xmlns:c16="http://schemas.microsoft.com/office/drawing/2014/chart" uri="{C3380CC4-5D6E-409C-BE32-E72D297353CC}">
                <c16:uniqueId val="{00000018-B216-453F-AADF-771825875081}"/>
              </c:ext>
            </c:extLst>
          </c:dPt>
          <c:dPt>
            <c:idx val="5"/>
            <c:bubble3D val="0"/>
            <c:spPr>
              <a:solidFill>
                <a:srgbClr val="EAB4BA"/>
              </a:solidFill>
              <a:ln w="19050">
                <a:solidFill>
                  <a:schemeClr val="bg1"/>
                </a:solidFill>
              </a:ln>
              <a:effectLst/>
            </c:spPr>
            <c:extLst>
              <c:ext xmlns:c16="http://schemas.microsoft.com/office/drawing/2014/chart" uri="{C3380CC4-5D6E-409C-BE32-E72D297353CC}">
                <c16:uniqueId val="{0000001A-B216-453F-AADF-771825875081}"/>
              </c:ext>
            </c:extLst>
          </c:dPt>
          <c:dPt>
            <c:idx val="6"/>
            <c:bubble3D val="0"/>
            <c:spPr>
              <a:solidFill>
                <a:srgbClr val="F5DADD"/>
              </a:solidFill>
              <a:ln w="19050">
                <a:solidFill>
                  <a:schemeClr val="bg1"/>
                </a:solidFill>
              </a:ln>
              <a:effectLst/>
            </c:spPr>
            <c:extLst>
              <c:ext xmlns:c16="http://schemas.microsoft.com/office/drawing/2014/chart" uri="{C3380CC4-5D6E-409C-BE32-E72D297353CC}">
                <c16:uniqueId val="{0000001C-B216-453F-AADF-771825875081}"/>
              </c:ext>
            </c:extLst>
          </c:dPt>
          <c:dLbls>
            <c:dLbl>
              <c:idx val="0"/>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10-B216-453F-AADF-771825875081}"/>
                </c:ext>
              </c:extLst>
            </c:dLbl>
            <c:dLbl>
              <c:idx val="1"/>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12-B216-453F-AADF-771825875081}"/>
                </c:ext>
              </c:extLst>
            </c:dLbl>
            <c:dLbl>
              <c:idx val="2"/>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extLst>
                <c:ext xmlns:c16="http://schemas.microsoft.com/office/drawing/2014/chart" uri="{C3380CC4-5D6E-409C-BE32-E72D297353CC}">
                  <c16:uniqueId val="{00000014-B216-453F-AADF-771825875081}"/>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'Gc5'!$H$4:$H$10</c:f>
              <c:strCache>
                <c:ptCount val="7"/>
                <c:pt idx="0">
                  <c:v> neurologické</c:v>
                </c:pt>
                <c:pt idx="1">
                  <c:v> ortopedické</c:v>
                </c:pt>
                <c:pt idx="2">
                  <c:v> smyslové</c:v>
                </c:pt>
                <c:pt idx="3">
                  <c:v> mentální</c:v>
                </c:pt>
                <c:pt idx="4">
                  <c:v> respirační</c:v>
                </c:pt>
                <c:pt idx="5">
                  <c:v> kombinované</c:v>
                </c:pt>
                <c:pt idx="6">
                  <c:v> jiné</c:v>
                </c:pt>
              </c:strCache>
            </c:strRef>
          </c:cat>
          <c:val>
            <c:numRef>
              <c:f>'Gc5'!$J$4:$J$10</c:f>
              <c:numCache>
                <c:formatCode>General</c:formatCode>
                <c:ptCount val="7"/>
                <c:pt idx="0">
                  <c:v>83</c:v>
                </c:pt>
                <c:pt idx="1">
                  <c:v>39</c:v>
                </c:pt>
                <c:pt idx="2">
                  <c:v>40</c:v>
                </c:pt>
                <c:pt idx="3">
                  <c:v>51</c:v>
                </c:pt>
                <c:pt idx="4">
                  <c:v>115</c:v>
                </c:pt>
                <c:pt idx="5">
                  <c:v>312</c:v>
                </c:pt>
                <c:pt idx="6">
                  <c:v>397</c:v>
                </c:pt>
              </c:numCache>
            </c:numRef>
          </c:val>
          <c:extLst>
            <c:ext xmlns:c16="http://schemas.microsoft.com/office/drawing/2014/chart" uri="{C3380CC4-5D6E-409C-BE32-E72D297353CC}">
              <c16:uniqueId val="{0000001D-B216-453F-AADF-771825875081}"/>
            </c:ext>
          </c:extLst>
        </c:ser>
        <c:dLbls>
          <c:showLegendKey val="0"/>
          <c:showVal val="1"/>
          <c:showCatName val="0"/>
          <c:showSerName val="0"/>
          <c:showPercent val="0"/>
          <c:showBubbleSize val="0"/>
          <c:showLeaderLines val="1"/>
        </c:dLbls>
        <c:firstSliceAng val="0"/>
        <c:holeSize val="35"/>
      </c:doughnutChart>
      <c:spPr>
        <a:noFill/>
        <a:ln>
          <a:noFill/>
        </a:ln>
        <a:effectLst/>
      </c:spPr>
    </c:plotArea>
    <c:legend>
      <c:legendPos val="r"/>
      <c:layout>
        <c:manualLayout>
          <c:xMode val="edge"/>
          <c:yMode val="edge"/>
          <c:x val="0.70760265350565554"/>
          <c:y val="0.1282859434237387"/>
          <c:w val="0.23961954212816966"/>
          <c:h val="0.74342774861475647"/>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366141732283465E-2"/>
          <c:y val="5.1353874883286646E-2"/>
          <c:w val="0.88617089530475357"/>
          <c:h val="0.84034422167817258"/>
        </c:manualLayout>
      </c:layout>
      <c:lineChart>
        <c:grouping val="standard"/>
        <c:varyColors val="0"/>
        <c:ser>
          <c:idx val="0"/>
          <c:order val="0"/>
          <c:tx>
            <c:strRef>
              <c:f>'Gc2'!$L$2</c:f>
              <c:strCache>
                <c:ptCount val="1"/>
                <c:pt idx="0">
                  <c:v>  mateřské školy</c:v>
                </c:pt>
              </c:strCache>
            </c:strRef>
          </c:tx>
          <c:spPr>
            <a:ln w="25400" cap="rnd">
              <a:noFill/>
              <a:round/>
            </a:ln>
            <a:effectLst/>
          </c:spPr>
          <c:marker>
            <c:symbol val="circle"/>
            <c:size val="5"/>
            <c:spPr>
              <a:solidFill>
                <a:srgbClr val="DE8690"/>
              </a:solidFill>
              <a:ln w="38100">
                <a:solidFill>
                  <a:srgbClr val="DE8690"/>
                </a:solidFill>
              </a:ln>
              <a:effectLst/>
            </c:spPr>
          </c:marker>
          <c:dLbls>
            <c:dLbl>
              <c:idx val="5"/>
              <c:layout>
                <c:manualLayout>
                  <c:x val="-3.5792869641294842E-2"/>
                  <c:y val="-9.10713366711514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AF-4598-9ABE-769E5B88321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'Gc2'!$K$3:$K$17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'Gc2'!$L$3:$L$17</c:f>
              <c:numCache>
                <c:formatCode>0.0</c:formatCode>
                <c:ptCount val="15"/>
                <c:pt idx="0">
                  <c:v>38.835037794575364</c:v>
                </c:pt>
                <c:pt idx="1">
                  <c:v>35.535117056856187</c:v>
                </c:pt>
                <c:pt idx="2">
                  <c:v>66.84665226781857</c:v>
                </c:pt>
                <c:pt idx="3">
                  <c:v>50</c:v>
                </c:pt>
                <c:pt idx="4">
                  <c:v>47.889908256880737</c:v>
                </c:pt>
                <c:pt idx="5">
                  <c:v>69.406392694063925</c:v>
                </c:pt>
                <c:pt idx="6">
                  <c:v>40.261044176706825</c:v>
                </c:pt>
                <c:pt idx="7">
                  <c:v>24.776785714285715</c:v>
                </c:pt>
                <c:pt idx="8">
                  <c:v>34.970059880239525</c:v>
                </c:pt>
                <c:pt idx="9">
                  <c:v>61.329305135951664</c:v>
                </c:pt>
                <c:pt idx="10">
                  <c:v>51.581027667984195</c:v>
                </c:pt>
                <c:pt idx="11">
                  <c:v>32.48451479697178</c:v>
                </c:pt>
                <c:pt idx="12">
                  <c:v>35.786435786435788</c:v>
                </c:pt>
                <c:pt idx="13">
                  <c:v>27.577319587628867</c:v>
                </c:pt>
                <c:pt idx="14">
                  <c:v>24.930747922437675</c:v>
                </c:pt>
              </c:numCache>
            </c:numRef>
          </c:val>
          <c:smooth val="0"/>
          <c:extLst>
            <c:ext xmlns:c16="http://schemas.microsoft.com/office/drawing/2014/chart" uri="{C3380CC4-5D6E-409C-BE32-E72D297353CC}">
              <c16:uniqueId val="{00000001-21AF-4598-9ABE-769E5B883210}"/>
            </c:ext>
          </c:extLst>
        </c:ser>
        <c:ser>
          <c:idx val="1"/>
          <c:order val="1"/>
          <c:tx>
            <c:strRef>
              <c:f>'Gc2'!$M$2</c:f>
              <c:strCache>
                <c:ptCount val="1"/>
                <c:pt idx="0">
                  <c:v>  základní školy</c:v>
                </c:pt>
              </c:strCache>
            </c:strRef>
          </c:tx>
          <c:spPr>
            <a:ln w="25400" cap="rnd">
              <a:noFill/>
              <a:round/>
            </a:ln>
            <a:effectLst/>
          </c:spPr>
          <c:marker>
            <c:symbol val="triangle"/>
            <c:size val="5"/>
            <c:spPr>
              <a:solidFill>
                <a:srgbClr val="972936"/>
              </a:solidFill>
              <a:ln w="38100">
                <a:solidFill>
                  <a:srgbClr val="972936"/>
                </a:solidFill>
              </a:ln>
              <a:effectLst/>
            </c:spPr>
          </c:marker>
          <c:dLbls>
            <c:dLbl>
              <c:idx val="5"/>
              <c:layout>
                <c:manualLayout>
                  <c:x val="-3.5792869641294842E-2"/>
                  <c:y val="9.57398707514501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AF-4598-9ABE-769E5B88321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'Gc2'!$K$3:$K$17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'Gc2'!$M$3:$M$17</c:f>
              <c:numCache>
                <c:formatCode>0.0</c:formatCode>
                <c:ptCount val="15"/>
                <c:pt idx="0">
                  <c:v>74.558504848847363</c:v>
                </c:pt>
                <c:pt idx="1">
                  <c:v>68.750633296179956</c:v>
                </c:pt>
                <c:pt idx="2">
                  <c:v>80.623365300784656</c:v>
                </c:pt>
                <c:pt idx="3">
                  <c:v>74.819004524886878</c:v>
                </c:pt>
                <c:pt idx="4">
                  <c:v>72.047750229568408</c:v>
                </c:pt>
                <c:pt idx="5">
                  <c:v>66.928904428904431</c:v>
                </c:pt>
                <c:pt idx="6">
                  <c:v>68.043781521622492</c:v>
                </c:pt>
                <c:pt idx="7">
                  <c:v>64.552736982643523</c:v>
                </c:pt>
                <c:pt idx="8">
                  <c:v>73.192874272010968</c:v>
                </c:pt>
                <c:pt idx="9">
                  <c:v>80.933306629280992</c:v>
                </c:pt>
                <c:pt idx="10">
                  <c:v>80.564784053156146</c:v>
                </c:pt>
                <c:pt idx="11">
                  <c:v>78.380062305295951</c:v>
                </c:pt>
                <c:pt idx="12">
                  <c:v>74.443776307877329</c:v>
                </c:pt>
                <c:pt idx="13">
                  <c:v>81.664656212303981</c:v>
                </c:pt>
                <c:pt idx="14">
                  <c:v>73.048811224061154</c:v>
                </c:pt>
              </c:numCache>
            </c:numRef>
          </c:val>
          <c:smooth val="0"/>
          <c:extLst>
            <c:ext xmlns:c16="http://schemas.microsoft.com/office/drawing/2014/chart" uri="{C3380CC4-5D6E-409C-BE32-E72D297353CC}">
              <c16:uniqueId val="{00000003-21AF-4598-9ABE-769E5B883210}"/>
            </c:ext>
          </c:extLst>
        </c:ser>
        <c:dLbls>
          <c:dLblPos val="b"/>
          <c:showLegendKey val="0"/>
          <c:showVal val="1"/>
          <c:showCatName val="0"/>
          <c:showSerName val="0"/>
          <c:showPercent val="0"/>
          <c:showBubbleSize val="0"/>
        </c:dLbls>
        <c:marker val="1"/>
        <c:smooth val="0"/>
        <c:axId val="508411416"/>
        <c:axId val="402784248"/>
      </c:lineChart>
      <c:catAx>
        <c:axId val="508411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784248"/>
        <c:crosses val="autoZero"/>
        <c:auto val="1"/>
        <c:lblAlgn val="ctr"/>
        <c:lblOffset val="100"/>
        <c:tickMarkSkip val="1"/>
        <c:noMultiLvlLbl val="0"/>
      </c:catAx>
      <c:valAx>
        <c:axId val="4027842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1.1574074074074073E-2"/>
              <c:y val="0.440503392958233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8411416"/>
        <c:crosses val="autoZero"/>
        <c:crossBetween val="between"/>
      </c:valAx>
      <c:spPr>
        <a:noFill/>
        <a:ln>
          <a:noFill/>
        </a:ln>
        <a:effectLst/>
      </c:spPr>
    </c:plotArea>
    <c:legend>
      <c:legendPos val="r"/>
      <c:layout>
        <c:manualLayout>
          <c:xMode val="edge"/>
          <c:yMode val="edge"/>
          <c:x val="9.6935148731408571E-2"/>
          <c:y val="0.7439481829477198"/>
          <c:w val="0.35028707349081367"/>
          <c:h val="0.11951888366895316"/>
        </c:manualLayout>
      </c:layout>
      <c:overlay val="1"/>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57017366062973"/>
          <c:y val="6.1288784240227469E-2"/>
          <c:w val="0.77116921100136027"/>
          <c:h val="0.72227077143308938"/>
        </c:manualLayout>
      </c:layout>
      <c:barChart>
        <c:barDir val="bar"/>
        <c:grouping val="stacked"/>
        <c:varyColors val="0"/>
        <c:ser>
          <c:idx val="0"/>
          <c:order val="0"/>
          <c:tx>
            <c:strRef>
              <c:f>'Gc3'!$K$3</c:f>
              <c:strCache>
                <c:ptCount val="1"/>
                <c:pt idx="0">
                  <c:v> poruchy učení</c:v>
                </c:pt>
              </c:strCache>
            </c:strRef>
          </c:tx>
          <c:spPr>
            <a:solidFill>
              <a:srgbClr val="F5DADD"/>
            </a:solidFill>
            <a:ln>
              <a:noFill/>
            </a:ln>
            <a:effectLst/>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'Gc3'!$P$3:$S$3</c:f>
              <c:numCache>
                <c:formatCode>0.0</c:formatCode>
                <c:ptCount val="4"/>
                <c:pt idx="0">
                  <c:v>4.1888211645700943</c:v>
                </c:pt>
                <c:pt idx="1">
                  <c:v>3.5714285714285712</c:v>
                </c:pt>
                <c:pt idx="2">
                  <c:v>71.401399878271448</c:v>
                </c:pt>
                <c:pt idx="3">
                  <c:v>35.180722891566262</c:v>
                </c:pt>
              </c:numCache>
            </c:numRef>
          </c:val>
          <c:extLst>
            <c:ext xmlns:c16="http://schemas.microsoft.com/office/drawing/2014/chart" uri="{C3380CC4-5D6E-409C-BE32-E72D297353CC}">
              <c16:uniqueId val="{00000000-9B83-4323-B1B4-6B451E2872DB}"/>
            </c:ext>
          </c:extLst>
        </c:ser>
        <c:ser>
          <c:idx val="1"/>
          <c:order val="1"/>
          <c:tx>
            <c:strRef>
              <c:f>'Gc3'!$K$4</c:f>
              <c:strCache>
                <c:ptCount val="1"/>
                <c:pt idx="0">
                  <c:v> poruchy chování</c:v>
                </c:pt>
              </c:strCache>
            </c:strRef>
          </c:tx>
          <c:spPr>
            <a:solidFill>
              <a:srgbClr val="EAB4BA"/>
            </a:solidFill>
            <a:ln>
              <a:noFill/>
            </a:ln>
            <a:effectLst/>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'Gc3'!$P$4:$S$4</c:f>
              <c:numCache>
                <c:formatCode>0.0</c:formatCode>
                <c:ptCount val="4"/>
                <c:pt idx="0">
                  <c:v>36.58410063545584</c:v>
                </c:pt>
                <c:pt idx="1">
                  <c:v>32.5</c:v>
                </c:pt>
                <c:pt idx="2">
                  <c:v>19.347230675593426</c:v>
                </c:pt>
                <c:pt idx="3">
                  <c:v>29.156626506024097</c:v>
                </c:pt>
              </c:numCache>
            </c:numRef>
          </c:val>
          <c:extLst>
            <c:ext xmlns:c16="http://schemas.microsoft.com/office/drawing/2014/chart" uri="{C3380CC4-5D6E-409C-BE32-E72D297353CC}">
              <c16:uniqueId val="{00000001-9B83-4323-B1B4-6B451E2872DB}"/>
            </c:ext>
          </c:extLst>
        </c:ser>
        <c:ser>
          <c:idx val="2"/>
          <c:order val="2"/>
          <c:tx>
            <c:strRef>
              <c:f>'Gc3'!$K$5</c:f>
              <c:strCache>
                <c:ptCount val="1"/>
                <c:pt idx="0">
                  <c:v> mentální postižení</c:v>
                </c:pt>
              </c:strCache>
            </c:strRef>
          </c:tx>
          <c:spPr>
            <a:solidFill>
              <a:srgbClr val="DE8690"/>
            </a:solidFill>
            <a:ln>
              <a:noFill/>
            </a:ln>
            <a:effectLst/>
          </c:spPr>
          <c:invertIfNegative val="0"/>
          <c:dLbls>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'Gc3'!$P$5:$S$5</c:f>
              <c:numCache>
                <c:formatCode>0.0</c:formatCode>
                <c:ptCount val="4"/>
                <c:pt idx="0">
                  <c:v>3.4885228893788098</c:v>
                </c:pt>
                <c:pt idx="1">
                  <c:v>13.214285714285715</c:v>
                </c:pt>
                <c:pt idx="2">
                  <c:v>4.4760600527490357</c:v>
                </c:pt>
                <c:pt idx="3">
                  <c:v>7.9518072289156621</c:v>
                </c:pt>
              </c:numCache>
            </c:numRef>
          </c:val>
          <c:extLst>
            <c:ext xmlns:c16="http://schemas.microsoft.com/office/drawing/2014/chart" uri="{C3380CC4-5D6E-409C-BE32-E72D297353CC}">
              <c16:uniqueId val="{00000002-9B83-4323-B1B4-6B451E2872DB}"/>
            </c:ext>
          </c:extLst>
        </c:ser>
        <c:ser>
          <c:idx val="3"/>
          <c:order val="3"/>
          <c:tx>
            <c:strRef>
              <c:f>'Gc3'!$K$6</c:f>
              <c:strCache>
                <c:ptCount val="1"/>
                <c:pt idx="0">
                  <c:v> vady řeči</c:v>
                </c:pt>
              </c:strCache>
            </c:strRef>
          </c:tx>
          <c:spPr>
            <a:solidFill>
              <a:srgbClr val="D35B69"/>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83-4323-B1B4-6B451E2872DB}"/>
                </c:ext>
              </c:extLst>
            </c:dLbl>
            <c:numFmt formatCode="#,##0" sourceLinked="0"/>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'Gc3'!$P$6:$S$6</c:f>
              <c:numCache>
                <c:formatCode>0.0</c:formatCode>
                <c:ptCount val="4"/>
                <c:pt idx="0">
                  <c:v>50.382570354039679</c:v>
                </c:pt>
                <c:pt idx="1">
                  <c:v>41.428571428571431</c:v>
                </c:pt>
                <c:pt idx="2">
                  <c:v>2.2583181172651656</c:v>
                </c:pt>
                <c:pt idx="3">
                  <c:v>16.867469879518072</c:v>
                </c:pt>
              </c:numCache>
            </c:numRef>
          </c:val>
          <c:extLst>
            <c:ext xmlns:c16="http://schemas.microsoft.com/office/drawing/2014/chart" uri="{C3380CC4-5D6E-409C-BE32-E72D297353CC}">
              <c16:uniqueId val="{00000004-9B83-4323-B1B4-6B451E2872DB}"/>
            </c:ext>
          </c:extLst>
        </c:ser>
        <c:ser>
          <c:idx val="4"/>
          <c:order val="4"/>
          <c:tx>
            <c:strRef>
              <c:f>'Gc3'!$K$7</c:f>
              <c:strCache>
                <c:ptCount val="1"/>
                <c:pt idx="0">
                  <c:v> PAS*</c:v>
                </c:pt>
              </c:strCache>
            </c:strRef>
          </c:tx>
          <c:spPr>
            <a:solidFill>
              <a:srgbClr val="C53546"/>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83-4323-B1B4-6B451E2872DB}"/>
                </c:ext>
              </c:extLst>
            </c:dLbl>
            <c:dLbl>
              <c:idx val="2"/>
              <c:delete val="1"/>
              <c:extLst>
                <c:ext xmlns:c15="http://schemas.microsoft.com/office/drawing/2012/chart" uri="{CE6537A1-D6FC-4f65-9D91-7224C49458BB}"/>
                <c:ext xmlns:c16="http://schemas.microsoft.com/office/drawing/2014/chart" uri="{C3380CC4-5D6E-409C-BE32-E72D297353CC}">
                  <c16:uniqueId val="{00000006-9B83-4323-B1B4-6B451E2872DB}"/>
                </c:ext>
              </c:extLst>
            </c:dLbl>
            <c:numFmt formatCode="#,##0" sourceLinked="0"/>
            <c:spPr>
              <a:noFill/>
              <a:ln>
                <a:noFill/>
              </a:ln>
              <a:effectLst/>
            </c:spPr>
            <c:txPr>
              <a:bodyPr/>
              <a:lstStyle/>
              <a:p>
                <a:pPr>
                  <a:defRPr>
                    <a:solidFill>
                      <a:schemeClr val="bg1"/>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'Gc3'!$P$7:$S$7</c:f>
              <c:numCache>
                <c:formatCode>0.0</c:formatCode>
                <c:ptCount val="4"/>
                <c:pt idx="0">
                  <c:v>2.3732330437038001</c:v>
                </c:pt>
                <c:pt idx="1">
                  <c:v>3.214285714285714</c:v>
                </c:pt>
                <c:pt idx="2">
                  <c:v>0.67711503347534996</c:v>
                </c:pt>
                <c:pt idx="3">
                  <c:v>3.8554216867469884</c:v>
                </c:pt>
              </c:numCache>
            </c:numRef>
          </c:val>
          <c:extLst>
            <c:ext xmlns:c16="http://schemas.microsoft.com/office/drawing/2014/chart" uri="{C3380CC4-5D6E-409C-BE32-E72D297353CC}">
              <c16:uniqueId val="{00000007-9B83-4323-B1B4-6B451E2872DB}"/>
            </c:ext>
          </c:extLst>
        </c:ser>
        <c:ser>
          <c:idx val="5"/>
          <c:order val="5"/>
          <c:tx>
            <c:strRef>
              <c:f>'Gc3'!$K$8</c:f>
              <c:strCache>
                <c:ptCount val="1"/>
                <c:pt idx="0">
                  <c:v> jiné zdravotní postižení</c:v>
                </c:pt>
              </c:strCache>
            </c:strRef>
          </c:tx>
          <c:spPr>
            <a:solidFill>
              <a:srgbClr val="972936"/>
            </a:solidFill>
            <a:ln>
              <a:noFill/>
            </a:ln>
            <a:effectLst/>
          </c:spPr>
          <c:invertIfNegative val="0"/>
          <c:dLbls>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B83-4323-B1B4-6B451E2872DB}"/>
                </c:ext>
              </c:extLst>
            </c:dLbl>
            <c:numFmt formatCode="#,##0" sourceLinked="0"/>
            <c:spPr>
              <a:noFill/>
              <a:ln>
                <a:noFill/>
              </a:ln>
              <a:effectLst/>
            </c:spPr>
            <c:txPr>
              <a:bodyPr/>
              <a:lstStyle/>
              <a:p>
                <a:pPr>
                  <a:defRPr>
                    <a:solidFill>
                      <a:schemeClr val="bg1"/>
                    </a:solidFill>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'Gc3'!$P$2:$S$2</c:f>
              <c:strCache>
                <c:ptCount val="4"/>
                <c:pt idx="0">
                  <c:v>Mateřské školy</c:v>
                </c:pt>
                <c:pt idx="1">
                  <c:v>Přípravné třídy ZŠ</c:v>
                </c:pt>
                <c:pt idx="2">
                  <c:v>Základní školy</c:v>
                </c:pt>
                <c:pt idx="3">
                  <c:v>Klienti z rodin 
a školsky nezařazení</c:v>
                </c:pt>
              </c:strCache>
            </c:strRef>
          </c:cat>
          <c:val>
            <c:numRef>
              <c:f>'Gc3'!$P$8:$S$8</c:f>
              <c:numCache>
                <c:formatCode>0.0</c:formatCode>
                <c:ptCount val="4"/>
                <c:pt idx="0">
                  <c:v>2.9827519128517705</c:v>
                </c:pt>
                <c:pt idx="1">
                  <c:v>6.0714285714285712</c:v>
                </c:pt>
                <c:pt idx="2">
                  <c:v>1.8398762426455673</c:v>
                </c:pt>
                <c:pt idx="3">
                  <c:v>6.9879518072289164</c:v>
                </c:pt>
              </c:numCache>
            </c:numRef>
          </c:val>
          <c:extLst>
            <c:ext xmlns:c16="http://schemas.microsoft.com/office/drawing/2014/chart" uri="{C3380CC4-5D6E-409C-BE32-E72D297353CC}">
              <c16:uniqueId val="{00000009-9B83-4323-B1B4-6B451E2872DB}"/>
            </c:ext>
          </c:extLst>
        </c:ser>
        <c:dLbls>
          <c:dLblPos val="ctr"/>
          <c:showLegendKey val="0"/>
          <c:showVal val="1"/>
          <c:showCatName val="0"/>
          <c:showSerName val="0"/>
          <c:showPercent val="0"/>
          <c:showBubbleSize val="0"/>
        </c:dLbls>
        <c:gapWidth val="50"/>
        <c:overlap val="100"/>
        <c:axId val="473660240"/>
        <c:axId val="473659912"/>
      </c:barChart>
      <c:catAx>
        <c:axId val="473660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cs-CZ"/>
          </a:p>
        </c:txPr>
        <c:crossAx val="473659912"/>
        <c:crosses val="autoZero"/>
        <c:auto val="1"/>
        <c:lblAlgn val="ctr"/>
        <c:lblOffset val="100"/>
        <c:noMultiLvlLbl val="0"/>
      </c:catAx>
      <c:valAx>
        <c:axId val="47365991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cs-CZ"/>
                  <a:t>%</a:t>
                </a:r>
              </a:p>
            </c:rich>
          </c:tx>
          <c:layout>
            <c:manualLayout>
              <c:xMode val="edge"/>
              <c:yMode val="edge"/>
              <c:x val="0.14050537416464284"/>
              <c:y val="0.76713030153626793"/>
            </c:manualLayout>
          </c:layout>
          <c:overlay val="0"/>
        </c:title>
        <c:numFmt formatCode="0" sourceLinked="0"/>
        <c:majorTickMark val="none"/>
        <c:minorTickMark val="none"/>
        <c:tickLblPos val="nextTo"/>
        <c:spPr>
          <a:noFill/>
          <a:ln>
            <a:noFill/>
          </a:ln>
          <a:effectLst/>
        </c:spPr>
        <c:txPr>
          <a:bodyPr rot="-60000000" vert="horz"/>
          <a:lstStyle/>
          <a:p>
            <a:pPr>
              <a:defRPr/>
            </a:pPr>
            <a:endParaRPr lang="cs-CZ"/>
          </a:p>
        </c:txPr>
        <c:crossAx val="473660240"/>
        <c:crosses val="autoZero"/>
        <c:crossBetween val="between"/>
        <c:majorUnit val="10"/>
      </c:valAx>
    </c:plotArea>
    <c:legend>
      <c:legendPos val="b"/>
      <c:layout>
        <c:manualLayout>
          <c:xMode val="edge"/>
          <c:yMode val="edge"/>
          <c:x val="4.8855268365777596E-3"/>
          <c:y val="0.88738406151204829"/>
          <c:w val="0.96165011195107564"/>
          <c:h val="8.4936943492285449E-2"/>
        </c:manualLayout>
      </c:layout>
      <c:overlay val="0"/>
      <c:spPr>
        <a:noFill/>
        <a:ln>
          <a:solidFill>
            <a:srgbClr val="D9D9D9"/>
          </a:solidFill>
        </a:ln>
        <a:effectLst/>
      </c:spPr>
      <c:txPr>
        <a:bodyPr rot="0" vert="horz"/>
        <a:lstStyle/>
        <a:p>
          <a:pPr>
            <a:defRPr/>
          </a:pPr>
          <a:endParaRPr lang="cs-CZ"/>
        </a:p>
      </c:txPr>
    </c:legend>
    <c:plotVisOnly val="1"/>
    <c:dispBlanksAs val="gap"/>
    <c:showDLblsOverMax val="0"/>
    <c:extLst/>
  </c:chart>
  <c:spPr>
    <a:ln>
      <a:solidFill>
        <a:srgbClr val="D9D9D9"/>
      </a:solidFill>
    </a:ln>
  </c:spPr>
  <c:txPr>
    <a:bodyPr/>
    <a:lstStyle/>
    <a:p>
      <a:pPr>
        <a:defRPr sz="900">
          <a:solidFill>
            <a:schemeClr val="tx1">
              <a:lumMod val="65000"/>
              <a:lumOff val="35000"/>
            </a:schemeClr>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28122438455586"/>
          <c:y val="6.1288784240227469E-2"/>
          <c:w val="0.77883594625752695"/>
          <c:h val="0.69105714597830192"/>
        </c:manualLayout>
      </c:layout>
      <c:barChart>
        <c:barDir val="bar"/>
        <c:grouping val="stacked"/>
        <c:varyColors val="0"/>
        <c:ser>
          <c:idx val="0"/>
          <c:order val="0"/>
          <c:tx>
            <c:strRef>
              <c:f>'Gc3'!$K$18</c:f>
              <c:strCache>
                <c:ptCount val="1"/>
                <c:pt idx="0">
                  <c:v> mentální postižení</c:v>
                </c:pt>
              </c:strCache>
            </c:strRef>
          </c:tx>
          <c:spPr>
            <a:solidFill>
              <a:srgbClr val="F5DADD"/>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'Gc3'!$P$18:$S$18</c:f>
              <c:numCache>
                <c:formatCode>0.0</c:formatCode>
                <c:ptCount val="4"/>
                <c:pt idx="0">
                  <c:v>4.8056818558959211</c:v>
                </c:pt>
                <c:pt idx="1">
                  <c:v>17.503586800573888</c:v>
                </c:pt>
                <c:pt idx="2">
                  <c:v>30.651033765333104</c:v>
                </c:pt>
                <c:pt idx="3">
                  <c:v>13.225172074729596</c:v>
                </c:pt>
              </c:numCache>
            </c:numRef>
          </c:val>
          <c:extLst>
            <c:ext xmlns:c16="http://schemas.microsoft.com/office/drawing/2014/chart" uri="{C3380CC4-5D6E-409C-BE32-E72D297353CC}">
              <c16:uniqueId val="{00000000-F58B-4E8D-AB75-DB38178342F8}"/>
            </c:ext>
          </c:extLst>
        </c:ser>
        <c:ser>
          <c:idx val="1"/>
          <c:order val="1"/>
          <c:tx>
            <c:strRef>
              <c:f>'Gc3'!$K$19</c:f>
              <c:strCache>
                <c:ptCount val="1"/>
                <c:pt idx="0">
                  <c:v> sluchové postižení</c:v>
                </c:pt>
              </c:strCache>
            </c:strRef>
          </c:tx>
          <c:spPr>
            <a:solidFill>
              <a:srgbClr val="EAB4BA"/>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F58B-4E8D-AB75-DB38178342F8}"/>
                </c:ext>
              </c:extLst>
            </c:dLbl>
            <c:dLbl>
              <c:idx val="1"/>
              <c:delete val="1"/>
              <c:extLst>
                <c:ext xmlns:c15="http://schemas.microsoft.com/office/drawing/2012/chart" uri="{CE6537A1-D6FC-4f65-9D91-7224C49458BB}"/>
                <c:ext xmlns:c16="http://schemas.microsoft.com/office/drawing/2014/chart" uri="{C3380CC4-5D6E-409C-BE32-E72D297353CC}">
                  <c16:uniqueId val="{00000002-F58B-4E8D-AB75-DB38178342F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'Gc3'!$P$19:$S$19</c:f>
              <c:numCache>
                <c:formatCode>0.0</c:formatCode>
                <c:ptCount val="4"/>
                <c:pt idx="0">
                  <c:v>1.5266668879227374</c:v>
                </c:pt>
                <c:pt idx="1">
                  <c:v>1.2912482065997131</c:v>
                </c:pt>
                <c:pt idx="2">
                  <c:v>3.2573360495860606</c:v>
                </c:pt>
                <c:pt idx="3">
                  <c:v>7.0304818092428709</c:v>
                </c:pt>
              </c:numCache>
            </c:numRef>
          </c:val>
          <c:extLst>
            <c:ext xmlns:c16="http://schemas.microsoft.com/office/drawing/2014/chart" uri="{C3380CC4-5D6E-409C-BE32-E72D297353CC}">
              <c16:uniqueId val="{00000003-F58B-4E8D-AB75-DB38178342F8}"/>
            </c:ext>
          </c:extLst>
        </c:ser>
        <c:ser>
          <c:idx val="2"/>
          <c:order val="2"/>
          <c:tx>
            <c:strRef>
              <c:f>'Gc3'!$K$20</c:f>
              <c:strCache>
                <c:ptCount val="1"/>
                <c:pt idx="0">
                  <c:v> zrakové postižení</c:v>
                </c:pt>
              </c:strCache>
            </c:strRef>
          </c:tx>
          <c:spPr>
            <a:solidFill>
              <a:srgbClr val="DE8690"/>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4-F58B-4E8D-AB75-DB38178342F8}"/>
                </c:ext>
              </c:extLst>
            </c:dLbl>
            <c:dLbl>
              <c:idx val="3"/>
              <c:delete val="1"/>
              <c:extLst>
                <c:ext xmlns:c15="http://schemas.microsoft.com/office/drawing/2012/chart" uri="{CE6537A1-D6FC-4f65-9D91-7224C49458BB}"/>
                <c:ext xmlns:c16="http://schemas.microsoft.com/office/drawing/2014/chart" uri="{C3380CC4-5D6E-409C-BE32-E72D297353CC}">
                  <c16:uniqueId val="{00000005-F58B-4E8D-AB75-DB38178342F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'Gc3'!$P$20:$S$20</c:f>
              <c:numCache>
                <c:formatCode>0.0</c:formatCode>
                <c:ptCount val="4"/>
                <c:pt idx="0">
                  <c:v>2.5322757293153231</c:v>
                </c:pt>
                <c:pt idx="1">
                  <c:v>2.1520803443328553</c:v>
                </c:pt>
                <c:pt idx="2">
                  <c:v>2.3969485501278665</c:v>
                </c:pt>
                <c:pt idx="3">
                  <c:v>1.6224188790560472</c:v>
                </c:pt>
              </c:numCache>
            </c:numRef>
          </c:val>
          <c:extLst>
            <c:ext xmlns:c16="http://schemas.microsoft.com/office/drawing/2014/chart" uri="{C3380CC4-5D6E-409C-BE32-E72D297353CC}">
              <c16:uniqueId val="{00000006-F58B-4E8D-AB75-DB38178342F8}"/>
            </c:ext>
          </c:extLst>
        </c:ser>
        <c:ser>
          <c:idx val="3"/>
          <c:order val="3"/>
          <c:tx>
            <c:strRef>
              <c:f>'Gc3'!$K$21</c:f>
              <c:strCache>
                <c:ptCount val="1"/>
                <c:pt idx="0">
                  <c:v> vady řeči</c:v>
                </c:pt>
              </c:strCache>
            </c:strRef>
          </c:tx>
          <c:spPr>
            <a:solidFill>
              <a:srgbClr val="D35B69"/>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'Gc3'!$P$21:$S$21</c:f>
              <c:numCache>
                <c:formatCode>0.0</c:formatCode>
                <c:ptCount val="4"/>
                <c:pt idx="0">
                  <c:v>72.682619229365102</c:v>
                </c:pt>
                <c:pt idx="1">
                  <c:v>34.289813486370157</c:v>
                </c:pt>
                <c:pt idx="2">
                  <c:v>23.837284903125138</c:v>
                </c:pt>
                <c:pt idx="3">
                  <c:v>27.43362831858407</c:v>
                </c:pt>
              </c:numCache>
            </c:numRef>
          </c:val>
          <c:extLst>
            <c:ext xmlns:c16="http://schemas.microsoft.com/office/drawing/2014/chart" uri="{C3380CC4-5D6E-409C-BE32-E72D297353CC}">
              <c16:uniqueId val="{00000007-F58B-4E8D-AB75-DB38178342F8}"/>
            </c:ext>
          </c:extLst>
        </c:ser>
        <c:ser>
          <c:idx val="4"/>
          <c:order val="4"/>
          <c:tx>
            <c:strRef>
              <c:f>'Gc3'!$K$22</c:f>
              <c:strCache>
                <c:ptCount val="1"/>
                <c:pt idx="0">
                  <c:v> tělesné postižení</c:v>
                </c:pt>
              </c:strCache>
            </c:strRef>
          </c:tx>
          <c:spPr>
            <a:solidFill>
              <a:srgbClr val="CF4D5C"/>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58B-4E8D-AB75-DB38178342F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58B-4E8D-AB75-DB38178342F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'Gc3'!$P$22:$S$22</c:f>
              <c:numCache>
                <c:formatCode>0.0</c:formatCode>
                <c:ptCount val="4"/>
                <c:pt idx="0">
                  <c:v>1.5001161594371246</c:v>
                </c:pt>
                <c:pt idx="1">
                  <c:v>1.0043041606886656</c:v>
                </c:pt>
                <c:pt idx="2">
                  <c:v>2.9279181656625202</c:v>
                </c:pt>
                <c:pt idx="3">
                  <c:v>6.24385447394297</c:v>
                </c:pt>
              </c:numCache>
            </c:numRef>
          </c:val>
          <c:extLst>
            <c:ext xmlns:c16="http://schemas.microsoft.com/office/drawing/2014/chart" uri="{C3380CC4-5D6E-409C-BE32-E72D297353CC}">
              <c16:uniqueId val="{0000000A-F58B-4E8D-AB75-DB38178342F8}"/>
            </c:ext>
          </c:extLst>
        </c:ser>
        <c:ser>
          <c:idx val="5"/>
          <c:order val="5"/>
          <c:tx>
            <c:strRef>
              <c:f>'Gc3'!$K$23</c:f>
              <c:strCache>
                <c:ptCount val="1"/>
                <c:pt idx="0">
                  <c:v> více vad</c:v>
                </c:pt>
              </c:strCache>
            </c:strRef>
          </c:tx>
          <c:spPr>
            <a:solidFill>
              <a:srgbClr val="C53546"/>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'Gc3'!$P$23:$S$23</c:f>
              <c:numCache>
                <c:formatCode>0.0</c:formatCode>
                <c:ptCount val="4"/>
                <c:pt idx="0">
                  <c:v>6.2228269888155063</c:v>
                </c:pt>
                <c:pt idx="1">
                  <c:v>22.238163558106169</c:v>
                </c:pt>
                <c:pt idx="2">
                  <c:v>14.943002037189546</c:v>
                </c:pt>
                <c:pt idx="3">
                  <c:v>23.402163225172075</c:v>
                </c:pt>
              </c:numCache>
            </c:numRef>
          </c:val>
          <c:extLst>
            <c:ext xmlns:c16="http://schemas.microsoft.com/office/drawing/2014/chart" uri="{C3380CC4-5D6E-409C-BE32-E72D297353CC}">
              <c16:uniqueId val="{0000000B-F58B-4E8D-AB75-DB38178342F8}"/>
            </c:ext>
          </c:extLst>
        </c:ser>
        <c:ser>
          <c:idx val="6"/>
          <c:order val="6"/>
          <c:tx>
            <c:strRef>
              <c:f>'Gc3'!$K$24</c:f>
              <c:strCache>
                <c:ptCount val="1"/>
                <c:pt idx="0">
                  <c:v> PAS*</c:v>
                </c:pt>
              </c:strCache>
            </c:strRef>
          </c:tx>
          <c:spPr>
            <a:solidFill>
              <a:srgbClr val="972936"/>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'Gc3'!$P$24:$S$24</c:f>
              <c:numCache>
                <c:formatCode>0.0</c:formatCode>
                <c:ptCount val="4"/>
                <c:pt idx="0">
                  <c:v>5.5491022534930803</c:v>
                </c:pt>
                <c:pt idx="1">
                  <c:v>12.051649928263988</c:v>
                </c:pt>
                <c:pt idx="2">
                  <c:v>11.811364916995363</c:v>
                </c:pt>
                <c:pt idx="3">
                  <c:v>12.930186823992134</c:v>
                </c:pt>
              </c:numCache>
            </c:numRef>
          </c:val>
          <c:extLst>
            <c:ext xmlns:c16="http://schemas.microsoft.com/office/drawing/2014/chart" uri="{C3380CC4-5D6E-409C-BE32-E72D297353CC}">
              <c16:uniqueId val="{0000000C-F58B-4E8D-AB75-DB38178342F8}"/>
            </c:ext>
          </c:extLst>
        </c:ser>
        <c:ser>
          <c:idx val="7"/>
          <c:order val="7"/>
          <c:tx>
            <c:strRef>
              <c:f>'Gc3'!$K$25</c:f>
              <c:strCache>
                <c:ptCount val="1"/>
                <c:pt idx="0">
                  <c:v> jiný zdravotní stav</c:v>
                </c:pt>
              </c:strCache>
            </c:strRef>
          </c:tx>
          <c:spPr>
            <a:solidFill>
              <a:srgbClr val="661C25"/>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58B-4E8D-AB75-DB38178342F8}"/>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58B-4E8D-AB75-DB38178342F8}"/>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58B-4E8D-AB75-DB38178342F8}"/>
                </c:ext>
              </c:extLst>
            </c:dLbl>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'Gc3'!$P$25:$S$25</c:f>
              <c:numCache>
                <c:formatCode>0.0</c:formatCode>
                <c:ptCount val="4"/>
                <c:pt idx="0">
                  <c:v>0.74673923865786063</c:v>
                </c:pt>
                <c:pt idx="1">
                  <c:v>3.0129124820659969</c:v>
                </c:pt>
                <c:pt idx="2">
                  <c:v>2.0003467556672878</c:v>
                </c:pt>
                <c:pt idx="3">
                  <c:v>1.7699115044247788</c:v>
                </c:pt>
              </c:numCache>
            </c:numRef>
          </c:val>
          <c:extLst>
            <c:ext xmlns:c16="http://schemas.microsoft.com/office/drawing/2014/chart" uri="{C3380CC4-5D6E-409C-BE32-E72D297353CC}">
              <c16:uniqueId val="{00000010-F58B-4E8D-AB75-DB38178342F8}"/>
            </c:ext>
          </c:extLst>
        </c:ser>
        <c:ser>
          <c:idx val="8"/>
          <c:order val="8"/>
          <c:tx>
            <c:strRef>
              <c:f>'Gc3'!$K$26</c:f>
              <c:strCache>
                <c:ptCount val="1"/>
                <c:pt idx="0">
                  <c:v> ostatní</c:v>
                </c:pt>
              </c:strCache>
            </c:strRef>
          </c:tx>
          <c:spPr>
            <a:solidFill>
              <a:srgbClr val="270B0E"/>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'Gc3'!$P$17:$S$17</c:f>
              <c:strCache>
                <c:ptCount val="4"/>
                <c:pt idx="0">
                  <c:v>Mateřské školy</c:v>
                </c:pt>
                <c:pt idx="1">
                  <c:v>Přípravné třídy ZŠ</c:v>
                </c:pt>
                <c:pt idx="2">
                  <c:v>Základní školy</c:v>
                </c:pt>
                <c:pt idx="3">
                  <c:v>Klienti z rodin a 
školsky nezařazení</c:v>
                </c:pt>
              </c:strCache>
            </c:strRef>
          </c:cat>
          <c:val>
            <c:numRef>
              <c:f>'Gc3'!$P$26:$S$26</c:f>
              <c:numCache>
                <c:formatCode>0.0</c:formatCode>
                <c:ptCount val="4"/>
                <c:pt idx="0">
                  <c:v>4.4339716570973415</c:v>
                </c:pt>
                <c:pt idx="1">
                  <c:v>6.4562410329985651</c:v>
                </c:pt>
                <c:pt idx="2">
                  <c:v>8.1747648563131197</c:v>
                </c:pt>
                <c:pt idx="3">
                  <c:v>6.3421828908554581</c:v>
                </c:pt>
              </c:numCache>
            </c:numRef>
          </c:val>
          <c:extLst>
            <c:ext xmlns:c16="http://schemas.microsoft.com/office/drawing/2014/chart" uri="{C3380CC4-5D6E-409C-BE32-E72D297353CC}">
              <c16:uniqueId val="{00000011-F58B-4E8D-AB75-DB38178342F8}"/>
            </c:ext>
          </c:extLst>
        </c:ser>
        <c:dLbls>
          <c:dLblPos val="ctr"/>
          <c:showLegendKey val="0"/>
          <c:showVal val="1"/>
          <c:showCatName val="0"/>
          <c:showSerName val="0"/>
          <c:showPercent val="0"/>
          <c:showBubbleSize val="0"/>
        </c:dLbls>
        <c:gapWidth val="50"/>
        <c:overlap val="100"/>
        <c:axId val="473660240"/>
        <c:axId val="473659912"/>
      </c:barChart>
      <c:catAx>
        <c:axId val="473660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73659912"/>
        <c:crosses val="autoZero"/>
        <c:auto val="1"/>
        <c:lblAlgn val="ctr"/>
        <c:lblOffset val="100"/>
        <c:noMultiLvlLbl val="0"/>
      </c:catAx>
      <c:valAx>
        <c:axId val="473659912"/>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0.15969794290915848"/>
              <c:y val="0.765270206772356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73660240"/>
        <c:crosses val="autoZero"/>
        <c:crossBetween val="between"/>
        <c:majorUnit val="10"/>
      </c:valAx>
      <c:spPr>
        <a:noFill/>
        <a:ln>
          <a:noFill/>
        </a:ln>
        <a:effectLst/>
      </c:spPr>
    </c:plotArea>
    <c:legend>
      <c:legendPos val="b"/>
      <c:layout>
        <c:manualLayout>
          <c:xMode val="edge"/>
          <c:yMode val="edge"/>
          <c:x val="8.3333333333333332E-3"/>
          <c:y val="0.85138232720909879"/>
          <c:w val="0.97789762380653389"/>
          <c:h val="0.13049493813273341"/>
        </c:manualLayout>
      </c:layout>
      <c:overlay val="0"/>
      <c:spPr>
        <a:no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27947641656877"/>
          <c:y val="0.24751844944394971"/>
          <c:w val="0.54040779005827233"/>
          <c:h val="0.7744420765763268"/>
        </c:manualLayout>
      </c:layout>
      <c:pieChart>
        <c:varyColors val="1"/>
        <c:ser>
          <c:idx val="0"/>
          <c:order val="0"/>
          <c:dPt>
            <c:idx val="0"/>
            <c:bubble3D val="0"/>
            <c:spPr>
              <a:solidFill>
                <a:srgbClr val="CF4D5C"/>
              </a:solidFill>
              <a:ln w="19050">
                <a:solidFill>
                  <a:schemeClr val="lt1"/>
                </a:solidFill>
              </a:ln>
              <a:effectLst/>
            </c:spPr>
            <c:extLst>
              <c:ext xmlns:c16="http://schemas.microsoft.com/office/drawing/2014/chart" uri="{C3380CC4-5D6E-409C-BE32-E72D297353CC}">
                <c16:uniqueId val="{00000001-201E-4973-A5BE-ED5930A2402C}"/>
              </c:ext>
            </c:extLst>
          </c:dPt>
          <c:dPt>
            <c:idx val="1"/>
            <c:bubble3D val="0"/>
            <c:spPr>
              <a:solidFill>
                <a:srgbClr val="C53546"/>
              </a:solidFill>
              <a:ln w="19050">
                <a:solidFill>
                  <a:schemeClr val="lt1"/>
                </a:solidFill>
              </a:ln>
              <a:effectLst/>
            </c:spPr>
            <c:extLst>
              <c:ext xmlns:c16="http://schemas.microsoft.com/office/drawing/2014/chart" uri="{C3380CC4-5D6E-409C-BE32-E72D297353CC}">
                <c16:uniqueId val="{00000003-201E-4973-A5BE-ED5930A2402C}"/>
              </c:ext>
            </c:extLst>
          </c:dPt>
          <c:dPt>
            <c:idx val="2"/>
            <c:bubble3D val="0"/>
            <c:spPr>
              <a:solidFill>
                <a:srgbClr val="972936"/>
              </a:solidFill>
              <a:ln w="19050">
                <a:solidFill>
                  <a:schemeClr val="lt1"/>
                </a:solidFill>
              </a:ln>
              <a:effectLst/>
            </c:spPr>
            <c:extLst>
              <c:ext xmlns:c16="http://schemas.microsoft.com/office/drawing/2014/chart" uri="{C3380CC4-5D6E-409C-BE32-E72D297353CC}">
                <c16:uniqueId val="{00000005-201E-4973-A5BE-ED5930A2402C}"/>
              </c:ext>
            </c:extLst>
          </c:dPt>
          <c:dPt>
            <c:idx val="3"/>
            <c:bubble3D val="0"/>
            <c:spPr>
              <a:solidFill>
                <a:srgbClr val="661C25"/>
              </a:solidFill>
              <a:ln w="19050">
                <a:solidFill>
                  <a:schemeClr val="lt1"/>
                </a:solidFill>
              </a:ln>
              <a:effectLst/>
            </c:spPr>
            <c:extLst>
              <c:ext xmlns:c16="http://schemas.microsoft.com/office/drawing/2014/chart" uri="{C3380CC4-5D6E-409C-BE32-E72D297353CC}">
                <c16:uniqueId val="{00000007-201E-4973-A5BE-ED5930A2402C}"/>
              </c:ext>
            </c:extLst>
          </c:dPt>
          <c:dPt>
            <c:idx val="4"/>
            <c:bubble3D val="0"/>
            <c:spPr>
              <a:solidFill>
                <a:srgbClr val="270B0E"/>
              </a:solidFill>
              <a:ln w="19050">
                <a:solidFill>
                  <a:schemeClr val="lt1"/>
                </a:solidFill>
              </a:ln>
              <a:effectLst/>
            </c:spPr>
            <c:extLst>
              <c:ext xmlns:c16="http://schemas.microsoft.com/office/drawing/2014/chart" uri="{C3380CC4-5D6E-409C-BE32-E72D297353CC}">
                <c16:uniqueId val="{00000009-201E-4973-A5BE-ED5930A2402C}"/>
              </c:ext>
            </c:extLst>
          </c:dPt>
          <c:dPt>
            <c:idx val="5"/>
            <c:bubble3D val="0"/>
            <c:spPr>
              <a:solidFill>
                <a:srgbClr val="F5DADD"/>
              </a:solidFill>
              <a:ln w="19050">
                <a:solidFill>
                  <a:schemeClr val="lt1"/>
                </a:solidFill>
              </a:ln>
              <a:effectLst/>
            </c:spPr>
            <c:extLst>
              <c:ext xmlns:c16="http://schemas.microsoft.com/office/drawing/2014/chart" uri="{C3380CC4-5D6E-409C-BE32-E72D297353CC}">
                <c16:uniqueId val="{0000000B-201E-4973-A5BE-ED5930A2402C}"/>
              </c:ext>
            </c:extLst>
          </c:dPt>
          <c:dPt>
            <c:idx val="6"/>
            <c:bubble3D val="0"/>
            <c:spPr>
              <a:solidFill>
                <a:srgbClr val="EAB4BA"/>
              </a:solidFill>
              <a:ln w="19050">
                <a:solidFill>
                  <a:schemeClr val="lt1"/>
                </a:solidFill>
              </a:ln>
              <a:effectLst/>
            </c:spPr>
            <c:extLst>
              <c:ext xmlns:c16="http://schemas.microsoft.com/office/drawing/2014/chart" uri="{C3380CC4-5D6E-409C-BE32-E72D297353CC}">
                <c16:uniqueId val="{0000000D-201E-4973-A5BE-ED5930A2402C}"/>
              </c:ext>
            </c:extLst>
          </c:dPt>
          <c:dPt>
            <c:idx val="7"/>
            <c:bubble3D val="0"/>
            <c:spPr>
              <a:solidFill>
                <a:srgbClr val="DE8690"/>
              </a:solidFill>
              <a:ln w="19050">
                <a:solidFill>
                  <a:schemeClr val="lt1"/>
                </a:solidFill>
              </a:ln>
              <a:effectLst/>
            </c:spPr>
            <c:extLst>
              <c:ext xmlns:c16="http://schemas.microsoft.com/office/drawing/2014/chart" uri="{C3380CC4-5D6E-409C-BE32-E72D297353CC}">
                <c16:uniqueId val="{0000000F-201E-4973-A5BE-ED5930A2402C}"/>
              </c:ext>
            </c:extLst>
          </c:dPt>
          <c:dPt>
            <c:idx val="8"/>
            <c:bubble3D val="0"/>
            <c:spPr>
              <a:solidFill>
                <a:srgbClr val="D35B69"/>
              </a:solidFill>
              <a:ln w="19050">
                <a:solidFill>
                  <a:schemeClr val="lt1"/>
                </a:solidFill>
              </a:ln>
              <a:effectLst/>
            </c:spPr>
            <c:extLst>
              <c:ext xmlns:c16="http://schemas.microsoft.com/office/drawing/2014/chart" uri="{C3380CC4-5D6E-409C-BE32-E72D297353CC}">
                <c16:uniqueId val="{00000011-201E-4973-A5BE-ED5930A2402C}"/>
              </c:ext>
            </c:extLst>
          </c:dPt>
          <c:dLbls>
            <c:dLbl>
              <c:idx val="0"/>
              <c:layout>
                <c:manualLayout>
                  <c:x val="-0.10349331790731718"/>
                  <c:y val="-9.009550612257119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01E-4973-A5BE-ED5930A2402C}"/>
                </c:ext>
              </c:extLst>
            </c:dLbl>
            <c:dLbl>
              <c:idx val="1"/>
              <c:layout>
                <c:manualLayout>
                  <c:x val="-2.1097052254519046E-2"/>
                  <c:y val="-0.2267577272376321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01E-4973-A5BE-ED5930A2402C}"/>
                </c:ext>
              </c:extLst>
            </c:dLbl>
            <c:dLbl>
              <c:idx val="2"/>
              <c:layout>
                <c:manualLayout>
                  <c:x val="6.329115676355701E-2"/>
                  <c:y val="-7.482857532823999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01E-4973-A5BE-ED5930A2402C}"/>
                </c:ext>
              </c:extLst>
            </c:dLbl>
            <c:dLbl>
              <c:idx val="3"/>
              <c:layout>
                <c:manualLayout>
                  <c:x val="1.7580876878765871E-2"/>
                  <c:y val="-6.069745205799265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01E-4973-A5BE-ED5930A2402C}"/>
                </c:ext>
              </c:extLst>
            </c:dLbl>
            <c:dLbl>
              <c:idx val="4"/>
              <c:layout>
                <c:manualLayout>
                  <c:x val="8.790438439382936E-2"/>
                  <c:y val="-6.98974287854399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01E-4973-A5BE-ED5930A2402C}"/>
                </c:ext>
              </c:extLst>
            </c:dLbl>
            <c:dLbl>
              <c:idx val="5"/>
              <c:layout>
                <c:manualLayout>
                  <c:x val="6.680733213931031E-2"/>
                  <c:y val="-1.877831539651360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01E-4973-A5BE-ED5930A2402C}"/>
                </c:ext>
              </c:extLst>
            </c:dLbl>
            <c:dLbl>
              <c:idx val="7"/>
              <c:layout>
                <c:manualLayout>
                  <c:x val="-5.9774981387803981E-2"/>
                  <c:y val="1.858876850506415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201E-4973-A5BE-ED5930A2402C}"/>
                </c:ext>
              </c:extLst>
            </c:dLbl>
            <c:dLbl>
              <c:idx val="8"/>
              <c:layout>
                <c:manualLayout>
                  <c:x val="0"/>
                  <c:y val="-4.741892387862704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201E-4973-A5BE-ED5930A2402C}"/>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'Gc4'!$H$6:$H$14</c:f>
              <c:strCache>
                <c:ptCount val="9"/>
                <c:pt idx="0">
                  <c:v>mentální</c:v>
                </c:pt>
                <c:pt idx="1">
                  <c:v>sluchové</c:v>
                </c:pt>
                <c:pt idx="2">
                  <c:v>zrakové</c:v>
                </c:pt>
                <c:pt idx="3">
                  <c:v>závažné vady řeči</c:v>
                </c:pt>
                <c:pt idx="4">
                  <c:v>tělesné</c:v>
                </c:pt>
                <c:pt idx="5">
                  <c:v>více vad</c:v>
                </c:pt>
                <c:pt idx="6">
                  <c:v>závažné vývojové poruchy učení</c:v>
                </c:pt>
                <c:pt idx="7">
                  <c:v>závažné vývojové poruchy chování</c:v>
                </c:pt>
                <c:pt idx="8">
                  <c:v>autismus</c:v>
                </c:pt>
              </c:strCache>
            </c:strRef>
          </c:cat>
          <c:val>
            <c:numRef>
              <c:f>'Gc4'!$I$6:$I$14</c:f>
              <c:numCache>
                <c:formatCode>#,##0</c:formatCode>
                <c:ptCount val="9"/>
                <c:pt idx="0">
                  <c:v>3931</c:v>
                </c:pt>
                <c:pt idx="1">
                  <c:v>294</c:v>
                </c:pt>
                <c:pt idx="2">
                  <c:v>206</c:v>
                </c:pt>
                <c:pt idx="3">
                  <c:v>2655</c:v>
                </c:pt>
                <c:pt idx="4">
                  <c:v>305</c:v>
                </c:pt>
                <c:pt idx="5">
                  <c:v>3807</c:v>
                </c:pt>
                <c:pt idx="6">
                  <c:v>6728</c:v>
                </c:pt>
                <c:pt idx="7">
                  <c:v>2651</c:v>
                </c:pt>
                <c:pt idx="8">
                  <c:v>1439</c:v>
                </c:pt>
              </c:numCache>
            </c:numRef>
          </c:val>
          <c:extLst>
            <c:ext xmlns:c16="http://schemas.microsoft.com/office/drawing/2014/chart" uri="{C3380CC4-5D6E-409C-BE32-E72D297353CC}">
              <c16:uniqueId val="{00000012-201E-4973-A5BE-ED5930A2402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366141732283465E-2"/>
          <c:y val="5.0925925925925923E-2"/>
          <c:w val="0.88617089530475357"/>
          <c:h val="0.8416746864975212"/>
        </c:manualLayout>
      </c:layout>
      <c:barChart>
        <c:barDir val="col"/>
        <c:grouping val="clustered"/>
        <c:varyColors val="0"/>
        <c:ser>
          <c:idx val="0"/>
          <c:order val="0"/>
          <c:tx>
            <c:strRef>
              <c:f>'Ga2'!$L$3</c:f>
              <c:strCache>
                <c:ptCount val="1"/>
                <c:pt idx="0">
                  <c:v> chlapci</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'Ga2'!$K$4:$K$18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'Ga2'!$L$4:$L$18</c:f>
              <c:numCache>
                <c:formatCode>0.0</c:formatCode>
                <c:ptCount val="15"/>
                <c:pt idx="0">
                  <c:v>9.2288086733877464</c:v>
                </c:pt>
                <c:pt idx="1">
                  <c:v>7.4590209518419393</c:v>
                </c:pt>
                <c:pt idx="2">
                  <c:v>8.9330276333307115</c:v>
                </c:pt>
                <c:pt idx="3">
                  <c:v>6.4173266222085665</c:v>
                </c:pt>
                <c:pt idx="4">
                  <c:v>9.1229770804232704</c:v>
                </c:pt>
                <c:pt idx="5">
                  <c:v>10.88348766977208</c:v>
                </c:pt>
                <c:pt idx="6">
                  <c:v>10.89628941158136</c:v>
                </c:pt>
                <c:pt idx="7">
                  <c:v>9.0898885365635511</c:v>
                </c:pt>
                <c:pt idx="8">
                  <c:v>10.354851808741921</c:v>
                </c:pt>
                <c:pt idx="9">
                  <c:v>8.6002612835457786</c:v>
                </c:pt>
                <c:pt idx="10">
                  <c:v>9.366426193070577</c:v>
                </c:pt>
                <c:pt idx="11">
                  <c:v>9.2494569155477109</c:v>
                </c:pt>
                <c:pt idx="12">
                  <c:v>10.135450044172972</c:v>
                </c:pt>
                <c:pt idx="13">
                  <c:v>10.251999428133942</c:v>
                </c:pt>
                <c:pt idx="14">
                  <c:v>10.45203012423231</c:v>
                </c:pt>
              </c:numCache>
            </c:numRef>
          </c:val>
          <c:extLst>
            <c:ext xmlns:c16="http://schemas.microsoft.com/office/drawing/2014/chart" uri="{C3380CC4-5D6E-409C-BE32-E72D297353CC}">
              <c16:uniqueId val="{00000000-F61A-4AF3-BC22-DDEEAE323D20}"/>
            </c:ext>
          </c:extLst>
        </c:ser>
        <c:ser>
          <c:idx val="1"/>
          <c:order val="1"/>
          <c:tx>
            <c:strRef>
              <c:f>'Ga2'!$M$3</c:f>
              <c:strCache>
                <c:ptCount val="1"/>
                <c:pt idx="0">
                  <c:v> dívky</c:v>
                </c:pt>
              </c:strCache>
            </c:strRef>
          </c:tx>
          <c:spPr>
            <a:solidFill>
              <a:srgbClr val="DE8690"/>
            </a:solidFill>
            <a:ln w="38100">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'Ga2'!$K$4:$K$18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'Ga2'!$M$4:$M$18</c:f>
              <c:numCache>
                <c:formatCode>0.0</c:formatCode>
                <c:ptCount val="15"/>
                <c:pt idx="0">
                  <c:v>4.5607166999832334</c:v>
                </c:pt>
                <c:pt idx="1">
                  <c:v>3.7720258700742764</c:v>
                </c:pt>
                <c:pt idx="2">
                  <c:v>4.1550704118679276</c:v>
                </c:pt>
                <c:pt idx="3">
                  <c:v>3.3929902286043525</c:v>
                </c:pt>
                <c:pt idx="4">
                  <c:v>4.2878865651021387</c:v>
                </c:pt>
                <c:pt idx="5">
                  <c:v>5.7584852277376868</c:v>
                </c:pt>
                <c:pt idx="6">
                  <c:v>5.471267301639501</c:v>
                </c:pt>
                <c:pt idx="7">
                  <c:v>4.8716194521263221</c:v>
                </c:pt>
                <c:pt idx="8">
                  <c:v>5.5845445248916654</c:v>
                </c:pt>
                <c:pt idx="9">
                  <c:v>4.2068565724385065</c:v>
                </c:pt>
                <c:pt idx="10">
                  <c:v>4.2722888089574278</c:v>
                </c:pt>
                <c:pt idx="11">
                  <c:v>4.5757705613609678</c:v>
                </c:pt>
                <c:pt idx="12">
                  <c:v>4.8708225893568304</c:v>
                </c:pt>
                <c:pt idx="13">
                  <c:v>4.9611580914085147</c:v>
                </c:pt>
                <c:pt idx="14">
                  <c:v>5.1391701422906451</c:v>
                </c:pt>
              </c:numCache>
            </c:numRef>
          </c:val>
          <c:extLst>
            <c:ext xmlns:c16="http://schemas.microsoft.com/office/drawing/2014/chart" uri="{C3380CC4-5D6E-409C-BE32-E72D297353CC}">
              <c16:uniqueId val="{00000001-F61A-4AF3-BC22-DDEEAE323D20}"/>
            </c:ext>
          </c:extLst>
        </c:ser>
        <c:dLbls>
          <c:showLegendKey val="0"/>
          <c:showVal val="1"/>
          <c:showCatName val="0"/>
          <c:showSerName val="0"/>
          <c:showPercent val="0"/>
          <c:showBubbleSize val="0"/>
        </c:dLbls>
        <c:gapWidth val="100"/>
        <c:overlap val="-35"/>
        <c:axId val="508411416"/>
        <c:axId val="402784248"/>
      </c:barChart>
      <c:catAx>
        <c:axId val="508411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784248"/>
        <c:crosses val="autoZero"/>
        <c:auto val="1"/>
        <c:lblAlgn val="ctr"/>
        <c:lblOffset val="100"/>
        <c:noMultiLvlLbl val="0"/>
      </c:catAx>
      <c:valAx>
        <c:axId val="40278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1.1574074074074073E-2"/>
              <c:y val="0.4363697184910709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8411416"/>
        <c:crosses val="autoZero"/>
        <c:crossBetween val="between"/>
        <c:majorUnit val="1"/>
      </c:valAx>
      <c:spPr>
        <a:noFill/>
        <a:ln>
          <a:noFill/>
        </a:ln>
        <a:effectLst/>
      </c:spPr>
    </c:plotArea>
    <c:legend>
      <c:legendPos val="r"/>
      <c:layout>
        <c:manualLayout>
          <c:xMode val="edge"/>
          <c:yMode val="edge"/>
          <c:x val="0.12263250427029955"/>
          <c:y val="6.5078906275956014E-2"/>
          <c:w val="0.20380134445219664"/>
          <c:h val="0.10714387974230492"/>
        </c:manualLayout>
      </c:layout>
      <c:overlay val="1"/>
      <c:spPr>
        <a:solidFill>
          <a:schemeClr val="bg1"/>
        </a:solidFill>
        <a:ln w="6350">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27947641656877"/>
          <c:y val="0.24751844944394971"/>
          <c:w val="0.54040779005827233"/>
          <c:h val="0.7744420765763268"/>
        </c:manualLayout>
      </c:layout>
      <c:pieChart>
        <c:varyColors val="1"/>
        <c:ser>
          <c:idx val="0"/>
          <c:order val="0"/>
          <c:dPt>
            <c:idx val="0"/>
            <c:bubble3D val="0"/>
            <c:spPr>
              <a:solidFill>
                <a:srgbClr val="CF4D5C"/>
              </a:solidFill>
              <a:ln w="19050">
                <a:solidFill>
                  <a:schemeClr val="lt1"/>
                </a:solidFill>
              </a:ln>
              <a:effectLst/>
            </c:spPr>
            <c:extLst>
              <c:ext xmlns:c16="http://schemas.microsoft.com/office/drawing/2014/chart" uri="{C3380CC4-5D6E-409C-BE32-E72D297353CC}">
                <c16:uniqueId val="{00000001-E83B-4F46-815C-01B82D96CC7B}"/>
              </c:ext>
            </c:extLst>
          </c:dPt>
          <c:dPt>
            <c:idx val="1"/>
            <c:bubble3D val="0"/>
            <c:spPr>
              <a:solidFill>
                <a:srgbClr val="C53546"/>
              </a:solidFill>
              <a:ln w="19050">
                <a:solidFill>
                  <a:schemeClr val="lt1"/>
                </a:solidFill>
              </a:ln>
              <a:effectLst/>
            </c:spPr>
            <c:extLst>
              <c:ext xmlns:c16="http://schemas.microsoft.com/office/drawing/2014/chart" uri="{C3380CC4-5D6E-409C-BE32-E72D297353CC}">
                <c16:uniqueId val="{00000003-E83B-4F46-815C-01B82D96CC7B}"/>
              </c:ext>
            </c:extLst>
          </c:dPt>
          <c:dPt>
            <c:idx val="2"/>
            <c:bubble3D val="0"/>
            <c:spPr>
              <a:solidFill>
                <a:srgbClr val="972936"/>
              </a:solidFill>
              <a:ln w="19050">
                <a:solidFill>
                  <a:schemeClr val="lt1"/>
                </a:solidFill>
              </a:ln>
              <a:effectLst/>
            </c:spPr>
            <c:extLst>
              <c:ext xmlns:c16="http://schemas.microsoft.com/office/drawing/2014/chart" uri="{C3380CC4-5D6E-409C-BE32-E72D297353CC}">
                <c16:uniqueId val="{00000005-E83B-4F46-815C-01B82D96CC7B}"/>
              </c:ext>
            </c:extLst>
          </c:dPt>
          <c:dPt>
            <c:idx val="3"/>
            <c:bubble3D val="0"/>
            <c:spPr>
              <a:solidFill>
                <a:srgbClr val="661C25"/>
              </a:solidFill>
              <a:ln w="19050">
                <a:solidFill>
                  <a:schemeClr val="lt1"/>
                </a:solidFill>
              </a:ln>
              <a:effectLst/>
            </c:spPr>
            <c:extLst>
              <c:ext xmlns:c16="http://schemas.microsoft.com/office/drawing/2014/chart" uri="{C3380CC4-5D6E-409C-BE32-E72D297353CC}">
                <c16:uniqueId val="{00000007-E83B-4F46-815C-01B82D96CC7B}"/>
              </c:ext>
            </c:extLst>
          </c:dPt>
          <c:dPt>
            <c:idx val="4"/>
            <c:bubble3D val="0"/>
            <c:spPr>
              <a:solidFill>
                <a:srgbClr val="270B0E"/>
              </a:solidFill>
              <a:ln w="19050">
                <a:solidFill>
                  <a:schemeClr val="lt1"/>
                </a:solidFill>
              </a:ln>
              <a:effectLst/>
            </c:spPr>
            <c:extLst>
              <c:ext xmlns:c16="http://schemas.microsoft.com/office/drawing/2014/chart" uri="{C3380CC4-5D6E-409C-BE32-E72D297353CC}">
                <c16:uniqueId val="{00000009-E83B-4F46-815C-01B82D96CC7B}"/>
              </c:ext>
            </c:extLst>
          </c:dPt>
          <c:dPt>
            <c:idx val="5"/>
            <c:bubble3D val="0"/>
            <c:spPr>
              <a:solidFill>
                <a:srgbClr val="F5DADD"/>
              </a:solidFill>
              <a:ln w="19050">
                <a:solidFill>
                  <a:schemeClr val="lt1"/>
                </a:solidFill>
              </a:ln>
              <a:effectLst/>
            </c:spPr>
            <c:extLst>
              <c:ext xmlns:c16="http://schemas.microsoft.com/office/drawing/2014/chart" uri="{C3380CC4-5D6E-409C-BE32-E72D297353CC}">
                <c16:uniqueId val="{0000000B-E83B-4F46-815C-01B82D96CC7B}"/>
              </c:ext>
            </c:extLst>
          </c:dPt>
          <c:dPt>
            <c:idx val="6"/>
            <c:bubble3D val="0"/>
            <c:spPr>
              <a:solidFill>
                <a:srgbClr val="EAB4BA"/>
              </a:solidFill>
              <a:ln w="19050">
                <a:solidFill>
                  <a:schemeClr val="lt1"/>
                </a:solidFill>
              </a:ln>
              <a:effectLst/>
            </c:spPr>
            <c:extLst>
              <c:ext xmlns:c16="http://schemas.microsoft.com/office/drawing/2014/chart" uri="{C3380CC4-5D6E-409C-BE32-E72D297353CC}">
                <c16:uniqueId val="{0000000D-E83B-4F46-815C-01B82D96CC7B}"/>
              </c:ext>
            </c:extLst>
          </c:dPt>
          <c:dPt>
            <c:idx val="7"/>
            <c:bubble3D val="0"/>
            <c:spPr>
              <a:solidFill>
                <a:srgbClr val="DE8690"/>
              </a:solidFill>
              <a:ln w="19050">
                <a:solidFill>
                  <a:schemeClr val="lt1"/>
                </a:solidFill>
              </a:ln>
              <a:effectLst/>
            </c:spPr>
            <c:extLst>
              <c:ext xmlns:c16="http://schemas.microsoft.com/office/drawing/2014/chart" uri="{C3380CC4-5D6E-409C-BE32-E72D297353CC}">
                <c16:uniqueId val="{0000000F-E83B-4F46-815C-01B82D96CC7B}"/>
              </c:ext>
            </c:extLst>
          </c:dPt>
          <c:dPt>
            <c:idx val="8"/>
            <c:bubble3D val="0"/>
            <c:spPr>
              <a:solidFill>
                <a:srgbClr val="D35B69"/>
              </a:solidFill>
              <a:ln w="19050">
                <a:solidFill>
                  <a:schemeClr val="lt1"/>
                </a:solidFill>
              </a:ln>
              <a:effectLst/>
            </c:spPr>
            <c:extLst>
              <c:ext xmlns:c16="http://schemas.microsoft.com/office/drawing/2014/chart" uri="{C3380CC4-5D6E-409C-BE32-E72D297353CC}">
                <c16:uniqueId val="{00000011-E83B-4F46-815C-01B82D96CC7B}"/>
              </c:ext>
            </c:extLst>
          </c:dPt>
          <c:dLbls>
            <c:dLbl>
              <c:idx val="0"/>
              <c:layout>
                <c:manualLayout>
                  <c:x val="-8.4388209018076185E-2"/>
                  <c:y val="-9.009564027458075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83B-4F46-815C-01B82D96CC7B}"/>
                </c:ext>
              </c:extLst>
            </c:dLbl>
            <c:dLbl>
              <c:idx val="1"/>
              <c:layout>
                <c:manualLayout>
                  <c:x val="-1.0548526127259523E-2"/>
                  <c:y val="-0.1375143687398656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83B-4F46-815C-01B82D96CC7B}"/>
                </c:ext>
              </c:extLst>
            </c:dLbl>
            <c:dLbl>
              <c:idx val="2"/>
              <c:layout>
                <c:manualLayout>
                  <c:x val="0.1195499627756078"/>
                  <c:y val="-3.78030257137728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83B-4F46-815C-01B82D96CC7B}"/>
                </c:ext>
              </c:extLst>
            </c:dLbl>
            <c:dLbl>
              <c:idx val="3"/>
              <c:layout>
                <c:manualLayout>
                  <c:x val="7.735585826656971E-2"/>
                  <c:y val="8.05240348647972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83B-4F46-815C-01B82D96CC7B}"/>
                </c:ext>
              </c:extLst>
            </c:dLbl>
            <c:dLbl>
              <c:idx val="4"/>
              <c:layout>
                <c:manualLayout>
                  <c:x val="7.0323507515063485E-2"/>
                  <c:y val="0.132706763983250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83B-4F46-815C-01B82D96CC7B}"/>
                </c:ext>
              </c:extLst>
            </c:dLbl>
            <c:dLbl>
              <c:idx val="5"/>
              <c:layout>
                <c:manualLayout>
                  <c:x val="7.0323507515062198E-3"/>
                  <c:y val="0.2462697023157594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83B-4F46-815C-01B82D96CC7B}"/>
                </c:ext>
              </c:extLst>
            </c:dLbl>
            <c:dLbl>
              <c:idx val="6"/>
              <c:layout>
                <c:manualLayout>
                  <c:x val="-0.18284111953916507"/>
                  <c:y val="-9.0293477214607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83B-4F46-815C-01B82D96CC7B}"/>
                </c:ext>
              </c:extLst>
            </c:dLbl>
            <c:dLbl>
              <c:idx val="7"/>
              <c:layout>
                <c:manualLayout>
                  <c:x val="-0.13361466427862062"/>
                  <c:y val="5.690250964710363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83B-4F46-815C-01B82D96CC7B}"/>
                </c:ext>
              </c:extLst>
            </c:dLbl>
            <c:dLbl>
              <c:idx val="8"/>
              <c:layout>
                <c:manualLayout>
                  <c:x val="-7.7355858266569835E-2"/>
                  <c:y val="-5.69025096471036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83B-4F46-815C-01B82D96CC7B}"/>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'Gc4'!$H$21:$H$29</c:f>
              <c:strCache>
                <c:ptCount val="9"/>
                <c:pt idx="0">
                  <c:v>mentální</c:v>
                </c:pt>
                <c:pt idx="1">
                  <c:v>sluchové</c:v>
                </c:pt>
                <c:pt idx="2">
                  <c:v>zrakové</c:v>
                </c:pt>
                <c:pt idx="3">
                  <c:v>závažné vady řeči</c:v>
                </c:pt>
                <c:pt idx="4">
                  <c:v>tělesné</c:v>
                </c:pt>
                <c:pt idx="5">
                  <c:v>více vad</c:v>
                </c:pt>
                <c:pt idx="6">
                  <c:v>závažné vývojové poruchy učení</c:v>
                </c:pt>
                <c:pt idx="7">
                  <c:v>závažné vývojové poruchy chování</c:v>
                </c:pt>
                <c:pt idx="8">
                  <c:v>autismus</c:v>
                </c:pt>
              </c:strCache>
            </c:strRef>
          </c:cat>
          <c:val>
            <c:numRef>
              <c:f>'Gc4'!$I$21:$I$29</c:f>
              <c:numCache>
                <c:formatCode>#,##0</c:formatCode>
                <c:ptCount val="9"/>
                <c:pt idx="0">
                  <c:v>305</c:v>
                </c:pt>
                <c:pt idx="1">
                  <c:v>32</c:v>
                </c:pt>
                <c:pt idx="2">
                  <c:v>53</c:v>
                </c:pt>
                <c:pt idx="3">
                  <c:v>224</c:v>
                </c:pt>
                <c:pt idx="4">
                  <c:v>77</c:v>
                </c:pt>
                <c:pt idx="5">
                  <c:v>355</c:v>
                </c:pt>
                <c:pt idx="6">
                  <c:v>1855</c:v>
                </c:pt>
                <c:pt idx="7">
                  <c:v>424</c:v>
                </c:pt>
                <c:pt idx="8">
                  <c:v>148</c:v>
                </c:pt>
              </c:numCache>
            </c:numRef>
          </c:val>
          <c:extLst>
            <c:ext xmlns:c16="http://schemas.microsoft.com/office/drawing/2014/chart" uri="{C3380CC4-5D6E-409C-BE32-E72D297353CC}">
              <c16:uniqueId val="{00000012-E83B-4F46-815C-01B82D96CC7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91282775699549"/>
          <c:y val="5.7777991165738438E-2"/>
          <c:w val="0.85482272564766615"/>
          <c:h val="0.75985206394655214"/>
        </c:manualLayout>
      </c:layout>
      <c:barChart>
        <c:barDir val="col"/>
        <c:grouping val="stacked"/>
        <c:varyColors val="0"/>
        <c:ser>
          <c:idx val="0"/>
          <c:order val="0"/>
          <c:tx>
            <c:strRef>
              <c:f>'Gb1'!$Q$2</c:f>
              <c:strCache>
                <c:ptCount val="1"/>
                <c:pt idx="0">
                  <c:v> TP</c:v>
                </c:pt>
              </c:strCache>
            </c:strRef>
          </c:tx>
          <c:spPr>
            <a:solidFill>
              <a:srgbClr val="F5DADD"/>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'Gb1'!$J$3:$K$10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'Gb1'!$Q$3:$Q$10</c:f>
              <c:numCache>
                <c:formatCode>#\ ##0.0</c:formatCode>
                <c:ptCount val="8"/>
                <c:pt idx="0">
                  <c:v>1.2985101759914125E-2</c:v>
                </c:pt>
                <c:pt idx="1">
                  <c:v>1.4590219993160835E-2</c:v>
                </c:pt>
                <c:pt idx="2">
                  <c:v>5.413415797700652E-2</c:v>
                </c:pt>
                <c:pt idx="3">
                  <c:v>2.9473594500156249E-2</c:v>
                </c:pt>
                <c:pt idx="4">
                  <c:v>6.8866077000882348E-2</c:v>
                </c:pt>
                <c:pt idx="5">
                  <c:v>4.0827590378297869E-2</c:v>
                </c:pt>
                <c:pt idx="6">
                  <c:v>4.7429966302374726E-2</c:v>
                </c:pt>
                <c:pt idx="7">
                  <c:v>2.9132809029864391E-2</c:v>
                </c:pt>
              </c:numCache>
            </c:numRef>
          </c:val>
          <c:extLst>
            <c:ext xmlns:c16="http://schemas.microsoft.com/office/drawing/2014/chart" uri="{C3380CC4-5D6E-409C-BE32-E72D297353CC}">
              <c16:uniqueId val="{00000000-17BB-48C4-974C-8D21E6228BFA}"/>
            </c:ext>
          </c:extLst>
        </c:ser>
        <c:ser>
          <c:idx val="1"/>
          <c:order val="1"/>
          <c:tx>
            <c:strRef>
              <c:f>'Gb1'!$R$2</c:f>
              <c:strCache>
                <c:ptCount val="1"/>
                <c:pt idx="0">
                  <c:v> ZTP</c:v>
                </c:pt>
              </c:strCache>
            </c:strRef>
          </c:tx>
          <c:spPr>
            <a:solidFill>
              <a:srgbClr val="DE8690"/>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'Gb1'!$J$3:$K$10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'Gb1'!$R$3:$R$10</c:f>
              <c:numCache>
                <c:formatCode>#\ ##0.0</c:formatCode>
                <c:ptCount val="8"/>
                <c:pt idx="0">
                  <c:v>0.14629881316169915</c:v>
                </c:pt>
                <c:pt idx="1">
                  <c:v>0.10486720620084349</c:v>
                </c:pt>
                <c:pt idx="2">
                  <c:v>0.36675892029421914</c:v>
                </c:pt>
                <c:pt idx="3">
                  <c:v>0.19566205505525411</c:v>
                </c:pt>
                <c:pt idx="4">
                  <c:v>0.40709894477084102</c:v>
                </c:pt>
                <c:pt idx="5">
                  <c:v>0.21169861677635934</c:v>
                </c:pt>
                <c:pt idx="6">
                  <c:v>0.3174827849088277</c:v>
                </c:pt>
                <c:pt idx="7">
                  <c:v>0.17518877537689756</c:v>
                </c:pt>
              </c:numCache>
            </c:numRef>
          </c:val>
          <c:extLst>
            <c:ext xmlns:c16="http://schemas.microsoft.com/office/drawing/2014/chart" uri="{C3380CC4-5D6E-409C-BE32-E72D297353CC}">
              <c16:uniqueId val="{00000001-17BB-48C4-974C-8D21E6228BFA}"/>
            </c:ext>
          </c:extLst>
        </c:ser>
        <c:ser>
          <c:idx val="2"/>
          <c:order val="2"/>
          <c:tx>
            <c:strRef>
              <c:f>'Gb1'!$S$2</c:f>
              <c:strCache>
                <c:ptCount val="1"/>
                <c:pt idx="0">
                  <c:v> ZTP/P</c:v>
                </c:pt>
              </c:strCache>
            </c:strRef>
          </c:tx>
          <c:spPr>
            <a:solidFill>
              <a:srgbClr val="CF4D5C"/>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'Gb1'!$J$3:$K$10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'Gb1'!$S$3:$S$10</c:f>
              <c:numCache>
                <c:formatCode>#\ ##0.0</c:formatCode>
                <c:ptCount val="8"/>
                <c:pt idx="0">
                  <c:v>0.23243332150246285</c:v>
                </c:pt>
                <c:pt idx="1">
                  <c:v>0.18602530491280064</c:v>
                </c:pt>
                <c:pt idx="2">
                  <c:v>0.66314343521832986</c:v>
                </c:pt>
                <c:pt idx="3">
                  <c:v>0.38528734979119911</c:v>
                </c:pt>
                <c:pt idx="4">
                  <c:v>0.91283419774607077</c:v>
                </c:pt>
                <c:pt idx="5">
                  <c:v>0.55835510174764769</c:v>
                </c:pt>
                <c:pt idx="6">
                  <c:v>0.62602589030516587</c:v>
                </c:pt>
                <c:pt idx="7">
                  <c:v>0.38800198573406841</c:v>
                </c:pt>
              </c:numCache>
            </c:numRef>
          </c:val>
          <c:extLst>
            <c:ext xmlns:c16="http://schemas.microsoft.com/office/drawing/2014/chart" uri="{C3380CC4-5D6E-409C-BE32-E72D297353CC}">
              <c16:uniqueId val="{00000002-17BB-48C4-974C-8D21E6228BFA}"/>
            </c:ext>
          </c:extLst>
        </c:ser>
        <c:dLbls>
          <c:dLblPos val="ctr"/>
          <c:showLegendKey val="0"/>
          <c:showVal val="1"/>
          <c:showCatName val="0"/>
          <c:showSerName val="0"/>
          <c:showPercent val="0"/>
          <c:showBubbleSize val="0"/>
        </c:dLbls>
        <c:gapWidth val="55"/>
        <c:overlap val="100"/>
        <c:axId val="458279096"/>
        <c:axId val="458281720"/>
      </c:barChart>
      <c:catAx>
        <c:axId val="45827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81720"/>
        <c:crosses val="autoZero"/>
        <c:auto val="1"/>
        <c:lblAlgn val="ctr"/>
        <c:lblOffset val="100"/>
        <c:noMultiLvlLbl val="0"/>
      </c:catAx>
      <c:valAx>
        <c:axId val="458281720"/>
        <c:scaling>
          <c:orientation val="minMax"/>
          <c:max val="1.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79096"/>
        <c:crosses val="autoZero"/>
        <c:crossBetween val="between"/>
      </c:valAx>
      <c:spPr>
        <a:noFill/>
        <a:ln>
          <a:noFill/>
        </a:ln>
        <a:effectLst/>
      </c:spPr>
    </c:plotArea>
    <c:legend>
      <c:legendPos val="r"/>
      <c:layout>
        <c:manualLayout>
          <c:xMode val="edge"/>
          <c:yMode val="edge"/>
          <c:x val="0.15871679049523196"/>
          <c:y val="0.12490187952512127"/>
          <c:w val="0.14445214743956683"/>
          <c:h val="0.27017682360017498"/>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21988729599429"/>
          <c:y val="5.7777991165738438E-2"/>
          <c:w val="0.83851547029965356"/>
          <c:h val="0.81860435608532356"/>
        </c:manualLayout>
      </c:layout>
      <c:barChart>
        <c:barDir val="col"/>
        <c:grouping val="stacked"/>
        <c:varyColors val="0"/>
        <c:ser>
          <c:idx val="0"/>
          <c:order val="0"/>
          <c:tx>
            <c:strRef>
              <c:f>'Gb2'!$Q$2</c:f>
              <c:strCache>
                <c:ptCount val="1"/>
                <c:pt idx="0">
                  <c:v> TP</c:v>
                </c:pt>
              </c:strCache>
            </c:strRef>
          </c:tx>
          <c:spPr>
            <a:solidFill>
              <a:srgbClr val="F5DADD"/>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'Gb2'!$K$3:$K$17</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'Gb2'!$Q$3:$Q$17</c:f>
              <c:numCache>
                <c:formatCode>#\ ##0.0</c:formatCode>
                <c:ptCount val="15"/>
                <c:pt idx="0">
                  <c:v>3.8513984077491412</c:v>
                </c:pt>
                <c:pt idx="1">
                  <c:v>3.1473263462688448</c:v>
                </c:pt>
                <c:pt idx="2">
                  <c:v>2.1506050817005913</c:v>
                </c:pt>
                <c:pt idx="3">
                  <c:v>4.0407477510048704</c:v>
                </c:pt>
                <c:pt idx="4">
                  <c:v>6.3387272314113838</c:v>
                </c:pt>
                <c:pt idx="5">
                  <c:v>5.2740087260871658</c:v>
                </c:pt>
                <c:pt idx="6">
                  <c:v>6.3189105550109774</c:v>
                </c:pt>
                <c:pt idx="7">
                  <c:v>4.636970113979717</c:v>
                </c:pt>
                <c:pt idx="8">
                  <c:v>3.7626047258315354</c:v>
                </c:pt>
                <c:pt idx="9">
                  <c:v>4.2000262501640639</c:v>
                </c:pt>
                <c:pt idx="10">
                  <c:v>1.9180709686258393</c:v>
                </c:pt>
                <c:pt idx="11">
                  <c:v>4.4694786181288926</c:v>
                </c:pt>
                <c:pt idx="12">
                  <c:v>3.1658697408353529</c:v>
                </c:pt>
                <c:pt idx="13">
                  <c:v>2.9420057123944252</c:v>
                </c:pt>
                <c:pt idx="14">
                  <c:v>3.982267198416463</c:v>
                </c:pt>
              </c:numCache>
            </c:numRef>
          </c:val>
          <c:extLst>
            <c:ext xmlns:c16="http://schemas.microsoft.com/office/drawing/2014/chart" uri="{C3380CC4-5D6E-409C-BE32-E72D297353CC}">
              <c16:uniqueId val="{00000000-E21B-4C59-9F00-1726E45CA54E}"/>
            </c:ext>
          </c:extLst>
        </c:ser>
        <c:ser>
          <c:idx val="1"/>
          <c:order val="1"/>
          <c:tx>
            <c:strRef>
              <c:f>'Gb2'!$R$2</c:f>
              <c:strCache>
                <c:ptCount val="1"/>
                <c:pt idx="0">
                  <c:v> ZTP</c:v>
                </c:pt>
              </c:strCache>
            </c:strRef>
          </c:tx>
          <c:spPr>
            <a:solidFill>
              <a:srgbClr val="DE8690"/>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'Gb2'!$K$3:$K$17</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'Gb2'!$R$3:$R$17</c:f>
              <c:numCache>
                <c:formatCode>#\ ##0.0</c:formatCode>
                <c:ptCount val="15"/>
                <c:pt idx="0">
                  <c:v>24.814464451910993</c:v>
                </c:pt>
                <c:pt idx="1">
                  <c:v>15.893998048657664</c:v>
                </c:pt>
                <c:pt idx="2">
                  <c:v>19.35544573530532</c:v>
                </c:pt>
                <c:pt idx="3">
                  <c:v>23.712809170370686</c:v>
                </c:pt>
                <c:pt idx="4">
                  <c:v>34.20520732421992</c:v>
                </c:pt>
                <c:pt idx="5">
                  <c:v>24.931677614230232</c:v>
                </c:pt>
                <c:pt idx="6">
                  <c:v>31.351517753708311</c:v>
                </c:pt>
                <c:pt idx="7">
                  <c:v>27.073922278397703</c:v>
                </c:pt>
                <c:pt idx="8">
                  <c:v>34.866803792705561</c:v>
                </c:pt>
                <c:pt idx="9">
                  <c:v>30.187688673054208</c:v>
                </c:pt>
                <c:pt idx="10">
                  <c:v>21.64680093163447</c:v>
                </c:pt>
                <c:pt idx="11">
                  <c:v>28.822406986138883</c:v>
                </c:pt>
                <c:pt idx="12">
                  <c:v>23.689439095216262</c:v>
                </c:pt>
                <c:pt idx="13">
                  <c:v>27.826470696397269</c:v>
                </c:pt>
                <c:pt idx="14">
                  <c:v>21.433967567947434</c:v>
                </c:pt>
              </c:numCache>
            </c:numRef>
          </c:val>
          <c:extLst>
            <c:ext xmlns:c16="http://schemas.microsoft.com/office/drawing/2014/chart" uri="{C3380CC4-5D6E-409C-BE32-E72D297353CC}">
              <c16:uniqueId val="{00000001-E21B-4C59-9F00-1726E45CA54E}"/>
            </c:ext>
          </c:extLst>
        </c:ser>
        <c:ser>
          <c:idx val="2"/>
          <c:order val="2"/>
          <c:tx>
            <c:strRef>
              <c:f>'Gb2'!$S$2</c:f>
              <c:strCache>
                <c:ptCount val="1"/>
                <c:pt idx="0">
                  <c:v> ZTP/P</c:v>
                </c:pt>
              </c:strCache>
            </c:strRef>
          </c:tx>
          <c:spPr>
            <a:solidFill>
              <a:srgbClr val="CF4D5C"/>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'Gb2'!$K$3:$K$17</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'Gb2'!$S$3:$S$17</c:f>
              <c:numCache>
                <c:formatCode>#\ ##0.0</c:formatCode>
                <c:ptCount val="15"/>
                <c:pt idx="0">
                  <c:v>51.003973624605152</c:v>
                </c:pt>
                <c:pt idx="1">
                  <c:v>36.613896494927559</c:v>
                </c:pt>
                <c:pt idx="2">
                  <c:v>45.25231526078327</c:v>
                </c:pt>
                <c:pt idx="3">
                  <c:v>45.511579932370637</c:v>
                </c:pt>
                <c:pt idx="4">
                  <c:v>52.623395883415263</c:v>
                </c:pt>
                <c:pt idx="5">
                  <c:v>63.527832382413578</c:v>
                </c:pt>
                <c:pt idx="6">
                  <c:v>73.315564772883775</c:v>
                </c:pt>
                <c:pt idx="7">
                  <c:v>67.310856493253965</c:v>
                </c:pt>
                <c:pt idx="8">
                  <c:v>54.056087894446392</c:v>
                </c:pt>
                <c:pt idx="9">
                  <c:v>57.881611760073504</c:v>
                </c:pt>
                <c:pt idx="10">
                  <c:v>46.855733662145504</c:v>
                </c:pt>
                <c:pt idx="11">
                  <c:v>48.705856736019989</c:v>
                </c:pt>
                <c:pt idx="12">
                  <c:v>49.125564943996856</c:v>
                </c:pt>
                <c:pt idx="13">
                  <c:v>59.575615675987102</c:v>
                </c:pt>
                <c:pt idx="14">
                  <c:v>47.494392616408106</c:v>
                </c:pt>
              </c:numCache>
            </c:numRef>
          </c:val>
          <c:extLst>
            <c:ext xmlns:c16="http://schemas.microsoft.com/office/drawing/2014/chart" uri="{C3380CC4-5D6E-409C-BE32-E72D297353CC}">
              <c16:uniqueId val="{00000002-E21B-4C59-9F00-1726E45CA54E}"/>
            </c:ext>
          </c:extLst>
        </c:ser>
        <c:dLbls>
          <c:dLblPos val="ctr"/>
          <c:showLegendKey val="0"/>
          <c:showVal val="1"/>
          <c:showCatName val="0"/>
          <c:showSerName val="0"/>
          <c:showPercent val="0"/>
          <c:showBubbleSize val="0"/>
        </c:dLbls>
        <c:gapWidth val="55"/>
        <c:overlap val="100"/>
        <c:axId val="458279096"/>
        <c:axId val="458281720"/>
      </c:barChart>
      <c:catAx>
        <c:axId val="45827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81720"/>
        <c:crosses val="autoZero"/>
        <c:auto val="1"/>
        <c:lblAlgn val="ctr"/>
        <c:lblOffset val="100"/>
        <c:noMultiLvlLbl val="0"/>
      </c:catAx>
      <c:valAx>
        <c:axId val="458281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na 10 000 dětí celkem</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79096"/>
        <c:crosses val="autoZero"/>
        <c:crossBetween val="between"/>
      </c:valAx>
      <c:spPr>
        <a:noFill/>
        <a:ln>
          <a:noFill/>
        </a:ln>
        <a:effectLst/>
      </c:spPr>
    </c:plotArea>
    <c:legend>
      <c:legendPos val="r"/>
      <c:layout>
        <c:manualLayout>
          <c:xMode val="edge"/>
          <c:yMode val="edge"/>
          <c:x val="0.1857226453250721"/>
          <c:y val="8.0927964243196385E-2"/>
          <c:w val="0.15442780880176732"/>
          <c:h val="0.27014435695538058"/>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59160655322844"/>
          <c:y val="5.7777991165738438E-2"/>
          <c:w val="0.86514382064655704"/>
          <c:h val="0.7771679149862365"/>
        </c:manualLayout>
      </c:layout>
      <c:barChart>
        <c:barDir val="col"/>
        <c:grouping val="stacked"/>
        <c:varyColors val="0"/>
        <c:ser>
          <c:idx val="0"/>
          <c:order val="0"/>
          <c:tx>
            <c:strRef>
              <c:f>'Gb3'!$R$2</c:f>
              <c:strCache>
                <c:ptCount val="1"/>
                <c:pt idx="0">
                  <c:v> I. stupeň</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'Gb3'!$J$3:$K$10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'Gb3'!$R$3:$R$10</c:f>
              <c:numCache>
                <c:formatCode>#\ ##0.0</c:formatCode>
                <c:ptCount val="8"/>
                <c:pt idx="0">
                  <c:v>0.34497087008838528</c:v>
                </c:pt>
                <c:pt idx="1">
                  <c:v>0.23891485238800866</c:v>
                </c:pt>
                <c:pt idx="2">
                  <c:v>0.79306541436314548</c:v>
                </c:pt>
                <c:pt idx="3">
                  <c:v>0.54082270390045739</c:v>
                </c:pt>
                <c:pt idx="4">
                  <c:v>1.0613266762792233</c:v>
                </c:pt>
                <c:pt idx="5">
                  <c:v>0.77459011745492889</c:v>
                </c:pt>
                <c:pt idx="6">
                  <c:v>0.75738951425258072</c:v>
                </c:pt>
                <c:pt idx="7">
                  <c:v>0.53510307527499801</c:v>
                </c:pt>
              </c:numCache>
            </c:numRef>
          </c:val>
          <c:extLst>
            <c:ext xmlns:c16="http://schemas.microsoft.com/office/drawing/2014/chart" uri="{C3380CC4-5D6E-409C-BE32-E72D297353CC}">
              <c16:uniqueId val="{00000000-22C4-4BAA-BAEA-87D6225BDB7F}"/>
            </c:ext>
          </c:extLst>
        </c:ser>
        <c:ser>
          <c:idx val="1"/>
          <c:order val="1"/>
          <c:tx>
            <c:strRef>
              <c:f>'Gb3'!$S$2</c:f>
              <c:strCache>
                <c:ptCount val="1"/>
                <c:pt idx="0">
                  <c:v> II. stupeň</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'Gb3'!$J$3:$K$10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'Gb3'!$S$3:$S$10</c:f>
              <c:numCache>
                <c:formatCode>#\ ##0.0</c:formatCode>
                <c:ptCount val="8"/>
                <c:pt idx="0">
                  <c:v>0.30991109533661709</c:v>
                </c:pt>
                <c:pt idx="1">
                  <c:v>0.19742391428245756</c:v>
                </c:pt>
                <c:pt idx="2">
                  <c:v>0.67295525135166223</c:v>
                </c:pt>
                <c:pt idx="3">
                  <c:v>0.36788727592966108</c:v>
                </c:pt>
                <c:pt idx="4">
                  <c:v>0.73457148800941174</c:v>
                </c:pt>
                <c:pt idx="5">
                  <c:v>0.37349684531257676</c:v>
                </c:pt>
                <c:pt idx="6">
                  <c:v>0.59014301003975667</c:v>
                </c:pt>
                <c:pt idx="7">
                  <c:v>0.3209834609254566</c:v>
                </c:pt>
              </c:numCache>
            </c:numRef>
          </c:val>
          <c:extLst>
            <c:ext xmlns:c16="http://schemas.microsoft.com/office/drawing/2014/chart" uri="{C3380CC4-5D6E-409C-BE32-E72D297353CC}">
              <c16:uniqueId val="{00000001-22C4-4BAA-BAEA-87D6225BDB7F}"/>
            </c:ext>
          </c:extLst>
        </c:ser>
        <c:ser>
          <c:idx val="2"/>
          <c:order val="2"/>
          <c:tx>
            <c:strRef>
              <c:f>'Gb3'!$T$2</c:f>
              <c:strCache>
                <c:ptCount val="1"/>
                <c:pt idx="0">
                  <c:v> III. stupeň</c:v>
                </c:pt>
              </c:strCache>
            </c:strRef>
          </c:tx>
          <c:spPr>
            <a:solidFill>
              <a:srgbClr val="CF4D5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'Gb3'!$J$3:$K$10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'Gb3'!$T$3:$T$10</c:f>
              <c:numCache>
                <c:formatCode>#\ ##0.0</c:formatCode>
                <c:ptCount val="8"/>
                <c:pt idx="0">
                  <c:v>0.15668689456963045</c:v>
                </c:pt>
                <c:pt idx="1">
                  <c:v>0.1030434287016984</c:v>
                </c:pt>
                <c:pt idx="2">
                  <c:v>0.43205824835398321</c:v>
                </c:pt>
                <c:pt idx="3">
                  <c:v>0.18607425925399845</c:v>
                </c:pt>
                <c:pt idx="4">
                  <c:v>0.47309560189668654</c:v>
                </c:pt>
                <c:pt idx="5">
                  <c:v>0.2419412763158392</c:v>
                </c:pt>
                <c:pt idx="6">
                  <c:v>0.36727183330477603</c:v>
                </c:pt>
                <c:pt idx="7">
                  <c:v>0.1815901549395135</c:v>
                </c:pt>
              </c:numCache>
            </c:numRef>
          </c:val>
          <c:extLst>
            <c:ext xmlns:c16="http://schemas.microsoft.com/office/drawing/2014/chart" uri="{C3380CC4-5D6E-409C-BE32-E72D297353CC}">
              <c16:uniqueId val="{00000002-22C4-4BAA-BAEA-87D6225BDB7F}"/>
            </c:ext>
          </c:extLst>
        </c:ser>
        <c:ser>
          <c:idx val="3"/>
          <c:order val="3"/>
          <c:tx>
            <c:strRef>
              <c:f>'Gb3'!$U$2</c:f>
              <c:strCache>
                <c:ptCount val="1"/>
                <c:pt idx="0">
                  <c:v> IV. stupeň</c:v>
                </c:pt>
              </c:strCache>
            </c:strRef>
          </c:tx>
          <c:spPr>
            <a:solidFill>
              <a:srgbClr val="97293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lumMod val="8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'Gb3'!$J$3:$K$10</c:f>
              <c:multiLvlStrCache>
                <c:ptCount val="8"/>
                <c:lvl>
                  <c:pt idx="0">
                    <c:v>chlapci</c:v>
                  </c:pt>
                  <c:pt idx="1">
                    <c:v>dívky</c:v>
                  </c:pt>
                  <c:pt idx="2">
                    <c:v>chlapci</c:v>
                  </c:pt>
                  <c:pt idx="3">
                    <c:v>dívky</c:v>
                  </c:pt>
                  <c:pt idx="4">
                    <c:v>chlapci</c:v>
                  </c:pt>
                  <c:pt idx="5">
                    <c:v>dívky</c:v>
                  </c:pt>
                  <c:pt idx="6">
                    <c:v>chlapci</c:v>
                  </c:pt>
                  <c:pt idx="7">
                    <c:v>dívky</c:v>
                  </c:pt>
                </c:lvl>
                <c:lvl>
                  <c:pt idx="0">
                    <c:v>1–4</c:v>
                  </c:pt>
                  <c:pt idx="2">
                    <c:v>5–9</c:v>
                  </c:pt>
                  <c:pt idx="4">
                    <c:v>10–14</c:v>
                  </c:pt>
                  <c:pt idx="6">
                    <c:v>celkem</c:v>
                  </c:pt>
                </c:lvl>
              </c:multiLvlStrCache>
            </c:multiLvlStrRef>
          </c:cat>
          <c:val>
            <c:numRef>
              <c:f>'Gb3'!$U$3:$U$10</c:f>
              <c:numCache>
                <c:formatCode>#\ ##0.0</c:formatCode>
                <c:ptCount val="8"/>
                <c:pt idx="0">
                  <c:v>7.3149406580849577E-2</c:v>
                </c:pt>
                <c:pt idx="1">
                  <c:v>6.5655989969223755E-2</c:v>
                </c:pt>
                <c:pt idx="2">
                  <c:v>0.30450463862066168</c:v>
                </c:pt>
                <c:pt idx="3">
                  <c:v>0.1935314337660862</c:v>
                </c:pt>
                <c:pt idx="4">
                  <c:v>0.38342623080178767</c:v>
                </c:pt>
                <c:pt idx="5">
                  <c:v>0.23173437872126473</c:v>
                </c:pt>
                <c:pt idx="6">
                  <c:v>0.26545881663475696</c:v>
                </c:pt>
                <c:pt idx="7">
                  <c:v>0.17009379980665221</c:v>
                </c:pt>
              </c:numCache>
            </c:numRef>
          </c:val>
          <c:extLst>
            <c:ext xmlns:c16="http://schemas.microsoft.com/office/drawing/2014/chart" uri="{C3380CC4-5D6E-409C-BE32-E72D297353CC}">
              <c16:uniqueId val="{00000003-22C4-4BAA-BAEA-87D6225BDB7F}"/>
            </c:ext>
          </c:extLst>
        </c:ser>
        <c:dLbls>
          <c:dLblPos val="ctr"/>
          <c:showLegendKey val="0"/>
          <c:showVal val="1"/>
          <c:showCatName val="0"/>
          <c:showSerName val="0"/>
          <c:showPercent val="0"/>
          <c:showBubbleSize val="0"/>
        </c:dLbls>
        <c:gapWidth val="55"/>
        <c:overlap val="100"/>
        <c:axId val="458279096"/>
        <c:axId val="458281720"/>
      </c:barChart>
      <c:catAx>
        <c:axId val="45827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81720"/>
        <c:crosses val="autoZero"/>
        <c:auto val="1"/>
        <c:lblAlgn val="ctr"/>
        <c:lblOffset val="100"/>
        <c:noMultiLvlLbl val="0"/>
      </c:catAx>
      <c:valAx>
        <c:axId val="458281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79096"/>
        <c:crosses val="autoZero"/>
        <c:crossBetween val="between"/>
      </c:valAx>
      <c:spPr>
        <a:noFill/>
        <a:ln>
          <a:noFill/>
        </a:ln>
        <a:effectLst/>
      </c:spPr>
    </c:plotArea>
    <c:legend>
      <c:legendPos val="r"/>
      <c:layout>
        <c:manualLayout>
          <c:xMode val="edge"/>
          <c:yMode val="edge"/>
          <c:x val="0.13448411840280869"/>
          <c:y val="6.7792945594594409E-2"/>
          <c:w val="0.17611675761854487"/>
          <c:h val="0.36262686485338158"/>
        </c:manualLayout>
      </c:layout>
      <c:overlay val="0"/>
      <c:spPr>
        <a:solidFill>
          <a:schemeClr val="bg1"/>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6049169136572"/>
          <c:y val="5.7777991165738438E-2"/>
          <c:w val="0.83313044068199071"/>
          <c:h val="0.8334451375396259"/>
        </c:manualLayout>
      </c:layout>
      <c:barChart>
        <c:barDir val="col"/>
        <c:grouping val="stacked"/>
        <c:varyColors val="0"/>
        <c:ser>
          <c:idx val="0"/>
          <c:order val="0"/>
          <c:tx>
            <c:strRef>
              <c:f>'Gb4'!$R$3</c:f>
              <c:strCache>
                <c:ptCount val="1"/>
                <c:pt idx="0">
                  <c:v> I. stupeň</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'Gb4'!$K$4:$K$18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'Gb4'!$R$4:$R$18</c:f>
              <c:numCache>
                <c:formatCode>#,##0</c:formatCode>
                <c:ptCount val="15"/>
                <c:pt idx="0">
                  <c:v>64.90720357919048</c:v>
                </c:pt>
                <c:pt idx="1">
                  <c:v>41.859440405375636</c:v>
                </c:pt>
                <c:pt idx="2">
                  <c:v>60.88900637564798</c:v>
                </c:pt>
                <c:pt idx="3">
                  <c:v>55.081771974224289</c:v>
                </c:pt>
                <c:pt idx="4">
                  <c:v>63.028476433090546</c:v>
                </c:pt>
                <c:pt idx="5">
                  <c:v>71.918300810279518</c:v>
                </c:pt>
                <c:pt idx="6">
                  <c:v>86.115409230470107</c:v>
                </c:pt>
                <c:pt idx="7">
                  <c:v>68.80665330421516</c:v>
                </c:pt>
                <c:pt idx="8">
                  <c:v>77.133396879546481</c:v>
                </c:pt>
                <c:pt idx="9">
                  <c:v>83.081769261057886</c:v>
                </c:pt>
                <c:pt idx="10">
                  <c:v>64.118372379778052</c:v>
                </c:pt>
                <c:pt idx="11">
                  <c:v>68.818510517600004</c:v>
                </c:pt>
                <c:pt idx="12">
                  <c:v>72.596668195017571</c:v>
                </c:pt>
                <c:pt idx="13">
                  <c:v>71.221054954215035</c:v>
                </c:pt>
                <c:pt idx="14">
                  <c:v>58.504190164971277</c:v>
                </c:pt>
              </c:numCache>
            </c:numRef>
          </c:val>
          <c:extLst>
            <c:ext xmlns:c16="http://schemas.microsoft.com/office/drawing/2014/chart" uri="{C3380CC4-5D6E-409C-BE32-E72D297353CC}">
              <c16:uniqueId val="{00000000-8FCE-43B1-ABB1-4666BBF765F0}"/>
            </c:ext>
          </c:extLst>
        </c:ser>
        <c:ser>
          <c:idx val="1"/>
          <c:order val="1"/>
          <c:tx>
            <c:strRef>
              <c:f>'Gb4'!$S$3</c:f>
              <c:strCache>
                <c:ptCount val="1"/>
                <c:pt idx="0">
                  <c:v> II. stupeň</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'Gb4'!$K$4:$K$18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'Gb4'!$S$4:$S$18</c:f>
              <c:numCache>
                <c:formatCode>#,##0</c:formatCode>
                <c:ptCount val="15"/>
                <c:pt idx="0">
                  <c:v>45.898483503919515</c:v>
                </c:pt>
                <c:pt idx="1">
                  <c:v>34.77795612627073</c:v>
                </c:pt>
                <c:pt idx="2">
                  <c:v>37.366763294547766</c:v>
                </c:pt>
                <c:pt idx="3">
                  <c:v>49.445992216243802</c:v>
                </c:pt>
                <c:pt idx="4">
                  <c:v>60.158109384904257</c:v>
                </c:pt>
                <c:pt idx="5">
                  <c:v>44.589346502373303</c:v>
                </c:pt>
                <c:pt idx="6">
                  <c:v>65.781479111139916</c:v>
                </c:pt>
                <c:pt idx="7">
                  <c:v>55.344482005564359</c:v>
                </c:pt>
                <c:pt idx="8">
                  <c:v>54.557768524557268</c:v>
                </c:pt>
                <c:pt idx="9">
                  <c:v>62.212888830555194</c:v>
                </c:pt>
                <c:pt idx="10">
                  <c:v>40.005480202767501</c:v>
                </c:pt>
                <c:pt idx="11">
                  <c:v>47.559836577525402</c:v>
                </c:pt>
                <c:pt idx="12">
                  <c:v>39.955459487784104</c:v>
                </c:pt>
                <c:pt idx="13">
                  <c:v>39.717077117324742</c:v>
                </c:pt>
                <c:pt idx="14">
                  <c:v>37.655850126202736</c:v>
                </c:pt>
              </c:numCache>
            </c:numRef>
          </c:val>
          <c:extLst>
            <c:ext xmlns:c16="http://schemas.microsoft.com/office/drawing/2014/chart" uri="{C3380CC4-5D6E-409C-BE32-E72D297353CC}">
              <c16:uniqueId val="{00000001-8FCE-43B1-ABB1-4666BBF765F0}"/>
            </c:ext>
          </c:extLst>
        </c:ser>
        <c:ser>
          <c:idx val="2"/>
          <c:order val="2"/>
          <c:tx>
            <c:strRef>
              <c:f>'Gb4'!$T$3</c:f>
              <c:strCache>
                <c:ptCount val="1"/>
                <c:pt idx="0">
                  <c:v> III. stupeň</c:v>
                </c:pt>
              </c:strCache>
            </c:strRef>
          </c:tx>
          <c:spPr>
            <a:solidFill>
              <a:srgbClr val="CF4D5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'Gb4'!$K$4:$K$18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'Gb4'!$T$4:$T$18</c:f>
              <c:numCache>
                <c:formatCode>#,##0</c:formatCode>
                <c:ptCount val="15"/>
                <c:pt idx="0">
                  <c:v>27.679140953542586</c:v>
                </c:pt>
                <c:pt idx="1">
                  <c:v>22.660749693135681</c:v>
                </c:pt>
                <c:pt idx="2">
                  <c:v>23.387830263493928</c:v>
                </c:pt>
                <c:pt idx="3">
                  <c:v>30.624614533931648</c:v>
                </c:pt>
                <c:pt idx="4">
                  <c:v>34.803200459258726</c:v>
                </c:pt>
                <c:pt idx="5">
                  <c:v>35.719422735772163</c:v>
                </c:pt>
                <c:pt idx="6">
                  <c:v>32.728716208005572</c:v>
                </c:pt>
                <c:pt idx="7">
                  <c:v>32.309211116761901</c:v>
                </c:pt>
                <c:pt idx="8">
                  <c:v>32.483820799678924</c:v>
                </c:pt>
                <c:pt idx="9">
                  <c:v>33.206457540359629</c:v>
                </c:pt>
                <c:pt idx="10">
                  <c:v>24.386902315385669</c:v>
                </c:pt>
                <c:pt idx="11">
                  <c:v>28.937009001988347</c:v>
                </c:pt>
                <c:pt idx="12">
                  <c:v>24.89028623829174</c:v>
                </c:pt>
                <c:pt idx="13">
                  <c:v>25.374799269401912</c:v>
                </c:pt>
                <c:pt idx="14">
                  <c:v>24.010728696334557</c:v>
                </c:pt>
              </c:numCache>
            </c:numRef>
          </c:val>
          <c:extLst>
            <c:ext xmlns:c16="http://schemas.microsoft.com/office/drawing/2014/chart" uri="{C3380CC4-5D6E-409C-BE32-E72D297353CC}">
              <c16:uniqueId val="{00000002-8FCE-43B1-ABB1-4666BBF765F0}"/>
            </c:ext>
          </c:extLst>
        </c:ser>
        <c:ser>
          <c:idx val="3"/>
          <c:order val="3"/>
          <c:tx>
            <c:strRef>
              <c:f>'Gb4'!$U$3</c:f>
              <c:strCache>
                <c:ptCount val="1"/>
                <c:pt idx="0">
                  <c:v> IV. stupeň</c:v>
                </c:pt>
              </c:strCache>
            </c:strRef>
          </c:tx>
          <c:spPr>
            <a:solidFill>
              <a:srgbClr val="97293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lumMod val="85000"/>
                      </a:schemeClr>
                    </a:solidFill>
                    <a:latin typeface="Arial" panose="020B0604020202020204" pitchFamily="34" charset="0"/>
                    <a:ea typeface="+mn-ea"/>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'Gb4'!$K$4:$K$18</c:f>
              <c:strCache>
                <c:ptCount val="15"/>
                <c:pt idx="0">
                  <c:v>ČR</c:v>
                </c:pt>
                <c:pt idx="1">
                  <c:v>PHA</c:v>
                </c:pt>
                <c:pt idx="2">
                  <c:v>STČ</c:v>
                </c:pt>
                <c:pt idx="3">
                  <c:v>JHČ</c:v>
                </c:pt>
                <c:pt idx="4">
                  <c:v>PLZ</c:v>
                </c:pt>
                <c:pt idx="5">
                  <c:v>KAR</c:v>
                </c:pt>
                <c:pt idx="6">
                  <c:v>ÚST</c:v>
                </c:pt>
                <c:pt idx="7">
                  <c:v>LIB</c:v>
                </c:pt>
                <c:pt idx="8">
                  <c:v>HRA</c:v>
                </c:pt>
                <c:pt idx="9">
                  <c:v>PAR</c:v>
                </c:pt>
                <c:pt idx="10">
                  <c:v>VYS</c:v>
                </c:pt>
                <c:pt idx="11">
                  <c:v>JHM</c:v>
                </c:pt>
                <c:pt idx="12">
                  <c:v>OLO</c:v>
                </c:pt>
                <c:pt idx="13">
                  <c:v>ZLI</c:v>
                </c:pt>
                <c:pt idx="14">
                  <c:v>MSK</c:v>
                </c:pt>
              </c:strCache>
            </c:strRef>
          </c:cat>
          <c:val>
            <c:numRef>
              <c:f>'Gb4'!$U$4:$U$18</c:f>
              <c:numCache>
                <c:formatCode>#,##0</c:formatCode>
                <c:ptCount val="15"/>
                <c:pt idx="0">
                  <c:v>21.898860368028171</c:v>
                </c:pt>
                <c:pt idx="1">
                  <c:v>14.372790314627723</c:v>
                </c:pt>
                <c:pt idx="2">
                  <c:v>18.235338921919595</c:v>
                </c:pt>
                <c:pt idx="3">
                  <c:v>22.011441696263372</c:v>
                </c:pt>
                <c:pt idx="4">
                  <c:v>24.398119909583436</c:v>
                </c:pt>
                <c:pt idx="5">
                  <c:v>25.411132952965431</c:v>
                </c:pt>
                <c:pt idx="6">
                  <c:v>28.516109171331589</c:v>
                </c:pt>
                <c:pt idx="7">
                  <c:v>27.971400364974421</c:v>
                </c:pt>
                <c:pt idx="8">
                  <c:v>19.314704259268549</c:v>
                </c:pt>
                <c:pt idx="9">
                  <c:v>23.756398477490485</c:v>
                </c:pt>
                <c:pt idx="10">
                  <c:v>19.591724893821073</c:v>
                </c:pt>
                <c:pt idx="11">
                  <c:v>24.524831391784179</c:v>
                </c:pt>
                <c:pt idx="12">
                  <c:v>23.143599484727407</c:v>
                </c:pt>
                <c:pt idx="13">
                  <c:v>28.071637839096802</c:v>
                </c:pt>
                <c:pt idx="14">
                  <c:v>20.438400768343318</c:v>
                </c:pt>
              </c:numCache>
            </c:numRef>
          </c:val>
          <c:extLst>
            <c:ext xmlns:c16="http://schemas.microsoft.com/office/drawing/2014/chart" uri="{C3380CC4-5D6E-409C-BE32-E72D297353CC}">
              <c16:uniqueId val="{00000003-8FCE-43B1-ABB1-4666BBF765F0}"/>
            </c:ext>
          </c:extLst>
        </c:ser>
        <c:dLbls>
          <c:dLblPos val="ctr"/>
          <c:showLegendKey val="0"/>
          <c:showVal val="1"/>
          <c:showCatName val="0"/>
          <c:showSerName val="0"/>
          <c:showPercent val="0"/>
          <c:showBubbleSize val="0"/>
        </c:dLbls>
        <c:gapWidth val="55"/>
        <c:overlap val="100"/>
        <c:axId val="458279096"/>
        <c:axId val="458281720"/>
      </c:barChart>
      <c:catAx>
        <c:axId val="458279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81720"/>
        <c:crosses val="autoZero"/>
        <c:auto val="1"/>
        <c:lblAlgn val="ctr"/>
        <c:lblOffset val="100"/>
        <c:noMultiLvlLbl val="0"/>
      </c:catAx>
      <c:valAx>
        <c:axId val="458281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Počet na  10 000 dětí celkem</a:t>
                </a:r>
              </a:p>
            </c:rich>
          </c:tx>
          <c:layout>
            <c:manualLayout>
              <c:xMode val="edge"/>
              <c:yMode val="edge"/>
              <c:x val="1.9704973587162364E-2"/>
              <c:y val="0.2049006374203224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58279096"/>
        <c:crosses val="autoZero"/>
        <c:crossBetween val="between"/>
      </c:valAx>
      <c:spPr>
        <a:noFill/>
        <a:ln>
          <a:noFill/>
        </a:ln>
        <a:effectLst/>
      </c:spPr>
    </c:plotArea>
    <c:legend>
      <c:legendPos val="r"/>
      <c:layout>
        <c:manualLayout>
          <c:xMode val="edge"/>
          <c:yMode val="edge"/>
          <c:x val="0.18100162713305701"/>
          <c:y val="6.4640953779082702E-2"/>
          <c:w val="0.17342424280971344"/>
          <c:h val="0.29266462031229146"/>
        </c:manualLayout>
      </c:layout>
      <c:overlay val="0"/>
      <c:spPr>
        <a:solidFill>
          <a:schemeClr val="bg1"/>
        </a:solidFill>
        <a:ln>
          <a:solidFill>
            <a:sysClr val="windowText" lastClr="000000">
              <a:lumMod val="25000"/>
              <a:lumOff val="75000"/>
            </a:sys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366141732283465E-2"/>
          <c:y val="5.0925925925925923E-2"/>
          <c:w val="0.88617089530475357"/>
          <c:h val="0.8416746864975212"/>
        </c:manualLayout>
      </c:layout>
      <c:lineChart>
        <c:grouping val="standard"/>
        <c:varyColors val="0"/>
        <c:ser>
          <c:idx val="0"/>
          <c:order val="0"/>
          <c:tx>
            <c:strRef>
              <c:f>'Gb5'!$L$2</c:f>
              <c:strCache>
                <c:ptCount val="1"/>
                <c:pt idx="0">
                  <c:v>  mateřské školy</c:v>
                </c:pt>
              </c:strCache>
            </c:strRef>
          </c:tx>
          <c:spPr>
            <a:ln w="28575" cap="rnd">
              <a:noFill/>
              <a:round/>
            </a:ln>
            <a:effectLst/>
          </c:spPr>
          <c:marker>
            <c:symbol val="circle"/>
            <c:size val="5"/>
            <c:spPr>
              <a:solidFill>
                <a:srgbClr val="DE8690"/>
              </a:solidFill>
              <a:ln w="38100">
                <a:solidFill>
                  <a:srgbClr val="DE8690"/>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'Gb5'!$K$3:$K$17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'Gb5'!$L$3:$L$17</c:f>
              <c:numCache>
                <c:formatCode>0.0</c:formatCode>
                <c:ptCount val="15"/>
                <c:pt idx="0">
                  <c:v>3.0911879838142151</c:v>
                </c:pt>
                <c:pt idx="1">
                  <c:v>2.7628904084272778</c:v>
                </c:pt>
                <c:pt idx="2">
                  <c:v>1.8229422997421105</c:v>
                </c:pt>
                <c:pt idx="3">
                  <c:v>2.2376409366869039</c:v>
                </c:pt>
                <c:pt idx="4">
                  <c:v>2.8892540953188783</c:v>
                </c:pt>
                <c:pt idx="5">
                  <c:v>2.4458342640160819</c:v>
                </c:pt>
                <c:pt idx="6">
                  <c:v>3.9646524958203964</c:v>
                </c:pt>
                <c:pt idx="7">
                  <c:v>2.9712163416898791</c:v>
                </c:pt>
                <c:pt idx="8">
                  <c:v>4.3926561102635588</c:v>
                </c:pt>
                <c:pt idx="9">
                  <c:v>1.7991085987607347</c:v>
                </c:pt>
                <c:pt idx="10">
                  <c:v>2.8474957794034887</c:v>
                </c:pt>
                <c:pt idx="11">
                  <c:v>3.4912778124849821</c:v>
                </c:pt>
                <c:pt idx="12">
                  <c:v>3.0573079807649886</c:v>
                </c:pt>
                <c:pt idx="13">
                  <c:v>3.8971474487746085</c:v>
                </c:pt>
                <c:pt idx="14">
                  <c:v>4.5998980632008157</c:v>
                </c:pt>
              </c:numCache>
            </c:numRef>
          </c:val>
          <c:smooth val="0"/>
          <c:extLst>
            <c:ext xmlns:c16="http://schemas.microsoft.com/office/drawing/2014/chart" uri="{C3380CC4-5D6E-409C-BE32-E72D297353CC}">
              <c16:uniqueId val="{00000000-3601-4C2A-B6B0-084EE2808CF2}"/>
            </c:ext>
          </c:extLst>
        </c:ser>
        <c:ser>
          <c:idx val="1"/>
          <c:order val="1"/>
          <c:tx>
            <c:strRef>
              <c:f>'Gb5'!$M$2</c:f>
              <c:strCache>
                <c:ptCount val="1"/>
                <c:pt idx="0">
                  <c:v>  základní školy</c:v>
                </c:pt>
              </c:strCache>
            </c:strRef>
          </c:tx>
          <c:spPr>
            <a:ln w="38100" cap="rnd">
              <a:noFill/>
              <a:round/>
            </a:ln>
            <a:effectLst/>
          </c:spPr>
          <c:marker>
            <c:symbol val="triangle"/>
            <c:size val="5"/>
            <c:spPr>
              <a:solidFill>
                <a:srgbClr val="972936"/>
              </a:solidFill>
              <a:ln w="38100">
                <a:solidFill>
                  <a:srgbClr val="972936"/>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'Gb5'!$K$3:$K$17</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'Gb5'!$M$3:$M$17</c:f>
              <c:numCache>
                <c:formatCode>0.0</c:formatCode>
                <c:ptCount val="15"/>
                <c:pt idx="0">
                  <c:v>10.307285341514801</c:v>
                </c:pt>
                <c:pt idx="1">
                  <c:v>8.8373705850299711</c:v>
                </c:pt>
                <c:pt idx="2">
                  <c:v>10.240388506677458</c:v>
                </c:pt>
                <c:pt idx="3">
                  <c:v>7.3297653660252964</c:v>
                </c:pt>
                <c:pt idx="4">
                  <c:v>10.002470762642069</c:v>
                </c:pt>
                <c:pt idx="5">
                  <c:v>12.886728655959425</c:v>
                </c:pt>
                <c:pt idx="6">
                  <c:v>11.600485037701924</c:v>
                </c:pt>
                <c:pt idx="7">
                  <c:v>10.410930705298098</c:v>
                </c:pt>
                <c:pt idx="8">
                  <c:v>11.191990778294839</c:v>
                </c:pt>
                <c:pt idx="9">
                  <c:v>10.005450086293033</c:v>
                </c:pt>
                <c:pt idx="10">
                  <c:v>10.196927275721714</c:v>
                </c:pt>
                <c:pt idx="11">
                  <c:v>10.396185557577544</c:v>
                </c:pt>
                <c:pt idx="12">
                  <c:v>11.4989105088115</c:v>
                </c:pt>
                <c:pt idx="13">
                  <c:v>10.982306284319707</c:v>
                </c:pt>
                <c:pt idx="14">
                  <c:v>10.790224362216511</c:v>
                </c:pt>
              </c:numCache>
            </c:numRef>
          </c:val>
          <c:smooth val="0"/>
          <c:extLst>
            <c:ext xmlns:c16="http://schemas.microsoft.com/office/drawing/2014/chart" uri="{C3380CC4-5D6E-409C-BE32-E72D297353CC}">
              <c16:uniqueId val="{00000001-3601-4C2A-B6B0-084EE2808CF2}"/>
            </c:ext>
          </c:extLst>
        </c:ser>
        <c:dLbls>
          <c:dLblPos val="t"/>
          <c:showLegendKey val="0"/>
          <c:showVal val="1"/>
          <c:showCatName val="0"/>
          <c:showSerName val="0"/>
          <c:showPercent val="0"/>
          <c:showBubbleSize val="0"/>
        </c:dLbls>
        <c:marker val="1"/>
        <c:smooth val="0"/>
        <c:axId val="508411416"/>
        <c:axId val="402784248"/>
      </c:lineChart>
      <c:catAx>
        <c:axId val="508411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402784248"/>
        <c:crosses val="autoZero"/>
        <c:auto val="1"/>
        <c:lblAlgn val="ctr"/>
        <c:lblOffset val="100"/>
        <c:tickMarkSkip val="1"/>
        <c:noMultiLvlLbl val="0"/>
      </c:catAx>
      <c:valAx>
        <c:axId val="40278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layout>
            <c:manualLayout>
              <c:xMode val="edge"/>
              <c:yMode val="edge"/>
              <c:x val="1.1574074074074073E-2"/>
              <c:y val="0.4363697184910709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508411416"/>
        <c:crosses val="autoZero"/>
        <c:crossBetween val="between"/>
      </c:valAx>
      <c:spPr>
        <a:noFill/>
        <a:ln>
          <a:noFill/>
        </a:ln>
        <a:effectLst/>
      </c:spPr>
    </c:plotArea>
    <c:legend>
      <c:legendPos val="r"/>
      <c:layout>
        <c:manualLayout>
          <c:xMode val="edge"/>
          <c:yMode val="edge"/>
          <c:x val="0.7149907042869641"/>
          <c:y val="0.33868576590021016"/>
          <c:w val="0.19056485126859143"/>
          <c:h val="0.1511482939632546"/>
        </c:manualLayout>
      </c:layout>
      <c:overlay val="1"/>
      <c:spPr>
        <a:solidFill>
          <a:schemeClr val="bg1"/>
        </a:solidFill>
        <a:ln w="6350">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14634865028569"/>
          <c:y val="0.19056567555921181"/>
          <c:w val="0.54040779005827233"/>
          <c:h val="0.7744420765763268"/>
        </c:manualLayout>
      </c:layout>
      <c:pieChart>
        <c:varyColors val="1"/>
        <c:ser>
          <c:idx val="0"/>
          <c:order val="0"/>
          <c:dPt>
            <c:idx val="0"/>
            <c:bubble3D val="0"/>
            <c:spPr>
              <a:solidFill>
                <a:srgbClr val="C53546"/>
              </a:solidFill>
              <a:ln w="19050">
                <a:solidFill>
                  <a:schemeClr val="lt1"/>
                </a:solidFill>
              </a:ln>
              <a:effectLst/>
            </c:spPr>
            <c:extLst>
              <c:ext xmlns:c16="http://schemas.microsoft.com/office/drawing/2014/chart" uri="{C3380CC4-5D6E-409C-BE32-E72D297353CC}">
                <c16:uniqueId val="{00000001-10D4-48F4-902B-5E7D3B3479EC}"/>
              </c:ext>
            </c:extLst>
          </c:dPt>
          <c:dPt>
            <c:idx val="1"/>
            <c:bubble3D val="0"/>
            <c:spPr>
              <a:solidFill>
                <a:srgbClr val="972936"/>
              </a:solidFill>
              <a:ln w="19050">
                <a:solidFill>
                  <a:schemeClr val="lt1"/>
                </a:solidFill>
              </a:ln>
              <a:effectLst/>
            </c:spPr>
            <c:extLst>
              <c:ext xmlns:c16="http://schemas.microsoft.com/office/drawing/2014/chart" uri="{C3380CC4-5D6E-409C-BE32-E72D297353CC}">
                <c16:uniqueId val="{00000003-10D4-48F4-902B-5E7D3B3479EC}"/>
              </c:ext>
            </c:extLst>
          </c:dPt>
          <c:dPt>
            <c:idx val="2"/>
            <c:bubble3D val="0"/>
            <c:spPr>
              <a:solidFill>
                <a:srgbClr val="661C25"/>
              </a:solidFill>
              <a:ln w="19050">
                <a:solidFill>
                  <a:schemeClr val="lt1"/>
                </a:solidFill>
              </a:ln>
              <a:effectLst/>
            </c:spPr>
            <c:extLst>
              <c:ext xmlns:c16="http://schemas.microsoft.com/office/drawing/2014/chart" uri="{C3380CC4-5D6E-409C-BE32-E72D297353CC}">
                <c16:uniqueId val="{00000005-10D4-48F4-902B-5E7D3B3479EC}"/>
              </c:ext>
            </c:extLst>
          </c:dPt>
          <c:dPt>
            <c:idx val="3"/>
            <c:bubble3D val="0"/>
            <c:spPr>
              <a:solidFill>
                <a:srgbClr val="F5DADD"/>
              </a:solidFill>
              <a:ln w="19050">
                <a:solidFill>
                  <a:schemeClr val="lt1"/>
                </a:solidFill>
              </a:ln>
              <a:effectLst/>
            </c:spPr>
            <c:extLst>
              <c:ext xmlns:c16="http://schemas.microsoft.com/office/drawing/2014/chart" uri="{C3380CC4-5D6E-409C-BE32-E72D297353CC}">
                <c16:uniqueId val="{00000007-10D4-48F4-902B-5E7D3B3479EC}"/>
              </c:ext>
            </c:extLst>
          </c:dPt>
          <c:dPt>
            <c:idx val="4"/>
            <c:bubble3D val="0"/>
            <c:spPr>
              <a:solidFill>
                <a:srgbClr val="EAB4BA"/>
              </a:solidFill>
              <a:ln w="19050">
                <a:solidFill>
                  <a:schemeClr val="lt1"/>
                </a:solidFill>
              </a:ln>
              <a:effectLst/>
            </c:spPr>
            <c:extLst>
              <c:ext xmlns:c16="http://schemas.microsoft.com/office/drawing/2014/chart" uri="{C3380CC4-5D6E-409C-BE32-E72D297353CC}">
                <c16:uniqueId val="{00000009-10D4-48F4-902B-5E7D3B3479EC}"/>
              </c:ext>
            </c:extLst>
          </c:dPt>
          <c:dPt>
            <c:idx val="5"/>
            <c:bubble3D val="0"/>
            <c:spPr>
              <a:solidFill>
                <a:srgbClr val="DE8690"/>
              </a:solidFill>
              <a:ln w="19050">
                <a:solidFill>
                  <a:schemeClr val="lt1"/>
                </a:solidFill>
              </a:ln>
              <a:effectLst/>
            </c:spPr>
            <c:extLst>
              <c:ext xmlns:c16="http://schemas.microsoft.com/office/drawing/2014/chart" uri="{C3380CC4-5D6E-409C-BE32-E72D297353CC}">
                <c16:uniqueId val="{0000000B-10D4-48F4-902B-5E7D3B3479EC}"/>
              </c:ext>
            </c:extLst>
          </c:dPt>
          <c:dPt>
            <c:idx val="6"/>
            <c:bubble3D val="0"/>
            <c:spPr>
              <a:solidFill>
                <a:srgbClr val="D35B69"/>
              </a:solidFill>
              <a:ln w="19050">
                <a:solidFill>
                  <a:schemeClr val="lt1"/>
                </a:solidFill>
              </a:ln>
              <a:effectLst/>
            </c:spPr>
            <c:extLst>
              <c:ext xmlns:c16="http://schemas.microsoft.com/office/drawing/2014/chart" uri="{C3380CC4-5D6E-409C-BE32-E72D297353CC}">
                <c16:uniqueId val="{0000000D-10D4-48F4-902B-5E7D3B3479EC}"/>
              </c:ext>
            </c:extLst>
          </c:dPt>
          <c:dPt>
            <c:idx val="7"/>
            <c:bubble3D val="0"/>
            <c:spPr>
              <a:solidFill>
                <a:srgbClr val="CF4D5C"/>
              </a:solidFill>
              <a:ln w="19050">
                <a:solidFill>
                  <a:schemeClr val="lt1"/>
                </a:solidFill>
              </a:ln>
              <a:effectLst/>
            </c:spPr>
            <c:extLst>
              <c:ext xmlns:c16="http://schemas.microsoft.com/office/drawing/2014/chart" uri="{C3380CC4-5D6E-409C-BE32-E72D297353CC}">
                <c16:uniqueId val="{0000000F-10D4-48F4-902B-5E7D3B3479EC}"/>
              </c:ext>
            </c:extLst>
          </c:dPt>
          <c:dLbls>
            <c:dLbl>
              <c:idx val="1"/>
              <c:layout>
                <c:manualLayout>
                  <c:x val="0.11781011781011794"/>
                  <c:y val="-2.985074626865672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0D4-48F4-902B-5E7D3B3479EC}"/>
                </c:ext>
              </c:extLst>
            </c:dLbl>
            <c:dLbl>
              <c:idx val="2"/>
              <c:layout>
                <c:manualLayout>
                  <c:x val="0.12474012474012461"/>
                  <c:y val="0.104477611940298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0D4-48F4-902B-5E7D3B3479EC}"/>
                </c:ext>
              </c:extLst>
            </c:dLbl>
            <c:dLbl>
              <c:idx val="3"/>
              <c:layout>
                <c:manualLayout>
                  <c:x val="9.0090090090089961E-2"/>
                  <c:y val="-2.985074626865671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0D4-48F4-902B-5E7D3B3479EC}"/>
                </c:ext>
              </c:extLst>
            </c:dLbl>
            <c:dLbl>
              <c:idx val="6"/>
              <c:layout>
                <c:manualLayout>
                  <c:x val="-5.5440055440055439E-2"/>
                  <c:y val="-4.477611940298507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0D4-48F4-902B-5E7D3B3479EC}"/>
                </c:ext>
              </c:extLst>
            </c:dLbl>
            <c:dLbl>
              <c:idx val="7"/>
              <c:layout>
                <c:manualLayout>
                  <c:x val="1.0395010395010396E-2"/>
                  <c:y val="-1.99004975124378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0D4-48F4-902B-5E7D3B3479EC}"/>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Arial" panose="020B0604020202020204" pitchFamily="34" charset="0"/>
                    <a:ea typeface="+mn-ea"/>
                    <a:cs typeface="Arial" panose="020B0604020202020204" pitchFamily="34" charset="0"/>
                  </a:defRPr>
                </a:pPr>
                <a:endParaRPr lang="cs-CZ"/>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'Gb6'!$H$5:$H$12</c:f>
              <c:strCache>
                <c:ptCount val="8"/>
                <c:pt idx="0">
                  <c:v>mentální</c:v>
                </c:pt>
                <c:pt idx="1">
                  <c:v>sluchové</c:v>
                </c:pt>
                <c:pt idx="2">
                  <c:v>zrakové</c:v>
                </c:pt>
                <c:pt idx="3">
                  <c:v>závažné vady řeči</c:v>
                </c:pt>
                <c:pt idx="4">
                  <c:v>tělesné</c:v>
                </c:pt>
                <c:pt idx="5">
                  <c:v>více vad</c:v>
                </c:pt>
                <c:pt idx="6">
                  <c:v>závažné vývojové poruchy</c:v>
                </c:pt>
                <c:pt idx="7">
                  <c:v>autismus</c:v>
                </c:pt>
              </c:strCache>
            </c:strRef>
          </c:cat>
          <c:val>
            <c:numRef>
              <c:f>'Gb6'!$J$5:$J$12</c:f>
              <c:numCache>
                <c:formatCode>0.0</c:formatCode>
                <c:ptCount val="8"/>
                <c:pt idx="0">
                  <c:v>6.4117385504668736</c:v>
                </c:pt>
                <c:pt idx="1">
                  <c:v>2.4988883948421523</c:v>
                </c:pt>
                <c:pt idx="2">
                  <c:v>4.0551356158292577</c:v>
                </c:pt>
                <c:pt idx="3">
                  <c:v>50.342374388617159</c:v>
                </c:pt>
                <c:pt idx="4">
                  <c:v>3.6371720764784352</c:v>
                </c:pt>
                <c:pt idx="5">
                  <c:v>13.285904846598488</c:v>
                </c:pt>
                <c:pt idx="6">
                  <c:v>9.9155180080035574</c:v>
                </c:pt>
                <c:pt idx="7">
                  <c:v>9.8532681191640723</c:v>
                </c:pt>
              </c:numCache>
            </c:numRef>
          </c:val>
          <c:extLst>
            <c:ext xmlns:c16="http://schemas.microsoft.com/office/drawing/2014/chart" uri="{C3380CC4-5D6E-409C-BE32-E72D297353CC}">
              <c16:uniqueId val="{00000010-10D4-48F4-902B-5E7D3B3479E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599409448818891E-2"/>
          <c:y val="5.876068376068376E-2"/>
          <c:w val="0.87975475721784779"/>
          <c:h val="0.81731694595867821"/>
        </c:manualLayout>
      </c:layout>
      <c:barChart>
        <c:barDir val="col"/>
        <c:grouping val="clustered"/>
        <c:varyColors val="0"/>
        <c:ser>
          <c:idx val="0"/>
          <c:order val="0"/>
          <c:tx>
            <c:strRef>
              <c:f>'Gb7'!$K$3</c:f>
              <c:strCache>
                <c:ptCount val="1"/>
                <c:pt idx="0">
                  <c:v> chlapci</c:v>
                </c:pt>
              </c:strCache>
            </c:strRef>
          </c:tx>
          <c:spPr>
            <a:solidFill>
              <a:srgbClr val="F5DAD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'Gb7'!$J$4:$J$18</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'Gb7'!$K$4:$K$18</c:f>
              <c:numCache>
                <c:formatCode>#\ ##0.0</c:formatCode>
                <c:ptCount val="15"/>
                <c:pt idx="0">
                  <c:v>13.342945510033308</c:v>
                </c:pt>
                <c:pt idx="1">
                  <c:v>11.062264646641562</c:v>
                </c:pt>
                <c:pt idx="2">
                  <c:v>13.526432935482424</c:v>
                </c:pt>
                <c:pt idx="3">
                  <c:v>9.2645362643327225</c:v>
                </c:pt>
                <c:pt idx="4">
                  <c:v>13.188021228203183</c:v>
                </c:pt>
                <c:pt idx="5">
                  <c:v>15.923615337796711</c:v>
                </c:pt>
                <c:pt idx="6">
                  <c:v>15.072329710424215</c:v>
                </c:pt>
                <c:pt idx="7">
                  <c:v>13.135471517472475</c:v>
                </c:pt>
                <c:pt idx="8">
                  <c:v>13.963735620978749</c:v>
                </c:pt>
                <c:pt idx="9">
                  <c:v>13.19782183979715</c:v>
                </c:pt>
                <c:pt idx="10">
                  <c:v>13.522702819023024</c:v>
                </c:pt>
                <c:pt idx="11">
                  <c:v>13.489402912802175</c:v>
                </c:pt>
                <c:pt idx="12">
                  <c:v>15.103545103545105</c:v>
                </c:pt>
                <c:pt idx="13">
                  <c:v>14.47940947940948</c:v>
                </c:pt>
                <c:pt idx="14">
                  <c:v>14.112798425723092</c:v>
                </c:pt>
              </c:numCache>
            </c:numRef>
          </c:val>
          <c:extLst>
            <c:ext xmlns:c16="http://schemas.microsoft.com/office/drawing/2014/chart" uri="{C3380CC4-5D6E-409C-BE32-E72D297353CC}">
              <c16:uniqueId val="{00000000-1B4D-4F15-89DD-671840592D59}"/>
            </c:ext>
          </c:extLst>
        </c:ser>
        <c:ser>
          <c:idx val="1"/>
          <c:order val="1"/>
          <c:tx>
            <c:strRef>
              <c:f>'Gb7'!$L$3</c:f>
              <c:strCache>
                <c:ptCount val="1"/>
                <c:pt idx="0">
                  <c:v> dívky</c:v>
                </c:pt>
              </c:strCache>
            </c:strRef>
          </c:tx>
          <c:spPr>
            <a:solidFill>
              <a:srgbClr val="DE869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'Gb7'!$J$4:$J$18</c:f>
              <c:strCache>
                <c:ptCount val="15"/>
                <c:pt idx="0">
                  <c:v>ČR</c:v>
                </c:pt>
                <c:pt idx="1">
                  <c:v>PHA</c:v>
                </c:pt>
                <c:pt idx="2">
                  <c:v>STC</c:v>
                </c:pt>
                <c:pt idx="3">
                  <c:v>JHC</c:v>
                </c:pt>
                <c:pt idx="4">
                  <c:v>PLZ</c:v>
                </c:pt>
                <c:pt idx="5">
                  <c:v>KAR</c:v>
                </c:pt>
                <c:pt idx="6">
                  <c:v>UST</c:v>
                </c:pt>
                <c:pt idx="7">
                  <c:v>LIB</c:v>
                </c:pt>
                <c:pt idx="8">
                  <c:v>HRA</c:v>
                </c:pt>
                <c:pt idx="9">
                  <c:v>PAR</c:v>
                </c:pt>
                <c:pt idx="10">
                  <c:v>VYS</c:v>
                </c:pt>
                <c:pt idx="11">
                  <c:v>JHM</c:v>
                </c:pt>
                <c:pt idx="12">
                  <c:v>OLO</c:v>
                </c:pt>
                <c:pt idx="13">
                  <c:v>ZLI</c:v>
                </c:pt>
                <c:pt idx="14">
                  <c:v>MSK</c:v>
                </c:pt>
              </c:strCache>
            </c:strRef>
          </c:cat>
          <c:val>
            <c:numRef>
              <c:f>'Gb7'!$L$4:$L$18</c:f>
              <c:numCache>
                <c:formatCode>#\ ##0.0</c:formatCode>
                <c:ptCount val="15"/>
                <c:pt idx="0">
                  <c:v>6.5437840844200377</c:v>
                </c:pt>
                <c:pt idx="1">
                  <c:v>5.5387568125441344</c:v>
                </c:pt>
                <c:pt idx="2">
                  <c:v>6.331009311684058</c:v>
                </c:pt>
                <c:pt idx="3">
                  <c:v>4.8279960844637113</c:v>
                </c:pt>
                <c:pt idx="4">
                  <c:v>6.1957532548047114</c:v>
                </c:pt>
                <c:pt idx="5">
                  <c:v>8.6009449827820941</c:v>
                </c:pt>
                <c:pt idx="6">
                  <c:v>7.6076555023923449</c:v>
                </c:pt>
                <c:pt idx="7">
                  <c:v>7.1323312702623038</c:v>
                </c:pt>
                <c:pt idx="8">
                  <c:v>7.506418354456172</c:v>
                </c:pt>
                <c:pt idx="9">
                  <c:v>6.2867012089810022</c:v>
                </c:pt>
                <c:pt idx="10">
                  <c:v>6.2776858024967561</c:v>
                </c:pt>
                <c:pt idx="11">
                  <c:v>6.5522919618580779</c:v>
                </c:pt>
                <c:pt idx="12">
                  <c:v>7.0694777535168409</c:v>
                </c:pt>
                <c:pt idx="13">
                  <c:v>6.8947432121676684</c:v>
                </c:pt>
                <c:pt idx="14">
                  <c:v>6.8130978093181112</c:v>
                </c:pt>
              </c:numCache>
            </c:numRef>
          </c:val>
          <c:extLst>
            <c:ext xmlns:c16="http://schemas.microsoft.com/office/drawing/2014/chart" uri="{C3380CC4-5D6E-409C-BE32-E72D297353CC}">
              <c16:uniqueId val="{00000001-1B4D-4F15-89DD-671840592D59}"/>
            </c:ext>
          </c:extLst>
        </c:ser>
        <c:dLbls>
          <c:dLblPos val="outEnd"/>
          <c:showLegendKey val="0"/>
          <c:showVal val="1"/>
          <c:showCatName val="0"/>
          <c:showSerName val="0"/>
          <c:showPercent val="0"/>
          <c:showBubbleSize val="0"/>
        </c:dLbls>
        <c:gapWidth val="100"/>
        <c:overlap val="-20"/>
        <c:axId val="887952480"/>
        <c:axId val="887953136"/>
      </c:barChart>
      <c:catAx>
        <c:axId val="88795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87953136"/>
        <c:crosses val="autoZero"/>
        <c:auto val="1"/>
        <c:lblAlgn val="ctr"/>
        <c:lblOffset val="100"/>
        <c:noMultiLvlLbl val="0"/>
      </c:catAx>
      <c:valAx>
        <c:axId val="887953136"/>
        <c:scaling>
          <c:orientation val="minMax"/>
          <c:max val="1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a:t>%</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887952480"/>
        <c:crosses val="autoZero"/>
        <c:crossBetween val="between"/>
      </c:valAx>
      <c:spPr>
        <a:noFill/>
        <a:ln>
          <a:noFill/>
        </a:ln>
        <a:effectLst/>
      </c:spPr>
    </c:plotArea>
    <c:legend>
      <c:legendPos val="tr"/>
      <c:layout>
        <c:manualLayout>
          <c:xMode val="edge"/>
          <c:yMode val="edge"/>
          <c:x val="0.10952696150639746"/>
          <c:y val="1.2881485968100143E-2"/>
          <c:w val="0.25505638943569553"/>
          <c:h val="9.0256006460730884E-2"/>
        </c:manualLayout>
      </c:layout>
      <c:overlay val="1"/>
      <c:spPr>
        <a:solidFill>
          <a:sysClr val="window" lastClr="FFFFFF"/>
        </a:solidFill>
        <a:ln>
          <a:solidFill>
            <a:srgbClr val="D9D9D9"/>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0.08815</cdr:x>
      <cdr:y>0.06894</cdr:y>
    </cdr:from>
    <cdr:to>
      <cdr:x>0.20556</cdr:x>
      <cdr:y>0.19021</cdr:y>
    </cdr:to>
    <cdr:sp macro="" textlink="">
      <cdr:nvSpPr>
        <cdr:cNvPr id="2" name="TextovéPole 1">
          <a:extLst xmlns:a="http://schemas.openxmlformats.org/drawingml/2006/main">
            <a:ext uri="{FF2B5EF4-FFF2-40B4-BE49-F238E27FC236}">
              <a16:creationId xmlns:a16="http://schemas.microsoft.com/office/drawing/2014/main" id="{959F9310-36EA-44D2-A73E-0DA083FB6A2A}"/>
            </a:ext>
          </a:extLst>
        </cdr:cNvPr>
        <cdr:cNvSpPr txBox="1"/>
      </cdr:nvSpPr>
      <cdr:spPr>
        <a:xfrm xmlns:a="http://schemas.openxmlformats.org/drawingml/2006/main">
          <a:off x="543270" y="200234"/>
          <a:ext cx="723556" cy="352216"/>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nchor="ctr"/>
        <a:lstStyle xmlns:a="http://schemas.openxmlformats.org/drawingml/2006/main"/>
        <a:p xmlns:a="http://schemas.openxmlformats.org/drawingml/2006/main">
          <a:pPr algn="ctr"/>
          <a:r>
            <a:rPr lang="cs-CZ" sz="1050" b="1">
              <a:latin typeface="Arial" panose="020B0604020202020204" pitchFamily="34" charset="0"/>
              <a:cs typeface="Arial" panose="020B0604020202020204" pitchFamily="34" charset="0"/>
            </a:rPr>
            <a:t>3–14 let</a:t>
          </a:r>
        </a:p>
      </cdr:txBody>
    </cdr:sp>
  </cdr:relSizeAnchor>
  <cdr:relSizeAnchor xmlns:cdr="http://schemas.openxmlformats.org/drawingml/2006/chartDrawing">
    <cdr:from>
      <cdr:x>0.31254</cdr:x>
      <cdr:y>0.39589</cdr:y>
    </cdr:from>
    <cdr:to>
      <cdr:x>0.43586</cdr:x>
      <cdr:y>0.51681</cdr:y>
    </cdr:to>
    <cdr:sp macro="" textlink="">
      <cdr:nvSpPr>
        <cdr:cNvPr id="3" name="TextovéPole 1">
          <a:extLst xmlns:a="http://schemas.openxmlformats.org/drawingml/2006/main">
            <a:ext uri="{FF2B5EF4-FFF2-40B4-BE49-F238E27FC236}">
              <a16:creationId xmlns:a16="http://schemas.microsoft.com/office/drawing/2014/main" id="{09730232-29D4-49BE-8D2E-40FB2728915C}"/>
            </a:ext>
          </a:extLst>
        </cdr:cNvPr>
        <cdr:cNvSpPr txBox="1"/>
      </cdr:nvSpPr>
      <cdr:spPr>
        <a:xfrm xmlns:a="http://schemas.openxmlformats.org/drawingml/2006/main">
          <a:off x="1926083" y="1149859"/>
          <a:ext cx="759968" cy="35121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cs-CZ" sz="1050" b="1">
              <a:latin typeface="Arial" panose="020B0604020202020204" pitchFamily="34" charset="0"/>
              <a:cs typeface="Arial" panose="020B0604020202020204" pitchFamily="34" charset="0"/>
            </a:rPr>
            <a:t>0–2 roky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0EED-03AC-4BFA-94A9-8327C6D3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5</Pages>
  <Words>3745</Words>
  <Characters>22097</Characters>
  <Application>Microsoft Office Word</Application>
  <DocSecurity>0</DocSecurity>
  <Lines>184</Lines>
  <Paragraphs>51</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25791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Kotrbatá</dc:creator>
  <cp:keywords/>
  <dc:description/>
  <cp:lastModifiedBy>Alena Kotrbatá</cp:lastModifiedBy>
  <cp:revision>2</cp:revision>
  <cp:lastPrinted>2019-11-29T09:32:00Z</cp:lastPrinted>
  <dcterms:created xsi:type="dcterms:W3CDTF">2019-12-12T10:12:00Z</dcterms:created>
  <dcterms:modified xsi:type="dcterms:W3CDTF">2019-12-12T10:12:00Z</dcterms:modified>
  <cp:category/>
</cp:coreProperties>
</file>