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01. Údaje za myslivost </w:t>
      </w:r>
      <w:r w:rsidR="00632EF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632EFB">
        <w:rPr>
          <w:rFonts w:ascii="Arial" w:hAnsi="Arial" w:cs="Arial"/>
          <w:sz w:val="20"/>
        </w:rPr>
        <w:t>, skupina</w:t>
      </w:r>
      <w:r>
        <w:rPr>
          <w:rFonts w:ascii="Arial" w:hAnsi="Arial" w:cs="Arial"/>
          <w:sz w:val="20"/>
        </w:rPr>
        <w:t xml:space="preserve"> 01.7</w:t>
      </w:r>
      <w:r w:rsidR="00632EF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ks králíků, 100 ks kožešinových zvířat</w:t>
      </w:r>
      <w:r w:rsidRPr="002E1973">
        <w:rPr>
          <w:rFonts w:ascii="Arial" w:hAnsi="Arial" w:cs="Arial"/>
        </w:rPr>
        <w:t xml:space="preserve">. 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-5. </w:t>
      </w:r>
      <w:r>
        <w:rPr>
          <w:rFonts w:ascii="Arial" w:hAnsi="Arial" w:cs="Arial"/>
          <w:b/>
          <w:bCs/>
          <w:sz w:val="20"/>
        </w:rPr>
        <w:t>Osevní plochy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Osevní plochy</w:t>
      </w:r>
      <w:r>
        <w:rPr>
          <w:rFonts w:ascii="Arial" w:hAnsi="Arial" w:cs="Arial"/>
          <w:sz w:val="20"/>
          <w:szCs w:val="20"/>
        </w:rPr>
        <w:t xml:space="preserve"> zjišťované </w:t>
      </w:r>
      <w:r w:rsidR="001020C3">
        <w:rPr>
          <w:rFonts w:ascii="Arial" w:hAnsi="Arial" w:cs="Arial"/>
          <w:sz w:val="20"/>
          <w:szCs w:val="20"/>
        </w:rPr>
        <w:t>šetřením</w:t>
      </w:r>
      <w:r>
        <w:rPr>
          <w:rFonts w:ascii="Arial" w:hAnsi="Arial" w:cs="Arial"/>
          <w:sz w:val="20"/>
          <w:szCs w:val="20"/>
        </w:rPr>
        <w:t xml:space="preserve"> k 31. </w:t>
      </w:r>
      <w:r w:rsidR="00D35DAD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</w:t>
      </w:r>
      <w:r w:rsidR="00FD03DC">
        <w:rPr>
          <w:rFonts w:ascii="Arial" w:hAnsi="Arial" w:cs="Arial"/>
          <w:sz w:val="20"/>
          <w:szCs w:val="20"/>
        </w:rPr>
        <w:t xml:space="preserve">referenčního roku </w:t>
      </w:r>
      <w:r>
        <w:rPr>
          <w:rFonts w:ascii="Arial" w:hAnsi="Arial" w:cs="Arial"/>
          <w:sz w:val="20"/>
          <w:szCs w:val="20"/>
        </w:rPr>
        <w:t>zahrnují plochy zemědělské půdy oseté nebo osázené na jaře daného roku, 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ozimých plodin plochu osetou na podzim předcházejícího roku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víceletých plodin pěstovaných na orné půdě plochu osetou v předešlých letech.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Obhospodařovaná zemědělská půda </w:t>
      </w:r>
      <w:r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</w:t>
      </w:r>
      <w:r w:rsidR="004F300F">
        <w:rPr>
          <w:rFonts w:ascii="Arial" w:hAnsi="Arial" w:cs="Arial"/>
          <w:sz w:val="20"/>
          <w:szCs w:val="20"/>
        </w:rPr>
        <w:t xml:space="preserve"> chmelnice, vinice, zahrady</w:t>
      </w:r>
      <w:r>
        <w:rPr>
          <w:rFonts w:ascii="Arial" w:hAnsi="Arial" w:cs="Arial"/>
          <w:sz w:val="20"/>
          <w:szCs w:val="20"/>
        </w:rPr>
        <w:t>,</w:t>
      </w:r>
      <w:r w:rsidR="004F300F" w:rsidDel="004F30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ovocné sady</w:t>
      </w:r>
      <w:r w:rsidR="00153182">
        <w:rPr>
          <w:rFonts w:ascii="Arial" w:hAnsi="Arial" w:cs="Arial"/>
          <w:sz w:val="20"/>
          <w:szCs w:val="20"/>
        </w:rPr>
        <w:t xml:space="preserve">, </w:t>
      </w:r>
      <w:r w:rsidR="004F300F">
        <w:rPr>
          <w:rFonts w:ascii="Arial" w:hAnsi="Arial" w:cs="Arial"/>
          <w:sz w:val="20"/>
          <w:szCs w:val="20"/>
        </w:rPr>
        <w:t xml:space="preserve">trvalé travní porosty </w:t>
      </w:r>
      <w:r w:rsidR="00153182">
        <w:rPr>
          <w:rFonts w:ascii="Arial" w:hAnsi="Arial" w:cs="Arial"/>
          <w:sz w:val="20"/>
          <w:szCs w:val="20"/>
        </w:rPr>
        <w:t>a</w:t>
      </w:r>
      <w:r w:rsidR="004F300F">
        <w:rPr>
          <w:rFonts w:ascii="Arial" w:hAnsi="Arial" w:cs="Arial"/>
          <w:sz w:val="20"/>
          <w:szCs w:val="20"/>
        </w:rPr>
        <w:t> </w:t>
      </w:r>
      <w:r w:rsidR="00153182">
        <w:rPr>
          <w:rFonts w:ascii="Arial" w:hAnsi="Arial" w:cs="Arial"/>
          <w:sz w:val="20"/>
          <w:szCs w:val="20"/>
        </w:rPr>
        <w:t>ostatní trvalé kultury</w:t>
      </w:r>
      <w:r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-9. </w:t>
      </w:r>
      <w:r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Hektarový výnos</w:t>
      </w:r>
      <w:r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632EFB" w:rsidRDefault="00993F8E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b/>
          <w:bCs/>
          <w:sz w:val="20"/>
          <w:szCs w:val="20"/>
        </w:rPr>
        <w:t>Sklizeň</w:t>
      </w:r>
      <w:r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632EFB" w:rsidRPr="00D16506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16506">
        <w:rPr>
          <w:rFonts w:ascii="Arial" w:hAnsi="Arial" w:cs="Arial"/>
          <w:sz w:val="20"/>
          <w:szCs w:val="20"/>
        </w:rPr>
        <w:t>Do roku 2016 je uvedena celková sklizeň pícnin na orné půdě v seně a skládá se ze sklizně víceletých pícnin v seně a sklizně jednoletých pícnin v zeleném stavu.</w:t>
      </w:r>
    </w:p>
    <w:p w:rsidR="00632EFB" w:rsidRPr="00D16506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16506">
        <w:rPr>
          <w:rFonts w:ascii="Arial" w:hAnsi="Arial" w:cs="Arial"/>
          <w:sz w:val="20"/>
          <w:szCs w:val="20"/>
        </w:rPr>
        <w:t>Od roku 2017 je sklizeň pícnin uvedena ve stanovené vlhkosti, a to kukuřice na zeleno a siláž 65 %, ostatní jednoleté pícniny 83 % a víceleté pícniny 15 %. Celková sklizeň pícnin na orné půdě je uvedena ve vlhkosti 15 %.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D16506">
        <w:rPr>
          <w:rFonts w:ascii="Arial" w:hAnsi="Arial" w:cs="Arial"/>
          <w:b/>
          <w:bCs/>
          <w:sz w:val="20"/>
        </w:rPr>
        <w:t>Sklizňová plocha</w:t>
      </w:r>
      <w:r w:rsidRPr="00D16506">
        <w:rPr>
          <w:rFonts w:ascii="Arial" w:hAnsi="Arial" w:cs="Arial"/>
          <w:sz w:val="20"/>
        </w:rPr>
        <w:t xml:space="preserve"> se s výjimkou kukuřice na zrno, kukuřice na zeleno a na siláž, brambor</w:t>
      </w:r>
      <w:r>
        <w:rPr>
          <w:rFonts w:ascii="Arial" w:hAnsi="Arial" w:cs="Arial"/>
          <w:sz w:val="20"/>
        </w:rPr>
        <w:t xml:space="preserve"> raných, brambor ostatních a trvalých travních porostů rovná ploše vykázané v osevech. 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</w:t>
      </w:r>
      <w:r w:rsidR="001020C3">
        <w:rPr>
          <w:rFonts w:ascii="Arial" w:hAnsi="Arial" w:cs="Arial"/>
          <w:sz w:val="20"/>
        </w:rPr>
        <w:t>šetření</w:t>
      </w:r>
      <w:r>
        <w:rPr>
          <w:rFonts w:ascii="Arial" w:hAnsi="Arial" w:cs="Arial"/>
          <w:sz w:val="20"/>
        </w:rPr>
        <w:t xml:space="preserve">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</w:t>
      </w:r>
      <w:r w:rsidR="00446DDD">
        <w:rPr>
          <w:rFonts w:ascii="Arial" w:hAnsi="Arial" w:cs="Arial"/>
          <w:bCs/>
          <w:sz w:val="20"/>
        </w:rPr>
        <w:t xml:space="preserve"> (v živé hmotnosti)</w:t>
      </w:r>
      <w:r>
        <w:rPr>
          <w:rFonts w:ascii="Arial" w:hAnsi="Arial" w:cs="Arial"/>
          <w:bCs/>
          <w:sz w:val="20"/>
        </w:rPr>
        <w:t>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kompost, digestát, upravené kaly). 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ha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 w:rsidP="009535B5">
      <w:pPr>
        <w:jc w:val="both"/>
        <w:rPr>
          <w:rFonts w:ascii="Arial" w:hAnsi="Arial" w:cs="Arial"/>
          <w:sz w:val="20"/>
        </w:rPr>
      </w:pPr>
    </w:p>
    <w:p w:rsidR="008339E7" w:rsidRPr="00D04260" w:rsidRDefault="008339E7" w:rsidP="009535B5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Pr="00534846" w:rsidRDefault="00993F8E">
      <w:pPr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534846">
        <w:rPr>
          <w:rFonts w:ascii="Arial" w:hAnsi="Arial" w:cs="Arial"/>
          <w:sz w:val="20"/>
          <w:szCs w:val="20"/>
        </w:rPr>
        <w:t>– </w:t>
      </w:r>
      <w:hyperlink r:id="rId6" w:history="1"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www.czso.cz/csu/czs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o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/zemedelstvi_zem</w:t>
        </w:r>
      </w:hyperlink>
      <w:r w:rsidR="002C0CA2" w:rsidRPr="00534846">
        <w:rPr>
          <w:rFonts w:ascii="Arial" w:hAnsi="Arial" w:cs="Arial"/>
          <w:sz w:val="20"/>
          <w:szCs w:val="20"/>
        </w:rPr>
        <w:t xml:space="preserve"> </w:t>
      </w:r>
    </w:p>
    <w:sectPr w:rsidR="00993F8E" w:rsidRPr="00534846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F6"/>
    <w:rsid w:val="000305CD"/>
    <w:rsid w:val="000471B8"/>
    <w:rsid w:val="00055F7B"/>
    <w:rsid w:val="00090A4D"/>
    <w:rsid w:val="000B3B06"/>
    <w:rsid w:val="000C6355"/>
    <w:rsid w:val="000D040A"/>
    <w:rsid w:val="000E3211"/>
    <w:rsid w:val="001020C3"/>
    <w:rsid w:val="00124ECF"/>
    <w:rsid w:val="00125339"/>
    <w:rsid w:val="00137E19"/>
    <w:rsid w:val="00145E5F"/>
    <w:rsid w:val="00153182"/>
    <w:rsid w:val="001C1499"/>
    <w:rsid w:val="001C2460"/>
    <w:rsid w:val="001D6390"/>
    <w:rsid w:val="00200306"/>
    <w:rsid w:val="0021010D"/>
    <w:rsid w:val="00216A7B"/>
    <w:rsid w:val="00236AF1"/>
    <w:rsid w:val="002B0CAA"/>
    <w:rsid w:val="002C0ACC"/>
    <w:rsid w:val="002C0CA2"/>
    <w:rsid w:val="002E1973"/>
    <w:rsid w:val="002E25D3"/>
    <w:rsid w:val="003128F5"/>
    <w:rsid w:val="00317F8E"/>
    <w:rsid w:val="00320ACC"/>
    <w:rsid w:val="00334430"/>
    <w:rsid w:val="00355B06"/>
    <w:rsid w:val="003608B1"/>
    <w:rsid w:val="00364857"/>
    <w:rsid w:val="00365F63"/>
    <w:rsid w:val="003B382E"/>
    <w:rsid w:val="003D77E7"/>
    <w:rsid w:val="00422E12"/>
    <w:rsid w:val="00431CAA"/>
    <w:rsid w:val="0043502E"/>
    <w:rsid w:val="00446DDD"/>
    <w:rsid w:val="00460E0C"/>
    <w:rsid w:val="00492A75"/>
    <w:rsid w:val="004B60DB"/>
    <w:rsid w:val="004E3409"/>
    <w:rsid w:val="004E7551"/>
    <w:rsid w:val="004F300F"/>
    <w:rsid w:val="004F7F38"/>
    <w:rsid w:val="0050521E"/>
    <w:rsid w:val="00515D99"/>
    <w:rsid w:val="00516BFA"/>
    <w:rsid w:val="00533F47"/>
    <w:rsid w:val="00534846"/>
    <w:rsid w:val="00546D11"/>
    <w:rsid w:val="00592636"/>
    <w:rsid w:val="005A1207"/>
    <w:rsid w:val="006064A5"/>
    <w:rsid w:val="00617650"/>
    <w:rsid w:val="00622098"/>
    <w:rsid w:val="00632EFB"/>
    <w:rsid w:val="00660C1F"/>
    <w:rsid w:val="00683C3F"/>
    <w:rsid w:val="006E4544"/>
    <w:rsid w:val="006F618A"/>
    <w:rsid w:val="00700DA1"/>
    <w:rsid w:val="00721651"/>
    <w:rsid w:val="00753C3B"/>
    <w:rsid w:val="00757A95"/>
    <w:rsid w:val="00780F5A"/>
    <w:rsid w:val="00784712"/>
    <w:rsid w:val="0078749C"/>
    <w:rsid w:val="007B0134"/>
    <w:rsid w:val="007C1002"/>
    <w:rsid w:val="008339E7"/>
    <w:rsid w:val="008437FA"/>
    <w:rsid w:val="00856E6E"/>
    <w:rsid w:val="00864A15"/>
    <w:rsid w:val="008857AE"/>
    <w:rsid w:val="008E0CFF"/>
    <w:rsid w:val="00907C56"/>
    <w:rsid w:val="00912B1F"/>
    <w:rsid w:val="00941568"/>
    <w:rsid w:val="009535B5"/>
    <w:rsid w:val="009620EC"/>
    <w:rsid w:val="00972679"/>
    <w:rsid w:val="00975F7C"/>
    <w:rsid w:val="009850A6"/>
    <w:rsid w:val="00993F8E"/>
    <w:rsid w:val="009F1184"/>
    <w:rsid w:val="009F336C"/>
    <w:rsid w:val="00AC26D4"/>
    <w:rsid w:val="00B128BC"/>
    <w:rsid w:val="00B3525C"/>
    <w:rsid w:val="00B54246"/>
    <w:rsid w:val="00B75BF6"/>
    <w:rsid w:val="00BA3C60"/>
    <w:rsid w:val="00BA452E"/>
    <w:rsid w:val="00BA6428"/>
    <w:rsid w:val="00BB6EA9"/>
    <w:rsid w:val="00BE64F6"/>
    <w:rsid w:val="00C4216B"/>
    <w:rsid w:val="00C6590B"/>
    <w:rsid w:val="00C70F52"/>
    <w:rsid w:val="00C86C0A"/>
    <w:rsid w:val="00C90C02"/>
    <w:rsid w:val="00CA27E4"/>
    <w:rsid w:val="00CB0BB9"/>
    <w:rsid w:val="00CC01AC"/>
    <w:rsid w:val="00CC335E"/>
    <w:rsid w:val="00CC759A"/>
    <w:rsid w:val="00D04260"/>
    <w:rsid w:val="00D16506"/>
    <w:rsid w:val="00D35DAD"/>
    <w:rsid w:val="00D6409A"/>
    <w:rsid w:val="00D715D8"/>
    <w:rsid w:val="00D75570"/>
    <w:rsid w:val="00D812C2"/>
    <w:rsid w:val="00DA5820"/>
    <w:rsid w:val="00DC5193"/>
    <w:rsid w:val="00DE6F08"/>
    <w:rsid w:val="00E25561"/>
    <w:rsid w:val="00E6081C"/>
    <w:rsid w:val="00E74DEC"/>
    <w:rsid w:val="00EC4A48"/>
    <w:rsid w:val="00F02EF0"/>
    <w:rsid w:val="00F1624C"/>
    <w:rsid w:val="00F24A2F"/>
    <w:rsid w:val="00F509EC"/>
    <w:rsid w:val="00FA1CC3"/>
    <w:rsid w:val="00FC116F"/>
    <w:rsid w:val="00FD03DC"/>
    <w:rsid w:val="00FD45E1"/>
    <w:rsid w:val="00FD5315"/>
    <w:rsid w:val="00FD789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EAED2-2318-472E-96D8-FCE7234A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semiHidden/>
    <w:rsid w:val="00700DA1"/>
    <w:rPr>
      <w:color w:val="0000FF"/>
      <w:u w:val="single"/>
    </w:rPr>
  </w:style>
  <w:style w:type="character" w:styleId="Sledovanodkaz">
    <w:name w:val="FollowedHyperlink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lo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7CC9-050B-4530-AD38-035823D5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1406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9687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Ing. Venuše Novotná</cp:lastModifiedBy>
  <cp:revision>14</cp:revision>
  <cp:lastPrinted>2019-07-11T12:00:00Z</cp:lastPrinted>
  <dcterms:created xsi:type="dcterms:W3CDTF">2018-02-02T07:36:00Z</dcterms:created>
  <dcterms:modified xsi:type="dcterms:W3CDTF">2019-07-11T12:00:00Z</dcterms:modified>
</cp:coreProperties>
</file>